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F89C" w14:textId="697A5504" w:rsidR="00A7510F" w:rsidRPr="00F0744B" w:rsidRDefault="00A7510F" w:rsidP="00DE7D24">
      <w:pPr>
        <w:spacing w:line="240" w:lineRule="auto"/>
        <w:jc w:val="center"/>
        <w:rPr>
          <w:rFonts w:asciiTheme="majorBidi" w:hAnsiTheme="majorBidi" w:cstheme="majorBidi"/>
          <w:b/>
          <w:bCs/>
          <w:lang w:val="fr-FR"/>
        </w:rPr>
      </w:pPr>
      <w:bookmarkStart w:id="0" w:name="_Hlk128152837"/>
      <w:bookmarkEnd w:id="0"/>
      <w:r w:rsidRPr="00F0744B">
        <w:rPr>
          <w:rFonts w:asciiTheme="majorBidi" w:hAnsiTheme="majorBidi" w:cstheme="majorBidi"/>
          <w:b/>
          <w:bCs/>
          <w:lang w:val="fr-FR"/>
        </w:rPr>
        <w:t>LE SECRÉTAIRE GÉNÉRAL</w:t>
      </w:r>
    </w:p>
    <w:p w14:paraId="7943181D" w14:textId="788A2990" w:rsidR="005434A8" w:rsidRPr="00F0744B" w:rsidRDefault="005434A8" w:rsidP="00E34CF0">
      <w:pPr>
        <w:spacing w:after="0" w:line="240" w:lineRule="auto"/>
        <w:jc w:val="center"/>
        <w:rPr>
          <w:rFonts w:asciiTheme="majorBidi" w:eastAsia="Calibri" w:hAnsiTheme="majorBidi" w:cstheme="majorBidi"/>
          <w:b/>
          <w:lang w:val="fr-FR"/>
        </w:rPr>
      </w:pPr>
      <w:r w:rsidRPr="00F0744B">
        <w:rPr>
          <w:rFonts w:asciiTheme="majorBidi" w:hAnsiTheme="majorBidi" w:cstheme="majorBidi"/>
          <w:b/>
          <w:bCs/>
          <w:lang w:val="fr-FR"/>
        </w:rPr>
        <w:t>--</w:t>
      </w:r>
    </w:p>
    <w:p w14:paraId="0F4354C5" w14:textId="151C6C32" w:rsidR="18D32C3E" w:rsidRPr="00F0744B" w:rsidRDefault="4E246C38" w:rsidP="005434A8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lang w:val="fr-FR"/>
        </w:rPr>
      </w:pPr>
      <w:r w:rsidRPr="00F0744B">
        <w:rPr>
          <w:rFonts w:asciiTheme="majorBidi" w:hAnsiTheme="majorBidi" w:cstheme="majorBidi"/>
          <w:b/>
          <w:bCs/>
          <w:lang w:val="fr-FR"/>
        </w:rPr>
        <w:t xml:space="preserve">INETRVENTION AU CONSEIL DE SÉCURITÉ SUR LA SITUATION </w:t>
      </w:r>
      <w:r w:rsidR="005434A8" w:rsidRPr="00F0744B">
        <w:rPr>
          <w:rFonts w:asciiTheme="majorBidi" w:hAnsiTheme="majorBidi" w:cstheme="majorBidi"/>
          <w:b/>
          <w:bCs/>
          <w:lang w:val="fr-FR"/>
        </w:rPr>
        <w:t>AU </w:t>
      </w:r>
      <w:r w:rsidRPr="00F0744B">
        <w:rPr>
          <w:rFonts w:asciiTheme="majorBidi" w:hAnsiTheme="majorBidi" w:cstheme="majorBidi"/>
          <w:b/>
          <w:bCs/>
          <w:lang w:val="fr-FR"/>
        </w:rPr>
        <w:t>MOYEN-ORIENT, Y COMPRIS LA QUESTION PALESTINIENNE</w:t>
      </w:r>
    </w:p>
    <w:p w14:paraId="68E5DC0F" w14:textId="222D9449" w:rsidR="00BD01B5" w:rsidRPr="00F0744B" w:rsidRDefault="2F8BB2F6" w:rsidP="00BD01B5">
      <w:pPr>
        <w:spacing w:line="240" w:lineRule="auto"/>
        <w:jc w:val="center"/>
        <w:rPr>
          <w:rFonts w:asciiTheme="majorBidi" w:hAnsiTheme="majorBidi" w:cstheme="majorBidi"/>
          <w:b/>
          <w:bCs/>
          <w:u w:val="single"/>
          <w:lang w:val="fr-FR"/>
        </w:rPr>
      </w:pPr>
      <w:r w:rsidRPr="00F0744B">
        <w:rPr>
          <w:rFonts w:asciiTheme="majorBidi" w:hAnsiTheme="majorBidi" w:cstheme="majorBidi"/>
          <w:b/>
          <w:bCs/>
          <w:u w:val="single"/>
          <w:lang w:val="fr-FR"/>
        </w:rPr>
        <w:t>New York, le 23 septembre 2025</w:t>
      </w:r>
    </w:p>
    <w:p w14:paraId="1DBD525D" w14:textId="77777777" w:rsidR="004C1F5D" w:rsidRPr="00F0744B" w:rsidRDefault="004C1F5D" w:rsidP="00DE7D24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lang w:val="fr-FR"/>
        </w:rPr>
      </w:pPr>
    </w:p>
    <w:p w14:paraId="66C45947" w14:textId="0038CA80" w:rsidR="00BD01B5" w:rsidRDefault="00BD01B5" w:rsidP="00DE7D24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lang w:val="fr-FR"/>
        </w:rPr>
      </w:pPr>
      <w:r w:rsidRPr="00F0744B">
        <w:rPr>
          <w:rFonts w:asciiTheme="majorBidi" w:hAnsiTheme="majorBidi" w:cstheme="majorBidi"/>
          <w:b/>
          <w:bCs/>
          <w:i/>
          <w:iCs/>
          <w:lang w:val="fr-FR"/>
        </w:rPr>
        <w:t>Traduction – Seul le prononcé fait foi</w:t>
      </w:r>
    </w:p>
    <w:p w14:paraId="74D7F3E8" w14:textId="633DDDB4" w:rsidR="00F0744B" w:rsidRPr="00F0744B" w:rsidRDefault="00F0744B" w:rsidP="00DE7D24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lang w:val="fr-FR"/>
        </w:rPr>
      </w:pPr>
      <w:r w:rsidRPr="00F0744B">
        <w:rPr>
          <w:rFonts w:asciiTheme="majorBidi" w:hAnsiTheme="majorBidi" w:cstheme="majorBidi"/>
          <w:b/>
          <w:bCs/>
          <w:lang w:val="fr-FR"/>
        </w:rPr>
        <w:t>[all-French]</w:t>
      </w:r>
    </w:p>
    <w:p w14:paraId="40F79799" w14:textId="77777777" w:rsidR="009B4AE3" w:rsidRPr="00F0744B" w:rsidRDefault="009B4AE3" w:rsidP="009B4AE3">
      <w:pPr>
        <w:spacing w:before="120" w:after="60" w:line="240" w:lineRule="auto"/>
        <w:rPr>
          <w:rFonts w:asciiTheme="majorBidi" w:eastAsia="Times New Roman" w:hAnsiTheme="majorBidi" w:cstheme="majorBidi"/>
          <w:i/>
          <w:iCs/>
          <w:lang w:val="fr-FR" w:eastAsia="en-US"/>
        </w:rPr>
      </w:pPr>
    </w:p>
    <w:p w14:paraId="7C91270E" w14:textId="38DF72F5" w:rsidR="004F5532" w:rsidRPr="00F0744B" w:rsidRDefault="00311D5C" w:rsidP="004F5532">
      <w:pPr>
        <w:snapToGrid w:val="0"/>
        <w:spacing w:after="240" w:line="240" w:lineRule="auto"/>
        <w:rPr>
          <w:rFonts w:asciiTheme="majorBidi" w:eastAsia="Times New Roman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 xml:space="preserve">Nous sommes </w:t>
      </w:r>
      <w:r w:rsidR="00735B5D" w:rsidRPr="00F0744B">
        <w:rPr>
          <w:rFonts w:asciiTheme="majorBidi" w:hAnsiTheme="majorBidi" w:cstheme="majorBidi"/>
          <w:lang w:val="fr-FR"/>
        </w:rPr>
        <w:t>confrontés à</w:t>
      </w:r>
      <w:r w:rsidRPr="00F0744B">
        <w:rPr>
          <w:rFonts w:asciiTheme="majorBidi" w:hAnsiTheme="majorBidi" w:cstheme="majorBidi"/>
          <w:lang w:val="fr-FR"/>
        </w:rPr>
        <w:t xml:space="preserve"> l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 xml:space="preserve">un des chapitres les plus </w:t>
      </w:r>
      <w:r w:rsidR="004A0672" w:rsidRPr="00F0744B">
        <w:rPr>
          <w:rFonts w:asciiTheme="majorBidi" w:hAnsiTheme="majorBidi" w:cstheme="majorBidi"/>
          <w:lang w:val="fr-FR"/>
        </w:rPr>
        <w:t xml:space="preserve">sombres </w:t>
      </w:r>
      <w:r w:rsidRPr="00F0744B">
        <w:rPr>
          <w:rFonts w:asciiTheme="majorBidi" w:hAnsiTheme="majorBidi" w:cstheme="majorBidi"/>
          <w:lang w:val="fr-FR"/>
        </w:rPr>
        <w:t>de l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 xml:space="preserve">histoire du conflit israélo-palestinien. </w:t>
      </w:r>
    </w:p>
    <w:p w14:paraId="1206FCB6" w14:textId="4442D33B" w:rsidR="00FF0203" w:rsidRPr="00F0744B" w:rsidRDefault="00FF0203" w:rsidP="004F5532">
      <w:pPr>
        <w:snapToGrid w:val="0"/>
        <w:spacing w:after="240" w:line="240" w:lineRule="auto"/>
        <w:rPr>
          <w:rFonts w:asciiTheme="majorBidi" w:eastAsia="Times New Roman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 xml:space="preserve">Près de deux ans après les </w:t>
      </w:r>
      <w:r w:rsidR="00602A9D" w:rsidRPr="00F0744B">
        <w:rPr>
          <w:rFonts w:asciiTheme="majorBidi" w:hAnsiTheme="majorBidi" w:cstheme="majorBidi"/>
          <w:lang w:val="fr-FR"/>
        </w:rPr>
        <w:t xml:space="preserve">horribles </w:t>
      </w:r>
      <w:r w:rsidRPr="00F0744B">
        <w:rPr>
          <w:rFonts w:asciiTheme="majorBidi" w:hAnsiTheme="majorBidi" w:cstheme="majorBidi"/>
          <w:lang w:val="fr-FR"/>
        </w:rPr>
        <w:t>attaques terroristes du Hamas du 7 octobre et la dévastatrice riposte militaire israélienne qui s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 xml:space="preserve">en est suivie, la violence ne fait que </w:t>
      </w:r>
      <w:r w:rsidR="002C33DA" w:rsidRPr="00F0744B">
        <w:rPr>
          <w:rFonts w:asciiTheme="majorBidi" w:hAnsiTheme="majorBidi" w:cstheme="majorBidi"/>
          <w:lang w:val="fr-FR"/>
        </w:rPr>
        <w:t>s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="002C33DA" w:rsidRPr="00F0744B">
        <w:rPr>
          <w:rFonts w:asciiTheme="majorBidi" w:hAnsiTheme="majorBidi" w:cstheme="majorBidi"/>
          <w:lang w:val="fr-FR"/>
        </w:rPr>
        <w:t xml:space="preserve">intensifier </w:t>
      </w:r>
      <w:r w:rsidRPr="00F0744B">
        <w:rPr>
          <w:rFonts w:asciiTheme="majorBidi" w:hAnsiTheme="majorBidi" w:cstheme="majorBidi"/>
          <w:lang w:val="fr-FR"/>
        </w:rPr>
        <w:t xml:space="preserve">dans le Territoire palestinien occupé, </w:t>
      </w:r>
      <w:r w:rsidR="008C3992" w:rsidRPr="00F0744B">
        <w:rPr>
          <w:rFonts w:asciiTheme="majorBidi" w:hAnsiTheme="majorBidi" w:cstheme="majorBidi"/>
          <w:lang w:val="fr-FR"/>
        </w:rPr>
        <w:t xml:space="preserve">faisant peser </w:t>
      </w:r>
      <w:r w:rsidRPr="00F0744B">
        <w:rPr>
          <w:rFonts w:asciiTheme="majorBidi" w:hAnsiTheme="majorBidi" w:cstheme="majorBidi"/>
          <w:lang w:val="fr-FR"/>
        </w:rPr>
        <w:t>de graves menaces contre la paix et la sécurité régionales et mondiales.</w:t>
      </w:r>
    </w:p>
    <w:p w14:paraId="6582D586" w14:textId="129D8383" w:rsidR="00507CC3" w:rsidRPr="00F0744B" w:rsidRDefault="00701C2E" w:rsidP="00507CC3">
      <w:pPr>
        <w:snapToGrid w:val="0"/>
        <w:spacing w:after="240" w:line="240" w:lineRule="auto"/>
        <w:rPr>
          <w:rFonts w:asciiTheme="majorBidi" w:eastAsia="Times New Roman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>L’assaut militaire</w:t>
      </w:r>
      <w:r w:rsidR="004C6F6A" w:rsidRPr="00F0744B">
        <w:rPr>
          <w:rFonts w:asciiTheme="majorBidi" w:hAnsiTheme="majorBidi" w:cstheme="majorBidi"/>
          <w:lang w:val="fr-FR"/>
        </w:rPr>
        <w:t xml:space="preserve"> d’</w:t>
      </w:r>
      <w:r w:rsidR="00507CC3" w:rsidRPr="00F0744B">
        <w:rPr>
          <w:rFonts w:asciiTheme="majorBidi" w:hAnsiTheme="majorBidi" w:cstheme="majorBidi"/>
          <w:lang w:val="fr-FR"/>
        </w:rPr>
        <w:t xml:space="preserve">Israël </w:t>
      </w:r>
      <w:r w:rsidR="003F1B15" w:rsidRPr="00F0744B">
        <w:rPr>
          <w:rFonts w:asciiTheme="majorBidi" w:hAnsiTheme="majorBidi" w:cstheme="majorBidi"/>
          <w:lang w:val="fr-FR"/>
        </w:rPr>
        <w:t>à</w:t>
      </w:r>
      <w:r w:rsidR="00507CC3" w:rsidRPr="00F0744B">
        <w:rPr>
          <w:rFonts w:asciiTheme="majorBidi" w:hAnsiTheme="majorBidi" w:cstheme="majorBidi"/>
          <w:lang w:val="fr-FR"/>
        </w:rPr>
        <w:t xml:space="preserve"> Gaza </w:t>
      </w:r>
      <w:r w:rsidR="003F1B15" w:rsidRPr="00F0744B">
        <w:rPr>
          <w:rFonts w:asciiTheme="majorBidi" w:hAnsiTheme="majorBidi" w:cstheme="majorBidi"/>
          <w:lang w:val="fr-FR"/>
        </w:rPr>
        <w:t xml:space="preserve">City </w:t>
      </w:r>
      <w:r w:rsidR="00507CC3" w:rsidRPr="00F0744B">
        <w:rPr>
          <w:rFonts w:asciiTheme="majorBidi" w:hAnsiTheme="majorBidi" w:cstheme="majorBidi"/>
          <w:lang w:val="fr-FR"/>
        </w:rPr>
        <w:t>exacerbe une crise humanitaire déjà catastrophique.</w:t>
      </w:r>
      <w:r w:rsidR="00314699" w:rsidRPr="00F0744B">
        <w:rPr>
          <w:rFonts w:asciiTheme="majorBidi" w:hAnsiTheme="majorBidi" w:cstheme="majorBidi"/>
          <w:lang w:val="fr-FR"/>
        </w:rPr>
        <w:t xml:space="preserve"> </w:t>
      </w:r>
    </w:p>
    <w:p w14:paraId="751A6E8A" w14:textId="05C8999E" w:rsidR="003F16F7" w:rsidRPr="00F0744B" w:rsidRDefault="007260EA" w:rsidP="00507CC3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 xml:space="preserve">Un nombre incalculable de civils palestiniens tout comme les otages toujours retenus sont piégés sous un </w:t>
      </w:r>
      <w:r w:rsidR="008C1663" w:rsidRPr="00F0744B">
        <w:rPr>
          <w:rFonts w:asciiTheme="majorBidi" w:hAnsiTheme="majorBidi" w:cstheme="majorBidi"/>
          <w:lang w:val="fr-FR"/>
        </w:rPr>
        <w:t>bombardement incessant</w:t>
      </w:r>
      <w:r w:rsidRPr="00F0744B">
        <w:rPr>
          <w:rFonts w:asciiTheme="majorBidi" w:hAnsiTheme="majorBidi" w:cstheme="majorBidi"/>
          <w:lang w:val="fr-FR"/>
        </w:rPr>
        <w:t xml:space="preserve">, </w:t>
      </w:r>
      <w:r w:rsidR="007941D3" w:rsidRPr="00F0744B">
        <w:rPr>
          <w:rFonts w:asciiTheme="majorBidi" w:hAnsiTheme="majorBidi" w:cstheme="majorBidi"/>
          <w:lang w:val="fr-FR"/>
        </w:rPr>
        <w:t xml:space="preserve">et </w:t>
      </w:r>
      <w:r w:rsidRPr="00F0744B">
        <w:rPr>
          <w:rFonts w:asciiTheme="majorBidi" w:hAnsiTheme="majorBidi" w:cstheme="majorBidi"/>
          <w:lang w:val="fr-FR"/>
        </w:rPr>
        <w:t>privés de nourriture, d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>eau, d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>électricité et de médicaments.</w:t>
      </w:r>
    </w:p>
    <w:p w14:paraId="7C7CD12E" w14:textId="68234A39" w:rsidR="00D857D5" w:rsidRPr="00F0744B" w:rsidRDefault="00D857D5" w:rsidP="00507CC3">
      <w:pPr>
        <w:snapToGrid w:val="0"/>
        <w:spacing w:after="240" w:line="240" w:lineRule="auto"/>
        <w:rPr>
          <w:rFonts w:asciiTheme="majorBidi" w:eastAsia="Times New Roman" w:hAnsiTheme="majorBidi" w:cstheme="majorBidi"/>
          <w:lang w:val="fr-FR"/>
        </w:rPr>
      </w:pPr>
      <w:r w:rsidRPr="00F0744B">
        <w:rPr>
          <w:rFonts w:asciiTheme="majorBidi" w:eastAsia="Times New Roman" w:hAnsiTheme="majorBidi" w:cstheme="majorBidi"/>
          <w:lang w:val="fr-FR"/>
        </w:rPr>
        <w:t xml:space="preserve">La famine est une réalité – la population étant sans cesse contrainte de se déplacer et </w:t>
      </w:r>
      <w:r w:rsidR="008C1663" w:rsidRPr="00F0744B">
        <w:rPr>
          <w:rFonts w:asciiTheme="majorBidi" w:eastAsia="Times New Roman" w:hAnsiTheme="majorBidi" w:cstheme="majorBidi"/>
          <w:lang w:val="fr-FR"/>
        </w:rPr>
        <w:t>affamée</w:t>
      </w:r>
      <w:r w:rsidRPr="00F0744B">
        <w:rPr>
          <w:rFonts w:asciiTheme="majorBidi" w:eastAsia="Times New Roman" w:hAnsiTheme="majorBidi" w:cstheme="majorBidi"/>
          <w:lang w:val="fr-FR"/>
        </w:rPr>
        <w:t>.</w:t>
      </w:r>
    </w:p>
    <w:p w14:paraId="13A09E7A" w14:textId="29800A59" w:rsidR="006B0BDF" w:rsidRPr="00F0744B" w:rsidRDefault="001B3D45" w:rsidP="001B3D45">
      <w:pPr>
        <w:snapToGrid w:val="0"/>
        <w:spacing w:after="240" w:line="240" w:lineRule="auto"/>
        <w:rPr>
          <w:rFonts w:asciiTheme="majorBidi" w:eastAsia="Times New Roman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 xml:space="preserve">Les qualificatifs </w:t>
      </w:r>
      <w:r w:rsidR="00D5369E" w:rsidRPr="00F0744B">
        <w:rPr>
          <w:rFonts w:asciiTheme="majorBidi" w:hAnsiTheme="majorBidi" w:cstheme="majorBidi"/>
          <w:lang w:val="fr-FR"/>
        </w:rPr>
        <w:t>d’</w:t>
      </w:r>
      <w:r w:rsidRPr="00F0744B">
        <w:rPr>
          <w:rFonts w:asciiTheme="majorBidi" w:hAnsiTheme="majorBidi" w:cstheme="majorBidi"/>
          <w:lang w:val="fr-FR"/>
        </w:rPr>
        <w:t>intenable et</w:t>
      </w:r>
      <w:r w:rsidR="00350B53" w:rsidRPr="00F0744B">
        <w:rPr>
          <w:rFonts w:asciiTheme="majorBidi" w:hAnsiTheme="majorBidi" w:cstheme="majorBidi"/>
          <w:lang w:val="fr-FR"/>
        </w:rPr>
        <w:t> </w:t>
      </w:r>
      <w:r w:rsidRPr="00F0744B">
        <w:rPr>
          <w:rFonts w:asciiTheme="majorBidi" w:hAnsiTheme="majorBidi" w:cstheme="majorBidi"/>
          <w:lang w:val="fr-FR"/>
        </w:rPr>
        <w:t xml:space="preserve">moralement </w:t>
      </w:r>
      <w:r w:rsidR="00BD01B5" w:rsidRPr="00F0744B">
        <w:rPr>
          <w:rFonts w:asciiTheme="majorBidi" w:hAnsiTheme="majorBidi" w:cstheme="majorBidi"/>
          <w:lang w:val="fr-FR"/>
        </w:rPr>
        <w:t xml:space="preserve">et juridiquement </w:t>
      </w:r>
      <w:r w:rsidRPr="00F0744B">
        <w:rPr>
          <w:rFonts w:asciiTheme="majorBidi" w:hAnsiTheme="majorBidi" w:cstheme="majorBidi"/>
          <w:lang w:val="fr-FR"/>
        </w:rPr>
        <w:t xml:space="preserve">indéfendable ne suffisent pas à </w:t>
      </w:r>
      <w:r w:rsidR="00BD01B5" w:rsidRPr="00F0744B">
        <w:rPr>
          <w:rFonts w:asciiTheme="majorBidi" w:hAnsiTheme="majorBidi" w:cstheme="majorBidi"/>
          <w:lang w:val="fr-FR"/>
        </w:rPr>
        <w:t>décrire</w:t>
      </w:r>
      <w:r w:rsidRPr="00F0744B">
        <w:rPr>
          <w:rFonts w:asciiTheme="majorBidi" w:hAnsiTheme="majorBidi" w:cstheme="majorBidi"/>
          <w:lang w:val="fr-FR"/>
        </w:rPr>
        <w:t xml:space="preserve"> l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>ampleur de la souffrance humaine.</w:t>
      </w:r>
    </w:p>
    <w:p w14:paraId="77A25624" w14:textId="6579BAAD" w:rsidR="0020686F" w:rsidRPr="00F0744B" w:rsidRDefault="0020686F" w:rsidP="0020686F">
      <w:pPr>
        <w:snapToGrid w:val="0"/>
        <w:spacing w:after="240" w:line="240" w:lineRule="auto"/>
        <w:rPr>
          <w:rFonts w:asciiTheme="majorBidi" w:eastAsia="Times New Roman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>J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>ai appelé à maintes reprises à un cessez-le-feu permanent et immédiat</w:t>
      </w:r>
      <w:r w:rsidR="00314699" w:rsidRPr="00F0744B">
        <w:rPr>
          <w:rFonts w:asciiTheme="majorBidi" w:hAnsiTheme="majorBidi" w:cstheme="majorBidi"/>
          <w:lang w:val="fr-FR"/>
        </w:rPr>
        <w:t> ;</w:t>
      </w:r>
      <w:r w:rsidRPr="00F0744B">
        <w:rPr>
          <w:rFonts w:asciiTheme="majorBidi" w:hAnsiTheme="majorBidi" w:cstheme="majorBidi"/>
          <w:lang w:val="fr-FR"/>
        </w:rPr>
        <w:t xml:space="preserve"> à la libération immédiate et sans condition de tous les otages</w:t>
      </w:r>
      <w:r w:rsidR="00314699" w:rsidRPr="00F0744B">
        <w:rPr>
          <w:rFonts w:asciiTheme="majorBidi" w:hAnsiTheme="majorBidi" w:cstheme="majorBidi"/>
          <w:lang w:val="fr-FR"/>
        </w:rPr>
        <w:t> ;</w:t>
      </w:r>
      <w:r w:rsidRPr="00F0744B">
        <w:rPr>
          <w:rFonts w:asciiTheme="majorBidi" w:hAnsiTheme="majorBidi" w:cstheme="majorBidi"/>
          <w:lang w:val="fr-FR"/>
        </w:rPr>
        <w:t xml:space="preserve"> à un accès humanitaire immédiat</w:t>
      </w:r>
      <w:r w:rsidR="00B8119A" w:rsidRPr="00F0744B">
        <w:rPr>
          <w:rFonts w:asciiTheme="majorBidi" w:hAnsiTheme="majorBidi" w:cstheme="majorBidi"/>
          <w:lang w:val="fr-FR"/>
        </w:rPr>
        <w:t>, inconditionnel</w:t>
      </w:r>
      <w:r w:rsidRPr="00F0744B">
        <w:rPr>
          <w:rFonts w:asciiTheme="majorBidi" w:hAnsiTheme="majorBidi" w:cstheme="majorBidi"/>
          <w:lang w:val="fr-FR"/>
        </w:rPr>
        <w:t xml:space="preserve"> et sans entrave.</w:t>
      </w:r>
    </w:p>
    <w:p w14:paraId="4EDF2D69" w14:textId="2CE366EB" w:rsidR="00FF0203" w:rsidRPr="00F0744B" w:rsidRDefault="0020686F" w:rsidP="0020686F">
      <w:pPr>
        <w:snapToGrid w:val="0"/>
        <w:spacing w:after="240" w:line="240" w:lineRule="auto"/>
        <w:rPr>
          <w:rFonts w:asciiTheme="majorBidi" w:eastAsia="Times New Roman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>Les résolutions de l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>ONU continuent d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>être balayées d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>un revers de main.</w:t>
      </w:r>
      <w:r w:rsidR="00314699" w:rsidRPr="00F0744B">
        <w:rPr>
          <w:rFonts w:asciiTheme="majorBidi" w:hAnsiTheme="majorBidi" w:cstheme="majorBidi"/>
          <w:lang w:val="fr-FR"/>
        </w:rPr>
        <w:t xml:space="preserve"> </w:t>
      </w:r>
      <w:r w:rsidRPr="00F0744B">
        <w:rPr>
          <w:rFonts w:asciiTheme="majorBidi" w:hAnsiTheme="majorBidi" w:cstheme="majorBidi"/>
          <w:lang w:val="fr-FR"/>
        </w:rPr>
        <w:t xml:space="preserve">Le droit international humanitaire est </w:t>
      </w:r>
      <w:r w:rsidR="004A0672" w:rsidRPr="00F0744B">
        <w:rPr>
          <w:rFonts w:asciiTheme="majorBidi" w:hAnsiTheme="majorBidi" w:cstheme="majorBidi"/>
          <w:lang w:val="fr-FR"/>
        </w:rPr>
        <w:t>bafoué</w:t>
      </w:r>
      <w:r w:rsidRPr="00F0744B">
        <w:rPr>
          <w:rFonts w:asciiTheme="majorBidi" w:hAnsiTheme="majorBidi" w:cstheme="majorBidi"/>
          <w:lang w:val="fr-FR"/>
        </w:rPr>
        <w:t>.</w:t>
      </w:r>
      <w:r w:rsidR="00775AD1" w:rsidRPr="00F0744B">
        <w:rPr>
          <w:rFonts w:asciiTheme="majorBidi" w:hAnsiTheme="majorBidi" w:cstheme="majorBidi"/>
          <w:lang w:val="fr-FR"/>
        </w:rPr>
        <w:t xml:space="preserve"> L’impunité domine.</w:t>
      </w:r>
      <w:r w:rsidR="00314699" w:rsidRPr="00F0744B">
        <w:rPr>
          <w:rFonts w:asciiTheme="majorBidi" w:hAnsiTheme="majorBidi" w:cstheme="majorBidi"/>
          <w:lang w:val="fr-FR"/>
        </w:rPr>
        <w:t xml:space="preserve"> </w:t>
      </w:r>
      <w:r w:rsidRPr="00F0744B">
        <w:rPr>
          <w:rFonts w:asciiTheme="majorBidi" w:hAnsiTheme="majorBidi" w:cstheme="majorBidi"/>
          <w:lang w:val="fr-FR"/>
        </w:rPr>
        <w:t xml:space="preserve">Et notre crédibilité collective est </w:t>
      </w:r>
      <w:r w:rsidR="009E6359" w:rsidRPr="00F0744B">
        <w:rPr>
          <w:rFonts w:asciiTheme="majorBidi" w:hAnsiTheme="majorBidi" w:cstheme="majorBidi"/>
          <w:lang w:val="fr-FR"/>
        </w:rPr>
        <w:t>sapée</w:t>
      </w:r>
      <w:r w:rsidRPr="00F0744B">
        <w:rPr>
          <w:rFonts w:asciiTheme="majorBidi" w:hAnsiTheme="majorBidi" w:cstheme="majorBidi"/>
          <w:lang w:val="fr-FR"/>
        </w:rPr>
        <w:t>.</w:t>
      </w:r>
      <w:r w:rsidR="005434A8" w:rsidRPr="00F0744B">
        <w:rPr>
          <w:rFonts w:asciiTheme="majorBidi" w:hAnsiTheme="majorBidi" w:cstheme="majorBidi"/>
          <w:lang w:val="fr-FR"/>
        </w:rPr>
        <w:t xml:space="preserve"> </w:t>
      </w:r>
    </w:p>
    <w:p w14:paraId="2F085C3E" w14:textId="41D54659" w:rsidR="004C2469" w:rsidRPr="00F0744B" w:rsidRDefault="0043483C" w:rsidP="005434A8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 xml:space="preserve">La violence se propage </w:t>
      </w:r>
      <w:r w:rsidR="005434A8" w:rsidRPr="00F0744B">
        <w:rPr>
          <w:rFonts w:asciiTheme="majorBidi" w:hAnsiTheme="majorBidi" w:cstheme="majorBidi"/>
          <w:lang w:val="fr-FR"/>
        </w:rPr>
        <w:t>–</w:t>
      </w:r>
      <w:r w:rsidRPr="00F0744B">
        <w:rPr>
          <w:rFonts w:asciiTheme="majorBidi" w:hAnsiTheme="majorBidi" w:cstheme="majorBidi"/>
          <w:lang w:val="fr-FR"/>
        </w:rPr>
        <w:t xml:space="preserve"> </w:t>
      </w:r>
      <w:r w:rsidR="009E6359" w:rsidRPr="00F0744B">
        <w:rPr>
          <w:rFonts w:asciiTheme="majorBidi" w:hAnsiTheme="majorBidi" w:cstheme="majorBidi"/>
          <w:lang w:val="fr-FR"/>
        </w:rPr>
        <w:t>d</w:t>
      </w:r>
      <w:r w:rsidR="00DC3B84" w:rsidRPr="00F0744B">
        <w:rPr>
          <w:rFonts w:asciiTheme="majorBidi" w:hAnsiTheme="majorBidi" w:cstheme="majorBidi"/>
          <w:lang w:val="fr-FR"/>
        </w:rPr>
        <w:t>e Gaza</w:t>
      </w:r>
      <w:r w:rsidRPr="00F0744B">
        <w:rPr>
          <w:rFonts w:asciiTheme="majorBidi" w:hAnsiTheme="majorBidi" w:cstheme="majorBidi"/>
          <w:lang w:val="fr-FR"/>
        </w:rPr>
        <w:t xml:space="preserve"> </w:t>
      </w:r>
      <w:r w:rsidR="00DC3B84" w:rsidRPr="00F0744B">
        <w:rPr>
          <w:rFonts w:asciiTheme="majorBidi" w:hAnsiTheme="majorBidi" w:cstheme="majorBidi"/>
          <w:lang w:val="fr-FR"/>
        </w:rPr>
        <w:t>à la Cisjordanie</w:t>
      </w:r>
      <w:r w:rsidRPr="00F0744B">
        <w:rPr>
          <w:rFonts w:asciiTheme="majorBidi" w:hAnsiTheme="majorBidi" w:cstheme="majorBidi"/>
          <w:lang w:val="fr-FR"/>
        </w:rPr>
        <w:t xml:space="preserve"> occupé</w:t>
      </w:r>
      <w:r w:rsidR="00DC3B84" w:rsidRPr="00F0744B">
        <w:rPr>
          <w:rFonts w:asciiTheme="majorBidi" w:hAnsiTheme="majorBidi" w:cstheme="majorBidi"/>
          <w:lang w:val="fr-FR"/>
        </w:rPr>
        <w:t>e</w:t>
      </w:r>
      <w:r w:rsidRPr="00F0744B">
        <w:rPr>
          <w:rFonts w:asciiTheme="majorBidi" w:hAnsiTheme="majorBidi" w:cstheme="majorBidi"/>
          <w:lang w:val="fr-FR"/>
        </w:rPr>
        <w:t xml:space="preserve">, et au-delà, </w:t>
      </w:r>
      <w:r w:rsidR="0012411B" w:rsidRPr="00F0744B">
        <w:rPr>
          <w:rFonts w:asciiTheme="majorBidi" w:hAnsiTheme="majorBidi" w:cstheme="majorBidi"/>
          <w:lang w:val="fr-FR"/>
        </w:rPr>
        <w:t>touchant plusieurs pays de la région</w:t>
      </w:r>
      <w:r w:rsidRPr="00F0744B">
        <w:rPr>
          <w:rFonts w:asciiTheme="majorBidi" w:hAnsiTheme="majorBidi" w:cstheme="majorBidi"/>
          <w:lang w:val="fr-FR"/>
        </w:rPr>
        <w:t xml:space="preserve"> </w:t>
      </w:r>
      <w:r w:rsidR="005434A8" w:rsidRPr="00F0744B">
        <w:rPr>
          <w:rFonts w:asciiTheme="majorBidi" w:hAnsiTheme="majorBidi" w:cstheme="majorBidi"/>
          <w:lang w:val="fr-FR"/>
        </w:rPr>
        <w:t>–</w:t>
      </w:r>
      <w:r w:rsidRPr="00F0744B">
        <w:rPr>
          <w:rFonts w:asciiTheme="majorBidi" w:hAnsiTheme="majorBidi" w:cstheme="majorBidi"/>
          <w:lang w:val="fr-FR"/>
        </w:rPr>
        <w:t xml:space="preserve"> et</w:t>
      </w:r>
      <w:r w:rsidR="0021320C" w:rsidRPr="00F0744B">
        <w:rPr>
          <w:rFonts w:asciiTheme="majorBidi" w:hAnsiTheme="majorBidi" w:cstheme="majorBidi"/>
          <w:lang w:val="fr-FR"/>
        </w:rPr>
        <w:t>,</w:t>
      </w:r>
      <w:r w:rsidRPr="00F0744B">
        <w:rPr>
          <w:rFonts w:asciiTheme="majorBidi" w:hAnsiTheme="majorBidi" w:cstheme="majorBidi"/>
          <w:lang w:val="fr-FR"/>
        </w:rPr>
        <w:t xml:space="preserve"> </w:t>
      </w:r>
      <w:r w:rsidR="0021320C" w:rsidRPr="00F0744B">
        <w:rPr>
          <w:rFonts w:asciiTheme="majorBidi" w:hAnsiTheme="majorBidi" w:cstheme="majorBidi"/>
          <w:lang w:val="fr-FR"/>
        </w:rPr>
        <w:t>récemment,</w:t>
      </w:r>
      <w:r w:rsidRPr="00F0744B">
        <w:rPr>
          <w:rFonts w:asciiTheme="majorBidi" w:hAnsiTheme="majorBidi" w:cstheme="majorBidi"/>
          <w:lang w:val="fr-FR"/>
        </w:rPr>
        <w:t xml:space="preserve"> même </w:t>
      </w:r>
      <w:r w:rsidR="0021320C" w:rsidRPr="00F0744B">
        <w:rPr>
          <w:rFonts w:asciiTheme="majorBidi" w:hAnsiTheme="majorBidi" w:cstheme="majorBidi"/>
          <w:lang w:val="fr-FR"/>
        </w:rPr>
        <w:t>le</w:t>
      </w:r>
      <w:r w:rsidRPr="00F0744B">
        <w:rPr>
          <w:rFonts w:asciiTheme="majorBidi" w:hAnsiTheme="majorBidi" w:cstheme="majorBidi"/>
          <w:lang w:val="fr-FR"/>
        </w:rPr>
        <w:t xml:space="preserve"> Qatar.</w:t>
      </w:r>
    </w:p>
    <w:p w14:paraId="36AD9138" w14:textId="6E7D9975" w:rsidR="009F0974" w:rsidRPr="00F0744B" w:rsidRDefault="003E761E" w:rsidP="003E761E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>Les efforts déployés par le Qatar, l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>Égypte et les États-Unis pour parvenir à un cessez-le-feu et à un accord sur la libération des otages ont essuyé un sérieux revers</w:t>
      </w:r>
      <w:r w:rsidR="000166E7" w:rsidRPr="00F0744B">
        <w:rPr>
          <w:rFonts w:asciiTheme="majorBidi" w:hAnsiTheme="majorBidi" w:cstheme="majorBidi"/>
          <w:lang w:val="fr-FR"/>
        </w:rPr>
        <w:t xml:space="preserve"> le 9 septembre</w:t>
      </w:r>
      <w:r w:rsidRPr="00F0744B">
        <w:rPr>
          <w:rFonts w:asciiTheme="majorBidi" w:hAnsiTheme="majorBidi" w:cstheme="majorBidi"/>
          <w:lang w:val="fr-FR"/>
        </w:rPr>
        <w:t xml:space="preserve">. </w:t>
      </w:r>
    </w:p>
    <w:p w14:paraId="4D08E9CD" w14:textId="304600BF" w:rsidR="006C4B58" w:rsidRPr="00F0744B" w:rsidRDefault="00693C25" w:rsidP="00374B34">
      <w:pPr>
        <w:snapToGrid w:val="0"/>
        <w:spacing w:after="240" w:line="240" w:lineRule="auto"/>
        <w:rPr>
          <w:rFonts w:asciiTheme="majorBidi" w:eastAsia="Times New Roman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>L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="007432DE" w:rsidRPr="00F0744B">
        <w:rPr>
          <w:rFonts w:asciiTheme="majorBidi" w:hAnsiTheme="majorBidi" w:cstheme="majorBidi"/>
          <w:lang w:val="fr-FR"/>
        </w:rPr>
        <w:t xml:space="preserve">attaque israélienne </w:t>
      </w:r>
      <w:r w:rsidRPr="00F0744B">
        <w:rPr>
          <w:rFonts w:asciiTheme="majorBidi" w:hAnsiTheme="majorBidi" w:cstheme="majorBidi"/>
          <w:lang w:val="fr-FR"/>
        </w:rPr>
        <w:t xml:space="preserve">a </w:t>
      </w:r>
      <w:r w:rsidR="007432DE" w:rsidRPr="00F0744B">
        <w:rPr>
          <w:rFonts w:asciiTheme="majorBidi" w:hAnsiTheme="majorBidi" w:cstheme="majorBidi"/>
          <w:lang w:val="fr-FR"/>
        </w:rPr>
        <w:t xml:space="preserve">constitué </w:t>
      </w:r>
      <w:r w:rsidRPr="00F0744B">
        <w:rPr>
          <w:rFonts w:asciiTheme="majorBidi" w:hAnsiTheme="majorBidi" w:cstheme="majorBidi"/>
          <w:lang w:val="fr-FR"/>
        </w:rPr>
        <w:t xml:space="preserve">non seulement </w:t>
      </w:r>
      <w:r w:rsidR="007432DE" w:rsidRPr="00F0744B">
        <w:rPr>
          <w:rFonts w:asciiTheme="majorBidi" w:hAnsiTheme="majorBidi" w:cstheme="majorBidi"/>
          <w:lang w:val="fr-FR"/>
        </w:rPr>
        <w:t>une violation de la souveraineté et de l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="007432DE" w:rsidRPr="00F0744B">
        <w:rPr>
          <w:rFonts w:asciiTheme="majorBidi" w:hAnsiTheme="majorBidi" w:cstheme="majorBidi"/>
          <w:lang w:val="fr-FR"/>
        </w:rPr>
        <w:t>intégrité territoriale du Qatar</w:t>
      </w:r>
      <w:r w:rsidR="001D299E" w:rsidRPr="00F0744B">
        <w:rPr>
          <w:rFonts w:asciiTheme="majorBidi" w:hAnsiTheme="majorBidi" w:cstheme="majorBidi"/>
          <w:lang w:val="fr-FR"/>
        </w:rPr>
        <w:t xml:space="preserve"> –</w:t>
      </w:r>
      <w:r w:rsidR="007432DE" w:rsidRPr="00F0744B">
        <w:rPr>
          <w:rFonts w:asciiTheme="majorBidi" w:hAnsiTheme="majorBidi" w:cstheme="majorBidi"/>
          <w:lang w:val="fr-FR"/>
        </w:rPr>
        <w:t xml:space="preserve"> mais </w:t>
      </w:r>
      <w:r w:rsidR="00961E84" w:rsidRPr="00F0744B">
        <w:rPr>
          <w:rFonts w:asciiTheme="majorBidi" w:hAnsiTheme="majorBidi" w:cstheme="majorBidi"/>
          <w:lang w:val="fr-FR"/>
        </w:rPr>
        <w:t>aussi une menace</w:t>
      </w:r>
      <w:r w:rsidR="007432DE" w:rsidRPr="00F0744B">
        <w:rPr>
          <w:rFonts w:asciiTheme="majorBidi" w:hAnsiTheme="majorBidi" w:cstheme="majorBidi"/>
          <w:lang w:val="fr-FR"/>
        </w:rPr>
        <w:t xml:space="preserve"> </w:t>
      </w:r>
      <w:r w:rsidR="00555604" w:rsidRPr="00F0744B">
        <w:rPr>
          <w:rFonts w:asciiTheme="majorBidi" w:hAnsiTheme="majorBidi" w:cstheme="majorBidi"/>
          <w:lang w:val="fr-FR"/>
        </w:rPr>
        <w:t>pour les</w:t>
      </w:r>
      <w:r w:rsidR="007432DE" w:rsidRPr="00F0744B">
        <w:rPr>
          <w:rFonts w:asciiTheme="majorBidi" w:hAnsiTheme="majorBidi" w:cstheme="majorBidi"/>
          <w:lang w:val="fr-FR"/>
        </w:rPr>
        <w:t xml:space="preserve"> normes et </w:t>
      </w:r>
      <w:r w:rsidR="00555604" w:rsidRPr="00F0744B">
        <w:rPr>
          <w:rFonts w:asciiTheme="majorBidi" w:hAnsiTheme="majorBidi" w:cstheme="majorBidi"/>
          <w:lang w:val="fr-FR"/>
        </w:rPr>
        <w:t>les</w:t>
      </w:r>
      <w:r w:rsidR="007432DE" w:rsidRPr="00F0744B">
        <w:rPr>
          <w:rFonts w:asciiTheme="majorBidi" w:hAnsiTheme="majorBidi" w:cstheme="majorBidi"/>
          <w:lang w:val="fr-FR"/>
        </w:rPr>
        <w:t xml:space="preserve"> mécanismes mêmes </w:t>
      </w:r>
      <w:r w:rsidR="00DA0160" w:rsidRPr="00F0744B">
        <w:rPr>
          <w:rFonts w:asciiTheme="majorBidi" w:hAnsiTheme="majorBidi" w:cstheme="majorBidi"/>
          <w:lang w:val="fr-FR"/>
        </w:rPr>
        <w:t>sur lesquels reposent la diplomatie</w:t>
      </w:r>
      <w:r w:rsidR="007432DE" w:rsidRPr="00F0744B">
        <w:rPr>
          <w:rFonts w:asciiTheme="majorBidi" w:hAnsiTheme="majorBidi" w:cstheme="majorBidi"/>
          <w:lang w:val="fr-FR"/>
        </w:rPr>
        <w:t xml:space="preserve"> et</w:t>
      </w:r>
      <w:r w:rsidR="00DA0160" w:rsidRPr="00F0744B">
        <w:rPr>
          <w:rFonts w:asciiTheme="majorBidi" w:hAnsiTheme="majorBidi" w:cstheme="majorBidi"/>
          <w:lang w:val="fr-FR"/>
        </w:rPr>
        <w:t xml:space="preserve"> le</w:t>
      </w:r>
      <w:r w:rsidR="007432DE" w:rsidRPr="00F0744B">
        <w:rPr>
          <w:rFonts w:asciiTheme="majorBidi" w:hAnsiTheme="majorBidi" w:cstheme="majorBidi"/>
          <w:lang w:val="fr-FR"/>
        </w:rPr>
        <w:t xml:space="preserve"> règlement des conflits.</w:t>
      </w:r>
    </w:p>
    <w:p w14:paraId="04ACC692" w14:textId="38DB383A" w:rsidR="00FF0203" w:rsidRPr="00F0744B" w:rsidRDefault="00FF0203" w:rsidP="00232EFE">
      <w:pPr>
        <w:snapToGrid w:val="0"/>
        <w:spacing w:after="240" w:line="240" w:lineRule="auto"/>
        <w:rPr>
          <w:rFonts w:asciiTheme="majorBidi" w:eastAsia="Times New Roman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>Excellences,</w:t>
      </w:r>
    </w:p>
    <w:p w14:paraId="71DEC1EC" w14:textId="77777777" w:rsidR="005A7A16" w:rsidRPr="00F0744B" w:rsidRDefault="005A7A16" w:rsidP="002C1F9B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lastRenderedPageBreak/>
        <w:t>La viabilité de la solution à deux États s’érode inexorablement, atteignant aujourd’hui son niveau le plus critique depuis plus d’une génération.</w:t>
      </w:r>
    </w:p>
    <w:p w14:paraId="4E5CD4E2" w14:textId="00D92969" w:rsidR="00E63E9A" w:rsidRPr="00F0744B" w:rsidRDefault="00121A81" w:rsidP="00121A81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>L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>expansion incessante de la colonisation.</w:t>
      </w:r>
      <w:r w:rsidR="00314699" w:rsidRPr="00F0744B">
        <w:rPr>
          <w:rFonts w:asciiTheme="majorBidi" w:hAnsiTheme="majorBidi" w:cstheme="majorBidi"/>
          <w:lang w:val="fr-FR"/>
        </w:rPr>
        <w:t xml:space="preserve"> </w:t>
      </w:r>
      <w:r w:rsidRPr="00F0744B">
        <w:rPr>
          <w:rFonts w:asciiTheme="majorBidi" w:hAnsiTheme="majorBidi" w:cstheme="majorBidi"/>
          <w:lang w:val="fr-FR"/>
        </w:rPr>
        <w:t>L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>annexion de facto.</w:t>
      </w:r>
      <w:r w:rsidR="00314699" w:rsidRPr="00F0744B">
        <w:rPr>
          <w:rFonts w:asciiTheme="majorBidi" w:hAnsiTheme="majorBidi" w:cstheme="majorBidi"/>
          <w:lang w:val="fr-FR"/>
        </w:rPr>
        <w:t xml:space="preserve"> </w:t>
      </w:r>
      <w:r w:rsidRPr="00F0744B">
        <w:rPr>
          <w:rFonts w:asciiTheme="majorBidi" w:hAnsiTheme="majorBidi" w:cstheme="majorBidi"/>
          <w:lang w:val="fr-FR"/>
        </w:rPr>
        <w:t>Les déplacements forcés.</w:t>
      </w:r>
      <w:r w:rsidR="00314699" w:rsidRPr="00F0744B">
        <w:rPr>
          <w:rFonts w:asciiTheme="majorBidi" w:hAnsiTheme="majorBidi" w:cstheme="majorBidi"/>
          <w:lang w:val="fr-FR"/>
        </w:rPr>
        <w:t xml:space="preserve"> </w:t>
      </w:r>
    </w:p>
    <w:p w14:paraId="0CC89044" w14:textId="62950C1C" w:rsidR="00FF0203" w:rsidRPr="00F0744B" w:rsidRDefault="00121A81" w:rsidP="005434A8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 xml:space="preserve">Des cycles de violence meurtrière </w:t>
      </w:r>
      <w:r w:rsidR="005434A8" w:rsidRPr="00F0744B">
        <w:rPr>
          <w:rFonts w:asciiTheme="majorBidi" w:hAnsiTheme="majorBidi" w:cstheme="majorBidi"/>
          <w:lang w:val="fr-FR"/>
        </w:rPr>
        <w:t>–</w:t>
      </w:r>
      <w:r w:rsidRPr="00F0744B">
        <w:rPr>
          <w:rFonts w:asciiTheme="majorBidi" w:hAnsiTheme="majorBidi" w:cstheme="majorBidi"/>
          <w:lang w:val="fr-FR"/>
        </w:rPr>
        <w:t xml:space="preserve"> notamment de la part de colons extrémistes</w:t>
      </w:r>
      <w:r w:rsidR="004176FF" w:rsidRPr="00F0744B">
        <w:rPr>
          <w:rFonts w:asciiTheme="majorBidi" w:hAnsiTheme="majorBidi" w:cstheme="majorBidi"/>
          <w:lang w:val="fr-FR"/>
        </w:rPr>
        <w:t xml:space="preserve"> </w:t>
      </w:r>
      <w:r w:rsidR="005434A8" w:rsidRPr="00F0744B">
        <w:rPr>
          <w:rFonts w:asciiTheme="majorBidi" w:hAnsiTheme="majorBidi" w:cstheme="majorBidi"/>
          <w:lang w:val="fr-FR"/>
        </w:rPr>
        <w:t>–</w:t>
      </w:r>
      <w:r w:rsidRPr="00F0744B">
        <w:rPr>
          <w:rFonts w:asciiTheme="majorBidi" w:hAnsiTheme="majorBidi" w:cstheme="majorBidi"/>
          <w:lang w:val="fr-FR"/>
        </w:rPr>
        <w:t xml:space="preserve"> enracinent une occupation israélienne </w:t>
      </w:r>
      <w:r w:rsidR="0061305C" w:rsidRPr="00F0744B">
        <w:rPr>
          <w:rFonts w:asciiTheme="majorBidi" w:hAnsiTheme="majorBidi" w:cstheme="majorBidi"/>
          <w:lang w:val="fr-FR"/>
        </w:rPr>
        <w:t>illégale</w:t>
      </w:r>
      <w:r w:rsidRPr="00F0744B">
        <w:rPr>
          <w:rFonts w:asciiTheme="majorBidi" w:hAnsiTheme="majorBidi" w:cstheme="majorBidi"/>
          <w:lang w:val="fr-FR"/>
        </w:rPr>
        <w:t xml:space="preserve"> et nous rapprochent dangereusement d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>un point de non-retour.</w:t>
      </w:r>
      <w:r w:rsidR="005434A8" w:rsidRPr="00F0744B">
        <w:rPr>
          <w:rFonts w:asciiTheme="majorBidi" w:hAnsiTheme="majorBidi" w:cstheme="majorBidi"/>
          <w:lang w:val="fr-FR"/>
        </w:rPr>
        <w:t xml:space="preserve"> </w:t>
      </w:r>
    </w:p>
    <w:p w14:paraId="37EC0490" w14:textId="0AFE7A72" w:rsidR="001159F4" w:rsidRPr="00F0744B" w:rsidRDefault="003B2042" w:rsidP="0075185E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>L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 xml:space="preserve">approbation récente par Israël de la construction de colonies dans la zone E1 est particulièrement alarmante. </w:t>
      </w:r>
    </w:p>
    <w:p w14:paraId="65250D73" w14:textId="756CB3A6" w:rsidR="00FF0203" w:rsidRPr="00F0744B" w:rsidRDefault="0061305C" w:rsidP="0075185E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>Si elle est mise en œuvre</w:t>
      </w:r>
      <w:r w:rsidR="00FF0203" w:rsidRPr="00F0744B">
        <w:rPr>
          <w:rFonts w:asciiTheme="majorBidi" w:hAnsiTheme="majorBidi" w:cstheme="majorBidi"/>
          <w:lang w:val="fr-FR"/>
        </w:rPr>
        <w:t xml:space="preserve">, </w:t>
      </w:r>
      <w:r w:rsidR="008C1663" w:rsidRPr="00F0744B">
        <w:rPr>
          <w:rFonts w:asciiTheme="majorBidi" w:hAnsiTheme="majorBidi" w:cstheme="majorBidi"/>
          <w:lang w:val="fr-FR"/>
        </w:rPr>
        <w:t>elle</w:t>
      </w:r>
      <w:r w:rsidR="00FF0203" w:rsidRPr="00F0744B">
        <w:rPr>
          <w:rFonts w:asciiTheme="majorBidi" w:hAnsiTheme="majorBidi" w:cstheme="majorBidi"/>
          <w:lang w:val="fr-FR"/>
        </w:rPr>
        <w:t xml:space="preserve"> </w:t>
      </w:r>
      <w:r w:rsidR="002C33DA" w:rsidRPr="00F0744B">
        <w:rPr>
          <w:rFonts w:asciiTheme="majorBidi" w:hAnsiTheme="majorBidi" w:cstheme="majorBidi"/>
          <w:lang w:val="fr-FR"/>
        </w:rPr>
        <w:t xml:space="preserve">scinderait </w:t>
      </w:r>
      <w:r w:rsidR="00FF0203" w:rsidRPr="00F0744B">
        <w:rPr>
          <w:rFonts w:asciiTheme="majorBidi" w:hAnsiTheme="majorBidi" w:cstheme="majorBidi"/>
          <w:lang w:val="fr-FR"/>
        </w:rPr>
        <w:t xml:space="preserve">la Cisjordanie occupée </w:t>
      </w:r>
      <w:r w:rsidR="00901D4E" w:rsidRPr="00F0744B">
        <w:rPr>
          <w:rFonts w:asciiTheme="majorBidi" w:hAnsiTheme="majorBidi" w:cstheme="majorBidi"/>
          <w:lang w:val="fr-FR"/>
        </w:rPr>
        <w:t xml:space="preserve">– détruisant </w:t>
      </w:r>
      <w:r w:rsidR="00FF0203" w:rsidRPr="00F0744B">
        <w:rPr>
          <w:rFonts w:asciiTheme="majorBidi" w:hAnsiTheme="majorBidi" w:cstheme="majorBidi"/>
          <w:lang w:val="fr-FR"/>
        </w:rPr>
        <w:t>la contiguïté territoriale d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="00FF0203" w:rsidRPr="00F0744B">
        <w:rPr>
          <w:rFonts w:asciiTheme="majorBidi" w:hAnsiTheme="majorBidi" w:cstheme="majorBidi"/>
          <w:lang w:val="fr-FR"/>
        </w:rPr>
        <w:t>un État palestinien.</w:t>
      </w:r>
    </w:p>
    <w:p w14:paraId="4988AB79" w14:textId="77777777" w:rsidR="005A3A77" w:rsidRPr="00F0744B" w:rsidRDefault="005A3A77" w:rsidP="008733E0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>Les colonies israéliennes ne sont pas seulement une question politique – elles constituent une violation flagrante du droit international.</w:t>
      </w:r>
    </w:p>
    <w:p w14:paraId="06923BB6" w14:textId="51D8B8D6" w:rsidR="008733E0" w:rsidRPr="00F0744B" w:rsidRDefault="005A3A77" w:rsidP="008733E0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>Dans le même temps</w:t>
      </w:r>
      <w:r w:rsidR="00FF0203" w:rsidRPr="00F0744B">
        <w:rPr>
          <w:rFonts w:asciiTheme="majorBidi" w:hAnsiTheme="majorBidi" w:cstheme="majorBidi"/>
          <w:lang w:val="fr-FR"/>
        </w:rPr>
        <w:t>, l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="00FF0203" w:rsidRPr="00F0744B">
        <w:rPr>
          <w:rFonts w:asciiTheme="majorBidi" w:hAnsiTheme="majorBidi" w:cstheme="majorBidi"/>
          <w:lang w:val="fr-FR"/>
        </w:rPr>
        <w:t xml:space="preserve">Autorité palestinienne traverse une crise existentielle. </w:t>
      </w:r>
    </w:p>
    <w:p w14:paraId="036754D5" w14:textId="4D29A1DC" w:rsidR="0057045D" w:rsidRPr="00F0744B" w:rsidRDefault="00FF0203" w:rsidP="008733E0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>Les pressions budgétaires, politiques et institutionnelles l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 xml:space="preserve">empêchent de fonctionner correctement. </w:t>
      </w:r>
    </w:p>
    <w:p w14:paraId="5F69FD90" w14:textId="74C6796A" w:rsidR="00085454" w:rsidRPr="00F0744B" w:rsidRDefault="00B747AF" w:rsidP="009B0231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>L</w:t>
      </w:r>
      <w:r w:rsidR="00FF0203" w:rsidRPr="00F0744B">
        <w:rPr>
          <w:rFonts w:asciiTheme="majorBidi" w:hAnsiTheme="majorBidi" w:cstheme="majorBidi"/>
          <w:lang w:val="fr-FR"/>
        </w:rPr>
        <w:t>a rétention par Israël des recettes fiscales et douanières, l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="00FF0203" w:rsidRPr="00F0744B">
        <w:rPr>
          <w:rFonts w:asciiTheme="majorBidi" w:hAnsiTheme="majorBidi" w:cstheme="majorBidi"/>
          <w:lang w:val="fr-FR"/>
        </w:rPr>
        <w:t>asphyxie de l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="00FF0203" w:rsidRPr="00F0744B">
        <w:rPr>
          <w:rFonts w:asciiTheme="majorBidi" w:hAnsiTheme="majorBidi" w:cstheme="majorBidi"/>
          <w:lang w:val="fr-FR"/>
        </w:rPr>
        <w:t xml:space="preserve">économie palestinienne et </w:t>
      </w:r>
      <w:r w:rsidR="00DB7BAE" w:rsidRPr="00F0744B">
        <w:rPr>
          <w:rFonts w:asciiTheme="majorBidi" w:hAnsiTheme="majorBidi" w:cstheme="majorBidi"/>
          <w:lang w:val="fr-FR"/>
        </w:rPr>
        <w:t>la forte baisse</w:t>
      </w:r>
      <w:r w:rsidR="006177F3" w:rsidRPr="00F0744B">
        <w:rPr>
          <w:rFonts w:asciiTheme="majorBidi" w:hAnsiTheme="majorBidi" w:cstheme="majorBidi"/>
          <w:lang w:val="fr-FR"/>
        </w:rPr>
        <w:t xml:space="preserve"> de l’aide </w:t>
      </w:r>
      <w:r w:rsidR="00DB7BAE" w:rsidRPr="00F0744B">
        <w:rPr>
          <w:rFonts w:asciiTheme="majorBidi" w:hAnsiTheme="majorBidi" w:cstheme="majorBidi"/>
          <w:lang w:val="fr-FR"/>
        </w:rPr>
        <w:t>des</w:t>
      </w:r>
      <w:r w:rsidR="00FF0203" w:rsidRPr="00F0744B">
        <w:rPr>
          <w:rFonts w:asciiTheme="majorBidi" w:hAnsiTheme="majorBidi" w:cstheme="majorBidi"/>
          <w:lang w:val="fr-FR"/>
        </w:rPr>
        <w:t xml:space="preserve"> donateurs</w:t>
      </w:r>
      <w:r w:rsidR="00F07AAD" w:rsidRPr="00F0744B">
        <w:rPr>
          <w:rFonts w:asciiTheme="majorBidi" w:hAnsiTheme="majorBidi" w:cstheme="majorBidi"/>
          <w:lang w:val="fr-FR"/>
        </w:rPr>
        <w:t xml:space="preserve"> em</w:t>
      </w:r>
      <w:r w:rsidR="00DD0955" w:rsidRPr="00F0744B">
        <w:rPr>
          <w:rFonts w:asciiTheme="majorBidi" w:hAnsiTheme="majorBidi" w:cstheme="majorBidi"/>
          <w:lang w:val="fr-FR"/>
        </w:rPr>
        <w:t>pêchent</w:t>
      </w:r>
      <w:r w:rsidR="00FF0203" w:rsidRPr="00F0744B">
        <w:rPr>
          <w:rFonts w:asciiTheme="majorBidi" w:hAnsiTheme="majorBidi" w:cstheme="majorBidi"/>
          <w:lang w:val="fr-FR"/>
        </w:rPr>
        <w:t xml:space="preserve"> l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="00FF0203" w:rsidRPr="00F0744B">
        <w:rPr>
          <w:rFonts w:asciiTheme="majorBidi" w:hAnsiTheme="majorBidi" w:cstheme="majorBidi"/>
          <w:lang w:val="fr-FR"/>
        </w:rPr>
        <w:t xml:space="preserve">Autorité palestinienne de verser </w:t>
      </w:r>
      <w:r w:rsidR="00F07AAD" w:rsidRPr="00F0744B">
        <w:rPr>
          <w:rFonts w:asciiTheme="majorBidi" w:hAnsiTheme="majorBidi" w:cstheme="majorBidi"/>
          <w:lang w:val="fr-FR"/>
        </w:rPr>
        <w:t>d</w:t>
      </w:r>
      <w:r w:rsidR="00FF0203" w:rsidRPr="00F0744B">
        <w:rPr>
          <w:rFonts w:asciiTheme="majorBidi" w:hAnsiTheme="majorBidi" w:cstheme="majorBidi"/>
          <w:lang w:val="fr-FR"/>
        </w:rPr>
        <w:t xml:space="preserve">es salaires </w:t>
      </w:r>
      <w:r w:rsidR="00DD0955" w:rsidRPr="00F0744B">
        <w:rPr>
          <w:rFonts w:asciiTheme="majorBidi" w:hAnsiTheme="majorBidi" w:cstheme="majorBidi"/>
          <w:lang w:val="fr-FR"/>
        </w:rPr>
        <w:t>ou</w:t>
      </w:r>
      <w:r w:rsidR="00FF0203" w:rsidRPr="00F0744B">
        <w:rPr>
          <w:rFonts w:asciiTheme="majorBidi" w:hAnsiTheme="majorBidi" w:cstheme="majorBidi"/>
          <w:lang w:val="fr-FR"/>
        </w:rPr>
        <w:t xml:space="preserve"> de fournir </w:t>
      </w:r>
      <w:r w:rsidR="00DD0955" w:rsidRPr="00F0744B">
        <w:rPr>
          <w:rFonts w:asciiTheme="majorBidi" w:hAnsiTheme="majorBidi" w:cstheme="majorBidi"/>
          <w:lang w:val="fr-FR"/>
        </w:rPr>
        <w:t>d</w:t>
      </w:r>
      <w:r w:rsidR="00FF0203" w:rsidRPr="00F0744B">
        <w:rPr>
          <w:rFonts w:asciiTheme="majorBidi" w:hAnsiTheme="majorBidi" w:cstheme="majorBidi"/>
          <w:lang w:val="fr-FR"/>
        </w:rPr>
        <w:t xml:space="preserve">es services </w:t>
      </w:r>
      <w:r w:rsidR="00DD0955" w:rsidRPr="00F0744B">
        <w:rPr>
          <w:rFonts w:asciiTheme="majorBidi" w:hAnsiTheme="majorBidi" w:cstheme="majorBidi"/>
          <w:lang w:val="fr-FR"/>
        </w:rPr>
        <w:t>essentiels</w:t>
      </w:r>
      <w:r w:rsidR="00FF0203" w:rsidRPr="00F0744B">
        <w:rPr>
          <w:rFonts w:asciiTheme="majorBidi" w:hAnsiTheme="majorBidi" w:cstheme="majorBidi"/>
          <w:lang w:val="fr-FR"/>
        </w:rPr>
        <w:t xml:space="preserve">. </w:t>
      </w:r>
    </w:p>
    <w:p w14:paraId="533B55DB" w14:textId="2DEC6496" w:rsidR="004F227B" w:rsidRPr="00F0744B" w:rsidRDefault="00FF0203" w:rsidP="005434A8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>Il est urgent d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 xml:space="preserve">apporter un appui international </w:t>
      </w:r>
      <w:r w:rsidR="005434A8" w:rsidRPr="00F0744B">
        <w:rPr>
          <w:rFonts w:asciiTheme="majorBidi" w:hAnsiTheme="majorBidi" w:cstheme="majorBidi"/>
          <w:lang w:val="fr-FR"/>
        </w:rPr>
        <w:t>–</w:t>
      </w:r>
      <w:r w:rsidRPr="00F0744B">
        <w:rPr>
          <w:rFonts w:asciiTheme="majorBidi" w:hAnsiTheme="majorBidi" w:cstheme="majorBidi"/>
          <w:lang w:val="fr-FR"/>
        </w:rPr>
        <w:t xml:space="preserve"> financier et politique </w:t>
      </w:r>
      <w:r w:rsidR="005434A8" w:rsidRPr="00F0744B">
        <w:rPr>
          <w:rFonts w:asciiTheme="majorBidi" w:hAnsiTheme="majorBidi" w:cstheme="majorBidi"/>
          <w:lang w:val="fr-FR"/>
        </w:rPr>
        <w:t>–</w:t>
      </w:r>
      <w:r w:rsidRPr="00F0744B">
        <w:rPr>
          <w:rFonts w:asciiTheme="majorBidi" w:hAnsiTheme="majorBidi" w:cstheme="majorBidi"/>
          <w:lang w:val="fr-FR"/>
        </w:rPr>
        <w:t xml:space="preserve"> pour stabiliser la situation de l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>Autorité palestinienne et préserver sa viabilité en tant que partenaire pour la paix.</w:t>
      </w:r>
      <w:r w:rsidR="005434A8" w:rsidRPr="00F0744B">
        <w:rPr>
          <w:rFonts w:asciiTheme="majorBidi" w:hAnsiTheme="majorBidi" w:cstheme="majorBidi"/>
          <w:lang w:val="fr-FR"/>
        </w:rPr>
        <w:t xml:space="preserve"> </w:t>
      </w:r>
    </w:p>
    <w:p w14:paraId="67861D13" w14:textId="7C856744" w:rsidR="00FF586E" w:rsidRPr="00F0744B" w:rsidRDefault="004D1FB2" w:rsidP="00046000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>Pourtant, au milieu des ténèbres, une lueur d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 xml:space="preserve">espoir est née hier grâce à la reprise de la Conférence internationale de haut niveau </w:t>
      </w:r>
      <w:r w:rsidR="00DC06D4" w:rsidRPr="00F0744B">
        <w:rPr>
          <w:rFonts w:asciiTheme="majorBidi" w:hAnsiTheme="majorBidi" w:cstheme="majorBidi"/>
          <w:lang w:val="fr-FR"/>
        </w:rPr>
        <w:t>sur la</w:t>
      </w:r>
      <w:r w:rsidRPr="00F0744B">
        <w:rPr>
          <w:rFonts w:asciiTheme="majorBidi" w:hAnsiTheme="majorBidi" w:cstheme="majorBidi"/>
          <w:lang w:val="fr-FR"/>
        </w:rPr>
        <w:t xml:space="preserve"> solution des deux États. </w:t>
      </w:r>
    </w:p>
    <w:p w14:paraId="6EA16120" w14:textId="023C03DD" w:rsidR="0074405C" w:rsidRPr="00F0744B" w:rsidRDefault="00FF586E" w:rsidP="009B296E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>Je félicite la France et l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>Arabie saoudite d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>avoir coprésidé cette réunion importante et d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 xml:space="preserve">avoir contribué à relancer </w:t>
      </w:r>
      <w:r w:rsidR="004A0672" w:rsidRPr="00F0744B">
        <w:rPr>
          <w:rFonts w:asciiTheme="majorBidi" w:hAnsiTheme="majorBidi" w:cstheme="majorBidi"/>
          <w:lang w:val="fr-FR"/>
        </w:rPr>
        <w:t xml:space="preserve">la dynamique </w:t>
      </w:r>
      <w:r w:rsidRPr="00F0744B">
        <w:rPr>
          <w:rFonts w:asciiTheme="majorBidi" w:hAnsiTheme="majorBidi" w:cstheme="majorBidi"/>
          <w:lang w:val="fr-FR"/>
        </w:rPr>
        <w:t xml:space="preserve">politique. </w:t>
      </w:r>
    </w:p>
    <w:p w14:paraId="3ED39E13" w14:textId="0A290E62" w:rsidR="00216141" w:rsidRPr="00F0744B" w:rsidRDefault="00216141" w:rsidP="001A438E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>Je salue la reconnaissance de l’État de Palestine par un nombre croissant de pays, dont des membres permanents du Conseil</w:t>
      </w:r>
      <w:r w:rsidR="00DB7BAE" w:rsidRPr="00F0744B">
        <w:rPr>
          <w:rFonts w:asciiTheme="majorBidi" w:hAnsiTheme="majorBidi" w:cstheme="majorBidi"/>
          <w:lang w:val="fr-FR"/>
        </w:rPr>
        <w:t xml:space="preserve"> de sécurité</w:t>
      </w:r>
      <w:r w:rsidRPr="00F0744B">
        <w:rPr>
          <w:rFonts w:asciiTheme="majorBidi" w:hAnsiTheme="majorBidi" w:cstheme="majorBidi"/>
          <w:lang w:val="fr-FR"/>
        </w:rPr>
        <w:t>, la France et le Royaume-Uni.</w:t>
      </w:r>
    </w:p>
    <w:p w14:paraId="4CEA206D" w14:textId="0881F83C" w:rsidR="003D53D0" w:rsidRPr="00F0744B" w:rsidRDefault="003D53D0" w:rsidP="005434A8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>C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 xml:space="preserve">est </w:t>
      </w:r>
      <w:r w:rsidR="00621ACC" w:rsidRPr="00F0744B">
        <w:rPr>
          <w:rFonts w:asciiTheme="majorBidi" w:hAnsiTheme="majorBidi" w:cstheme="majorBidi"/>
          <w:lang w:val="fr-FR"/>
        </w:rPr>
        <w:t xml:space="preserve">le chemin le plus sûr vers </w:t>
      </w:r>
      <w:r w:rsidRPr="00F0744B">
        <w:rPr>
          <w:rFonts w:asciiTheme="majorBidi" w:hAnsiTheme="majorBidi" w:cstheme="majorBidi"/>
          <w:lang w:val="fr-FR"/>
        </w:rPr>
        <w:t xml:space="preserve">une solution des deux États </w:t>
      </w:r>
      <w:r w:rsidR="005434A8" w:rsidRPr="00F0744B">
        <w:rPr>
          <w:rFonts w:asciiTheme="majorBidi" w:hAnsiTheme="majorBidi" w:cstheme="majorBidi"/>
          <w:lang w:val="fr-FR"/>
        </w:rPr>
        <w:t>–</w:t>
      </w:r>
      <w:r w:rsidRPr="00F0744B">
        <w:rPr>
          <w:rFonts w:asciiTheme="majorBidi" w:hAnsiTheme="majorBidi" w:cstheme="majorBidi"/>
          <w:lang w:val="fr-FR"/>
        </w:rPr>
        <w:t xml:space="preserve"> Israël et un État de Palestine indépendant, souverain</w:t>
      </w:r>
      <w:r w:rsidR="00257C9D" w:rsidRPr="00F0744B">
        <w:rPr>
          <w:rFonts w:asciiTheme="majorBidi" w:hAnsiTheme="majorBidi" w:cstheme="majorBidi"/>
          <w:lang w:val="fr-FR"/>
        </w:rPr>
        <w:t>, démocratique, viable et contigu</w:t>
      </w:r>
      <w:r w:rsidRPr="00F0744B">
        <w:rPr>
          <w:rFonts w:asciiTheme="majorBidi" w:hAnsiTheme="majorBidi" w:cstheme="majorBidi"/>
          <w:lang w:val="fr-FR"/>
        </w:rPr>
        <w:t xml:space="preserve"> </w:t>
      </w:r>
      <w:r w:rsidR="005434A8" w:rsidRPr="00F0744B">
        <w:rPr>
          <w:rFonts w:asciiTheme="majorBidi" w:hAnsiTheme="majorBidi" w:cstheme="majorBidi"/>
          <w:lang w:val="fr-FR"/>
        </w:rPr>
        <w:t>–</w:t>
      </w:r>
      <w:r w:rsidRPr="00F0744B">
        <w:rPr>
          <w:rFonts w:asciiTheme="majorBidi" w:hAnsiTheme="majorBidi" w:cstheme="majorBidi"/>
          <w:lang w:val="fr-FR"/>
        </w:rPr>
        <w:t xml:space="preserve"> vivant côte à côte en paix et en sécurité</w:t>
      </w:r>
      <w:r w:rsidR="00BA353C" w:rsidRPr="00F0744B">
        <w:rPr>
          <w:rFonts w:asciiTheme="majorBidi" w:hAnsiTheme="majorBidi" w:cstheme="majorBidi"/>
          <w:lang w:val="fr-FR"/>
        </w:rPr>
        <w:t>,</w:t>
      </w:r>
      <w:r w:rsidRPr="00F0744B">
        <w:rPr>
          <w:rFonts w:asciiTheme="majorBidi" w:hAnsiTheme="majorBidi" w:cstheme="majorBidi"/>
          <w:lang w:val="fr-FR"/>
        </w:rPr>
        <w:t xml:space="preserve"> sur la base </w:t>
      </w:r>
      <w:r w:rsidR="00F450D4" w:rsidRPr="00F0744B">
        <w:rPr>
          <w:rFonts w:asciiTheme="majorBidi" w:hAnsiTheme="majorBidi" w:cstheme="majorBidi"/>
          <w:lang w:val="fr-FR"/>
        </w:rPr>
        <w:t xml:space="preserve">des lignes d’avant 1967, </w:t>
      </w:r>
      <w:r w:rsidR="00CC7F3D" w:rsidRPr="00F0744B">
        <w:rPr>
          <w:rFonts w:asciiTheme="majorBidi" w:hAnsiTheme="majorBidi" w:cstheme="majorBidi"/>
          <w:lang w:val="fr-FR"/>
        </w:rPr>
        <w:t xml:space="preserve">avec Jérusalem pour capitale des deux États, </w:t>
      </w:r>
      <w:r w:rsidR="00DD0C4E" w:rsidRPr="00F0744B">
        <w:rPr>
          <w:rFonts w:asciiTheme="majorBidi" w:hAnsiTheme="majorBidi" w:cstheme="majorBidi"/>
          <w:lang w:val="fr-FR"/>
        </w:rPr>
        <w:t>conformément au</w:t>
      </w:r>
      <w:r w:rsidRPr="00F0744B">
        <w:rPr>
          <w:rFonts w:asciiTheme="majorBidi" w:hAnsiTheme="majorBidi" w:cstheme="majorBidi"/>
          <w:lang w:val="fr-FR"/>
        </w:rPr>
        <w:t xml:space="preserve"> droit international et </w:t>
      </w:r>
      <w:r w:rsidR="00DD0C4E" w:rsidRPr="00F0744B">
        <w:rPr>
          <w:rFonts w:asciiTheme="majorBidi" w:hAnsiTheme="majorBidi" w:cstheme="majorBidi"/>
          <w:lang w:val="fr-FR"/>
        </w:rPr>
        <w:t>aux</w:t>
      </w:r>
      <w:r w:rsidRPr="00F0744B">
        <w:rPr>
          <w:rFonts w:asciiTheme="majorBidi" w:hAnsiTheme="majorBidi" w:cstheme="majorBidi"/>
          <w:lang w:val="fr-FR"/>
        </w:rPr>
        <w:t xml:space="preserve"> résolutions de l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>ONU.</w:t>
      </w:r>
    </w:p>
    <w:p w14:paraId="5BE928F5" w14:textId="32B36DD4" w:rsidR="00632355" w:rsidRPr="00F0744B" w:rsidRDefault="00102D7F" w:rsidP="00DD442B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 xml:space="preserve">Nous devons </w:t>
      </w:r>
      <w:r w:rsidR="005D4399" w:rsidRPr="00F0744B">
        <w:rPr>
          <w:rFonts w:asciiTheme="majorBidi" w:hAnsiTheme="majorBidi" w:cstheme="majorBidi"/>
          <w:lang w:val="fr-FR"/>
        </w:rPr>
        <w:t>saisir</w:t>
      </w:r>
      <w:r w:rsidRPr="00F0744B">
        <w:rPr>
          <w:rFonts w:asciiTheme="majorBidi" w:hAnsiTheme="majorBidi" w:cstheme="majorBidi"/>
          <w:lang w:val="fr-FR"/>
        </w:rPr>
        <w:t xml:space="preserve"> cet élan. </w:t>
      </w:r>
    </w:p>
    <w:p w14:paraId="5244F403" w14:textId="412D06C2" w:rsidR="00DF28A4" w:rsidRPr="00F0744B" w:rsidRDefault="00FF0203" w:rsidP="00861D57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>Ce que l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 xml:space="preserve">on appelle </w:t>
      </w:r>
      <w:r w:rsidR="00350B53" w:rsidRPr="00F0744B">
        <w:rPr>
          <w:rFonts w:asciiTheme="majorBidi" w:hAnsiTheme="majorBidi" w:cstheme="majorBidi"/>
          <w:lang w:val="fr-FR"/>
        </w:rPr>
        <w:t>« </w:t>
      </w:r>
      <w:r w:rsidRPr="00F0744B">
        <w:rPr>
          <w:rFonts w:asciiTheme="majorBidi" w:hAnsiTheme="majorBidi" w:cstheme="majorBidi"/>
          <w:lang w:val="fr-FR"/>
        </w:rPr>
        <w:t>l</w:t>
      </w:r>
      <w:r w:rsidR="00F74F1C" w:rsidRPr="00F0744B">
        <w:rPr>
          <w:rFonts w:asciiTheme="majorBidi" w:hAnsiTheme="majorBidi" w:cstheme="majorBidi"/>
          <w:lang w:val="fr-FR"/>
        </w:rPr>
        <w:t>e jour d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>après</w:t>
      </w:r>
      <w:r w:rsidR="00350B53" w:rsidRPr="00F0744B">
        <w:rPr>
          <w:rFonts w:asciiTheme="majorBidi" w:hAnsiTheme="majorBidi" w:cstheme="majorBidi"/>
          <w:lang w:val="fr-FR"/>
        </w:rPr>
        <w:t> »</w:t>
      </w:r>
      <w:r w:rsidRPr="00F0744B">
        <w:rPr>
          <w:rFonts w:asciiTheme="majorBidi" w:hAnsiTheme="majorBidi" w:cstheme="majorBidi"/>
          <w:lang w:val="fr-FR"/>
        </w:rPr>
        <w:t xml:space="preserve"> à Gaza doit être </w:t>
      </w:r>
      <w:r w:rsidR="00F74F1C" w:rsidRPr="00F0744B">
        <w:rPr>
          <w:rFonts w:asciiTheme="majorBidi" w:hAnsiTheme="majorBidi" w:cstheme="majorBidi"/>
          <w:lang w:val="fr-FR"/>
        </w:rPr>
        <w:t>ancré dans le droit international, rejeter</w:t>
      </w:r>
      <w:r w:rsidR="004D5AA9" w:rsidRPr="00F0744B">
        <w:rPr>
          <w:rFonts w:asciiTheme="majorBidi" w:hAnsiTheme="majorBidi" w:cstheme="majorBidi"/>
          <w:lang w:val="fr-FR"/>
        </w:rPr>
        <w:t xml:space="preserve"> toute forme de nettoyage ethnique</w:t>
      </w:r>
      <w:r w:rsidR="00914DDC" w:rsidRPr="00F0744B">
        <w:rPr>
          <w:rFonts w:asciiTheme="majorBidi" w:hAnsiTheme="majorBidi" w:cstheme="majorBidi"/>
          <w:lang w:val="fr-FR"/>
        </w:rPr>
        <w:t>,</w:t>
      </w:r>
      <w:r w:rsidR="004D5AA9" w:rsidRPr="00F0744B">
        <w:rPr>
          <w:rFonts w:asciiTheme="majorBidi" w:hAnsiTheme="majorBidi" w:cstheme="majorBidi"/>
          <w:lang w:val="fr-FR"/>
        </w:rPr>
        <w:t xml:space="preserve"> et</w:t>
      </w:r>
      <w:r w:rsidRPr="00F0744B">
        <w:rPr>
          <w:rFonts w:asciiTheme="majorBidi" w:hAnsiTheme="majorBidi" w:cstheme="majorBidi"/>
          <w:lang w:val="fr-FR"/>
        </w:rPr>
        <w:t xml:space="preserve"> </w:t>
      </w:r>
      <w:r w:rsidR="004D5AA9" w:rsidRPr="00F0744B">
        <w:rPr>
          <w:rFonts w:asciiTheme="majorBidi" w:hAnsiTheme="majorBidi" w:cstheme="majorBidi"/>
          <w:lang w:val="fr-FR"/>
        </w:rPr>
        <w:t xml:space="preserve">tracer </w:t>
      </w:r>
      <w:r w:rsidRPr="00F0744B">
        <w:rPr>
          <w:rFonts w:asciiTheme="majorBidi" w:hAnsiTheme="majorBidi" w:cstheme="majorBidi"/>
          <w:lang w:val="fr-FR"/>
        </w:rPr>
        <w:t xml:space="preserve">un </w:t>
      </w:r>
      <w:r w:rsidR="004D5AA9" w:rsidRPr="00F0744B">
        <w:rPr>
          <w:rFonts w:asciiTheme="majorBidi" w:hAnsiTheme="majorBidi" w:cstheme="majorBidi"/>
          <w:lang w:val="fr-FR"/>
        </w:rPr>
        <w:t xml:space="preserve">horizon </w:t>
      </w:r>
      <w:r w:rsidRPr="00F0744B">
        <w:rPr>
          <w:rFonts w:asciiTheme="majorBidi" w:hAnsiTheme="majorBidi" w:cstheme="majorBidi"/>
          <w:lang w:val="fr-FR"/>
        </w:rPr>
        <w:t xml:space="preserve">politique clair </w:t>
      </w:r>
      <w:r w:rsidR="00EC765E" w:rsidRPr="00F0744B">
        <w:rPr>
          <w:rFonts w:asciiTheme="majorBidi" w:hAnsiTheme="majorBidi" w:cstheme="majorBidi"/>
          <w:lang w:val="fr-FR"/>
        </w:rPr>
        <w:t xml:space="preserve">vers </w:t>
      </w:r>
      <w:r w:rsidRPr="00F0744B">
        <w:rPr>
          <w:rFonts w:asciiTheme="majorBidi" w:hAnsiTheme="majorBidi" w:cstheme="majorBidi"/>
          <w:lang w:val="fr-FR"/>
        </w:rPr>
        <w:t xml:space="preserve">une solution viable </w:t>
      </w:r>
      <w:r w:rsidR="00EC765E" w:rsidRPr="00F0744B">
        <w:rPr>
          <w:rFonts w:asciiTheme="majorBidi" w:hAnsiTheme="majorBidi" w:cstheme="majorBidi"/>
          <w:lang w:val="fr-FR"/>
        </w:rPr>
        <w:t>à</w:t>
      </w:r>
      <w:r w:rsidRPr="00F0744B">
        <w:rPr>
          <w:rFonts w:asciiTheme="majorBidi" w:hAnsiTheme="majorBidi" w:cstheme="majorBidi"/>
          <w:lang w:val="fr-FR"/>
        </w:rPr>
        <w:t xml:space="preserve"> deux États. </w:t>
      </w:r>
    </w:p>
    <w:p w14:paraId="2ABA904F" w14:textId="1631497A" w:rsidR="00DF28A4" w:rsidRPr="00F0744B" w:rsidRDefault="00DF28A4" w:rsidP="00861D57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 xml:space="preserve">Et </w:t>
      </w:r>
      <w:r w:rsidR="00504195" w:rsidRPr="00F0744B">
        <w:rPr>
          <w:rFonts w:asciiTheme="majorBidi" w:hAnsiTheme="majorBidi" w:cstheme="majorBidi"/>
          <w:lang w:val="fr-FR"/>
        </w:rPr>
        <w:t xml:space="preserve">comme je l’ai dit ce matin à l’Assemblée générale, </w:t>
      </w:r>
      <w:r w:rsidRPr="00F0744B">
        <w:rPr>
          <w:rFonts w:asciiTheme="majorBidi" w:hAnsiTheme="majorBidi" w:cstheme="majorBidi"/>
          <w:lang w:val="fr-FR"/>
        </w:rPr>
        <w:t xml:space="preserve">il nous faut </w:t>
      </w:r>
      <w:r w:rsidR="00531395" w:rsidRPr="00F0744B">
        <w:rPr>
          <w:rFonts w:asciiTheme="majorBidi" w:hAnsiTheme="majorBidi" w:cstheme="majorBidi"/>
          <w:lang w:val="fr-FR"/>
        </w:rPr>
        <w:t>de toute urgence</w:t>
      </w:r>
      <w:r w:rsidRPr="00F0744B">
        <w:rPr>
          <w:rFonts w:asciiTheme="majorBidi" w:hAnsiTheme="majorBidi" w:cstheme="majorBidi"/>
          <w:lang w:val="fr-FR"/>
        </w:rPr>
        <w:t xml:space="preserve"> inverser les tendances dangereuses à l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 xml:space="preserve">œuvre sur le terrain. </w:t>
      </w:r>
    </w:p>
    <w:p w14:paraId="2EE42B45" w14:textId="2402D736" w:rsidR="00E86AF2" w:rsidRPr="00F0744B" w:rsidRDefault="005F7AED" w:rsidP="00861D57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lastRenderedPageBreak/>
        <w:t>L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 xml:space="preserve">expansion </w:t>
      </w:r>
      <w:r w:rsidR="00504195" w:rsidRPr="00F0744B">
        <w:rPr>
          <w:rFonts w:asciiTheme="majorBidi" w:hAnsiTheme="majorBidi" w:cstheme="majorBidi"/>
          <w:lang w:val="fr-FR"/>
        </w:rPr>
        <w:t xml:space="preserve">incessante </w:t>
      </w:r>
      <w:r w:rsidRPr="00F0744B">
        <w:rPr>
          <w:rFonts w:asciiTheme="majorBidi" w:hAnsiTheme="majorBidi" w:cstheme="majorBidi"/>
          <w:lang w:val="fr-FR"/>
        </w:rPr>
        <w:t>des colonies et la violence des colons, ainsi que la menace imminente d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 xml:space="preserve">annexion, doivent cesser. </w:t>
      </w:r>
    </w:p>
    <w:p w14:paraId="7541CAB4" w14:textId="05781A04" w:rsidR="006C49FD" w:rsidRPr="00F0744B" w:rsidRDefault="00151710" w:rsidP="00861D57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>Les appels de la Cour internationale de Justice doivent être entendus – y compris celui demandant à Israël de cesser immédiatement les activités de colonisation et de mettre fin à sa présence illégale dans le Territoire palestinien occupé.</w:t>
      </w:r>
    </w:p>
    <w:p w14:paraId="431B0661" w14:textId="77F35BB4" w:rsidR="00FF0203" w:rsidRPr="00F0744B" w:rsidRDefault="004E69DF" w:rsidP="00861D57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>L</w:t>
      </w:r>
      <w:r w:rsidR="00314699" w:rsidRPr="00F0744B">
        <w:rPr>
          <w:rFonts w:asciiTheme="majorBidi" w:hAnsiTheme="majorBidi" w:cstheme="majorBidi"/>
          <w:lang w:val="fr-FR"/>
        </w:rPr>
        <w:t>’</w:t>
      </w:r>
      <w:r w:rsidRPr="00F0744B">
        <w:rPr>
          <w:rFonts w:asciiTheme="majorBidi" w:hAnsiTheme="majorBidi" w:cstheme="majorBidi"/>
          <w:lang w:val="fr-FR"/>
        </w:rPr>
        <w:t xml:space="preserve">occupation illicite doit cesser. </w:t>
      </w:r>
    </w:p>
    <w:p w14:paraId="2493A455" w14:textId="631FDA27" w:rsidR="00FF0203" w:rsidRPr="00F0744B" w:rsidRDefault="00E86AF2" w:rsidP="009A3A59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  <w:r w:rsidRPr="00F0744B">
        <w:rPr>
          <w:rFonts w:asciiTheme="majorBidi" w:hAnsiTheme="majorBidi" w:cstheme="majorBidi"/>
          <w:lang w:val="fr-FR"/>
        </w:rPr>
        <w:t xml:space="preserve">Et il nous faut soutenir les institutions palestiniennes </w:t>
      </w:r>
      <w:r w:rsidR="009A3A59" w:rsidRPr="00F0744B">
        <w:rPr>
          <w:rFonts w:asciiTheme="majorBidi" w:hAnsiTheme="majorBidi" w:cstheme="majorBidi"/>
          <w:lang w:val="fr-FR"/>
        </w:rPr>
        <w:t>–</w:t>
      </w:r>
      <w:r w:rsidRPr="00F0744B">
        <w:rPr>
          <w:rFonts w:asciiTheme="majorBidi" w:hAnsiTheme="majorBidi" w:cstheme="majorBidi"/>
          <w:lang w:val="fr-FR"/>
        </w:rPr>
        <w:t xml:space="preserve"> sur les plans politique et financier </w:t>
      </w:r>
      <w:r w:rsidR="009A3A59" w:rsidRPr="00F0744B">
        <w:rPr>
          <w:rFonts w:asciiTheme="majorBidi" w:hAnsiTheme="majorBidi" w:cstheme="majorBidi"/>
          <w:lang w:val="fr-FR"/>
        </w:rPr>
        <w:t>–</w:t>
      </w:r>
      <w:r w:rsidRPr="00F0744B">
        <w:rPr>
          <w:rFonts w:asciiTheme="majorBidi" w:hAnsiTheme="majorBidi" w:cstheme="majorBidi"/>
          <w:lang w:val="fr-FR"/>
        </w:rPr>
        <w:t xml:space="preserve"> </w:t>
      </w:r>
      <w:r w:rsidR="00350D47" w:rsidRPr="00F0744B">
        <w:rPr>
          <w:rFonts w:asciiTheme="majorBidi" w:hAnsiTheme="majorBidi" w:cstheme="majorBidi"/>
          <w:lang w:val="fr-FR"/>
        </w:rPr>
        <w:t>afin</w:t>
      </w:r>
      <w:r w:rsidR="00FA76F6" w:rsidRPr="00F0744B">
        <w:rPr>
          <w:rFonts w:asciiTheme="majorBidi" w:hAnsiTheme="majorBidi" w:cstheme="majorBidi"/>
          <w:lang w:val="fr-FR"/>
        </w:rPr>
        <w:t xml:space="preserve"> d’assurer la stabilité budgétaire et leur permettre de </w:t>
      </w:r>
      <w:r w:rsidR="00350D47" w:rsidRPr="00F0744B">
        <w:rPr>
          <w:rFonts w:asciiTheme="majorBidi" w:hAnsiTheme="majorBidi" w:cstheme="majorBidi"/>
          <w:lang w:val="fr-FR"/>
        </w:rPr>
        <w:t>m</w:t>
      </w:r>
      <w:r w:rsidR="00754FC4" w:rsidRPr="00F0744B">
        <w:rPr>
          <w:rFonts w:asciiTheme="majorBidi" w:hAnsiTheme="majorBidi" w:cstheme="majorBidi"/>
          <w:lang w:val="fr-FR"/>
        </w:rPr>
        <w:t>e</w:t>
      </w:r>
      <w:r w:rsidR="00350D47" w:rsidRPr="00F0744B">
        <w:rPr>
          <w:rFonts w:asciiTheme="majorBidi" w:hAnsiTheme="majorBidi" w:cstheme="majorBidi"/>
          <w:lang w:val="fr-FR"/>
        </w:rPr>
        <w:t xml:space="preserve">ner les réformes </w:t>
      </w:r>
      <w:r w:rsidR="00754FC4" w:rsidRPr="00F0744B">
        <w:rPr>
          <w:rFonts w:asciiTheme="majorBidi" w:hAnsiTheme="majorBidi" w:cstheme="majorBidi"/>
          <w:lang w:val="fr-FR"/>
        </w:rPr>
        <w:t>nécessaires</w:t>
      </w:r>
      <w:r w:rsidR="00FA76F6" w:rsidRPr="00F0744B">
        <w:rPr>
          <w:rFonts w:asciiTheme="majorBidi" w:hAnsiTheme="majorBidi" w:cstheme="majorBidi"/>
          <w:lang w:val="fr-FR"/>
        </w:rPr>
        <w:t>.</w:t>
      </w:r>
    </w:p>
    <w:p w14:paraId="2717F865" w14:textId="77777777" w:rsidR="00C16E3F" w:rsidRPr="00F0744B" w:rsidRDefault="00C16E3F" w:rsidP="00C16E3F">
      <w:pPr>
        <w:snapToGrid w:val="0"/>
        <w:spacing w:after="0" w:line="240" w:lineRule="auto"/>
        <w:rPr>
          <w:rFonts w:ascii="Times New Roman" w:eastAsia="Times New Roman" w:hAnsi="Times New Roman" w:cs="Times New Roman"/>
          <w:lang w:val="fr-FR" w:eastAsia="en-US"/>
        </w:rPr>
      </w:pPr>
      <w:r w:rsidRPr="00F0744B">
        <w:rPr>
          <w:rFonts w:ascii="Times New Roman" w:eastAsia="Times New Roman" w:hAnsi="Times New Roman" w:cs="Times New Roman"/>
          <w:lang w:val="fr-FR" w:eastAsia="en-US"/>
        </w:rPr>
        <w:t>Excellences,</w:t>
      </w:r>
    </w:p>
    <w:p w14:paraId="079A9736" w14:textId="77777777" w:rsidR="00C16E3F" w:rsidRPr="00F0744B" w:rsidRDefault="00C16E3F" w:rsidP="00C16E3F">
      <w:pPr>
        <w:snapToGrid w:val="0"/>
        <w:spacing w:after="0" w:line="240" w:lineRule="auto"/>
        <w:rPr>
          <w:rFonts w:ascii="Times New Roman" w:eastAsia="Times New Roman" w:hAnsi="Times New Roman" w:cs="Times New Roman"/>
          <w:lang w:val="fr-FR" w:eastAsia="en-US"/>
        </w:rPr>
      </w:pPr>
    </w:p>
    <w:p w14:paraId="50A7A9C4" w14:textId="77777777" w:rsidR="00C16E3F" w:rsidRPr="00F0744B" w:rsidRDefault="00C16E3F" w:rsidP="00C16E3F">
      <w:pPr>
        <w:snapToGrid w:val="0"/>
        <w:spacing w:after="0" w:line="240" w:lineRule="auto"/>
        <w:rPr>
          <w:rFonts w:ascii="Times New Roman" w:eastAsia="Times New Roman" w:hAnsi="Times New Roman" w:cs="Times New Roman"/>
          <w:lang w:val="fr-FR" w:eastAsia="en-US"/>
        </w:rPr>
      </w:pPr>
      <w:r w:rsidRPr="00F0744B">
        <w:rPr>
          <w:rFonts w:ascii="Times New Roman" w:eastAsia="Times New Roman" w:hAnsi="Times New Roman" w:cs="Times New Roman"/>
          <w:lang w:val="fr-FR" w:eastAsia="en-US"/>
        </w:rPr>
        <w:t>On ne bâtira jamais une paix juste et durable en ajoutant de la violence à la violence.</w:t>
      </w:r>
    </w:p>
    <w:p w14:paraId="6E77F25C" w14:textId="77777777" w:rsidR="00C16E3F" w:rsidRPr="00F0744B" w:rsidRDefault="00C16E3F" w:rsidP="00C16E3F">
      <w:pPr>
        <w:snapToGrid w:val="0"/>
        <w:spacing w:after="0" w:line="240" w:lineRule="auto"/>
        <w:rPr>
          <w:rFonts w:ascii="Times New Roman" w:eastAsia="Times New Roman" w:hAnsi="Times New Roman" w:cs="Times New Roman"/>
          <w:lang w:val="fr-FR" w:eastAsia="en-US"/>
        </w:rPr>
      </w:pPr>
    </w:p>
    <w:p w14:paraId="0A999402" w14:textId="77777777" w:rsidR="00C16E3F" w:rsidRPr="00F0744B" w:rsidRDefault="00C16E3F" w:rsidP="00C16E3F">
      <w:pPr>
        <w:snapToGrid w:val="0"/>
        <w:spacing w:after="0" w:line="240" w:lineRule="auto"/>
        <w:rPr>
          <w:rFonts w:ascii="Times New Roman" w:eastAsia="Times New Roman" w:hAnsi="Times New Roman" w:cs="Times New Roman"/>
          <w:lang w:val="fr-FR" w:eastAsia="en-US"/>
        </w:rPr>
      </w:pPr>
      <w:r w:rsidRPr="00F0744B">
        <w:rPr>
          <w:rFonts w:ascii="Times New Roman" w:eastAsia="Times New Roman" w:hAnsi="Times New Roman" w:cs="Times New Roman"/>
          <w:lang w:val="fr-FR" w:eastAsia="en-US"/>
        </w:rPr>
        <w:t xml:space="preserve">La paix exige un engagement collectif – en faveur de la diplomatie, du droit international, et de la dignité de chaque être humain. </w:t>
      </w:r>
    </w:p>
    <w:p w14:paraId="7E700782" w14:textId="77777777" w:rsidR="00C16E3F" w:rsidRPr="00F0744B" w:rsidRDefault="00C16E3F" w:rsidP="00C16E3F">
      <w:pPr>
        <w:snapToGrid w:val="0"/>
        <w:spacing w:after="0" w:line="240" w:lineRule="auto"/>
        <w:rPr>
          <w:rFonts w:ascii="Times New Roman" w:eastAsia="Times New Roman" w:hAnsi="Times New Roman" w:cs="Times New Roman"/>
          <w:lang w:val="fr-FR" w:eastAsia="en-US"/>
        </w:rPr>
      </w:pPr>
    </w:p>
    <w:p w14:paraId="2ADCF20D" w14:textId="77777777" w:rsidR="00C16E3F" w:rsidRPr="00F0744B" w:rsidRDefault="00C16E3F" w:rsidP="00C16E3F">
      <w:pPr>
        <w:snapToGrid w:val="0"/>
        <w:spacing w:after="0" w:line="240" w:lineRule="auto"/>
        <w:rPr>
          <w:rFonts w:ascii="Times New Roman" w:eastAsia="Times New Roman" w:hAnsi="Times New Roman" w:cs="Times New Roman"/>
          <w:lang w:val="fr-FR" w:eastAsia="en-US"/>
        </w:rPr>
      </w:pPr>
      <w:r w:rsidRPr="00F0744B">
        <w:rPr>
          <w:rFonts w:ascii="Times New Roman" w:eastAsia="Times New Roman" w:hAnsi="Times New Roman" w:cs="Times New Roman"/>
          <w:lang w:val="fr-FR" w:eastAsia="en-US"/>
        </w:rPr>
        <w:t xml:space="preserve">Il incombe au Conseil de Sécurité de prendre les mesures nécessaires. </w:t>
      </w:r>
    </w:p>
    <w:p w14:paraId="72622CD9" w14:textId="77777777" w:rsidR="00C16E3F" w:rsidRPr="00F0744B" w:rsidRDefault="00C16E3F" w:rsidP="00C16E3F">
      <w:pPr>
        <w:snapToGrid w:val="0"/>
        <w:spacing w:after="0" w:line="240" w:lineRule="auto"/>
        <w:rPr>
          <w:rFonts w:ascii="Times New Roman" w:eastAsia="Times New Roman" w:hAnsi="Times New Roman" w:cs="Times New Roman"/>
          <w:lang w:val="fr-FR" w:eastAsia="en-US"/>
        </w:rPr>
      </w:pPr>
    </w:p>
    <w:p w14:paraId="3B5F7EA3" w14:textId="77777777" w:rsidR="00C16E3F" w:rsidRPr="00F0744B" w:rsidRDefault="00C16E3F" w:rsidP="00C16E3F">
      <w:pPr>
        <w:snapToGrid w:val="0"/>
        <w:spacing w:after="0" w:line="240" w:lineRule="auto"/>
        <w:rPr>
          <w:rFonts w:ascii="Times New Roman" w:eastAsia="Times New Roman" w:hAnsi="Times New Roman" w:cs="Times New Roman"/>
          <w:lang w:val="fr-FR" w:eastAsia="en-US"/>
        </w:rPr>
      </w:pPr>
      <w:r w:rsidRPr="00F0744B">
        <w:rPr>
          <w:rFonts w:ascii="Times New Roman" w:eastAsia="Times New Roman" w:hAnsi="Times New Roman" w:cs="Times New Roman"/>
          <w:lang w:val="fr-FR" w:eastAsia="en-US"/>
        </w:rPr>
        <w:t xml:space="preserve">Et il incombe à chaque membre de ce Conseil d’assumer ses responsabilités. </w:t>
      </w:r>
    </w:p>
    <w:p w14:paraId="20012550" w14:textId="77777777" w:rsidR="00C16E3F" w:rsidRPr="00F0744B" w:rsidRDefault="00C16E3F" w:rsidP="00C16E3F">
      <w:pPr>
        <w:snapToGrid w:val="0"/>
        <w:spacing w:after="0" w:line="240" w:lineRule="auto"/>
        <w:rPr>
          <w:rFonts w:ascii="Times New Roman" w:eastAsia="Times New Roman" w:hAnsi="Times New Roman" w:cs="Times New Roman"/>
          <w:lang w:val="fr-FR" w:eastAsia="en-US"/>
        </w:rPr>
      </w:pPr>
    </w:p>
    <w:p w14:paraId="67012C2D" w14:textId="77777777" w:rsidR="00C16E3F" w:rsidRPr="00F0744B" w:rsidRDefault="00C16E3F" w:rsidP="00C16E3F">
      <w:pPr>
        <w:snapToGrid w:val="0"/>
        <w:spacing w:after="0" w:line="240" w:lineRule="auto"/>
        <w:rPr>
          <w:rFonts w:ascii="Times New Roman" w:eastAsia="Times New Roman" w:hAnsi="Times New Roman" w:cs="Times New Roman"/>
          <w:lang w:val="fr-FR" w:eastAsia="en-US"/>
        </w:rPr>
      </w:pPr>
      <w:r w:rsidRPr="00F0744B">
        <w:rPr>
          <w:rFonts w:ascii="Times New Roman" w:eastAsia="Times New Roman" w:hAnsi="Times New Roman" w:cs="Times New Roman"/>
          <w:lang w:val="fr-FR" w:eastAsia="en-US"/>
        </w:rPr>
        <w:t xml:space="preserve">Ne laissons pas cette mince occasion nous échapper. </w:t>
      </w:r>
    </w:p>
    <w:p w14:paraId="6E7F80B2" w14:textId="77777777" w:rsidR="00C16E3F" w:rsidRPr="00F0744B" w:rsidRDefault="00C16E3F" w:rsidP="00C16E3F">
      <w:pPr>
        <w:snapToGrid w:val="0"/>
        <w:spacing w:after="0" w:line="240" w:lineRule="auto"/>
        <w:rPr>
          <w:rFonts w:ascii="Times New Roman" w:eastAsia="Times New Roman" w:hAnsi="Times New Roman" w:cs="Times New Roman"/>
          <w:lang w:val="fr-FR" w:eastAsia="en-US"/>
        </w:rPr>
      </w:pPr>
    </w:p>
    <w:p w14:paraId="3F2D4397" w14:textId="729CB0D5" w:rsidR="000540D5" w:rsidRPr="00F0744B" w:rsidRDefault="00C16E3F" w:rsidP="004C1F5D">
      <w:pPr>
        <w:snapToGrid w:val="0"/>
        <w:spacing w:after="0" w:line="240" w:lineRule="auto"/>
        <w:rPr>
          <w:rFonts w:ascii="Times New Roman" w:eastAsia="Times New Roman" w:hAnsi="Times New Roman" w:cs="Times New Roman"/>
          <w:lang w:val="fr-FR" w:eastAsia="en-US"/>
        </w:rPr>
      </w:pPr>
      <w:r w:rsidRPr="00F0744B">
        <w:rPr>
          <w:rFonts w:ascii="Times New Roman" w:eastAsia="Times New Roman" w:hAnsi="Times New Roman" w:cs="Times New Roman"/>
          <w:lang w:val="fr-FR" w:eastAsia="en-US"/>
        </w:rPr>
        <w:t>Je vous remercie.</w:t>
      </w:r>
    </w:p>
    <w:p w14:paraId="463B0C5C" w14:textId="518254FA" w:rsidR="15E47292" w:rsidRPr="00F0744B" w:rsidRDefault="15E47292" w:rsidP="00CC572E">
      <w:pPr>
        <w:snapToGrid w:val="0"/>
        <w:spacing w:after="240" w:line="240" w:lineRule="auto"/>
        <w:rPr>
          <w:rFonts w:asciiTheme="majorBidi" w:hAnsiTheme="majorBidi" w:cstheme="majorBidi"/>
          <w:lang w:val="fr-FR"/>
        </w:rPr>
      </w:pPr>
    </w:p>
    <w:sectPr w:rsidR="15E47292" w:rsidRPr="00F0744B" w:rsidSect="006C4B58">
      <w:footerReference w:type="even" r:id="rId11"/>
      <w:footerReference w:type="default" r:id="rId12"/>
      <w:pgSz w:w="12240" w:h="15840"/>
      <w:pgMar w:top="1440" w:right="1195" w:bottom="1152" w:left="119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DE79F" w14:textId="77777777" w:rsidR="00E058B6" w:rsidRDefault="00E058B6" w:rsidP="00D61D6E">
      <w:pPr>
        <w:spacing w:after="0" w:line="240" w:lineRule="auto"/>
      </w:pPr>
      <w:r>
        <w:separator/>
      </w:r>
    </w:p>
  </w:endnote>
  <w:endnote w:type="continuationSeparator" w:id="0">
    <w:p w14:paraId="04F960ED" w14:textId="77777777" w:rsidR="00E058B6" w:rsidRDefault="00E058B6" w:rsidP="00D61D6E">
      <w:pPr>
        <w:spacing w:after="0" w:line="240" w:lineRule="auto"/>
      </w:pPr>
      <w:r>
        <w:continuationSeparator/>
      </w:r>
    </w:p>
  </w:endnote>
  <w:endnote w:type="continuationNotice" w:id="1">
    <w:p w14:paraId="494BFF41" w14:textId="77777777" w:rsidR="00E058B6" w:rsidRDefault="00E058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18564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A85579" w14:textId="1479D7BB" w:rsidR="00D61D6E" w:rsidRDefault="00D61D6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094485A" w14:textId="77777777" w:rsidR="00D61D6E" w:rsidRDefault="00D61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7755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095E2F" w14:textId="60121884" w:rsidR="00D61D6E" w:rsidRDefault="00D61D6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1B72A1" w14:textId="77777777" w:rsidR="00D61D6E" w:rsidRDefault="00D61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9B13" w14:textId="77777777" w:rsidR="00E058B6" w:rsidRDefault="00E058B6" w:rsidP="00D61D6E">
      <w:pPr>
        <w:spacing w:after="0" w:line="240" w:lineRule="auto"/>
      </w:pPr>
      <w:r>
        <w:separator/>
      </w:r>
    </w:p>
  </w:footnote>
  <w:footnote w:type="continuationSeparator" w:id="0">
    <w:p w14:paraId="57705F37" w14:textId="77777777" w:rsidR="00E058B6" w:rsidRDefault="00E058B6" w:rsidP="00D61D6E">
      <w:pPr>
        <w:spacing w:after="0" w:line="240" w:lineRule="auto"/>
      </w:pPr>
      <w:r>
        <w:continuationSeparator/>
      </w:r>
    </w:p>
  </w:footnote>
  <w:footnote w:type="continuationNotice" w:id="1">
    <w:p w14:paraId="13B6C3C8" w14:textId="77777777" w:rsidR="00E058B6" w:rsidRDefault="00E058B6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AF9"/>
    <w:multiLevelType w:val="multilevel"/>
    <w:tmpl w:val="24C2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0270B"/>
    <w:multiLevelType w:val="multilevel"/>
    <w:tmpl w:val="F992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A60DC"/>
    <w:multiLevelType w:val="multilevel"/>
    <w:tmpl w:val="5E02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F6FA8"/>
    <w:multiLevelType w:val="hybridMultilevel"/>
    <w:tmpl w:val="0F14E174"/>
    <w:lvl w:ilvl="0" w:tplc="1F72B186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74ABD"/>
    <w:multiLevelType w:val="multilevel"/>
    <w:tmpl w:val="CEB2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F5FF3"/>
    <w:multiLevelType w:val="multilevel"/>
    <w:tmpl w:val="64BC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143437">
    <w:abstractNumId w:val="5"/>
  </w:num>
  <w:num w:numId="2" w16cid:durableId="287510447">
    <w:abstractNumId w:val="0"/>
  </w:num>
  <w:num w:numId="3" w16cid:durableId="793787361">
    <w:abstractNumId w:val="2"/>
  </w:num>
  <w:num w:numId="4" w16cid:durableId="494612878">
    <w:abstractNumId w:val="1"/>
  </w:num>
  <w:num w:numId="5" w16cid:durableId="1739815866">
    <w:abstractNumId w:val="4"/>
  </w:num>
  <w:num w:numId="6" w16cid:durableId="1085761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4B9EEA"/>
    <w:rsid w:val="00000C9C"/>
    <w:rsid w:val="00007403"/>
    <w:rsid w:val="00011C84"/>
    <w:rsid w:val="000122DF"/>
    <w:rsid w:val="000166E7"/>
    <w:rsid w:val="0001788F"/>
    <w:rsid w:val="000213D1"/>
    <w:rsid w:val="00026B13"/>
    <w:rsid w:val="00026BB3"/>
    <w:rsid w:val="00030EC5"/>
    <w:rsid w:val="0003190D"/>
    <w:rsid w:val="00035DF9"/>
    <w:rsid w:val="00037ACE"/>
    <w:rsid w:val="00037CA9"/>
    <w:rsid w:val="00037D83"/>
    <w:rsid w:val="00041F07"/>
    <w:rsid w:val="00046000"/>
    <w:rsid w:val="000514C1"/>
    <w:rsid w:val="000540D5"/>
    <w:rsid w:val="00056614"/>
    <w:rsid w:val="0006379D"/>
    <w:rsid w:val="000662EA"/>
    <w:rsid w:val="00067C99"/>
    <w:rsid w:val="00073EFC"/>
    <w:rsid w:val="00076DBF"/>
    <w:rsid w:val="00077CF2"/>
    <w:rsid w:val="000835A8"/>
    <w:rsid w:val="00085454"/>
    <w:rsid w:val="00086138"/>
    <w:rsid w:val="00086553"/>
    <w:rsid w:val="000927F5"/>
    <w:rsid w:val="00096C01"/>
    <w:rsid w:val="000AEF5B"/>
    <w:rsid w:val="000B30F6"/>
    <w:rsid w:val="000B4641"/>
    <w:rsid w:val="000C1019"/>
    <w:rsid w:val="000C17CF"/>
    <w:rsid w:val="000C2E4C"/>
    <w:rsid w:val="000C4E1C"/>
    <w:rsid w:val="000C4E9E"/>
    <w:rsid w:val="000C560F"/>
    <w:rsid w:val="000C67F7"/>
    <w:rsid w:val="000C760A"/>
    <w:rsid w:val="000D7195"/>
    <w:rsid w:val="000E0BAB"/>
    <w:rsid w:val="000E1318"/>
    <w:rsid w:val="000E45E0"/>
    <w:rsid w:val="000E4F16"/>
    <w:rsid w:val="000F1CC6"/>
    <w:rsid w:val="000F361F"/>
    <w:rsid w:val="000F488C"/>
    <w:rsid w:val="000F5DC6"/>
    <w:rsid w:val="001001BD"/>
    <w:rsid w:val="00102D7F"/>
    <w:rsid w:val="001071E9"/>
    <w:rsid w:val="001159F4"/>
    <w:rsid w:val="0012047D"/>
    <w:rsid w:val="00121A81"/>
    <w:rsid w:val="00122DD3"/>
    <w:rsid w:val="0012411B"/>
    <w:rsid w:val="001279CB"/>
    <w:rsid w:val="00134119"/>
    <w:rsid w:val="00141EC5"/>
    <w:rsid w:val="001447FB"/>
    <w:rsid w:val="00146E66"/>
    <w:rsid w:val="0015009D"/>
    <w:rsid w:val="001504CB"/>
    <w:rsid w:val="00151710"/>
    <w:rsid w:val="0015369F"/>
    <w:rsid w:val="00153D8F"/>
    <w:rsid w:val="00160F7F"/>
    <w:rsid w:val="00161949"/>
    <w:rsid w:val="001648A7"/>
    <w:rsid w:val="0017219A"/>
    <w:rsid w:val="00174CD8"/>
    <w:rsid w:val="001762FE"/>
    <w:rsid w:val="001940A8"/>
    <w:rsid w:val="001941D0"/>
    <w:rsid w:val="0019517A"/>
    <w:rsid w:val="00196DD6"/>
    <w:rsid w:val="001A34FB"/>
    <w:rsid w:val="001A404B"/>
    <w:rsid w:val="001A4148"/>
    <w:rsid w:val="001A438E"/>
    <w:rsid w:val="001A49BA"/>
    <w:rsid w:val="001A753C"/>
    <w:rsid w:val="001B139C"/>
    <w:rsid w:val="001B2AEA"/>
    <w:rsid w:val="001B3BBD"/>
    <w:rsid w:val="001B3CB5"/>
    <w:rsid w:val="001B3D45"/>
    <w:rsid w:val="001B4B25"/>
    <w:rsid w:val="001B4F62"/>
    <w:rsid w:val="001C18E7"/>
    <w:rsid w:val="001C30C9"/>
    <w:rsid w:val="001C46FD"/>
    <w:rsid w:val="001C476E"/>
    <w:rsid w:val="001C66F3"/>
    <w:rsid w:val="001C791D"/>
    <w:rsid w:val="001D299E"/>
    <w:rsid w:val="001D664E"/>
    <w:rsid w:val="001D66C7"/>
    <w:rsid w:val="001E6C78"/>
    <w:rsid w:val="001E742F"/>
    <w:rsid w:val="001F3290"/>
    <w:rsid w:val="001F5289"/>
    <w:rsid w:val="001F5482"/>
    <w:rsid w:val="001F5DFA"/>
    <w:rsid w:val="00202BAF"/>
    <w:rsid w:val="00204002"/>
    <w:rsid w:val="0020686F"/>
    <w:rsid w:val="0020689F"/>
    <w:rsid w:val="0021320C"/>
    <w:rsid w:val="002140D6"/>
    <w:rsid w:val="00216141"/>
    <w:rsid w:val="00216E16"/>
    <w:rsid w:val="00224A08"/>
    <w:rsid w:val="002257DF"/>
    <w:rsid w:val="002265F5"/>
    <w:rsid w:val="0023151E"/>
    <w:rsid w:val="00232EFE"/>
    <w:rsid w:val="00233BE9"/>
    <w:rsid w:val="002342D7"/>
    <w:rsid w:val="00235422"/>
    <w:rsid w:val="00235609"/>
    <w:rsid w:val="002401CC"/>
    <w:rsid w:val="00241DB9"/>
    <w:rsid w:val="00243FDD"/>
    <w:rsid w:val="0024596C"/>
    <w:rsid w:val="00246318"/>
    <w:rsid w:val="00250A17"/>
    <w:rsid w:val="00252C4D"/>
    <w:rsid w:val="002531EB"/>
    <w:rsid w:val="00253897"/>
    <w:rsid w:val="00254066"/>
    <w:rsid w:val="00257C9D"/>
    <w:rsid w:val="00260BA0"/>
    <w:rsid w:val="0026591A"/>
    <w:rsid w:val="00265C4C"/>
    <w:rsid w:val="00266080"/>
    <w:rsid w:val="0027127C"/>
    <w:rsid w:val="0028382F"/>
    <w:rsid w:val="0028389C"/>
    <w:rsid w:val="00285D53"/>
    <w:rsid w:val="00291984"/>
    <w:rsid w:val="0029305D"/>
    <w:rsid w:val="00293B18"/>
    <w:rsid w:val="002967C0"/>
    <w:rsid w:val="0029763E"/>
    <w:rsid w:val="002A0D21"/>
    <w:rsid w:val="002A2125"/>
    <w:rsid w:val="002A397B"/>
    <w:rsid w:val="002A485E"/>
    <w:rsid w:val="002A7693"/>
    <w:rsid w:val="002B4253"/>
    <w:rsid w:val="002B4F27"/>
    <w:rsid w:val="002B59B4"/>
    <w:rsid w:val="002B6F9D"/>
    <w:rsid w:val="002C1F9B"/>
    <w:rsid w:val="002C2743"/>
    <w:rsid w:val="002C2F4B"/>
    <w:rsid w:val="002C3056"/>
    <w:rsid w:val="002C33DA"/>
    <w:rsid w:val="002C4B51"/>
    <w:rsid w:val="002D1F31"/>
    <w:rsid w:val="002D1F89"/>
    <w:rsid w:val="002D2D25"/>
    <w:rsid w:val="002D428F"/>
    <w:rsid w:val="002E7841"/>
    <w:rsid w:val="002E7D5A"/>
    <w:rsid w:val="002F0164"/>
    <w:rsid w:val="002F1D09"/>
    <w:rsid w:val="002F4FCB"/>
    <w:rsid w:val="00303655"/>
    <w:rsid w:val="00304D59"/>
    <w:rsid w:val="00311C19"/>
    <w:rsid w:val="00311D5C"/>
    <w:rsid w:val="00314699"/>
    <w:rsid w:val="00314D65"/>
    <w:rsid w:val="00314EB3"/>
    <w:rsid w:val="00316A38"/>
    <w:rsid w:val="00317501"/>
    <w:rsid w:val="003206A2"/>
    <w:rsid w:val="003207AB"/>
    <w:rsid w:val="00321064"/>
    <w:rsid w:val="0032362D"/>
    <w:rsid w:val="003238F0"/>
    <w:rsid w:val="00323E0D"/>
    <w:rsid w:val="00325EFB"/>
    <w:rsid w:val="00327F29"/>
    <w:rsid w:val="00330FAD"/>
    <w:rsid w:val="00331F88"/>
    <w:rsid w:val="00336BB9"/>
    <w:rsid w:val="00337DC9"/>
    <w:rsid w:val="00341027"/>
    <w:rsid w:val="0034694D"/>
    <w:rsid w:val="00350B53"/>
    <w:rsid w:val="00350D47"/>
    <w:rsid w:val="003518F4"/>
    <w:rsid w:val="00352AF7"/>
    <w:rsid w:val="0035483A"/>
    <w:rsid w:val="003612AD"/>
    <w:rsid w:val="00365142"/>
    <w:rsid w:val="00374119"/>
    <w:rsid w:val="00374B34"/>
    <w:rsid w:val="00374EBB"/>
    <w:rsid w:val="0037665E"/>
    <w:rsid w:val="00385637"/>
    <w:rsid w:val="003913ED"/>
    <w:rsid w:val="00391CB9"/>
    <w:rsid w:val="00392A59"/>
    <w:rsid w:val="00394061"/>
    <w:rsid w:val="003A247B"/>
    <w:rsid w:val="003A2F7A"/>
    <w:rsid w:val="003A49B0"/>
    <w:rsid w:val="003A71C9"/>
    <w:rsid w:val="003A7221"/>
    <w:rsid w:val="003B2042"/>
    <w:rsid w:val="003B7B6D"/>
    <w:rsid w:val="003C51C0"/>
    <w:rsid w:val="003D496D"/>
    <w:rsid w:val="003D53D0"/>
    <w:rsid w:val="003D72DB"/>
    <w:rsid w:val="003E092B"/>
    <w:rsid w:val="003E2519"/>
    <w:rsid w:val="003E4002"/>
    <w:rsid w:val="003E5CCF"/>
    <w:rsid w:val="003E761E"/>
    <w:rsid w:val="003F16F7"/>
    <w:rsid w:val="003F1B15"/>
    <w:rsid w:val="003F33F3"/>
    <w:rsid w:val="003F5860"/>
    <w:rsid w:val="0040004B"/>
    <w:rsid w:val="0040411D"/>
    <w:rsid w:val="004146B6"/>
    <w:rsid w:val="00415526"/>
    <w:rsid w:val="00415705"/>
    <w:rsid w:val="00415BAE"/>
    <w:rsid w:val="00416EDF"/>
    <w:rsid w:val="004176FF"/>
    <w:rsid w:val="00421430"/>
    <w:rsid w:val="00434179"/>
    <w:rsid w:val="0043483C"/>
    <w:rsid w:val="00435541"/>
    <w:rsid w:val="00435FF6"/>
    <w:rsid w:val="00442CF7"/>
    <w:rsid w:val="00443065"/>
    <w:rsid w:val="004440CC"/>
    <w:rsid w:val="004443EE"/>
    <w:rsid w:val="00447229"/>
    <w:rsid w:val="00454FB0"/>
    <w:rsid w:val="00455BA6"/>
    <w:rsid w:val="00457E34"/>
    <w:rsid w:val="00460E02"/>
    <w:rsid w:val="00462617"/>
    <w:rsid w:val="0046306C"/>
    <w:rsid w:val="00464285"/>
    <w:rsid w:val="00465897"/>
    <w:rsid w:val="004721E5"/>
    <w:rsid w:val="0047303A"/>
    <w:rsid w:val="00473693"/>
    <w:rsid w:val="00474A01"/>
    <w:rsid w:val="00477687"/>
    <w:rsid w:val="00480AB3"/>
    <w:rsid w:val="00481852"/>
    <w:rsid w:val="00481AF0"/>
    <w:rsid w:val="004822E7"/>
    <w:rsid w:val="00483FFE"/>
    <w:rsid w:val="0048626E"/>
    <w:rsid w:val="0048640C"/>
    <w:rsid w:val="0049270A"/>
    <w:rsid w:val="00494070"/>
    <w:rsid w:val="0049474C"/>
    <w:rsid w:val="00496755"/>
    <w:rsid w:val="00496B92"/>
    <w:rsid w:val="004A0672"/>
    <w:rsid w:val="004A3FB8"/>
    <w:rsid w:val="004A4F26"/>
    <w:rsid w:val="004A5431"/>
    <w:rsid w:val="004A6F9E"/>
    <w:rsid w:val="004A7FAF"/>
    <w:rsid w:val="004B10A6"/>
    <w:rsid w:val="004B2626"/>
    <w:rsid w:val="004B5C7F"/>
    <w:rsid w:val="004B5EF0"/>
    <w:rsid w:val="004B6CBC"/>
    <w:rsid w:val="004B6E3E"/>
    <w:rsid w:val="004B70F4"/>
    <w:rsid w:val="004C12CB"/>
    <w:rsid w:val="004C1F5D"/>
    <w:rsid w:val="004C2469"/>
    <w:rsid w:val="004C43AA"/>
    <w:rsid w:val="004C6F6A"/>
    <w:rsid w:val="004D05C7"/>
    <w:rsid w:val="004D0970"/>
    <w:rsid w:val="004D1FB2"/>
    <w:rsid w:val="004D280E"/>
    <w:rsid w:val="004D34EA"/>
    <w:rsid w:val="004D5AA9"/>
    <w:rsid w:val="004D5D4E"/>
    <w:rsid w:val="004D5F1F"/>
    <w:rsid w:val="004D6E00"/>
    <w:rsid w:val="004D720B"/>
    <w:rsid w:val="004D7A08"/>
    <w:rsid w:val="004E0125"/>
    <w:rsid w:val="004E0F23"/>
    <w:rsid w:val="004E211E"/>
    <w:rsid w:val="004E38E0"/>
    <w:rsid w:val="004E454B"/>
    <w:rsid w:val="004E69DF"/>
    <w:rsid w:val="004F11DD"/>
    <w:rsid w:val="004F227B"/>
    <w:rsid w:val="004F5532"/>
    <w:rsid w:val="004F5671"/>
    <w:rsid w:val="00502D24"/>
    <w:rsid w:val="00504195"/>
    <w:rsid w:val="00505BE1"/>
    <w:rsid w:val="00507CC3"/>
    <w:rsid w:val="00510482"/>
    <w:rsid w:val="00511451"/>
    <w:rsid w:val="00513F13"/>
    <w:rsid w:val="00514A1C"/>
    <w:rsid w:val="00514B79"/>
    <w:rsid w:val="005205E7"/>
    <w:rsid w:val="00520807"/>
    <w:rsid w:val="00521743"/>
    <w:rsid w:val="00522558"/>
    <w:rsid w:val="00523884"/>
    <w:rsid w:val="00523C1F"/>
    <w:rsid w:val="00524FC2"/>
    <w:rsid w:val="00526DDC"/>
    <w:rsid w:val="00527A50"/>
    <w:rsid w:val="0053096F"/>
    <w:rsid w:val="00531395"/>
    <w:rsid w:val="005315A9"/>
    <w:rsid w:val="00534B92"/>
    <w:rsid w:val="00535461"/>
    <w:rsid w:val="00541376"/>
    <w:rsid w:val="00542A15"/>
    <w:rsid w:val="005434A8"/>
    <w:rsid w:val="00545A8E"/>
    <w:rsid w:val="00546CF6"/>
    <w:rsid w:val="00552BA7"/>
    <w:rsid w:val="00553A4C"/>
    <w:rsid w:val="00554C48"/>
    <w:rsid w:val="00555604"/>
    <w:rsid w:val="00561060"/>
    <w:rsid w:val="00561339"/>
    <w:rsid w:val="00561607"/>
    <w:rsid w:val="0056592D"/>
    <w:rsid w:val="0057045D"/>
    <w:rsid w:val="005728A2"/>
    <w:rsid w:val="00576548"/>
    <w:rsid w:val="00577315"/>
    <w:rsid w:val="0058301C"/>
    <w:rsid w:val="00584C47"/>
    <w:rsid w:val="005909B4"/>
    <w:rsid w:val="005913AE"/>
    <w:rsid w:val="005914CE"/>
    <w:rsid w:val="005924BF"/>
    <w:rsid w:val="00595ABD"/>
    <w:rsid w:val="0059635B"/>
    <w:rsid w:val="005A1A21"/>
    <w:rsid w:val="005A1BA7"/>
    <w:rsid w:val="005A2C63"/>
    <w:rsid w:val="005A3A77"/>
    <w:rsid w:val="005A7A16"/>
    <w:rsid w:val="005B2560"/>
    <w:rsid w:val="005B4EA4"/>
    <w:rsid w:val="005B4F2C"/>
    <w:rsid w:val="005B6F4D"/>
    <w:rsid w:val="005B79E7"/>
    <w:rsid w:val="005C4BD3"/>
    <w:rsid w:val="005C601E"/>
    <w:rsid w:val="005D4399"/>
    <w:rsid w:val="005E60F6"/>
    <w:rsid w:val="005F1615"/>
    <w:rsid w:val="005F22CB"/>
    <w:rsid w:val="005F73BD"/>
    <w:rsid w:val="005F76A3"/>
    <w:rsid w:val="005F7AED"/>
    <w:rsid w:val="0060150B"/>
    <w:rsid w:val="00602A9D"/>
    <w:rsid w:val="00603C23"/>
    <w:rsid w:val="006041C8"/>
    <w:rsid w:val="0061305C"/>
    <w:rsid w:val="006130C4"/>
    <w:rsid w:val="006172F9"/>
    <w:rsid w:val="006177F3"/>
    <w:rsid w:val="00621ACC"/>
    <w:rsid w:val="00623B65"/>
    <w:rsid w:val="00626820"/>
    <w:rsid w:val="00630907"/>
    <w:rsid w:val="0063098F"/>
    <w:rsid w:val="00632355"/>
    <w:rsid w:val="00633572"/>
    <w:rsid w:val="0063404D"/>
    <w:rsid w:val="00637DB3"/>
    <w:rsid w:val="0064077A"/>
    <w:rsid w:val="00642E2B"/>
    <w:rsid w:val="006466C1"/>
    <w:rsid w:val="00647220"/>
    <w:rsid w:val="00647ECF"/>
    <w:rsid w:val="00652D43"/>
    <w:rsid w:val="006560ED"/>
    <w:rsid w:val="00656F2E"/>
    <w:rsid w:val="00656F95"/>
    <w:rsid w:val="00662EBF"/>
    <w:rsid w:val="0066406A"/>
    <w:rsid w:val="00666459"/>
    <w:rsid w:val="006664A6"/>
    <w:rsid w:val="0066794F"/>
    <w:rsid w:val="00673193"/>
    <w:rsid w:val="006742AB"/>
    <w:rsid w:val="00675A09"/>
    <w:rsid w:val="00676186"/>
    <w:rsid w:val="00684944"/>
    <w:rsid w:val="0068533F"/>
    <w:rsid w:val="006913D5"/>
    <w:rsid w:val="00693C25"/>
    <w:rsid w:val="00693D9A"/>
    <w:rsid w:val="00695BE8"/>
    <w:rsid w:val="006A065F"/>
    <w:rsid w:val="006A0D50"/>
    <w:rsid w:val="006A2D88"/>
    <w:rsid w:val="006A3273"/>
    <w:rsid w:val="006A3923"/>
    <w:rsid w:val="006A4C40"/>
    <w:rsid w:val="006B0BDF"/>
    <w:rsid w:val="006B49B8"/>
    <w:rsid w:val="006C2402"/>
    <w:rsid w:val="006C3CF4"/>
    <w:rsid w:val="006C49FD"/>
    <w:rsid w:val="006C4B58"/>
    <w:rsid w:val="006C7C05"/>
    <w:rsid w:val="006D5353"/>
    <w:rsid w:val="006D775C"/>
    <w:rsid w:val="006E27FA"/>
    <w:rsid w:val="006E2F41"/>
    <w:rsid w:val="006E72A2"/>
    <w:rsid w:val="006F26BC"/>
    <w:rsid w:val="006F43E9"/>
    <w:rsid w:val="0070022E"/>
    <w:rsid w:val="0070025F"/>
    <w:rsid w:val="0070059D"/>
    <w:rsid w:val="007014A5"/>
    <w:rsid w:val="00701C2E"/>
    <w:rsid w:val="007022AF"/>
    <w:rsid w:val="00704F80"/>
    <w:rsid w:val="00705EF3"/>
    <w:rsid w:val="00707287"/>
    <w:rsid w:val="0070790D"/>
    <w:rsid w:val="007124F2"/>
    <w:rsid w:val="007136B8"/>
    <w:rsid w:val="00714BBB"/>
    <w:rsid w:val="00720900"/>
    <w:rsid w:val="007260EA"/>
    <w:rsid w:val="00730995"/>
    <w:rsid w:val="00735B5D"/>
    <w:rsid w:val="00741D5B"/>
    <w:rsid w:val="00742E22"/>
    <w:rsid w:val="007432DE"/>
    <w:rsid w:val="0074405C"/>
    <w:rsid w:val="00746553"/>
    <w:rsid w:val="00750B0A"/>
    <w:rsid w:val="0075185E"/>
    <w:rsid w:val="00754FC4"/>
    <w:rsid w:val="007563EB"/>
    <w:rsid w:val="007607A2"/>
    <w:rsid w:val="007639E8"/>
    <w:rsid w:val="00764D11"/>
    <w:rsid w:val="00773C73"/>
    <w:rsid w:val="00775AD1"/>
    <w:rsid w:val="00775C45"/>
    <w:rsid w:val="00786229"/>
    <w:rsid w:val="00790C78"/>
    <w:rsid w:val="00790D86"/>
    <w:rsid w:val="007921E3"/>
    <w:rsid w:val="007941D3"/>
    <w:rsid w:val="00796FC1"/>
    <w:rsid w:val="007A2171"/>
    <w:rsid w:val="007A5156"/>
    <w:rsid w:val="007A5314"/>
    <w:rsid w:val="007A623C"/>
    <w:rsid w:val="007A6860"/>
    <w:rsid w:val="007A7571"/>
    <w:rsid w:val="007A7DC2"/>
    <w:rsid w:val="007B009F"/>
    <w:rsid w:val="007B0EDA"/>
    <w:rsid w:val="007B18A2"/>
    <w:rsid w:val="007B1B05"/>
    <w:rsid w:val="007B3BBC"/>
    <w:rsid w:val="007B43E3"/>
    <w:rsid w:val="007B5EB1"/>
    <w:rsid w:val="007B62E7"/>
    <w:rsid w:val="007D0CB9"/>
    <w:rsid w:val="007D7AA1"/>
    <w:rsid w:val="007E072F"/>
    <w:rsid w:val="007E07E9"/>
    <w:rsid w:val="007E3D08"/>
    <w:rsid w:val="007F281C"/>
    <w:rsid w:val="007F33B2"/>
    <w:rsid w:val="007F3630"/>
    <w:rsid w:val="007F75B3"/>
    <w:rsid w:val="00800547"/>
    <w:rsid w:val="0080132A"/>
    <w:rsid w:val="00812172"/>
    <w:rsid w:val="00814A83"/>
    <w:rsid w:val="00817BDF"/>
    <w:rsid w:val="008219CE"/>
    <w:rsid w:val="00821C2A"/>
    <w:rsid w:val="00830B20"/>
    <w:rsid w:val="008314A0"/>
    <w:rsid w:val="008359C5"/>
    <w:rsid w:val="00841152"/>
    <w:rsid w:val="0084138D"/>
    <w:rsid w:val="008461B4"/>
    <w:rsid w:val="00861D57"/>
    <w:rsid w:val="00864E2E"/>
    <w:rsid w:val="008659ED"/>
    <w:rsid w:val="00866376"/>
    <w:rsid w:val="00867044"/>
    <w:rsid w:val="0087048F"/>
    <w:rsid w:val="008733E0"/>
    <w:rsid w:val="00883034"/>
    <w:rsid w:val="00884906"/>
    <w:rsid w:val="00885D83"/>
    <w:rsid w:val="008927EB"/>
    <w:rsid w:val="0089326E"/>
    <w:rsid w:val="00897A16"/>
    <w:rsid w:val="008A0D2E"/>
    <w:rsid w:val="008A62B2"/>
    <w:rsid w:val="008B43F6"/>
    <w:rsid w:val="008C1663"/>
    <w:rsid w:val="008C3992"/>
    <w:rsid w:val="008C7A2D"/>
    <w:rsid w:val="008D25F5"/>
    <w:rsid w:val="008D2D5D"/>
    <w:rsid w:val="008D34E6"/>
    <w:rsid w:val="008D4AF1"/>
    <w:rsid w:val="008D5AA5"/>
    <w:rsid w:val="008D693B"/>
    <w:rsid w:val="008D75E7"/>
    <w:rsid w:val="008E0F1B"/>
    <w:rsid w:val="008E145F"/>
    <w:rsid w:val="008E1CA7"/>
    <w:rsid w:val="008E4198"/>
    <w:rsid w:val="008E4534"/>
    <w:rsid w:val="008E5AE9"/>
    <w:rsid w:val="008F43A5"/>
    <w:rsid w:val="008F7650"/>
    <w:rsid w:val="00901D4E"/>
    <w:rsid w:val="00911285"/>
    <w:rsid w:val="009114F4"/>
    <w:rsid w:val="00912C89"/>
    <w:rsid w:val="00912FF0"/>
    <w:rsid w:val="0091460D"/>
    <w:rsid w:val="00914DDC"/>
    <w:rsid w:val="00921724"/>
    <w:rsid w:val="00923AB3"/>
    <w:rsid w:val="00924B9D"/>
    <w:rsid w:val="00925B0B"/>
    <w:rsid w:val="00927027"/>
    <w:rsid w:val="009277D3"/>
    <w:rsid w:val="00931285"/>
    <w:rsid w:val="00932D1D"/>
    <w:rsid w:val="00933C6D"/>
    <w:rsid w:val="00933F39"/>
    <w:rsid w:val="00935DCD"/>
    <w:rsid w:val="00943362"/>
    <w:rsid w:val="0094356C"/>
    <w:rsid w:val="00943E2C"/>
    <w:rsid w:val="009473CA"/>
    <w:rsid w:val="00950E77"/>
    <w:rsid w:val="009525CB"/>
    <w:rsid w:val="009549B6"/>
    <w:rsid w:val="00961005"/>
    <w:rsid w:val="00961E84"/>
    <w:rsid w:val="0096415D"/>
    <w:rsid w:val="00966074"/>
    <w:rsid w:val="009707CF"/>
    <w:rsid w:val="009714E7"/>
    <w:rsid w:val="00974F61"/>
    <w:rsid w:val="00977F79"/>
    <w:rsid w:val="009811D2"/>
    <w:rsid w:val="0099059C"/>
    <w:rsid w:val="009921F5"/>
    <w:rsid w:val="009926F1"/>
    <w:rsid w:val="00993574"/>
    <w:rsid w:val="00997942"/>
    <w:rsid w:val="009A1DA8"/>
    <w:rsid w:val="009A267B"/>
    <w:rsid w:val="009A27D5"/>
    <w:rsid w:val="009A3A59"/>
    <w:rsid w:val="009A51B4"/>
    <w:rsid w:val="009A62AF"/>
    <w:rsid w:val="009A6674"/>
    <w:rsid w:val="009B0231"/>
    <w:rsid w:val="009B17F6"/>
    <w:rsid w:val="009B296E"/>
    <w:rsid w:val="009B4AE3"/>
    <w:rsid w:val="009B6FF2"/>
    <w:rsid w:val="009C35CC"/>
    <w:rsid w:val="009C69C0"/>
    <w:rsid w:val="009D12E0"/>
    <w:rsid w:val="009D1FB9"/>
    <w:rsid w:val="009D255D"/>
    <w:rsid w:val="009D3D4E"/>
    <w:rsid w:val="009D3DD5"/>
    <w:rsid w:val="009D58A0"/>
    <w:rsid w:val="009D7073"/>
    <w:rsid w:val="009E4667"/>
    <w:rsid w:val="009E560C"/>
    <w:rsid w:val="009E6359"/>
    <w:rsid w:val="009F07DC"/>
    <w:rsid w:val="009F0974"/>
    <w:rsid w:val="009F0D9C"/>
    <w:rsid w:val="009F37D4"/>
    <w:rsid w:val="009F6787"/>
    <w:rsid w:val="00A02FBD"/>
    <w:rsid w:val="00A0468F"/>
    <w:rsid w:val="00A15B51"/>
    <w:rsid w:val="00A17FED"/>
    <w:rsid w:val="00A2197A"/>
    <w:rsid w:val="00A22834"/>
    <w:rsid w:val="00A22AFE"/>
    <w:rsid w:val="00A24285"/>
    <w:rsid w:val="00A30BB6"/>
    <w:rsid w:val="00A30F61"/>
    <w:rsid w:val="00A33E12"/>
    <w:rsid w:val="00A3669E"/>
    <w:rsid w:val="00A42A7F"/>
    <w:rsid w:val="00A46444"/>
    <w:rsid w:val="00A46683"/>
    <w:rsid w:val="00A50470"/>
    <w:rsid w:val="00A51185"/>
    <w:rsid w:val="00A53ACE"/>
    <w:rsid w:val="00A54BCF"/>
    <w:rsid w:val="00A56C3B"/>
    <w:rsid w:val="00A56F48"/>
    <w:rsid w:val="00A63BA7"/>
    <w:rsid w:val="00A67490"/>
    <w:rsid w:val="00A736D6"/>
    <w:rsid w:val="00A7510F"/>
    <w:rsid w:val="00A75B97"/>
    <w:rsid w:val="00A773BD"/>
    <w:rsid w:val="00A8235F"/>
    <w:rsid w:val="00A83618"/>
    <w:rsid w:val="00A87061"/>
    <w:rsid w:val="00A90A56"/>
    <w:rsid w:val="00A96FA4"/>
    <w:rsid w:val="00AA0270"/>
    <w:rsid w:val="00AA6D4F"/>
    <w:rsid w:val="00AB4D01"/>
    <w:rsid w:val="00AC0F29"/>
    <w:rsid w:val="00AC118C"/>
    <w:rsid w:val="00AC3792"/>
    <w:rsid w:val="00AC6543"/>
    <w:rsid w:val="00AD2738"/>
    <w:rsid w:val="00AD4C03"/>
    <w:rsid w:val="00AD5C7E"/>
    <w:rsid w:val="00AD78D5"/>
    <w:rsid w:val="00AD7A0A"/>
    <w:rsid w:val="00AE11B3"/>
    <w:rsid w:val="00AE20FB"/>
    <w:rsid w:val="00AE39F3"/>
    <w:rsid w:val="00AE3B9B"/>
    <w:rsid w:val="00AE416D"/>
    <w:rsid w:val="00AE5554"/>
    <w:rsid w:val="00AE5DC8"/>
    <w:rsid w:val="00AF405C"/>
    <w:rsid w:val="00AF5631"/>
    <w:rsid w:val="00B02FB3"/>
    <w:rsid w:val="00B04D8A"/>
    <w:rsid w:val="00B10C3F"/>
    <w:rsid w:val="00B113CA"/>
    <w:rsid w:val="00B16A8F"/>
    <w:rsid w:val="00B2263F"/>
    <w:rsid w:val="00B30971"/>
    <w:rsid w:val="00B30E96"/>
    <w:rsid w:val="00B3320D"/>
    <w:rsid w:val="00B35CE8"/>
    <w:rsid w:val="00B37624"/>
    <w:rsid w:val="00B425B2"/>
    <w:rsid w:val="00B46FE2"/>
    <w:rsid w:val="00B56841"/>
    <w:rsid w:val="00B60B37"/>
    <w:rsid w:val="00B633AF"/>
    <w:rsid w:val="00B661E7"/>
    <w:rsid w:val="00B70CDB"/>
    <w:rsid w:val="00B72C36"/>
    <w:rsid w:val="00B747AF"/>
    <w:rsid w:val="00B74B58"/>
    <w:rsid w:val="00B75E9D"/>
    <w:rsid w:val="00B76051"/>
    <w:rsid w:val="00B8119A"/>
    <w:rsid w:val="00B821DA"/>
    <w:rsid w:val="00B87218"/>
    <w:rsid w:val="00B902AD"/>
    <w:rsid w:val="00B970D3"/>
    <w:rsid w:val="00BA279E"/>
    <w:rsid w:val="00BA2EB0"/>
    <w:rsid w:val="00BA353C"/>
    <w:rsid w:val="00BA52F1"/>
    <w:rsid w:val="00BA749A"/>
    <w:rsid w:val="00BB1CD4"/>
    <w:rsid w:val="00BB2E0D"/>
    <w:rsid w:val="00BB6E81"/>
    <w:rsid w:val="00BB7873"/>
    <w:rsid w:val="00BB7CE0"/>
    <w:rsid w:val="00BC06D8"/>
    <w:rsid w:val="00BC1C2E"/>
    <w:rsid w:val="00BC4B74"/>
    <w:rsid w:val="00BC50E6"/>
    <w:rsid w:val="00BD01B5"/>
    <w:rsid w:val="00BD4C33"/>
    <w:rsid w:val="00BE0339"/>
    <w:rsid w:val="00BE04DF"/>
    <w:rsid w:val="00BE1949"/>
    <w:rsid w:val="00BE1C68"/>
    <w:rsid w:val="00BE1EF9"/>
    <w:rsid w:val="00BF03BC"/>
    <w:rsid w:val="00BF45CA"/>
    <w:rsid w:val="00C0410E"/>
    <w:rsid w:val="00C13549"/>
    <w:rsid w:val="00C14773"/>
    <w:rsid w:val="00C16E3F"/>
    <w:rsid w:val="00C1760F"/>
    <w:rsid w:val="00C2539E"/>
    <w:rsid w:val="00C34851"/>
    <w:rsid w:val="00C36095"/>
    <w:rsid w:val="00C36D99"/>
    <w:rsid w:val="00C62B18"/>
    <w:rsid w:val="00C62FEF"/>
    <w:rsid w:val="00C6300A"/>
    <w:rsid w:val="00C63298"/>
    <w:rsid w:val="00C63460"/>
    <w:rsid w:val="00C65132"/>
    <w:rsid w:val="00C65414"/>
    <w:rsid w:val="00C72227"/>
    <w:rsid w:val="00C72322"/>
    <w:rsid w:val="00C74146"/>
    <w:rsid w:val="00C747C1"/>
    <w:rsid w:val="00C76495"/>
    <w:rsid w:val="00C778E1"/>
    <w:rsid w:val="00C8651F"/>
    <w:rsid w:val="00C913FA"/>
    <w:rsid w:val="00C954F7"/>
    <w:rsid w:val="00CA0071"/>
    <w:rsid w:val="00CA3B49"/>
    <w:rsid w:val="00CA3CDD"/>
    <w:rsid w:val="00CA3F4B"/>
    <w:rsid w:val="00CA63B0"/>
    <w:rsid w:val="00CA7D33"/>
    <w:rsid w:val="00CB3A9D"/>
    <w:rsid w:val="00CB7567"/>
    <w:rsid w:val="00CC21E5"/>
    <w:rsid w:val="00CC36BF"/>
    <w:rsid w:val="00CC3891"/>
    <w:rsid w:val="00CC3955"/>
    <w:rsid w:val="00CC557B"/>
    <w:rsid w:val="00CC572E"/>
    <w:rsid w:val="00CC698F"/>
    <w:rsid w:val="00CC7F3D"/>
    <w:rsid w:val="00CD1771"/>
    <w:rsid w:val="00CD1ACD"/>
    <w:rsid w:val="00CD27DA"/>
    <w:rsid w:val="00CF0239"/>
    <w:rsid w:val="00CF2A60"/>
    <w:rsid w:val="00D0740B"/>
    <w:rsid w:val="00D114C6"/>
    <w:rsid w:val="00D16784"/>
    <w:rsid w:val="00D21F0B"/>
    <w:rsid w:val="00D23184"/>
    <w:rsid w:val="00D24A98"/>
    <w:rsid w:val="00D25359"/>
    <w:rsid w:val="00D26826"/>
    <w:rsid w:val="00D2720D"/>
    <w:rsid w:val="00D27518"/>
    <w:rsid w:val="00D27985"/>
    <w:rsid w:val="00D3046D"/>
    <w:rsid w:val="00D313CB"/>
    <w:rsid w:val="00D3179E"/>
    <w:rsid w:val="00D3497D"/>
    <w:rsid w:val="00D36D3B"/>
    <w:rsid w:val="00D41EA0"/>
    <w:rsid w:val="00D44281"/>
    <w:rsid w:val="00D53678"/>
    <w:rsid w:val="00D5369E"/>
    <w:rsid w:val="00D5475B"/>
    <w:rsid w:val="00D55759"/>
    <w:rsid w:val="00D61D6E"/>
    <w:rsid w:val="00D64008"/>
    <w:rsid w:val="00D70F8F"/>
    <w:rsid w:val="00D7207C"/>
    <w:rsid w:val="00D72648"/>
    <w:rsid w:val="00D73268"/>
    <w:rsid w:val="00D73A73"/>
    <w:rsid w:val="00D74482"/>
    <w:rsid w:val="00D762EE"/>
    <w:rsid w:val="00D857D5"/>
    <w:rsid w:val="00D87652"/>
    <w:rsid w:val="00D92C33"/>
    <w:rsid w:val="00D93560"/>
    <w:rsid w:val="00DA0160"/>
    <w:rsid w:val="00DA33BE"/>
    <w:rsid w:val="00DA3E46"/>
    <w:rsid w:val="00DB2BC3"/>
    <w:rsid w:val="00DB4081"/>
    <w:rsid w:val="00DB69B3"/>
    <w:rsid w:val="00DB6C1B"/>
    <w:rsid w:val="00DB7BAE"/>
    <w:rsid w:val="00DC06D4"/>
    <w:rsid w:val="00DC1EB0"/>
    <w:rsid w:val="00DC37DE"/>
    <w:rsid w:val="00DC3B84"/>
    <w:rsid w:val="00DC7003"/>
    <w:rsid w:val="00DC7441"/>
    <w:rsid w:val="00DD0955"/>
    <w:rsid w:val="00DD0C4E"/>
    <w:rsid w:val="00DD21AA"/>
    <w:rsid w:val="00DD3C26"/>
    <w:rsid w:val="00DD442B"/>
    <w:rsid w:val="00DD5BD6"/>
    <w:rsid w:val="00DE0778"/>
    <w:rsid w:val="00DE235F"/>
    <w:rsid w:val="00DE3966"/>
    <w:rsid w:val="00DE5BB3"/>
    <w:rsid w:val="00DE6422"/>
    <w:rsid w:val="00DE703E"/>
    <w:rsid w:val="00DE7D24"/>
    <w:rsid w:val="00DF1DF8"/>
    <w:rsid w:val="00DF28A4"/>
    <w:rsid w:val="00DF5DF3"/>
    <w:rsid w:val="00DF72D7"/>
    <w:rsid w:val="00DF7B28"/>
    <w:rsid w:val="00E02582"/>
    <w:rsid w:val="00E058B6"/>
    <w:rsid w:val="00E066E3"/>
    <w:rsid w:val="00E06915"/>
    <w:rsid w:val="00E10A36"/>
    <w:rsid w:val="00E11BD6"/>
    <w:rsid w:val="00E23344"/>
    <w:rsid w:val="00E27EF5"/>
    <w:rsid w:val="00E3085C"/>
    <w:rsid w:val="00E32C62"/>
    <w:rsid w:val="00E34CF0"/>
    <w:rsid w:val="00E35D97"/>
    <w:rsid w:val="00E40656"/>
    <w:rsid w:val="00E43356"/>
    <w:rsid w:val="00E44F81"/>
    <w:rsid w:val="00E45A1E"/>
    <w:rsid w:val="00E50823"/>
    <w:rsid w:val="00E54378"/>
    <w:rsid w:val="00E568EB"/>
    <w:rsid w:val="00E63E9A"/>
    <w:rsid w:val="00E67549"/>
    <w:rsid w:val="00E81040"/>
    <w:rsid w:val="00E815CE"/>
    <w:rsid w:val="00E83355"/>
    <w:rsid w:val="00E86AF2"/>
    <w:rsid w:val="00E87B34"/>
    <w:rsid w:val="00E9021F"/>
    <w:rsid w:val="00E91D5F"/>
    <w:rsid w:val="00E95B52"/>
    <w:rsid w:val="00EA087F"/>
    <w:rsid w:val="00EA5005"/>
    <w:rsid w:val="00EA6268"/>
    <w:rsid w:val="00EA7836"/>
    <w:rsid w:val="00EA7B0E"/>
    <w:rsid w:val="00EB2B79"/>
    <w:rsid w:val="00EB56AA"/>
    <w:rsid w:val="00EB6EE0"/>
    <w:rsid w:val="00EC265A"/>
    <w:rsid w:val="00EC765E"/>
    <w:rsid w:val="00ED216E"/>
    <w:rsid w:val="00EF0915"/>
    <w:rsid w:val="00EF1998"/>
    <w:rsid w:val="00EF2A1B"/>
    <w:rsid w:val="00EF2A7E"/>
    <w:rsid w:val="00EF347B"/>
    <w:rsid w:val="00EF4611"/>
    <w:rsid w:val="00EF4679"/>
    <w:rsid w:val="00EF565D"/>
    <w:rsid w:val="00EF7B28"/>
    <w:rsid w:val="00F00DD4"/>
    <w:rsid w:val="00F0243C"/>
    <w:rsid w:val="00F06BD7"/>
    <w:rsid w:val="00F0744B"/>
    <w:rsid w:val="00F07AAD"/>
    <w:rsid w:val="00F151FA"/>
    <w:rsid w:val="00F15E88"/>
    <w:rsid w:val="00F15EE2"/>
    <w:rsid w:val="00F22DBA"/>
    <w:rsid w:val="00F2683D"/>
    <w:rsid w:val="00F26FD4"/>
    <w:rsid w:val="00F27D56"/>
    <w:rsid w:val="00F3218F"/>
    <w:rsid w:val="00F32A4B"/>
    <w:rsid w:val="00F33066"/>
    <w:rsid w:val="00F367EC"/>
    <w:rsid w:val="00F37415"/>
    <w:rsid w:val="00F376FB"/>
    <w:rsid w:val="00F402B2"/>
    <w:rsid w:val="00F41AFB"/>
    <w:rsid w:val="00F4292F"/>
    <w:rsid w:val="00F432D2"/>
    <w:rsid w:val="00F4372A"/>
    <w:rsid w:val="00F450D4"/>
    <w:rsid w:val="00F510A7"/>
    <w:rsid w:val="00F5116A"/>
    <w:rsid w:val="00F54609"/>
    <w:rsid w:val="00F62804"/>
    <w:rsid w:val="00F639C1"/>
    <w:rsid w:val="00F67AEB"/>
    <w:rsid w:val="00F731FD"/>
    <w:rsid w:val="00F74F1C"/>
    <w:rsid w:val="00F810CD"/>
    <w:rsid w:val="00F8113D"/>
    <w:rsid w:val="00F836FB"/>
    <w:rsid w:val="00F84309"/>
    <w:rsid w:val="00F86BB3"/>
    <w:rsid w:val="00F87441"/>
    <w:rsid w:val="00F90271"/>
    <w:rsid w:val="00FA070C"/>
    <w:rsid w:val="00FA1729"/>
    <w:rsid w:val="00FA2B10"/>
    <w:rsid w:val="00FA4E96"/>
    <w:rsid w:val="00FA5FD8"/>
    <w:rsid w:val="00FA618F"/>
    <w:rsid w:val="00FA715D"/>
    <w:rsid w:val="00FA76F6"/>
    <w:rsid w:val="00FB2045"/>
    <w:rsid w:val="00FC0A6E"/>
    <w:rsid w:val="00FC26B1"/>
    <w:rsid w:val="00FC5730"/>
    <w:rsid w:val="00FC6D02"/>
    <w:rsid w:val="00FC6E18"/>
    <w:rsid w:val="00FD283C"/>
    <w:rsid w:val="00FD333E"/>
    <w:rsid w:val="00FD4367"/>
    <w:rsid w:val="00FE53A2"/>
    <w:rsid w:val="00FE6A43"/>
    <w:rsid w:val="00FF0203"/>
    <w:rsid w:val="00FF3674"/>
    <w:rsid w:val="00FF576F"/>
    <w:rsid w:val="00FF586E"/>
    <w:rsid w:val="00FF7B2E"/>
    <w:rsid w:val="0100AA64"/>
    <w:rsid w:val="013B1998"/>
    <w:rsid w:val="014EEC01"/>
    <w:rsid w:val="034E75A0"/>
    <w:rsid w:val="034E8051"/>
    <w:rsid w:val="03A5FA3E"/>
    <w:rsid w:val="03B0E87E"/>
    <w:rsid w:val="03EC38B8"/>
    <w:rsid w:val="05AB03C2"/>
    <w:rsid w:val="064D18AC"/>
    <w:rsid w:val="06D0C206"/>
    <w:rsid w:val="06FBD945"/>
    <w:rsid w:val="07861D73"/>
    <w:rsid w:val="08314D0C"/>
    <w:rsid w:val="0849C519"/>
    <w:rsid w:val="08B79432"/>
    <w:rsid w:val="08BB57EC"/>
    <w:rsid w:val="099A90B1"/>
    <w:rsid w:val="0A4F15A2"/>
    <w:rsid w:val="0A82651F"/>
    <w:rsid w:val="0ACA234D"/>
    <w:rsid w:val="0B62382C"/>
    <w:rsid w:val="0BF9AFE6"/>
    <w:rsid w:val="0C3B99E5"/>
    <w:rsid w:val="0C526848"/>
    <w:rsid w:val="0C97C90F"/>
    <w:rsid w:val="0CD0C348"/>
    <w:rsid w:val="0D34B68E"/>
    <w:rsid w:val="0ED8D1E7"/>
    <w:rsid w:val="0F181929"/>
    <w:rsid w:val="0F189D57"/>
    <w:rsid w:val="10E827EA"/>
    <w:rsid w:val="11775E1C"/>
    <w:rsid w:val="12136FFF"/>
    <w:rsid w:val="1464F55D"/>
    <w:rsid w:val="1513873B"/>
    <w:rsid w:val="156DFDD8"/>
    <w:rsid w:val="15E47292"/>
    <w:rsid w:val="165738F9"/>
    <w:rsid w:val="166CA5E3"/>
    <w:rsid w:val="16FC1FAE"/>
    <w:rsid w:val="179633B1"/>
    <w:rsid w:val="17DAE3D6"/>
    <w:rsid w:val="18A300DE"/>
    <w:rsid w:val="18D031B2"/>
    <w:rsid w:val="18D32C3E"/>
    <w:rsid w:val="19A68DFA"/>
    <w:rsid w:val="19C4E328"/>
    <w:rsid w:val="1A5FB62C"/>
    <w:rsid w:val="1B8F8CA7"/>
    <w:rsid w:val="1BEDFF35"/>
    <w:rsid w:val="1C467F25"/>
    <w:rsid w:val="1DB6656C"/>
    <w:rsid w:val="1ED94C35"/>
    <w:rsid w:val="1F2263DA"/>
    <w:rsid w:val="1F2BB707"/>
    <w:rsid w:val="203BBDA1"/>
    <w:rsid w:val="207C7EC6"/>
    <w:rsid w:val="20C625A3"/>
    <w:rsid w:val="2202DE7C"/>
    <w:rsid w:val="221F4BDD"/>
    <w:rsid w:val="223CDF29"/>
    <w:rsid w:val="227FEDE5"/>
    <w:rsid w:val="22D70928"/>
    <w:rsid w:val="22EFD67D"/>
    <w:rsid w:val="234B9EEA"/>
    <w:rsid w:val="23D7AC04"/>
    <w:rsid w:val="246843A2"/>
    <w:rsid w:val="2537859E"/>
    <w:rsid w:val="258E7AF1"/>
    <w:rsid w:val="25914317"/>
    <w:rsid w:val="275CF839"/>
    <w:rsid w:val="28251680"/>
    <w:rsid w:val="2884B298"/>
    <w:rsid w:val="2A0C94AE"/>
    <w:rsid w:val="2AC1E87F"/>
    <w:rsid w:val="2BAAF7C6"/>
    <w:rsid w:val="2C702509"/>
    <w:rsid w:val="2D08FC4C"/>
    <w:rsid w:val="2D7080EC"/>
    <w:rsid w:val="2DE2CFBF"/>
    <w:rsid w:val="2DF77051"/>
    <w:rsid w:val="2E22D41A"/>
    <w:rsid w:val="2E374D65"/>
    <w:rsid w:val="2F8BB2F6"/>
    <w:rsid w:val="2FA376AF"/>
    <w:rsid w:val="305C290C"/>
    <w:rsid w:val="30C1A79B"/>
    <w:rsid w:val="325095EF"/>
    <w:rsid w:val="33BA23D2"/>
    <w:rsid w:val="341B9469"/>
    <w:rsid w:val="354BC46D"/>
    <w:rsid w:val="35609A40"/>
    <w:rsid w:val="3569D595"/>
    <w:rsid w:val="3585A637"/>
    <w:rsid w:val="35E53FFE"/>
    <w:rsid w:val="362D7861"/>
    <w:rsid w:val="372E3F9B"/>
    <w:rsid w:val="37BCE05A"/>
    <w:rsid w:val="37C6329B"/>
    <w:rsid w:val="39317787"/>
    <w:rsid w:val="3A4C6BB2"/>
    <w:rsid w:val="3B2F400D"/>
    <w:rsid w:val="3BDA7CB5"/>
    <w:rsid w:val="3C64ADEA"/>
    <w:rsid w:val="3C7EF703"/>
    <w:rsid w:val="3C9477BF"/>
    <w:rsid w:val="3EB5B5D8"/>
    <w:rsid w:val="43BB4593"/>
    <w:rsid w:val="43F45000"/>
    <w:rsid w:val="4609B990"/>
    <w:rsid w:val="463F8DDD"/>
    <w:rsid w:val="467E89EE"/>
    <w:rsid w:val="46DA8440"/>
    <w:rsid w:val="48DACC44"/>
    <w:rsid w:val="48E7C6E7"/>
    <w:rsid w:val="48ECA584"/>
    <w:rsid w:val="49190082"/>
    <w:rsid w:val="4A1A3B06"/>
    <w:rsid w:val="4B00FBFF"/>
    <w:rsid w:val="4C6474ED"/>
    <w:rsid w:val="4CC99DE9"/>
    <w:rsid w:val="4D21E64C"/>
    <w:rsid w:val="4DF598C6"/>
    <w:rsid w:val="4E246C38"/>
    <w:rsid w:val="4E7D8806"/>
    <w:rsid w:val="51D181F2"/>
    <w:rsid w:val="524C80FB"/>
    <w:rsid w:val="52B2E258"/>
    <w:rsid w:val="53C08156"/>
    <w:rsid w:val="55213661"/>
    <w:rsid w:val="56774F9E"/>
    <w:rsid w:val="575A39B2"/>
    <w:rsid w:val="5A3FA426"/>
    <w:rsid w:val="5AFE89DB"/>
    <w:rsid w:val="5B98DD75"/>
    <w:rsid w:val="5BB7DF5C"/>
    <w:rsid w:val="5C07DBAD"/>
    <w:rsid w:val="5C3C4C5E"/>
    <w:rsid w:val="5D4E7D94"/>
    <w:rsid w:val="5DBBA38D"/>
    <w:rsid w:val="5EB76C0A"/>
    <w:rsid w:val="5FF3FFD7"/>
    <w:rsid w:val="606DBC72"/>
    <w:rsid w:val="60BA8FAB"/>
    <w:rsid w:val="63D41964"/>
    <w:rsid w:val="63EA8A86"/>
    <w:rsid w:val="64063E3F"/>
    <w:rsid w:val="64282FF0"/>
    <w:rsid w:val="645C7028"/>
    <w:rsid w:val="64C9ACBC"/>
    <w:rsid w:val="650F9072"/>
    <w:rsid w:val="65489933"/>
    <w:rsid w:val="659F87D5"/>
    <w:rsid w:val="65A96C0B"/>
    <w:rsid w:val="67DA373E"/>
    <w:rsid w:val="67E472A4"/>
    <w:rsid w:val="686BE8E3"/>
    <w:rsid w:val="687FA81B"/>
    <w:rsid w:val="6895B3CA"/>
    <w:rsid w:val="6A3D0FA7"/>
    <w:rsid w:val="6B20C30E"/>
    <w:rsid w:val="6BBCA2FA"/>
    <w:rsid w:val="6BD0DD52"/>
    <w:rsid w:val="6BD9D056"/>
    <w:rsid w:val="6BEADC9B"/>
    <w:rsid w:val="6E0BE111"/>
    <w:rsid w:val="6E46A609"/>
    <w:rsid w:val="6F4C016F"/>
    <w:rsid w:val="7093E5FF"/>
    <w:rsid w:val="70FFCAC9"/>
    <w:rsid w:val="72D927FD"/>
    <w:rsid w:val="72DC2BFC"/>
    <w:rsid w:val="732F62E5"/>
    <w:rsid w:val="73FC574D"/>
    <w:rsid w:val="742FE4C8"/>
    <w:rsid w:val="746D0085"/>
    <w:rsid w:val="74D12B4B"/>
    <w:rsid w:val="7549E27E"/>
    <w:rsid w:val="799B2A16"/>
    <w:rsid w:val="7A05ED0F"/>
    <w:rsid w:val="7A5C8AE3"/>
    <w:rsid w:val="7B6409F7"/>
    <w:rsid w:val="7B719CFB"/>
    <w:rsid w:val="7C2BC4BC"/>
    <w:rsid w:val="7C3FD0DE"/>
    <w:rsid w:val="7CCE45BA"/>
    <w:rsid w:val="7D057EC3"/>
    <w:rsid w:val="7D5FFDEE"/>
    <w:rsid w:val="7DA26423"/>
    <w:rsid w:val="7DC51913"/>
    <w:rsid w:val="7E4F26AA"/>
    <w:rsid w:val="7F6DD014"/>
    <w:rsid w:val="7F9C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4B9EEA"/>
  <w15:chartTrackingRefBased/>
  <w15:docId w15:val="{F972BD79-266A-489B-BDEB-46664BE6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1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05E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B2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pple-converted-space">
    <w:name w:val="apple-converted-space"/>
    <w:basedOn w:val="DefaultParagraphFont"/>
    <w:rsid w:val="001B2AEA"/>
  </w:style>
  <w:style w:type="character" w:styleId="Strong">
    <w:name w:val="Strong"/>
    <w:basedOn w:val="DefaultParagraphFont"/>
    <w:uiPriority w:val="22"/>
    <w:qFormat/>
    <w:rsid w:val="001B2AEA"/>
    <w:rPr>
      <w:b/>
      <w:bCs/>
    </w:rPr>
  </w:style>
  <w:style w:type="character" w:customStyle="1" w:styleId="outlook-search-highlight">
    <w:name w:val="outlook-search-highlight"/>
    <w:basedOn w:val="DefaultParagraphFont"/>
    <w:rsid w:val="00A3669E"/>
  </w:style>
  <w:style w:type="paragraph" w:styleId="Footer">
    <w:name w:val="footer"/>
    <w:basedOn w:val="Normal"/>
    <w:link w:val="FooterChar"/>
    <w:uiPriority w:val="99"/>
    <w:unhideWhenUsed/>
    <w:rsid w:val="00D61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D6E"/>
  </w:style>
  <w:style w:type="character" w:styleId="PageNumber">
    <w:name w:val="page number"/>
    <w:basedOn w:val="DefaultParagraphFont"/>
    <w:uiPriority w:val="99"/>
    <w:semiHidden/>
    <w:unhideWhenUsed/>
    <w:rsid w:val="00D61D6E"/>
  </w:style>
  <w:style w:type="paragraph" w:styleId="Header">
    <w:name w:val="header"/>
    <w:basedOn w:val="Normal"/>
    <w:link w:val="HeaderChar"/>
    <w:uiPriority w:val="99"/>
    <w:unhideWhenUsed/>
    <w:rsid w:val="00153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D8F"/>
  </w:style>
  <w:style w:type="paragraph" w:styleId="ListParagraph">
    <w:name w:val="List Paragraph"/>
    <w:basedOn w:val="Normal"/>
    <w:uiPriority w:val="34"/>
    <w:qFormat/>
    <w:rsid w:val="00675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18D1870302449B3E3C6793D39D39F" ma:contentTypeVersion="27" ma:contentTypeDescription="Create a new document." ma:contentTypeScope="" ma:versionID="96179ece7144a41aaa1721efadfe2ebf">
  <xsd:schema xmlns:xsd="http://www.w3.org/2001/XMLSchema" xmlns:xs="http://www.w3.org/2001/XMLSchema" xmlns:p="http://schemas.microsoft.com/office/2006/metadata/properties" xmlns:ns2="4f9b1fb1-8d54-4330-a660-793727ffb739" xmlns:ns3="6c383202-138b-438a-a24c-833dbfe3db90" xmlns:ns4="985ec44e-1bab-4c0b-9df0-6ba128686fc9" targetNamespace="http://schemas.microsoft.com/office/2006/metadata/properties" ma:root="true" ma:fieldsID="a3bb3b22e851c7cde6ce550277db1949" ns2:_="" ns3:_="" ns4:_="">
    <xsd:import namespace="4f9b1fb1-8d54-4330-a660-793727ffb739"/>
    <xsd:import namespace="6c383202-138b-438a-a24c-833dbfe3db90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k95z" minOccurs="0"/>
                <xsd:element ref="ns2:m5ln" minOccurs="0"/>
                <xsd:element ref="ns2:_x0062_g88" minOccurs="0"/>
                <xsd:element ref="ns2:f8rg" minOccurs="0"/>
                <xsd:element ref="ns2:a3oj" minOccurs="0"/>
                <xsd:element ref="ns2:mi5t" minOccurs="0"/>
                <xsd:element ref="ns2:MediaLengthInSeconds" minOccurs="0"/>
                <xsd:element ref="ns2:Number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b1fb1-8d54-4330-a660-793727ffb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95z" ma:index="20" nillable="true" ma:displayName="date" ma:internalName="k95z">
      <xsd:simpleType>
        <xsd:restriction base="dms:DateTime"/>
      </xsd:simpleType>
    </xsd:element>
    <xsd:element name="m5ln" ma:index="21" nillable="true" ma:displayName="Year" ma:internalName="m5ln">
      <xsd:simpleType>
        <xsd:restriction base="dms:Number"/>
      </xsd:simpleType>
    </xsd:element>
    <xsd:element name="_x0062_g88" ma:index="22" nillable="true" ma:displayName="year" ma:internalName="_x0062_g88">
      <xsd:simpleType>
        <xsd:restriction base="dms:Number"/>
      </xsd:simpleType>
    </xsd:element>
    <xsd:element name="f8rg" ma:index="23" nillable="true" ma:displayName="year" ma:internalName="f8rg">
      <xsd:simpleType>
        <xsd:restriction base="dms:Number"/>
      </xsd:simpleType>
    </xsd:element>
    <xsd:element name="a3oj" ma:index="24" nillable="true" ma:displayName="year" ma:internalName="a3oj">
      <xsd:simpleType>
        <xsd:restriction base="dms:Number"/>
      </xsd:simpleType>
    </xsd:element>
    <xsd:element name="mi5t" ma:index="25" nillable="true" ma:displayName="year" ma:internalName="mi5t">
      <xsd:simpleType>
        <xsd:restriction base="dms:Number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Number" ma:index="27" nillable="true" ma:displayName="Number " ma:format="Dropdown" ma:internalName="Number" ma:percentage="FALSE">
      <xsd:simpleType>
        <xsd:restriction base="dms:Number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83202-138b-438a-a24c-833dbfe3db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f2a82721-4287-47e6-ad1a-816965278f7c}" ma:internalName="TaxCatchAll" ma:showField="CatchAllData" ma:web="6c383202-138b-438a-a24c-833dbfe3db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4f9b1fb1-8d54-4330-a660-793727ffb739">
      <Terms xmlns="http://schemas.microsoft.com/office/infopath/2007/PartnerControls"/>
    </lcf76f155ced4ddcb4097134ff3c332f>
    <Number xmlns="4f9b1fb1-8d54-4330-a660-793727ffb739" xsi:nil="true"/>
    <m5ln xmlns="4f9b1fb1-8d54-4330-a660-793727ffb739" xsi:nil="true"/>
    <k95z xmlns="4f9b1fb1-8d54-4330-a660-793727ffb739" xsi:nil="true"/>
    <a3oj xmlns="4f9b1fb1-8d54-4330-a660-793727ffb739" xsi:nil="true"/>
    <f8rg xmlns="4f9b1fb1-8d54-4330-a660-793727ffb739" xsi:nil="true"/>
    <_x0062_g88 xmlns="4f9b1fb1-8d54-4330-a660-793727ffb739" xsi:nil="true"/>
    <mi5t xmlns="4f9b1fb1-8d54-4330-a660-793727ffb7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871B1-E8AA-4C42-B2FB-807E4F250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B5991B-07C9-4261-8923-6F4E69BE1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b1fb1-8d54-4330-a660-793727ffb739"/>
    <ds:schemaRef ds:uri="6c383202-138b-438a-a24c-833dbfe3db90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D5E24B-ED00-4DE0-9522-FD69377CA216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f9b1fb1-8d54-4330-a660-793727ffb739"/>
  </ds:schemaRefs>
</ds:datastoreItem>
</file>

<file path=customXml/itemProps4.xml><?xml version="1.0" encoding="utf-8"?>
<ds:datastoreItem xmlns:ds="http://schemas.openxmlformats.org/officeDocument/2006/customXml" ds:itemID="{7FE4193E-72EB-4497-8A31-246F47A3F7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4940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Lindblad</dc:creator>
  <cp:keywords/>
  <dc:description/>
  <cp:lastModifiedBy>David C. Hunter</cp:lastModifiedBy>
  <cp:revision>3</cp:revision>
  <cp:lastPrinted>2025-06-02T21:27:00Z</cp:lastPrinted>
  <dcterms:created xsi:type="dcterms:W3CDTF">2025-09-23T15:40:00Z</dcterms:created>
  <dcterms:modified xsi:type="dcterms:W3CDTF">2025-09-23T17:17:00Z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a460de12-df82-46b7-a915-65bb917ac126</vt:lpwstr>
  </property>
  <property fmtid="{D5CDD505-2E9C-101B-9397-08002B2CF9AE}" pid="4" name="ContentTypeId">
    <vt:lpwstr>0x010100BD918D1870302449B3E3C6793D39D39F</vt:lpwstr>
  </property>
  <property fmtid="{D5CDD505-2E9C-101B-9397-08002B2CF9AE}" pid="5" name="docLang">
    <vt:lpwstr>en</vt:lpwstr>
  </property>
  <property fmtid="{D5CDD505-2E9C-101B-9397-08002B2CF9AE}" pid="6" name="TranslatedWith">
    <vt:lpwstr>Mercury</vt:lpwstr>
  </property>
  <property fmtid="{D5CDD505-2E9C-101B-9397-08002B2CF9AE}" pid="7" name="GeneratedBy">
    <vt:lpwstr>antoninim@un.org</vt:lpwstr>
  </property>
  <property fmtid="{D5CDD505-2E9C-101B-9397-08002B2CF9AE}" pid="8" name="GeneratedDate">
    <vt:lpwstr>09/19/2025 14:09:01</vt:lpwstr>
  </property>
  <property fmtid="{D5CDD505-2E9C-101B-9397-08002B2CF9AE}" pid="9" name="OriginalDocID">
    <vt:lpwstr>58a79605-ad9c-4325-b052-89e10d0f31b1</vt:lpwstr>
  </property>
</Properties>
</file>