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04EBA" w14:textId="77777777" w:rsidR="00F214CB" w:rsidRDefault="00F214CB" w:rsidP="00F214CB">
      <w:pPr>
        <w:pStyle w:val="Heading1"/>
        <w:rPr>
          <w:rFonts w:eastAsia="Times New Roman"/>
        </w:rPr>
      </w:pPr>
      <w:r>
        <w:rPr>
          <w:rFonts w:eastAsia="Times New Roman"/>
        </w:rPr>
        <w:t xml:space="preserve">Side event title </w:t>
      </w:r>
    </w:p>
    <w:p w14:paraId="3C08661A" w14:textId="1CC3B76B" w:rsidR="00F214CB" w:rsidRDefault="00F214CB" w:rsidP="00F7476A">
      <w:pPr>
        <w:pStyle w:val="Heading2"/>
        <w:rPr>
          <w:rFonts w:eastAsia="Times New Roman"/>
        </w:rPr>
      </w:pPr>
      <w:r w:rsidRPr="00F214CB">
        <w:t>Capacity Building in Energy Planning and its Application for Addressing SDG7 Objectives</w:t>
      </w:r>
    </w:p>
    <w:p w14:paraId="7CCB17D7" w14:textId="77777777" w:rsidR="00F7476A" w:rsidRDefault="00F7476A" w:rsidP="00F7476A">
      <w:pPr>
        <w:pStyle w:val="Heading2"/>
      </w:pPr>
    </w:p>
    <w:p w14:paraId="33B7F021" w14:textId="67066E87" w:rsidR="00A733CC" w:rsidRPr="00A733CC" w:rsidRDefault="00A733CC" w:rsidP="00F7476A">
      <w:pPr>
        <w:pStyle w:val="Heading2"/>
      </w:pPr>
      <w:r w:rsidRPr="00A733CC">
        <w:t>Date &amp; Time: 22 June 2021, 11.30 – 12.45 EST</w:t>
      </w:r>
    </w:p>
    <w:p w14:paraId="2E489379" w14:textId="77777777" w:rsidR="00F7476A" w:rsidRDefault="00F7476A" w:rsidP="00F7476A">
      <w:pPr>
        <w:pStyle w:val="Heading3"/>
      </w:pPr>
    </w:p>
    <w:p w14:paraId="0FB651AD" w14:textId="0FBBAF81" w:rsidR="00F214CB" w:rsidRDefault="00F7476A" w:rsidP="00F7476A">
      <w:pPr>
        <w:pStyle w:val="Heading3"/>
      </w:pPr>
      <w:r>
        <w:t>Concept Note</w:t>
      </w:r>
    </w:p>
    <w:p w14:paraId="60681258" w14:textId="538508FE" w:rsidR="00F214CB" w:rsidRDefault="00F214CB" w:rsidP="00F214CB">
      <w:r>
        <w:t xml:space="preserve">The IAEA has extensive experience in building and reinforcing national capabilities to conduct energy system analysis so that countries can assess options and develop their own sustainable energy strategies. </w:t>
      </w:r>
    </w:p>
    <w:p w14:paraId="13949DAA" w14:textId="77777777" w:rsidR="00F214CB" w:rsidRDefault="00F214CB" w:rsidP="00F214CB"/>
    <w:p w14:paraId="47713CE7" w14:textId="77777777" w:rsidR="00F214CB" w:rsidRDefault="00F214CB" w:rsidP="00F214CB">
      <w:r>
        <w:t xml:space="preserve">Capacity building activities in energy system analysis and planning of the IAEA are organized around the development and maintenance of IAEA’s energy system assessment tools, online support and sessions, various types of trainings, multi-lingual </w:t>
      </w:r>
      <w:proofErr w:type="gramStart"/>
      <w:r>
        <w:t>approach</w:t>
      </w:r>
      <w:proofErr w:type="gramEnd"/>
      <w:r>
        <w:t xml:space="preserve"> and technical assistance for elaboration of sustainable energy strategies. These activities are aimed to support decision and policy making in Member States by transferring modern planning tools and methodologies to national teams, increasing </w:t>
      </w:r>
      <w:proofErr w:type="gramStart"/>
      <w:r>
        <w:t>knowledge</w:t>
      </w:r>
      <w:proofErr w:type="gramEnd"/>
      <w:r>
        <w:t xml:space="preserve"> and reinforcing skills that many countries are lacking in this domain.</w:t>
      </w:r>
    </w:p>
    <w:p w14:paraId="5E3A41F5" w14:textId="77777777" w:rsidR="00F214CB" w:rsidRDefault="00F214CB" w:rsidP="00F214CB"/>
    <w:p w14:paraId="48512F2F" w14:textId="77777777" w:rsidR="00FD71F5" w:rsidRDefault="00F214CB" w:rsidP="00F214CB">
      <w:r>
        <w:t>The side event will introduce the capacity building and skills development program the IAEA offers to various stakeholders from national institutions, policy and decision-making bodies, energy policy agencies and companies engaged in sustainable energy development. IAEA’s energy system assessment tools will be presented to demonstrate how energy planners can support and shape policies and inform decision making.</w:t>
      </w:r>
    </w:p>
    <w:p w14:paraId="2DCF5C63" w14:textId="77777777" w:rsidR="00FD71F5" w:rsidRDefault="00FD71F5" w:rsidP="00F214CB"/>
    <w:p w14:paraId="70AA0E3A" w14:textId="0F55A299" w:rsidR="00FD71F5" w:rsidRDefault="00FD71F5" w:rsidP="00F214CB">
      <w:pPr>
        <w:rPr>
          <w:lang w:val="en-GB"/>
        </w:rPr>
      </w:pPr>
      <w:r w:rsidRPr="00BF1159">
        <w:rPr>
          <w:lang w:val="en-GB"/>
        </w:rPr>
        <w:t xml:space="preserve">The benefits of moving toward a more inclusive and fully open analysis of climate and energy policies </w:t>
      </w:r>
      <w:r w:rsidR="007D1A29">
        <w:rPr>
          <w:lang w:val="en-GB"/>
        </w:rPr>
        <w:t>for</w:t>
      </w:r>
      <w:r w:rsidRPr="00BF1159">
        <w:rPr>
          <w:lang w:val="en-GB"/>
        </w:rPr>
        <w:t xml:space="preserve"> better quality </w:t>
      </w:r>
      <w:r w:rsidR="006026E0">
        <w:rPr>
          <w:lang w:val="en-GB"/>
        </w:rPr>
        <w:t>assessments</w:t>
      </w:r>
      <w:r w:rsidRPr="00BF1159">
        <w:rPr>
          <w:lang w:val="en-GB"/>
        </w:rPr>
        <w:t>, knowledge retention, enhanced public accountability, and improved public acceptance</w:t>
      </w:r>
      <w:r w:rsidR="007D1A29">
        <w:rPr>
          <w:lang w:val="en-GB"/>
        </w:rPr>
        <w:t xml:space="preserve"> will be </w:t>
      </w:r>
      <w:r w:rsidR="00BB2A46">
        <w:rPr>
          <w:lang w:val="en-GB"/>
        </w:rPr>
        <w:t>introduced</w:t>
      </w:r>
      <w:r w:rsidR="007D1A29">
        <w:rPr>
          <w:lang w:val="en-GB"/>
        </w:rPr>
        <w:t xml:space="preserve"> (</w:t>
      </w:r>
      <w:r w:rsidR="007D1A29" w:rsidRPr="007D1A29">
        <w:rPr>
          <w:lang w:val="en-GB"/>
        </w:rPr>
        <w:t>U4RIA</w:t>
      </w:r>
      <w:r w:rsidR="006026E0">
        <w:rPr>
          <w:rStyle w:val="FootnoteReference"/>
          <w:lang w:val="en-GB"/>
        </w:rPr>
        <w:footnoteReference w:id="1"/>
      </w:r>
      <w:r w:rsidR="007D1A29" w:rsidRPr="007D1A29">
        <w:rPr>
          <w:lang w:val="en-GB"/>
        </w:rPr>
        <w:t xml:space="preserve"> principles</w:t>
      </w:r>
      <w:r w:rsidR="007D1A29">
        <w:rPr>
          <w:lang w:val="en-GB"/>
        </w:rPr>
        <w:t>).</w:t>
      </w:r>
    </w:p>
    <w:p w14:paraId="1DAF4A6E" w14:textId="77777777" w:rsidR="00FD71F5" w:rsidRDefault="00FD71F5" w:rsidP="00F214CB">
      <w:pPr>
        <w:rPr>
          <w:lang w:val="en-GB"/>
        </w:rPr>
      </w:pPr>
    </w:p>
    <w:p w14:paraId="65F84423" w14:textId="600FACA9" w:rsidR="00BF1159" w:rsidRDefault="00F214CB" w:rsidP="00F214CB">
      <w:pPr>
        <w:rPr>
          <w:lang w:val="en-GB"/>
        </w:rPr>
      </w:pPr>
      <w:r>
        <w:t xml:space="preserve">Selected success </w:t>
      </w:r>
      <w:r>
        <w:rPr>
          <w:lang w:val="en-GB"/>
        </w:rPr>
        <w:t xml:space="preserve">stories of expanding energy planning capabilities in several countries will be </w:t>
      </w:r>
      <w:r w:rsidR="00BB2A46">
        <w:rPr>
          <w:lang w:val="en-GB"/>
        </w:rPr>
        <w:t>show</w:t>
      </w:r>
      <w:r w:rsidR="00B46869">
        <w:rPr>
          <w:lang w:val="en-GB"/>
        </w:rPr>
        <w:t>-cased</w:t>
      </w:r>
      <w:r>
        <w:rPr>
          <w:lang w:val="en-GB"/>
        </w:rPr>
        <w:t xml:space="preserve"> providing a testimony of tangible results of energy planning achieved through the Agency’s programme</w:t>
      </w:r>
      <w:r w:rsidR="00BF1159">
        <w:rPr>
          <w:lang w:val="en-GB"/>
        </w:rPr>
        <w:t>.</w:t>
      </w:r>
    </w:p>
    <w:p w14:paraId="5B405222" w14:textId="63F6EEAE" w:rsidR="00F7476A" w:rsidRDefault="00F7476A" w:rsidP="00F7476A">
      <w:pPr>
        <w:pStyle w:val="Heading3"/>
        <w:rPr>
          <w:lang w:val="en-GB"/>
        </w:rPr>
      </w:pPr>
      <w:r>
        <w:rPr>
          <w:lang w:val="en-GB"/>
        </w:rPr>
        <w:t>Agenda</w:t>
      </w:r>
    </w:p>
    <w:p w14:paraId="3BD11386" w14:textId="5EE6D79E" w:rsidR="00F7476A" w:rsidRDefault="00F7476A" w:rsidP="00F214CB"/>
    <w:p w14:paraId="5327205F" w14:textId="3CBC8800" w:rsidR="00F7476A" w:rsidRDefault="00F7476A" w:rsidP="005973B8">
      <w:r w:rsidRPr="00A733CC">
        <w:t xml:space="preserve">11.30 – </w:t>
      </w:r>
      <w:r>
        <w:t>11.4</w:t>
      </w:r>
      <w:r w:rsidR="002E04EC">
        <w:t>0</w:t>
      </w:r>
      <w:r w:rsidRPr="00F7476A">
        <w:t xml:space="preserve"> </w:t>
      </w:r>
      <w:r w:rsidRPr="00A733CC">
        <w:t>EST</w:t>
      </w:r>
      <w:r>
        <w:t>:</w:t>
      </w:r>
      <w:r w:rsidRPr="00F7476A">
        <w:tab/>
      </w:r>
      <w:r w:rsidR="005973B8" w:rsidRPr="0046265A">
        <w:t xml:space="preserve">U4RIA principles </w:t>
      </w:r>
      <w:r w:rsidR="005973B8">
        <w:t xml:space="preserve">in </w:t>
      </w:r>
      <w:r w:rsidR="005973B8" w:rsidRPr="0046265A">
        <w:t xml:space="preserve">energy modelling </w:t>
      </w:r>
      <w:r w:rsidR="005973B8">
        <w:t>to</w:t>
      </w:r>
      <w:r w:rsidR="005973B8" w:rsidRPr="0046265A">
        <w:t xml:space="preserve"> provide policy support</w:t>
      </w:r>
      <w:r w:rsidR="005973B8" w:rsidRPr="00F7476A">
        <w:t xml:space="preserve"> </w:t>
      </w:r>
    </w:p>
    <w:p w14:paraId="71BE5998" w14:textId="77777777" w:rsidR="005973B8" w:rsidRDefault="00F7476A" w:rsidP="005973B8">
      <w:pPr>
        <w:ind w:left="2124" w:hanging="2124"/>
      </w:pPr>
      <w:r>
        <w:t>11.4</w:t>
      </w:r>
      <w:r w:rsidR="002E04EC">
        <w:t>0</w:t>
      </w:r>
      <w:r w:rsidRPr="00A733CC">
        <w:t xml:space="preserve"> – </w:t>
      </w:r>
      <w:r>
        <w:t>1</w:t>
      </w:r>
      <w:r w:rsidR="002E04EC">
        <w:t>1</w:t>
      </w:r>
      <w:r>
        <w:t>.</w:t>
      </w:r>
      <w:r w:rsidR="002E04EC">
        <w:t>5</w:t>
      </w:r>
      <w:r>
        <w:t>0</w:t>
      </w:r>
      <w:r w:rsidRPr="00F7476A">
        <w:t xml:space="preserve"> </w:t>
      </w:r>
      <w:r w:rsidRPr="00A733CC">
        <w:t>EST</w:t>
      </w:r>
      <w:r>
        <w:t xml:space="preserve">: </w:t>
      </w:r>
      <w:r>
        <w:tab/>
      </w:r>
      <w:r w:rsidR="005973B8" w:rsidRPr="00F7476A">
        <w:t>IAEA</w:t>
      </w:r>
      <w:r w:rsidR="005973B8">
        <w:t>’s</w:t>
      </w:r>
      <w:r w:rsidR="005973B8" w:rsidRPr="00F7476A">
        <w:t xml:space="preserve"> </w:t>
      </w:r>
      <w:r w:rsidR="005973B8">
        <w:t xml:space="preserve">energy </w:t>
      </w:r>
      <w:r w:rsidR="005973B8" w:rsidRPr="00F7476A">
        <w:t>system assessment tools</w:t>
      </w:r>
      <w:r w:rsidR="005973B8">
        <w:t xml:space="preserve"> and capacity building program to support sustainable </w:t>
      </w:r>
      <w:r w:rsidR="005973B8" w:rsidRPr="00F7476A">
        <w:t>energy</w:t>
      </w:r>
      <w:r w:rsidR="005973B8">
        <w:t xml:space="preserve"> development </w:t>
      </w:r>
    </w:p>
    <w:p w14:paraId="0FEB2F9F" w14:textId="0DFA8E08" w:rsidR="00F7476A" w:rsidRDefault="00F7476A" w:rsidP="00F214CB">
      <w:r>
        <w:t>1</w:t>
      </w:r>
      <w:r w:rsidR="002E04EC">
        <w:t>1</w:t>
      </w:r>
      <w:r>
        <w:t>.</w:t>
      </w:r>
      <w:r w:rsidR="002E04EC">
        <w:t>5</w:t>
      </w:r>
      <w:r>
        <w:t>0</w:t>
      </w:r>
      <w:r w:rsidRPr="00A733CC">
        <w:t xml:space="preserve"> – </w:t>
      </w:r>
      <w:r>
        <w:t>12.</w:t>
      </w:r>
      <w:r w:rsidR="002E04EC">
        <w:t>0</w:t>
      </w:r>
      <w:r>
        <w:t>0</w:t>
      </w:r>
      <w:r w:rsidRPr="00F7476A">
        <w:t xml:space="preserve"> </w:t>
      </w:r>
      <w:r w:rsidRPr="00A733CC">
        <w:t>EST</w:t>
      </w:r>
      <w:r>
        <w:t>:</w:t>
      </w:r>
      <w:r w:rsidR="00055807">
        <w:tab/>
      </w:r>
      <w:r w:rsidR="005973B8">
        <w:t>IAEA’s i</w:t>
      </w:r>
      <w:r w:rsidR="005973B8" w:rsidRPr="00F7476A">
        <w:t xml:space="preserve">mplementing mechanism in providing support to </w:t>
      </w:r>
      <w:r w:rsidR="005973B8">
        <w:t>Member States</w:t>
      </w:r>
    </w:p>
    <w:p w14:paraId="18E56F32" w14:textId="6DD23758" w:rsidR="00F7476A" w:rsidRDefault="00F7476A" w:rsidP="00F214CB">
      <w:r>
        <w:t>12.</w:t>
      </w:r>
      <w:r w:rsidR="002E04EC">
        <w:t>0</w:t>
      </w:r>
      <w:r>
        <w:t xml:space="preserve">0 </w:t>
      </w:r>
      <w:r w:rsidRPr="00A733CC">
        <w:t xml:space="preserve">– </w:t>
      </w:r>
      <w:r>
        <w:t>12.</w:t>
      </w:r>
      <w:r w:rsidR="002E04EC">
        <w:t>1</w:t>
      </w:r>
      <w:r w:rsidR="005B6B81">
        <w:t>5</w:t>
      </w:r>
      <w:r w:rsidRPr="00F7476A">
        <w:t xml:space="preserve"> </w:t>
      </w:r>
      <w:r w:rsidRPr="00A733CC">
        <w:t>EST</w:t>
      </w:r>
      <w:r>
        <w:t>:</w:t>
      </w:r>
      <w:r>
        <w:tab/>
        <w:t>Experience of Antigua and Barbuda</w:t>
      </w:r>
    </w:p>
    <w:p w14:paraId="716F50D7" w14:textId="20179300" w:rsidR="00F7476A" w:rsidRDefault="00F7476A" w:rsidP="00F214CB">
      <w:r>
        <w:t>12.</w:t>
      </w:r>
      <w:r w:rsidR="005B6B81">
        <w:t>15</w:t>
      </w:r>
      <w:r w:rsidRPr="00A733CC">
        <w:t xml:space="preserve"> – </w:t>
      </w:r>
      <w:r>
        <w:t>12.30</w:t>
      </w:r>
      <w:r w:rsidRPr="00F7476A">
        <w:t xml:space="preserve"> </w:t>
      </w:r>
      <w:r w:rsidRPr="00A733CC">
        <w:t>EST</w:t>
      </w:r>
      <w:r>
        <w:t>:</w:t>
      </w:r>
      <w:r>
        <w:tab/>
        <w:t>Experience of Colombia</w:t>
      </w:r>
    </w:p>
    <w:p w14:paraId="58EAB45E" w14:textId="49033AC7" w:rsidR="00F7476A" w:rsidRDefault="00F7476A" w:rsidP="00F214CB">
      <w:r>
        <w:t>12.30</w:t>
      </w:r>
      <w:r w:rsidRPr="00A733CC">
        <w:t xml:space="preserve"> – </w:t>
      </w:r>
      <w:r>
        <w:t>12.45</w:t>
      </w:r>
      <w:r w:rsidRPr="00A733CC">
        <w:t xml:space="preserve"> EST</w:t>
      </w:r>
      <w:r>
        <w:t>:</w:t>
      </w:r>
      <w:r>
        <w:tab/>
      </w:r>
      <w:r w:rsidRPr="00F7476A">
        <w:t>Question and answers session</w:t>
      </w:r>
    </w:p>
    <w:p w14:paraId="49191FAC" w14:textId="77777777" w:rsidR="00F7476A" w:rsidRDefault="00F7476A" w:rsidP="00F214CB"/>
    <w:p w14:paraId="5DAB0BB3" w14:textId="369B9F7A" w:rsidR="00047A7B" w:rsidRDefault="00047A7B" w:rsidP="00047A7B">
      <w:pPr>
        <w:pStyle w:val="Heading3"/>
        <w:rPr>
          <w:lang w:val="en-GB"/>
        </w:rPr>
      </w:pPr>
      <w:r>
        <w:rPr>
          <w:lang w:val="en-GB"/>
        </w:rPr>
        <w:lastRenderedPageBreak/>
        <w:t>Speakers list</w:t>
      </w:r>
    </w:p>
    <w:p w14:paraId="03EAB193" w14:textId="0B41DBE9" w:rsidR="00047A7B" w:rsidRDefault="00047A7B" w:rsidP="00F214CB"/>
    <w:p w14:paraId="5E6574C0" w14:textId="77777777" w:rsidR="005973B8" w:rsidRDefault="005973B8" w:rsidP="005973B8">
      <w:pPr>
        <w:pStyle w:val="ListParagraph"/>
        <w:numPr>
          <w:ilvl w:val="0"/>
          <w:numId w:val="2"/>
        </w:numPr>
      </w:pPr>
      <w:r>
        <w:t>Prof. Mark Howells, CCG Programme Director, Loughborough University and Imperial College, UK</w:t>
      </w:r>
    </w:p>
    <w:p w14:paraId="1AAA29A1" w14:textId="77777777" w:rsidR="000B6169" w:rsidRDefault="000D78EA" w:rsidP="007A1D90">
      <w:pPr>
        <w:pStyle w:val="ListParagraph"/>
        <w:numPr>
          <w:ilvl w:val="0"/>
          <w:numId w:val="2"/>
        </w:numPr>
      </w:pPr>
      <w:r>
        <w:t xml:space="preserve">Loreta Stankeviciute, </w:t>
      </w:r>
      <w:r w:rsidR="00047A7B">
        <w:t>International Atomic Energy Agency</w:t>
      </w:r>
    </w:p>
    <w:p w14:paraId="7DEF342D" w14:textId="4487EB97" w:rsidR="000B6169" w:rsidRDefault="00904757" w:rsidP="00C955C3">
      <w:pPr>
        <w:pStyle w:val="ListParagraph"/>
        <w:numPr>
          <w:ilvl w:val="0"/>
          <w:numId w:val="2"/>
        </w:numPr>
      </w:pPr>
      <w:r>
        <w:t xml:space="preserve">Saskia </w:t>
      </w:r>
      <w:proofErr w:type="spellStart"/>
      <w:r>
        <w:t>Frater-Smith</w:t>
      </w:r>
      <w:proofErr w:type="spellEnd"/>
      <w:r w:rsidR="00F24C4D">
        <w:t>, International Atomic Energy Agency</w:t>
      </w:r>
    </w:p>
    <w:p w14:paraId="4E461E74" w14:textId="553EAAB7" w:rsidR="00047A7B" w:rsidRDefault="0059102D" w:rsidP="000B6169">
      <w:pPr>
        <w:pStyle w:val="ListParagraph"/>
        <w:numPr>
          <w:ilvl w:val="0"/>
          <w:numId w:val="2"/>
        </w:numPr>
      </w:pPr>
      <w:r w:rsidRPr="0059102D">
        <w:t>María Paula Rojas H.</w:t>
      </w:r>
      <w:r w:rsidR="00047A7B">
        <w:t xml:space="preserve">, </w:t>
      </w:r>
      <w:r w:rsidR="00985385" w:rsidRPr="00985385">
        <w:t>Minist</w:t>
      </w:r>
      <w:r w:rsidR="004815E6">
        <w:t xml:space="preserve">ry of Mines and Energy, </w:t>
      </w:r>
      <w:r w:rsidR="00047A7B">
        <w:t>Colombia</w:t>
      </w:r>
    </w:p>
    <w:p w14:paraId="26CE3C09" w14:textId="36407FA8" w:rsidR="00047A7B" w:rsidRDefault="00904757" w:rsidP="000B6169">
      <w:pPr>
        <w:pStyle w:val="ListParagraph"/>
        <w:numPr>
          <w:ilvl w:val="0"/>
          <w:numId w:val="2"/>
        </w:numPr>
      </w:pPr>
      <w:r>
        <w:t xml:space="preserve">Dwight </w:t>
      </w:r>
      <w:proofErr w:type="spellStart"/>
      <w:r>
        <w:t>Laviscount</w:t>
      </w:r>
      <w:proofErr w:type="spellEnd"/>
      <w:r w:rsidR="00047A7B">
        <w:t xml:space="preserve">, </w:t>
      </w:r>
      <w:r w:rsidR="00486586" w:rsidRPr="00486586">
        <w:t>Ministry of Energy</w:t>
      </w:r>
      <w:r w:rsidR="00486586">
        <w:t xml:space="preserve">, </w:t>
      </w:r>
      <w:proofErr w:type="gramStart"/>
      <w:r w:rsidR="00047A7B">
        <w:t>Antigua</w:t>
      </w:r>
      <w:proofErr w:type="gramEnd"/>
      <w:r w:rsidR="00047A7B">
        <w:t xml:space="preserve"> and Barbuda</w:t>
      </w:r>
    </w:p>
    <w:p w14:paraId="096517E6" w14:textId="77777777" w:rsidR="00047A7B" w:rsidRDefault="00047A7B" w:rsidP="00047A7B">
      <w:pPr>
        <w:pStyle w:val="Heading3"/>
        <w:rPr>
          <w:lang w:val="en-GB"/>
        </w:rPr>
      </w:pPr>
    </w:p>
    <w:p w14:paraId="1B78E744" w14:textId="73FD3271" w:rsidR="00047A7B" w:rsidRDefault="00047A7B" w:rsidP="00047A7B">
      <w:pPr>
        <w:pStyle w:val="Heading3"/>
        <w:rPr>
          <w:lang w:val="en-GB"/>
        </w:rPr>
      </w:pPr>
      <w:r>
        <w:rPr>
          <w:lang w:val="en-GB"/>
        </w:rPr>
        <w:t>Event link</w:t>
      </w:r>
    </w:p>
    <w:p w14:paraId="01645736" w14:textId="7447A697" w:rsidR="00047A7B" w:rsidRDefault="00281DF3" w:rsidP="00416B19">
      <w:hyperlink r:id="rId7" w:history="1">
        <w:r w:rsidR="00416B19" w:rsidRPr="000F5FD3">
          <w:rPr>
            <w:rStyle w:val="Hyperlink"/>
          </w:rPr>
          <w:t>https://teams.microsoft.com/l/meetup-join/19%3ameeting_MTU4MDhjYmYtMjcxYy00MTRlLTk0OWItN2VmNTJmYmZmMmFi%40thread.v2/0?context=%7b%22Tid%22%3a%22a2f21493-a4d1-4b7f-ad07-819c824f5c4a%22%2c%22Oid%22%3a%221968a2b0-eeef-429b-8e6e-a67848332d0e%22%2c%22IsBroadcastMeeting%22%3atrue%7d&amp;btype=a&amp;role=a</w:t>
        </w:r>
      </w:hyperlink>
      <w:r w:rsidR="00416B19">
        <w:t xml:space="preserve"> </w:t>
      </w:r>
    </w:p>
    <w:sectPr w:rsidR="00047A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0211D" w14:textId="77777777" w:rsidR="00CB2D74" w:rsidRDefault="00CB2D74" w:rsidP="006026E0">
      <w:r>
        <w:separator/>
      </w:r>
    </w:p>
  </w:endnote>
  <w:endnote w:type="continuationSeparator" w:id="0">
    <w:p w14:paraId="2ED5C1CD" w14:textId="77777777" w:rsidR="00CB2D74" w:rsidRDefault="00CB2D74" w:rsidP="0060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7D090" w14:textId="77777777" w:rsidR="00CB2D74" w:rsidRDefault="00CB2D74" w:rsidP="006026E0">
      <w:r>
        <w:separator/>
      </w:r>
    </w:p>
  </w:footnote>
  <w:footnote w:type="continuationSeparator" w:id="0">
    <w:p w14:paraId="17A8C6AA" w14:textId="77777777" w:rsidR="00CB2D74" w:rsidRDefault="00CB2D74" w:rsidP="006026E0">
      <w:r>
        <w:continuationSeparator/>
      </w:r>
    </w:p>
  </w:footnote>
  <w:footnote w:id="1">
    <w:p w14:paraId="1B7269ED" w14:textId="55C33BB0" w:rsidR="006026E0" w:rsidRDefault="006026E0">
      <w:pPr>
        <w:pStyle w:val="FootnoteText"/>
      </w:pPr>
      <w:r>
        <w:rPr>
          <w:rStyle w:val="FootnoteReference"/>
        </w:rPr>
        <w:footnoteRef/>
      </w:r>
      <w:r>
        <w:t xml:space="preserve"> </w:t>
      </w:r>
      <w:r w:rsidR="00C26F3D">
        <w:t xml:space="preserve">U4RIA principles are </w:t>
      </w:r>
      <w:r w:rsidRPr="006026E0">
        <w:t xml:space="preserve">Ubuntu, together with </w:t>
      </w:r>
      <w:r w:rsidR="009563D0">
        <w:t>R</w:t>
      </w:r>
      <w:r w:rsidRPr="006026E0">
        <w:t xml:space="preserve">etrievability, </w:t>
      </w:r>
      <w:r w:rsidR="009563D0">
        <w:t>R</w:t>
      </w:r>
      <w:r w:rsidRPr="006026E0">
        <w:t xml:space="preserve">epeatability, </w:t>
      </w:r>
      <w:r w:rsidR="009563D0">
        <w:t>R</w:t>
      </w:r>
      <w:r w:rsidRPr="006026E0">
        <w:t>e</w:t>
      </w:r>
      <w:r w:rsidR="00C26F3D">
        <w:t>-</w:t>
      </w:r>
      <w:r w:rsidRPr="006026E0">
        <w:t xml:space="preserve">constructability, </w:t>
      </w:r>
      <w:r w:rsidR="009563D0">
        <w:t>I</w:t>
      </w:r>
      <w:r w:rsidRPr="006026E0">
        <w:t xml:space="preserve">nteroperability and </w:t>
      </w:r>
      <w:r w:rsidR="009563D0">
        <w:t>A</w:t>
      </w:r>
      <w:r w:rsidRPr="006026E0">
        <w:t>uditability</w:t>
      </w:r>
      <w:r w:rsidR="009563D0">
        <w:t xml:space="preserve">. </w:t>
      </w:r>
      <w:proofErr w:type="gramStart"/>
      <w:r w:rsidR="009563D0" w:rsidRPr="009E3A17">
        <w:t>Ubuntu,</w:t>
      </w:r>
      <w:proofErr w:type="gramEnd"/>
      <w:r w:rsidR="009563D0" w:rsidRPr="009E3A17">
        <w:t xml:space="preserve"> means ‘I am because you are’ and here is used to capture the interdependency of those involved in and later affected by energy policy analysis, and its data</w:t>
      </w:r>
      <w:r w:rsidR="009563D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B1F4C"/>
    <w:multiLevelType w:val="multilevel"/>
    <w:tmpl w:val="DA3CD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7E48CA"/>
    <w:multiLevelType w:val="hybridMultilevel"/>
    <w:tmpl w:val="D126247A"/>
    <w:lvl w:ilvl="0" w:tplc="4A7CD660">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CB"/>
    <w:rsid w:val="0003147F"/>
    <w:rsid w:val="00047A7B"/>
    <w:rsid w:val="00055807"/>
    <w:rsid w:val="000B6169"/>
    <w:rsid w:val="000D78EA"/>
    <w:rsid w:val="00281DF3"/>
    <w:rsid w:val="00293169"/>
    <w:rsid w:val="002C0F1C"/>
    <w:rsid w:val="002E04EC"/>
    <w:rsid w:val="00416B19"/>
    <w:rsid w:val="0046265A"/>
    <w:rsid w:val="00464C70"/>
    <w:rsid w:val="004815E6"/>
    <w:rsid w:val="00486586"/>
    <w:rsid w:val="005034EB"/>
    <w:rsid w:val="00585468"/>
    <w:rsid w:val="0059102D"/>
    <w:rsid w:val="005973B8"/>
    <w:rsid w:val="005B6B81"/>
    <w:rsid w:val="006026E0"/>
    <w:rsid w:val="00606EA9"/>
    <w:rsid w:val="00684BC7"/>
    <w:rsid w:val="006B73B6"/>
    <w:rsid w:val="007D1A29"/>
    <w:rsid w:val="00904757"/>
    <w:rsid w:val="00947C99"/>
    <w:rsid w:val="009563D0"/>
    <w:rsid w:val="00985385"/>
    <w:rsid w:val="009E3A17"/>
    <w:rsid w:val="00A01DA7"/>
    <w:rsid w:val="00A733CC"/>
    <w:rsid w:val="00AE5ACD"/>
    <w:rsid w:val="00B46869"/>
    <w:rsid w:val="00BB2A46"/>
    <w:rsid w:val="00BF1159"/>
    <w:rsid w:val="00C26F3D"/>
    <w:rsid w:val="00CB2D74"/>
    <w:rsid w:val="00D61854"/>
    <w:rsid w:val="00DD4F1F"/>
    <w:rsid w:val="00E67977"/>
    <w:rsid w:val="00E715A5"/>
    <w:rsid w:val="00F214CB"/>
    <w:rsid w:val="00F24C4D"/>
    <w:rsid w:val="00F26427"/>
    <w:rsid w:val="00F26D6F"/>
    <w:rsid w:val="00F7476A"/>
    <w:rsid w:val="00FD71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1C977"/>
  <w15:chartTrackingRefBased/>
  <w15:docId w15:val="{913C2383-1D0E-4808-BDAD-191155B6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4CB"/>
    <w:pPr>
      <w:spacing w:after="0" w:line="240" w:lineRule="auto"/>
    </w:pPr>
    <w:rPr>
      <w:rFonts w:ascii="Calibri" w:hAnsi="Calibri" w:cs="Calibri"/>
      <w:lang w:val="en-US"/>
    </w:rPr>
  </w:style>
  <w:style w:type="paragraph" w:styleId="Heading1">
    <w:name w:val="heading 1"/>
    <w:basedOn w:val="Normal"/>
    <w:link w:val="Heading1Char"/>
    <w:uiPriority w:val="9"/>
    <w:qFormat/>
    <w:rsid w:val="00F214CB"/>
    <w:pPr>
      <w:keepNext/>
      <w:spacing w:before="480" w:line="276" w:lineRule="auto"/>
      <w:outlineLvl w:val="0"/>
    </w:pPr>
    <w:rPr>
      <w:rFonts w:ascii="Calibri Light" w:hAnsi="Calibri Light" w:cs="Calibri Light"/>
      <w:b/>
      <w:bCs/>
      <w:color w:val="2F5496"/>
      <w:kern w:val="36"/>
      <w:sz w:val="28"/>
      <w:szCs w:val="28"/>
    </w:rPr>
  </w:style>
  <w:style w:type="paragraph" w:styleId="Heading2">
    <w:name w:val="heading 2"/>
    <w:basedOn w:val="Normal"/>
    <w:next w:val="Normal"/>
    <w:link w:val="Heading2Char"/>
    <w:uiPriority w:val="9"/>
    <w:unhideWhenUsed/>
    <w:qFormat/>
    <w:rsid w:val="00F7476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F214CB"/>
    <w:pPr>
      <w:keepNext/>
      <w:spacing w:before="200" w:line="276" w:lineRule="auto"/>
      <w:outlineLvl w:val="2"/>
    </w:pPr>
    <w:rPr>
      <w:rFonts w:ascii="Calibri Light" w:hAnsi="Calibri Light" w:cs="Calibri Light"/>
      <w:b/>
      <w:b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4CB"/>
    <w:rPr>
      <w:rFonts w:ascii="Calibri Light" w:hAnsi="Calibri Light" w:cs="Calibri Light"/>
      <w:b/>
      <w:bCs/>
      <w:color w:val="2F5496"/>
      <w:kern w:val="36"/>
      <w:sz w:val="28"/>
      <w:szCs w:val="28"/>
      <w:lang w:val="en-US"/>
    </w:rPr>
  </w:style>
  <w:style w:type="character" w:customStyle="1" w:styleId="Heading3Char">
    <w:name w:val="Heading 3 Char"/>
    <w:basedOn w:val="DefaultParagraphFont"/>
    <w:link w:val="Heading3"/>
    <w:uiPriority w:val="9"/>
    <w:rsid w:val="00F214CB"/>
    <w:rPr>
      <w:rFonts w:ascii="Calibri Light" w:hAnsi="Calibri Light" w:cs="Calibri Light"/>
      <w:b/>
      <w:bCs/>
      <w:color w:val="4472C4"/>
      <w:lang w:val="en-US"/>
    </w:rPr>
  </w:style>
  <w:style w:type="paragraph" w:styleId="NoSpacing">
    <w:name w:val="No Spacing"/>
    <w:uiPriority w:val="1"/>
    <w:qFormat/>
    <w:rsid w:val="00A733CC"/>
    <w:pPr>
      <w:spacing w:after="0" w:line="240" w:lineRule="auto"/>
    </w:pPr>
    <w:rPr>
      <w:rFonts w:ascii="Calibri" w:hAnsi="Calibri" w:cs="Calibri"/>
      <w:lang w:val="en-US"/>
    </w:rPr>
  </w:style>
  <w:style w:type="character" w:customStyle="1" w:styleId="Heading2Char">
    <w:name w:val="Heading 2 Char"/>
    <w:basedOn w:val="DefaultParagraphFont"/>
    <w:link w:val="Heading2"/>
    <w:uiPriority w:val="9"/>
    <w:rsid w:val="00F7476A"/>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rsid w:val="000B6169"/>
    <w:pPr>
      <w:ind w:left="720"/>
      <w:contextualSpacing/>
    </w:pPr>
  </w:style>
  <w:style w:type="paragraph" w:styleId="FootnoteText">
    <w:name w:val="footnote text"/>
    <w:basedOn w:val="Normal"/>
    <w:link w:val="FootnoteTextChar"/>
    <w:uiPriority w:val="99"/>
    <w:semiHidden/>
    <w:unhideWhenUsed/>
    <w:rsid w:val="006026E0"/>
    <w:rPr>
      <w:sz w:val="20"/>
      <w:szCs w:val="20"/>
    </w:rPr>
  </w:style>
  <w:style w:type="character" w:customStyle="1" w:styleId="FootnoteTextChar">
    <w:name w:val="Footnote Text Char"/>
    <w:basedOn w:val="DefaultParagraphFont"/>
    <w:link w:val="FootnoteText"/>
    <w:uiPriority w:val="99"/>
    <w:semiHidden/>
    <w:rsid w:val="006026E0"/>
    <w:rPr>
      <w:rFonts w:ascii="Calibri" w:hAnsi="Calibri" w:cs="Calibri"/>
      <w:sz w:val="20"/>
      <w:szCs w:val="20"/>
      <w:lang w:val="en-US"/>
    </w:rPr>
  </w:style>
  <w:style w:type="character" w:styleId="FootnoteReference">
    <w:name w:val="footnote reference"/>
    <w:basedOn w:val="DefaultParagraphFont"/>
    <w:uiPriority w:val="99"/>
    <w:semiHidden/>
    <w:unhideWhenUsed/>
    <w:rsid w:val="006026E0"/>
    <w:rPr>
      <w:vertAlign w:val="superscript"/>
    </w:rPr>
  </w:style>
  <w:style w:type="character" w:styleId="Hyperlink">
    <w:name w:val="Hyperlink"/>
    <w:basedOn w:val="DefaultParagraphFont"/>
    <w:uiPriority w:val="99"/>
    <w:unhideWhenUsed/>
    <w:rsid w:val="00416B19"/>
    <w:rPr>
      <w:color w:val="0563C1" w:themeColor="hyperlink"/>
      <w:u w:val="single"/>
    </w:rPr>
  </w:style>
  <w:style w:type="character" w:styleId="UnresolvedMention">
    <w:name w:val="Unresolved Mention"/>
    <w:basedOn w:val="DefaultParagraphFont"/>
    <w:uiPriority w:val="99"/>
    <w:semiHidden/>
    <w:unhideWhenUsed/>
    <w:rsid w:val="00416B19"/>
    <w:rPr>
      <w:color w:val="605E5C"/>
      <w:shd w:val="clear" w:color="auto" w:fill="E1DFDD"/>
    </w:rPr>
  </w:style>
  <w:style w:type="paragraph" w:styleId="BalloonText">
    <w:name w:val="Balloon Text"/>
    <w:basedOn w:val="Normal"/>
    <w:link w:val="BalloonTextChar"/>
    <w:uiPriority w:val="99"/>
    <w:semiHidden/>
    <w:unhideWhenUsed/>
    <w:rsid w:val="00E715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5A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152500">
      <w:bodyDiv w:val="1"/>
      <w:marLeft w:val="0"/>
      <w:marRight w:val="0"/>
      <w:marTop w:val="0"/>
      <w:marBottom w:val="0"/>
      <w:divBdr>
        <w:top w:val="none" w:sz="0" w:space="0" w:color="auto"/>
        <w:left w:val="none" w:sz="0" w:space="0" w:color="auto"/>
        <w:bottom w:val="none" w:sz="0" w:space="0" w:color="auto"/>
        <w:right w:val="none" w:sz="0" w:space="0" w:color="auto"/>
      </w:divBdr>
    </w:div>
    <w:div w:id="63984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ms.microsoft.com/l/meetup-join/19%3ameeting_MTU4MDhjYmYtMjcxYy00MTRlLTk0OWItN2VmNTJmYmZmMmFi%40thread.v2/0?context=%7b%22Tid%22%3a%22a2f21493-a4d1-4b7f-ad07-819c824f5c4a%22%2c%22Oid%22%3a%221968a2b0-eeef-429b-8e6e-a67848332d0e%22%2c%22IsBroadcastMeeting%22%3atrue%7d&amp;btype=a&amp;rol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STANKEVICIUTE, Loreta</dc:creator>
  <cp:keywords/>
  <dc:description/>
  <cp:lastModifiedBy>STANKEVICIUTE, Loreta</cp:lastModifiedBy>
  <cp:revision>2</cp:revision>
  <cp:lastPrinted>2021-06-21T13:45:00Z</cp:lastPrinted>
  <dcterms:created xsi:type="dcterms:W3CDTF">2021-06-22T16:25:00Z</dcterms:created>
  <dcterms:modified xsi:type="dcterms:W3CDTF">2021-06-22T16:25:00Z</dcterms:modified>
</cp:coreProperties>
</file>