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C22E6" w14:textId="77777777" w:rsidR="008B0B0F" w:rsidRDefault="008B0B0F" w:rsidP="008B0B0F">
      <w:pPr>
        <w:spacing w:after="0"/>
        <w:jc w:val="center"/>
        <w:rPr>
          <w:rFonts w:ascii="Segoe UI" w:eastAsia="Segoe UI" w:hAnsi="Segoe UI" w:cs="Segoe UI"/>
          <w:b/>
          <w:bCs/>
          <w:color w:val="2E74B5" w:themeColor="accent5" w:themeShade="BF"/>
          <w:sz w:val="28"/>
          <w:szCs w:val="28"/>
          <w:lang w:val="en-US"/>
        </w:rPr>
      </w:pPr>
      <w:r w:rsidRPr="008B0B0F">
        <w:rPr>
          <w:rFonts w:ascii="Segoe UI" w:eastAsia="Segoe UI" w:hAnsi="Segoe UI" w:cs="Segoe UI"/>
          <w:b/>
          <w:bCs/>
          <w:color w:val="2E74B5" w:themeColor="accent5" w:themeShade="BF"/>
          <w:sz w:val="28"/>
          <w:szCs w:val="28"/>
          <w:lang w:val="en-US"/>
        </w:rPr>
        <w:t xml:space="preserve">Third Global Conference on Strengthening Synergies </w:t>
      </w:r>
    </w:p>
    <w:p w14:paraId="1AB5DBAC" w14:textId="03A27697" w:rsidR="008B0B0F" w:rsidRPr="008B0B0F" w:rsidRDefault="008B0B0F" w:rsidP="008B0B0F">
      <w:pPr>
        <w:jc w:val="center"/>
        <w:rPr>
          <w:rFonts w:ascii="Segoe UI" w:eastAsia="Segoe UI" w:hAnsi="Segoe UI" w:cs="Segoe UI"/>
          <w:b/>
          <w:bCs/>
          <w:color w:val="2E74B5" w:themeColor="accent5" w:themeShade="BF"/>
          <w:sz w:val="28"/>
          <w:szCs w:val="28"/>
          <w:lang w:val="en-US"/>
        </w:rPr>
      </w:pPr>
      <w:r w:rsidRPr="008B0B0F">
        <w:rPr>
          <w:rFonts w:ascii="Segoe UI" w:eastAsia="Segoe UI" w:hAnsi="Segoe UI" w:cs="Segoe UI"/>
          <w:b/>
          <w:bCs/>
          <w:color w:val="2E74B5" w:themeColor="accent5" w:themeShade="BF"/>
          <w:sz w:val="28"/>
          <w:szCs w:val="28"/>
          <w:lang w:val="en-US"/>
        </w:rPr>
        <w:t xml:space="preserve">between the Paris Agreement and the </w:t>
      </w:r>
      <w:r w:rsidR="00D11128">
        <w:rPr>
          <w:rFonts w:ascii="Segoe UI" w:eastAsia="Segoe UI" w:hAnsi="Segoe UI" w:cs="Segoe UI"/>
          <w:b/>
          <w:bCs/>
          <w:color w:val="2E74B5" w:themeColor="accent5" w:themeShade="BF"/>
          <w:sz w:val="28"/>
          <w:szCs w:val="28"/>
          <w:lang w:val="en-US"/>
        </w:rPr>
        <w:t>2030 Agenda</w:t>
      </w:r>
      <w:r w:rsidRPr="008B0B0F">
        <w:rPr>
          <w:rFonts w:ascii="Segoe UI" w:eastAsia="Segoe UI" w:hAnsi="Segoe UI" w:cs="Segoe UI"/>
          <w:b/>
          <w:bCs/>
          <w:color w:val="2E74B5" w:themeColor="accent5" w:themeShade="BF"/>
          <w:sz w:val="28"/>
          <w:szCs w:val="28"/>
          <w:lang w:val="en-US"/>
        </w:rPr>
        <w:t xml:space="preserve"> for Sustainable Development</w:t>
      </w:r>
    </w:p>
    <w:p w14:paraId="794FD490" w14:textId="56528B2A" w:rsidR="05C04687" w:rsidRPr="00D11128" w:rsidRDefault="008B0B0F" w:rsidP="05C04687">
      <w:pPr>
        <w:jc w:val="center"/>
        <w:rPr>
          <w:rFonts w:ascii="Segoe UI" w:eastAsia="Segoe UI" w:hAnsi="Segoe UI" w:cs="Segoe UI"/>
          <w:i/>
          <w:iCs/>
          <w:color w:val="000000" w:themeColor="text1"/>
          <w:sz w:val="24"/>
          <w:szCs w:val="24"/>
          <w:lang w:val="en-US"/>
        </w:rPr>
      </w:pPr>
      <w:r w:rsidRPr="00D11128">
        <w:rPr>
          <w:rFonts w:ascii="Segoe UI" w:eastAsia="Segoe UI" w:hAnsi="Segoe UI" w:cs="Segoe UI"/>
          <w:i/>
          <w:iCs/>
          <w:color w:val="000000" w:themeColor="text1"/>
          <w:sz w:val="24"/>
          <w:szCs w:val="24"/>
          <w:lang w:val="en-US"/>
        </w:rPr>
        <w:t>Tokyo</w:t>
      </w:r>
      <w:r w:rsidR="05C04687" w:rsidRPr="00D11128">
        <w:rPr>
          <w:rFonts w:ascii="Segoe UI" w:eastAsia="Segoe UI" w:hAnsi="Segoe UI" w:cs="Segoe UI"/>
          <w:i/>
          <w:iCs/>
          <w:color w:val="000000" w:themeColor="text1"/>
          <w:sz w:val="24"/>
          <w:szCs w:val="24"/>
          <w:lang w:val="en-US"/>
        </w:rPr>
        <w:t xml:space="preserve">, </w:t>
      </w:r>
      <w:r w:rsidRPr="00D11128">
        <w:rPr>
          <w:rFonts w:ascii="Segoe UI" w:eastAsia="Segoe UI" w:hAnsi="Segoe UI" w:cs="Segoe UI"/>
          <w:i/>
          <w:iCs/>
          <w:color w:val="000000" w:themeColor="text1"/>
          <w:sz w:val="24"/>
          <w:szCs w:val="24"/>
          <w:lang w:val="en-US"/>
        </w:rPr>
        <w:t>Japan / Online</w:t>
      </w:r>
    </w:p>
    <w:p w14:paraId="27862D72" w14:textId="430CD5C9" w:rsidR="05C04687" w:rsidRPr="00D11128" w:rsidRDefault="008B0B0F" w:rsidP="05C04687">
      <w:pPr>
        <w:jc w:val="center"/>
        <w:rPr>
          <w:rFonts w:ascii="Segoe UI" w:eastAsia="Segoe UI" w:hAnsi="Segoe UI" w:cs="Segoe UI"/>
          <w:i/>
          <w:iCs/>
          <w:color w:val="000000" w:themeColor="text1"/>
          <w:sz w:val="24"/>
          <w:szCs w:val="24"/>
          <w:lang w:val="en-US"/>
        </w:rPr>
      </w:pPr>
      <w:r w:rsidRPr="00D11128">
        <w:rPr>
          <w:rFonts w:ascii="Segoe UI" w:eastAsia="Segoe UI" w:hAnsi="Segoe UI" w:cs="Segoe UI"/>
          <w:i/>
          <w:iCs/>
          <w:color w:val="000000" w:themeColor="text1"/>
          <w:sz w:val="24"/>
          <w:szCs w:val="24"/>
          <w:lang w:val="en-US"/>
        </w:rPr>
        <w:t>20-21</w:t>
      </w:r>
      <w:r w:rsidR="05C04687" w:rsidRPr="00D11128">
        <w:rPr>
          <w:rFonts w:ascii="Segoe UI" w:eastAsia="Segoe UI" w:hAnsi="Segoe UI" w:cs="Segoe UI"/>
          <w:i/>
          <w:iCs/>
          <w:color w:val="000000" w:themeColor="text1"/>
          <w:sz w:val="24"/>
          <w:szCs w:val="24"/>
          <w:lang w:val="en-US"/>
        </w:rPr>
        <w:t xml:space="preserve"> </w:t>
      </w:r>
      <w:r w:rsidRPr="00D11128">
        <w:rPr>
          <w:rFonts w:ascii="Segoe UI" w:eastAsia="Segoe UI" w:hAnsi="Segoe UI" w:cs="Segoe UI"/>
          <w:i/>
          <w:iCs/>
          <w:color w:val="000000" w:themeColor="text1"/>
          <w:sz w:val="24"/>
          <w:szCs w:val="24"/>
          <w:lang w:val="en-US"/>
        </w:rPr>
        <w:t>July</w:t>
      </w:r>
      <w:r w:rsidR="05C04687" w:rsidRPr="00D11128">
        <w:rPr>
          <w:rFonts w:ascii="Segoe UI" w:eastAsia="Segoe UI" w:hAnsi="Segoe UI" w:cs="Segoe UI"/>
          <w:i/>
          <w:iCs/>
          <w:color w:val="000000" w:themeColor="text1"/>
          <w:sz w:val="24"/>
          <w:szCs w:val="24"/>
          <w:lang w:val="en-US"/>
        </w:rPr>
        <w:t xml:space="preserve"> 2022</w:t>
      </w:r>
    </w:p>
    <w:p w14:paraId="5E724E2B" w14:textId="07A71CED" w:rsidR="004A4067" w:rsidRDefault="004A4067" w:rsidP="05C04687">
      <w:pPr>
        <w:jc w:val="center"/>
        <w:rPr>
          <w:rFonts w:ascii="Segoe UI" w:eastAsia="Segoe UI" w:hAnsi="Segoe UI" w:cs="Segoe UI"/>
          <w:i/>
          <w:iCs/>
          <w:color w:val="000000" w:themeColor="text1"/>
          <w:sz w:val="24"/>
          <w:szCs w:val="24"/>
          <w:lang w:val="en-US"/>
        </w:rPr>
      </w:pPr>
      <w:r>
        <w:rPr>
          <w:rFonts w:ascii="Segoe UI" w:eastAsia="Segoe UI" w:hAnsi="Segoe UI" w:cs="Segoe UI"/>
          <w:i/>
          <w:iCs/>
          <w:color w:val="000000" w:themeColor="text1"/>
          <w:sz w:val="24"/>
          <w:szCs w:val="24"/>
          <w:lang w:val="en-US"/>
        </w:rPr>
        <w:t>Side Event Summary</w:t>
      </w:r>
    </w:p>
    <w:p w14:paraId="310D7183" w14:textId="77777777" w:rsidR="05C04687" w:rsidRPr="00D11128" w:rsidRDefault="05C04687" w:rsidP="05C04687">
      <w:pPr>
        <w:jc w:val="center"/>
        <w:rPr>
          <w:rFonts w:ascii="Segoe UI" w:eastAsia="Segoe UI" w:hAnsi="Segoe UI" w:cs="Segoe UI"/>
          <w:i/>
          <w:iCs/>
          <w:color w:val="000000" w:themeColor="text1"/>
          <w:sz w:val="24"/>
          <w:szCs w:val="24"/>
          <w:lang w:val="en-US"/>
        </w:rPr>
      </w:pPr>
    </w:p>
    <w:tbl>
      <w:tblPr>
        <w:tblStyle w:val="TableGrid"/>
        <w:tblW w:w="0" w:type="auto"/>
        <w:tblLayout w:type="fixed"/>
        <w:tblLook w:val="06A0" w:firstRow="1" w:lastRow="0" w:firstColumn="1" w:lastColumn="0" w:noHBand="1" w:noVBand="1"/>
      </w:tblPr>
      <w:tblGrid>
        <w:gridCol w:w="8989"/>
      </w:tblGrid>
      <w:tr w:rsidR="00C9548B" w14:paraId="40ED5DA9" w14:textId="77777777" w:rsidTr="00C9548B">
        <w:trPr>
          <w:trHeight w:val="322"/>
        </w:trPr>
        <w:tc>
          <w:tcPr>
            <w:tcW w:w="8989" w:type="dxa"/>
          </w:tcPr>
          <w:p w14:paraId="53FCFD60" w14:textId="439CDBC8" w:rsidR="00C9548B" w:rsidRDefault="008B0B0F" w:rsidP="05C04687">
            <w:pPr>
              <w:rPr>
                <w:rFonts w:ascii="Segoe UI" w:eastAsia="Segoe UI" w:hAnsi="Segoe UI" w:cs="Segoe UI"/>
              </w:rPr>
            </w:pPr>
            <w:r>
              <w:rPr>
                <w:rFonts w:ascii="Segoe UI" w:eastAsia="Segoe UI" w:hAnsi="Segoe UI" w:cs="Segoe UI"/>
                <w:b/>
                <w:bCs/>
              </w:rPr>
              <w:t>Event</w:t>
            </w:r>
            <w:r w:rsidR="00C9548B" w:rsidRPr="05C04687">
              <w:rPr>
                <w:rFonts w:ascii="Segoe UI" w:eastAsia="Segoe UI" w:hAnsi="Segoe UI" w:cs="Segoe UI"/>
                <w:b/>
                <w:bCs/>
              </w:rPr>
              <w:t xml:space="preserve"> title</w:t>
            </w:r>
            <w:r w:rsidR="00C9548B" w:rsidRPr="05C04687">
              <w:rPr>
                <w:rFonts w:ascii="Segoe UI" w:eastAsia="Segoe UI" w:hAnsi="Segoe UI" w:cs="Segoe UI"/>
              </w:rPr>
              <w:t xml:space="preserve"> </w:t>
            </w:r>
          </w:p>
        </w:tc>
      </w:tr>
      <w:tr w:rsidR="00C9548B" w14:paraId="3D2F7F32" w14:textId="77777777" w:rsidTr="004A4067">
        <w:trPr>
          <w:trHeight w:val="683"/>
        </w:trPr>
        <w:tc>
          <w:tcPr>
            <w:tcW w:w="8989" w:type="dxa"/>
          </w:tcPr>
          <w:p w14:paraId="04B131F6" w14:textId="77777777" w:rsidR="004A4067" w:rsidRDefault="004A4067" w:rsidP="00F65F74">
            <w:pPr>
              <w:rPr>
                <w:i/>
                <w:iCs/>
              </w:rPr>
            </w:pPr>
          </w:p>
          <w:p w14:paraId="25DFE644" w14:textId="1FF483E1" w:rsidR="00F05686" w:rsidRPr="00F05686" w:rsidRDefault="00F05686" w:rsidP="00F05686">
            <w:pPr>
              <w:rPr>
                <w:i/>
                <w:iCs/>
              </w:rPr>
            </w:pPr>
            <w:r w:rsidRPr="00F05686">
              <w:rPr>
                <w:i/>
                <w:iCs/>
              </w:rPr>
              <w:t xml:space="preserve">Youth Day </w:t>
            </w:r>
            <w:r>
              <w:rPr>
                <w:i/>
                <w:iCs/>
              </w:rPr>
              <w:t xml:space="preserve">– </w:t>
            </w:r>
            <w:r w:rsidRPr="00F05686">
              <w:rPr>
                <w:i/>
                <w:iCs/>
              </w:rPr>
              <w:t>Designing</w:t>
            </w:r>
            <w:r>
              <w:rPr>
                <w:i/>
                <w:iCs/>
              </w:rPr>
              <w:t xml:space="preserve"> </w:t>
            </w:r>
            <w:r w:rsidRPr="00F05686">
              <w:rPr>
                <w:i/>
                <w:iCs/>
              </w:rPr>
              <w:t>the future beyond the achievement of the Paris Agreement and the 2030</w:t>
            </w:r>
          </w:p>
          <w:p w14:paraId="6453D403" w14:textId="7EF9526D" w:rsidR="00C9548B" w:rsidRDefault="00F05686" w:rsidP="00F05686">
            <w:pPr>
              <w:rPr>
                <w:i/>
                <w:iCs/>
              </w:rPr>
            </w:pPr>
            <w:r w:rsidRPr="00F05686">
              <w:rPr>
                <w:i/>
                <w:iCs/>
              </w:rPr>
              <w:t>Agenda</w:t>
            </w:r>
          </w:p>
          <w:p w14:paraId="08ABA392" w14:textId="7D5FEEA9" w:rsidR="00F05686" w:rsidRPr="00C9548B" w:rsidRDefault="00F05686" w:rsidP="00F05686">
            <w:pPr>
              <w:rPr>
                <w:i/>
                <w:iCs/>
              </w:rPr>
            </w:pPr>
          </w:p>
        </w:tc>
      </w:tr>
      <w:tr w:rsidR="00C9548B" w14:paraId="69EBC246" w14:textId="77777777" w:rsidTr="004A4067">
        <w:trPr>
          <w:trHeight w:val="305"/>
        </w:trPr>
        <w:tc>
          <w:tcPr>
            <w:tcW w:w="8989" w:type="dxa"/>
          </w:tcPr>
          <w:p w14:paraId="535E74B1" w14:textId="7BC7689A" w:rsidR="00C9548B" w:rsidRPr="00F65F74" w:rsidRDefault="00C9548B" w:rsidP="00F65F74">
            <w:pPr>
              <w:rPr>
                <w:rFonts w:ascii="Segoe UI" w:eastAsia="Segoe UI" w:hAnsi="Segoe UI" w:cs="Segoe UI"/>
                <w:b/>
                <w:bCs/>
                <w:color w:val="000000" w:themeColor="text1"/>
              </w:rPr>
            </w:pPr>
            <w:r w:rsidRPr="05C04687">
              <w:rPr>
                <w:rFonts w:ascii="Segoe UI" w:eastAsia="Segoe UI" w:hAnsi="Segoe UI" w:cs="Segoe UI"/>
                <w:b/>
                <w:bCs/>
                <w:color w:val="000000" w:themeColor="text1"/>
              </w:rPr>
              <w:t>Overview of event and key messages</w:t>
            </w:r>
          </w:p>
        </w:tc>
      </w:tr>
      <w:tr w:rsidR="00C9548B" w14:paraId="07389EE8" w14:textId="77777777" w:rsidTr="00C9548B">
        <w:trPr>
          <w:trHeight w:val="604"/>
        </w:trPr>
        <w:tc>
          <w:tcPr>
            <w:tcW w:w="8989" w:type="dxa"/>
          </w:tcPr>
          <w:p w14:paraId="372CFB17" w14:textId="7108F0D8" w:rsidR="00C9548B" w:rsidRDefault="00C9548B" w:rsidP="00C9548B">
            <w:pPr>
              <w:rPr>
                <w:i/>
                <w:iCs/>
              </w:rPr>
            </w:pPr>
          </w:p>
          <w:p w14:paraId="20A70527" w14:textId="77777777" w:rsidR="00F65F74" w:rsidRDefault="004743ED" w:rsidP="00C9548B">
            <w:r>
              <w:t xml:space="preserve">This side event provided different fields of expertise with an opportunity to analyse and discuss the recent global issues in a synergistic and collaborative way. Whilst </w:t>
            </w:r>
            <w:proofErr w:type="spellStart"/>
            <w:r>
              <w:t>Yurika</w:t>
            </w:r>
            <w:proofErr w:type="spellEnd"/>
            <w:r>
              <w:t xml:space="preserve"> </w:t>
            </w:r>
            <w:proofErr w:type="spellStart"/>
            <w:r>
              <w:t>Morii</w:t>
            </w:r>
            <w:proofErr w:type="spellEnd"/>
            <w:r>
              <w:t xml:space="preserve"> from Japan Youth Platform for Sustainability played a role as the main moderator to keep coherence, we could try to make collaboration among youth generations and with other multi-stakeholders. It must have been so meaningful for not only three host youth groups (Japan Youth Platform for Sustainability, Change Our Next Decade, and Climate Youth Japan) but also all other participants from global youths to other multi-stakeholders to exchange their opinions on the issues and create the synergistic cooperative motion throughout the event. Although we are aware of the difficulties of global issues, we could also find the great potential of synergistic cooperation regardless of social position, ethnicity, gender, and any other social categories.</w:t>
            </w:r>
          </w:p>
          <w:p w14:paraId="04F5A5D8" w14:textId="34CC6763" w:rsidR="004743ED" w:rsidRPr="00F65F74" w:rsidRDefault="004743ED" w:rsidP="00C9548B">
            <w:pPr>
              <w:rPr>
                <w:i/>
                <w:iCs/>
              </w:rPr>
            </w:pPr>
          </w:p>
        </w:tc>
      </w:tr>
      <w:tr w:rsidR="00C9548B" w14:paraId="3EDC9A30" w14:textId="77777777" w:rsidTr="00F65F74">
        <w:trPr>
          <w:trHeight w:val="380"/>
        </w:trPr>
        <w:tc>
          <w:tcPr>
            <w:tcW w:w="8989" w:type="dxa"/>
          </w:tcPr>
          <w:p w14:paraId="02E4CE9C" w14:textId="459764CD" w:rsidR="00C9548B" w:rsidRPr="00F65F74" w:rsidRDefault="00C9548B" w:rsidP="00F65F74">
            <w:pPr>
              <w:rPr>
                <w:rFonts w:ascii="Segoe UI" w:eastAsia="Segoe UI" w:hAnsi="Segoe UI" w:cs="Segoe UI"/>
                <w:b/>
                <w:bCs/>
                <w:color w:val="201F1E"/>
              </w:rPr>
            </w:pPr>
            <w:r w:rsidRPr="05C04687">
              <w:rPr>
                <w:rFonts w:ascii="Segoe UI" w:eastAsia="Segoe UI" w:hAnsi="Segoe UI" w:cs="Segoe UI"/>
                <w:b/>
                <w:bCs/>
              </w:rPr>
              <w:t>S</w:t>
            </w:r>
            <w:r w:rsidRPr="05C04687">
              <w:rPr>
                <w:rFonts w:ascii="Segoe UI" w:eastAsia="Segoe UI" w:hAnsi="Segoe UI" w:cs="Segoe UI"/>
                <w:b/>
                <w:bCs/>
                <w:color w:val="201F1E"/>
              </w:rPr>
              <w:t>peaker notes (including remarks by moderator)</w:t>
            </w:r>
          </w:p>
        </w:tc>
      </w:tr>
      <w:tr w:rsidR="00C9548B" w14:paraId="580EC5CD" w14:textId="77777777" w:rsidTr="00C9548B">
        <w:trPr>
          <w:trHeight w:val="591"/>
        </w:trPr>
        <w:tc>
          <w:tcPr>
            <w:tcW w:w="8989" w:type="dxa"/>
          </w:tcPr>
          <w:p w14:paraId="4B3076E4" w14:textId="492C2594" w:rsidR="0005053F" w:rsidRDefault="0005053F" w:rsidP="006A7A14">
            <w:pPr>
              <w:ind w:left="720"/>
              <w:rPr>
                <w:i/>
                <w:iCs/>
              </w:rPr>
            </w:pPr>
          </w:p>
          <w:p w14:paraId="1E57C12A" w14:textId="77777777" w:rsidR="000519B6" w:rsidRDefault="000519B6" w:rsidP="006A7A14">
            <w:pPr>
              <w:ind w:left="720"/>
              <w:rPr>
                <w:b/>
                <w:bCs/>
                <w:i/>
                <w:iCs/>
              </w:rPr>
            </w:pPr>
            <w:r w:rsidRPr="000519B6">
              <w:rPr>
                <w:b/>
                <w:bCs/>
                <w:i/>
                <w:iCs/>
              </w:rPr>
              <w:t>Opening Session</w:t>
            </w:r>
          </w:p>
          <w:p w14:paraId="0B7996B5" w14:textId="77777777" w:rsidR="000519B6" w:rsidRPr="000519B6" w:rsidRDefault="000519B6" w:rsidP="006A7A14">
            <w:pPr>
              <w:ind w:left="720"/>
              <w:rPr>
                <w:b/>
                <w:bCs/>
                <w:i/>
                <w:iCs/>
              </w:rPr>
            </w:pPr>
          </w:p>
          <w:p w14:paraId="279A178A" w14:textId="77777777" w:rsidR="000519B6" w:rsidRPr="000519B6" w:rsidRDefault="000519B6" w:rsidP="006A7A14">
            <w:pPr>
              <w:ind w:left="720"/>
              <w:rPr>
                <w:b/>
                <w:bCs/>
                <w:i/>
                <w:iCs/>
              </w:rPr>
            </w:pPr>
            <w:r w:rsidRPr="000519B6">
              <w:rPr>
                <w:b/>
                <w:bCs/>
                <w:i/>
                <w:iCs/>
              </w:rPr>
              <w:t xml:space="preserve">Ms. </w:t>
            </w:r>
            <w:proofErr w:type="spellStart"/>
            <w:r w:rsidRPr="000519B6">
              <w:rPr>
                <w:b/>
                <w:bCs/>
                <w:i/>
                <w:iCs/>
              </w:rPr>
              <w:t>Yurika</w:t>
            </w:r>
            <w:proofErr w:type="spellEnd"/>
            <w:r w:rsidRPr="000519B6">
              <w:rPr>
                <w:b/>
                <w:bCs/>
                <w:i/>
                <w:iCs/>
              </w:rPr>
              <w:t xml:space="preserve"> </w:t>
            </w:r>
            <w:proofErr w:type="spellStart"/>
            <w:r w:rsidRPr="000519B6">
              <w:rPr>
                <w:b/>
                <w:bCs/>
                <w:i/>
                <w:iCs/>
              </w:rPr>
              <w:t>Morii</w:t>
            </w:r>
            <w:proofErr w:type="spellEnd"/>
            <w:r w:rsidRPr="000519B6">
              <w:rPr>
                <w:b/>
                <w:bCs/>
                <w:i/>
                <w:iCs/>
              </w:rPr>
              <w:t xml:space="preserve"> (the main moderator), International Advocacy Coordinator, Japan</w:t>
            </w:r>
          </w:p>
          <w:p w14:paraId="72CF0F5D" w14:textId="74359BC7" w:rsidR="000519B6" w:rsidRDefault="000519B6" w:rsidP="006A7A14">
            <w:pPr>
              <w:ind w:left="720"/>
              <w:rPr>
                <w:i/>
                <w:iCs/>
              </w:rPr>
            </w:pPr>
            <w:r w:rsidRPr="000519B6">
              <w:rPr>
                <w:b/>
                <w:bCs/>
                <w:i/>
                <w:iCs/>
              </w:rPr>
              <w:t>Youth Platform for Sustainability</w:t>
            </w:r>
            <w:r>
              <w:rPr>
                <w:b/>
                <w:bCs/>
                <w:i/>
                <w:iCs/>
              </w:rPr>
              <w:t>,</w:t>
            </w:r>
            <w:r w:rsidRPr="000519B6">
              <w:rPr>
                <w:b/>
                <w:bCs/>
                <w:i/>
                <w:iCs/>
              </w:rPr>
              <w:t xml:space="preserve"> </w:t>
            </w:r>
            <w:r w:rsidRPr="000519B6">
              <w:rPr>
                <w:i/>
                <w:iCs/>
              </w:rPr>
              <w:t>announced the brief programme of the event,</w:t>
            </w:r>
            <w:r>
              <w:rPr>
                <w:i/>
                <w:iCs/>
              </w:rPr>
              <w:t xml:space="preserve"> </w:t>
            </w:r>
            <w:r w:rsidRPr="000519B6">
              <w:rPr>
                <w:i/>
                <w:iCs/>
              </w:rPr>
              <w:t>introduced the host youth groups (Japan Youth Platform for Sustainability, Climate Youth</w:t>
            </w:r>
            <w:r>
              <w:rPr>
                <w:i/>
                <w:iCs/>
              </w:rPr>
              <w:t xml:space="preserve"> </w:t>
            </w:r>
            <w:r w:rsidRPr="000519B6">
              <w:rPr>
                <w:i/>
                <w:iCs/>
              </w:rPr>
              <w:t>Japan, Change Our Next Decade), and explained the objective of the event which is to</w:t>
            </w:r>
            <w:r>
              <w:rPr>
                <w:i/>
                <w:iCs/>
              </w:rPr>
              <w:t xml:space="preserve"> </w:t>
            </w:r>
            <w:r w:rsidRPr="000519B6">
              <w:rPr>
                <w:i/>
                <w:iCs/>
              </w:rPr>
              <w:t>promote further synergistic cooperation among youths and with other multi-stakeholders</w:t>
            </w:r>
            <w:r>
              <w:rPr>
                <w:i/>
                <w:iCs/>
              </w:rPr>
              <w:t xml:space="preserve"> </w:t>
            </w:r>
            <w:r w:rsidRPr="000519B6">
              <w:rPr>
                <w:i/>
                <w:iCs/>
              </w:rPr>
              <w:t>beyond the fields of expertise.</w:t>
            </w:r>
          </w:p>
          <w:p w14:paraId="470A48CE" w14:textId="77777777" w:rsidR="000519B6" w:rsidRPr="000519B6" w:rsidRDefault="000519B6" w:rsidP="006A7A14">
            <w:pPr>
              <w:ind w:left="720"/>
              <w:rPr>
                <w:i/>
                <w:iCs/>
              </w:rPr>
            </w:pPr>
          </w:p>
          <w:p w14:paraId="0C8D54E8" w14:textId="77777777" w:rsidR="000519B6" w:rsidRPr="000519B6" w:rsidRDefault="000519B6" w:rsidP="006A7A14">
            <w:pPr>
              <w:ind w:left="720"/>
              <w:rPr>
                <w:b/>
                <w:bCs/>
                <w:i/>
                <w:iCs/>
              </w:rPr>
            </w:pPr>
            <w:r w:rsidRPr="000519B6">
              <w:rPr>
                <w:b/>
                <w:bCs/>
                <w:i/>
                <w:iCs/>
              </w:rPr>
              <w:t xml:space="preserve">Mr. </w:t>
            </w:r>
            <w:proofErr w:type="spellStart"/>
            <w:r w:rsidRPr="000519B6">
              <w:rPr>
                <w:b/>
                <w:bCs/>
                <w:i/>
                <w:iCs/>
              </w:rPr>
              <w:t>Tasuku</w:t>
            </w:r>
            <w:proofErr w:type="spellEnd"/>
            <w:r w:rsidRPr="000519B6">
              <w:rPr>
                <w:b/>
                <w:bCs/>
                <w:i/>
                <w:iCs/>
              </w:rPr>
              <w:t xml:space="preserve"> Azuma, Head of International Department, Japan Youth Platform for</w:t>
            </w:r>
          </w:p>
          <w:p w14:paraId="745AB983" w14:textId="7D4F1E90" w:rsidR="00297175" w:rsidRDefault="000519B6" w:rsidP="006A7A14">
            <w:pPr>
              <w:ind w:left="720"/>
              <w:rPr>
                <w:i/>
                <w:iCs/>
              </w:rPr>
            </w:pPr>
            <w:r w:rsidRPr="000519B6">
              <w:rPr>
                <w:b/>
                <w:bCs/>
                <w:i/>
                <w:iCs/>
              </w:rPr>
              <w:t>Sustainability</w:t>
            </w:r>
            <w:r>
              <w:rPr>
                <w:b/>
                <w:bCs/>
                <w:i/>
                <w:iCs/>
              </w:rPr>
              <w:t>,</w:t>
            </w:r>
            <w:r w:rsidRPr="000519B6">
              <w:rPr>
                <w:b/>
                <w:bCs/>
                <w:i/>
                <w:iCs/>
              </w:rPr>
              <w:t xml:space="preserve"> </w:t>
            </w:r>
            <w:r w:rsidRPr="000519B6">
              <w:rPr>
                <w:i/>
                <w:iCs/>
              </w:rPr>
              <w:t>presented on the function of Japan Youth Platform for Sustainability and its</w:t>
            </w:r>
            <w:r w:rsidRPr="000519B6">
              <w:rPr>
                <w:i/>
                <w:iCs/>
              </w:rPr>
              <w:t xml:space="preserve"> </w:t>
            </w:r>
            <w:r w:rsidRPr="000519B6">
              <w:rPr>
                <w:i/>
                <w:iCs/>
              </w:rPr>
              <w:t>main visions, and the policy proposal from the perspective of JYPS such as securing youth</w:t>
            </w:r>
            <w:r w:rsidR="009209F8">
              <w:rPr>
                <w:i/>
                <w:iCs/>
              </w:rPr>
              <w:t xml:space="preserve"> </w:t>
            </w:r>
            <w:r w:rsidR="009209F8" w:rsidRPr="009209F8">
              <w:rPr>
                <w:i/>
                <w:iCs/>
              </w:rPr>
              <w:t>participation in Technical Advisory Group (TAG), travel fund for youth, and ensuring that</w:t>
            </w:r>
            <w:r w:rsidR="009209F8">
              <w:rPr>
                <w:i/>
                <w:iCs/>
              </w:rPr>
              <w:t xml:space="preserve"> </w:t>
            </w:r>
            <w:r w:rsidR="009209F8" w:rsidRPr="009209F8">
              <w:rPr>
                <w:i/>
                <w:iCs/>
              </w:rPr>
              <w:t>materials from this conference is fed into other international conferences.</w:t>
            </w:r>
            <w:r w:rsidR="009209F8" w:rsidRPr="009209F8">
              <w:rPr>
                <w:i/>
                <w:iCs/>
              </w:rPr>
              <w:cr/>
            </w:r>
          </w:p>
          <w:p w14:paraId="5F77DB88" w14:textId="77777777" w:rsidR="00AA4A25" w:rsidRDefault="00AA4A25" w:rsidP="006A7A14">
            <w:pPr>
              <w:ind w:left="720"/>
              <w:rPr>
                <w:i/>
                <w:iCs/>
              </w:rPr>
            </w:pPr>
          </w:p>
          <w:p w14:paraId="3CCE57E3" w14:textId="77777777" w:rsidR="00AA4A25" w:rsidRDefault="00AA4A25" w:rsidP="006A7A14">
            <w:pPr>
              <w:ind w:left="720"/>
              <w:rPr>
                <w:i/>
                <w:iCs/>
              </w:rPr>
            </w:pPr>
          </w:p>
          <w:p w14:paraId="6A371AB3" w14:textId="77777777" w:rsidR="00AA4A25" w:rsidRDefault="00AA4A25" w:rsidP="006A7A14">
            <w:pPr>
              <w:ind w:left="720"/>
              <w:rPr>
                <w:i/>
                <w:iCs/>
              </w:rPr>
            </w:pPr>
          </w:p>
          <w:p w14:paraId="47A6EA30" w14:textId="77777777" w:rsidR="009209F8" w:rsidRDefault="009209F8" w:rsidP="006A7A14">
            <w:pPr>
              <w:ind w:left="720"/>
              <w:rPr>
                <w:b/>
                <w:bCs/>
                <w:i/>
                <w:iCs/>
              </w:rPr>
            </w:pPr>
            <w:r w:rsidRPr="009209F8">
              <w:rPr>
                <w:b/>
                <w:bCs/>
                <w:i/>
                <w:iCs/>
              </w:rPr>
              <w:lastRenderedPageBreak/>
              <w:t>Session 1</w:t>
            </w:r>
          </w:p>
          <w:p w14:paraId="419A7ABB" w14:textId="77777777" w:rsidR="009209F8" w:rsidRPr="009209F8" w:rsidRDefault="009209F8" w:rsidP="006A7A14">
            <w:pPr>
              <w:ind w:left="720"/>
              <w:rPr>
                <w:b/>
                <w:bCs/>
                <w:i/>
                <w:iCs/>
              </w:rPr>
            </w:pPr>
          </w:p>
          <w:p w14:paraId="00802F8F" w14:textId="418E414E" w:rsidR="009209F8" w:rsidRDefault="009209F8" w:rsidP="006A7A14">
            <w:pPr>
              <w:ind w:left="720"/>
              <w:rPr>
                <w:i/>
                <w:iCs/>
              </w:rPr>
            </w:pPr>
            <w:r w:rsidRPr="009209F8">
              <w:rPr>
                <w:b/>
                <w:bCs/>
                <w:i/>
                <w:iCs/>
              </w:rPr>
              <w:t>Mr. Ryo Toyoshima, Change Our Next Decade</w:t>
            </w:r>
            <w:r>
              <w:rPr>
                <w:i/>
                <w:iCs/>
              </w:rPr>
              <w:t>,</w:t>
            </w:r>
            <w:r w:rsidRPr="009209F8">
              <w:rPr>
                <w:i/>
                <w:iCs/>
              </w:rPr>
              <w:t xml:space="preserve"> facilitated the discussion based on his</w:t>
            </w:r>
            <w:r w:rsidR="00791319">
              <w:rPr>
                <w:i/>
                <w:iCs/>
              </w:rPr>
              <w:t xml:space="preserve"> </w:t>
            </w:r>
            <w:r w:rsidRPr="009209F8">
              <w:rPr>
                <w:i/>
                <w:iCs/>
              </w:rPr>
              <w:t>perspective from experience on biodiversity conservation</w:t>
            </w:r>
          </w:p>
          <w:p w14:paraId="1638CEBD" w14:textId="77777777" w:rsidR="00791319" w:rsidRPr="009209F8" w:rsidRDefault="00791319" w:rsidP="006A7A14">
            <w:pPr>
              <w:ind w:left="720"/>
              <w:rPr>
                <w:i/>
                <w:iCs/>
              </w:rPr>
            </w:pPr>
          </w:p>
          <w:p w14:paraId="2111A697" w14:textId="4D3DC5A3" w:rsidR="009209F8" w:rsidRDefault="009209F8" w:rsidP="006A7A14">
            <w:pPr>
              <w:ind w:left="720"/>
              <w:rPr>
                <w:i/>
                <w:iCs/>
              </w:rPr>
            </w:pPr>
            <w:r w:rsidRPr="005C7D89">
              <w:rPr>
                <w:b/>
                <w:bCs/>
                <w:i/>
                <w:iCs/>
              </w:rPr>
              <w:t>Ms. Aoi Mochizuki, COP27 Project Team, Climate Youth Japan</w:t>
            </w:r>
            <w:r w:rsidR="005C7D89">
              <w:rPr>
                <w:i/>
                <w:iCs/>
              </w:rPr>
              <w:t>,</w:t>
            </w:r>
            <w:r w:rsidRPr="009209F8">
              <w:rPr>
                <w:i/>
                <w:iCs/>
              </w:rPr>
              <w:t xml:space="preserve"> facilitated the discussion</w:t>
            </w:r>
            <w:r w:rsidR="00791319">
              <w:rPr>
                <w:i/>
                <w:iCs/>
              </w:rPr>
              <w:t xml:space="preserve"> </w:t>
            </w:r>
            <w:r w:rsidRPr="009209F8">
              <w:rPr>
                <w:i/>
                <w:iCs/>
              </w:rPr>
              <w:t>on the question; how can the youth participate in the long-term policy making processes</w:t>
            </w:r>
            <w:r w:rsidR="00791319">
              <w:rPr>
                <w:i/>
                <w:iCs/>
              </w:rPr>
              <w:t xml:space="preserve"> </w:t>
            </w:r>
            <w:r w:rsidRPr="009209F8">
              <w:rPr>
                <w:i/>
                <w:iCs/>
              </w:rPr>
              <w:t>such as G20, COP, and HLPF? Mentioned while the policy making process is long, we need</w:t>
            </w:r>
            <w:r w:rsidR="00791319">
              <w:rPr>
                <w:i/>
                <w:iCs/>
              </w:rPr>
              <w:t xml:space="preserve"> </w:t>
            </w:r>
            <w:r w:rsidRPr="009209F8">
              <w:rPr>
                <w:i/>
                <w:iCs/>
              </w:rPr>
              <w:t>to stay active to achieve the goal of implementing youth voices.</w:t>
            </w:r>
          </w:p>
          <w:p w14:paraId="74D7B528" w14:textId="77777777" w:rsidR="00791319" w:rsidRPr="009209F8" w:rsidRDefault="00791319" w:rsidP="006A7A14">
            <w:pPr>
              <w:ind w:left="720"/>
              <w:rPr>
                <w:i/>
                <w:iCs/>
              </w:rPr>
            </w:pPr>
          </w:p>
          <w:p w14:paraId="7960ACC1" w14:textId="55D3E970" w:rsidR="00234DA4" w:rsidRDefault="009209F8" w:rsidP="006A7A14">
            <w:pPr>
              <w:ind w:left="720"/>
              <w:rPr>
                <w:i/>
                <w:iCs/>
              </w:rPr>
            </w:pPr>
            <w:r w:rsidRPr="005C7D89">
              <w:rPr>
                <w:b/>
                <w:bCs/>
                <w:i/>
                <w:iCs/>
              </w:rPr>
              <w:t xml:space="preserve">Mr. </w:t>
            </w:r>
            <w:proofErr w:type="spellStart"/>
            <w:r w:rsidRPr="005C7D89">
              <w:rPr>
                <w:b/>
                <w:bCs/>
                <w:i/>
                <w:iCs/>
              </w:rPr>
              <w:t>Mirus</w:t>
            </w:r>
            <w:proofErr w:type="spellEnd"/>
            <w:r w:rsidRPr="005C7D89">
              <w:rPr>
                <w:b/>
                <w:bCs/>
                <w:i/>
                <w:iCs/>
              </w:rPr>
              <w:t xml:space="preserve"> </w:t>
            </w:r>
            <w:proofErr w:type="spellStart"/>
            <w:r w:rsidRPr="005C7D89">
              <w:rPr>
                <w:b/>
                <w:bCs/>
                <w:i/>
                <w:iCs/>
              </w:rPr>
              <w:t>Ponon</w:t>
            </w:r>
            <w:proofErr w:type="spellEnd"/>
            <w:r w:rsidRPr="005C7D89">
              <w:rPr>
                <w:b/>
                <w:bCs/>
                <w:i/>
                <w:iCs/>
              </w:rPr>
              <w:t>, Founder and Chairperson, ASEAN Youth Advocate Network</w:t>
            </w:r>
            <w:r w:rsidR="005C7D89">
              <w:rPr>
                <w:i/>
                <w:iCs/>
              </w:rPr>
              <w:t>,</w:t>
            </w:r>
            <w:r w:rsidRPr="009209F8">
              <w:rPr>
                <w:i/>
                <w:iCs/>
              </w:rPr>
              <w:t xml:space="preserve"> shared</w:t>
            </w:r>
            <w:r w:rsidR="00791319">
              <w:rPr>
                <w:i/>
                <w:iCs/>
              </w:rPr>
              <w:t xml:space="preserve"> </w:t>
            </w:r>
            <w:r w:rsidRPr="009209F8">
              <w:rPr>
                <w:i/>
                <w:iCs/>
              </w:rPr>
              <w:t>ASEAN Youth Advocates Network, and mentioned the importance of raising awareness</w:t>
            </w:r>
            <w:r w:rsidR="00234DA4">
              <w:rPr>
                <w:i/>
                <w:iCs/>
              </w:rPr>
              <w:t xml:space="preserve"> </w:t>
            </w:r>
            <w:r w:rsidRPr="009209F8">
              <w:rPr>
                <w:i/>
                <w:iCs/>
              </w:rPr>
              <w:t>about SDGs and empowering the youth through inclusive manner, starting at local efforts.</w:t>
            </w:r>
          </w:p>
          <w:p w14:paraId="32053FC3" w14:textId="77777777" w:rsidR="00234DA4" w:rsidRDefault="00234DA4" w:rsidP="006A7A14">
            <w:pPr>
              <w:ind w:left="720"/>
              <w:rPr>
                <w:i/>
                <w:iCs/>
              </w:rPr>
            </w:pPr>
          </w:p>
          <w:p w14:paraId="1EF9939A" w14:textId="3DAF44C1" w:rsidR="009209F8" w:rsidRDefault="009209F8" w:rsidP="006A7A14">
            <w:pPr>
              <w:ind w:left="720"/>
              <w:rPr>
                <w:i/>
                <w:iCs/>
              </w:rPr>
            </w:pPr>
            <w:r w:rsidRPr="005C7D89">
              <w:rPr>
                <w:b/>
                <w:bCs/>
                <w:i/>
                <w:iCs/>
              </w:rPr>
              <w:t>Ms. Rena Kawasaki, Second Generation CFO, Euglena</w:t>
            </w:r>
            <w:r w:rsidR="005C7D89">
              <w:rPr>
                <w:i/>
                <w:iCs/>
              </w:rPr>
              <w:t>,</w:t>
            </w:r>
            <w:r w:rsidRPr="009209F8">
              <w:rPr>
                <w:i/>
                <w:iCs/>
              </w:rPr>
              <w:t xml:space="preserve"> emphasised the current issues of</w:t>
            </w:r>
            <w:r w:rsidR="00234DA4">
              <w:rPr>
                <w:i/>
                <w:iCs/>
              </w:rPr>
              <w:t xml:space="preserve"> </w:t>
            </w:r>
            <w:r w:rsidRPr="009209F8">
              <w:rPr>
                <w:i/>
                <w:iCs/>
              </w:rPr>
              <w:t>lack of youth empowerment, non-local approach to SDGs, and the risk of youth wash,</w:t>
            </w:r>
            <w:r w:rsidR="00234DA4">
              <w:rPr>
                <w:i/>
                <w:iCs/>
              </w:rPr>
              <w:t xml:space="preserve"> </w:t>
            </w:r>
            <w:r w:rsidRPr="009209F8">
              <w:rPr>
                <w:i/>
                <w:iCs/>
              </w:rPr>
              <w:t>while commenting that international conferences should cater their schedules and funds</w:t>
            </w:r>
            <w:r w:rsidR="00234DA4">
              <w:rPr>
                <w:i/>
                <w:iCs/>
              </w:rPr>
              <w:t xml:space="preserve"> </w:t>
            </w:r>
            <w:r w:rsidRPr="009209F8">
              <w:rPr>
                <w:i/>
                <w:iCs/>
              </w:rPr>
              <w:t>to the youth’s needs to ensure their continued participation.</w:t>
            </w:r>
          </w:p>
          <w:p w14:paraId="5AD1B304" w14:textId="77777777" w:rsidR="00234DA4" w:rsidRPr="009209F8" w:rsidRDefault="00234DA4" w:rsidP="006A7A14">
            <w:pPr>
              <w:ind w:left="720"/>
              <w:rPr>
                <w:i/>
                <w:iCs/>
              </w:rPr>
            </w:pPr>
          </w:p>
          <w:p w14:paraId="62C5B565" w14:textId="46509C67" w:rsidR="009209F8" w:rsidRDefault="009209F8" w:rsidP="006A7A14">
            <w:pPr>
              <w:ind w:left="720"/>
              <w:rPr>
                <w:i/>
                <w:iCs/>
              </w:rPr>
            </w:pPr>
            <w:r w:rsidRPr="005C7D89">
              <w:rPr>
                <w:b/>
                <w:bCs/>
                <w:i/>
                <w:iCs/>
              </w:rPr>
              <w:t xml:space="preserve">Mr. Muhammad Kenzo </w:t>
            </w:r>
            <w:proofErr w:type="spellStart"/>
            <w:r w:rsidRPr="005C7D89">
              <w:rPr>
                <w:b/>
                <w:bCs/>
                <w:i/>
                <w:iCs/>
              </w:rPr>
              <w:t>Baskoro</w:t>
            </w:r>
            <w:proofErr w:type="spellEnd"/>
            <w:r w:rsidRPr="005C7D89">
              <w:rPr>
                <w:b/>
                <w:bCs/>
                <w:i/>
                <w:iCs/>
              </w:rPr>
              <w:t>, Partnership Team, US-ASEAN Young Professional</w:t>
            </w:r>
            <w:r w:rsidR="00234DA4" w:rsidRPr="005C7D89">
              <w:rPr>
                <w:b/>
                <w:bCs/>
                <w:i/>
                <w:iCs/>
              </w:rPr>
              <w:t xml:space="preserve"> </w:t>
            </w:r>
            <w:r w:rsidRPr="005C7D89">
              <w:rPr>
                <w:b/>
                <w:bCs/>
                <w:i/>
                <w:iCs/>
              </w:rPr>
              <w:t>Asso</w:t>
            </w:r>
            <w:r w:rsidR="00551F22">
              <w:rPr>
                <w:b/>
                <w:bCs/>
                <w:i/>
                <w:iCs/>
              </w:rPr>
              <w:t>ci</w:t>
            </w:r>
            <w:r w:rsidRPr="005C7D89">
              <w:rPr>
                <w:b/>
                <w:bCs/>
                <w:i/>
                <w:iCs/>
              </w:rPr>
              <w:t>ation</w:t>
            </w:r>
            <w:r w:rsidR="005C7D89">
              <w:rPr>
                <w:b/>
                <w:bCs/>
                <w:i/>
                <w:iCs/>
              </w:rPr>
              <w:t>,</w:t>
            </w:r>
            <w:r w:rsidRPr="009209F8">
              <w:rPr>
                <w:i/>
                <w:iCs/>
              </w:rPr>
              <w:t xml:space="preserve"> addressed the necessity to establish platforms, to increase local youth</w:t>
            </w:r>
            <w:r w:rsidR="00234DA4">
              <w:rPr>
                <w:i/>
                <w:iCs/>
              </w:rPr>
              <w:t xml:space="preserve"> </w:t>
            </w:r>
            <w:r w:rsidRPr="009209F8">
              <w:rPr>
                <w:i/>
                <w:iCs/>
              </w:rPr>
              <w:t>representation, especially for vulnerable youth, which require genuine interest from</w:t>
            </w:r>
            <w:r w:rsidR="00234DA4">
              <w:rPr>
                <w:i/>
                <w:iCs/>
              </w:rPr>
              <w:t xml:space="preserve"> </w:t>
            </w:r>
            <w:r w:rsidRPr="009209F8">
              <w:rPr>
                <w:i/>
                <w:iCs/>
              </w:rPr>
              <w:t>adults. Also addressed the value of local data to measure the progress toward SDGs, and</w:t>
            </w:r>
            <w:r w:rsidR="00234DA4">
              <w:rPr>
                <w:i/>
                <w:iCs/>
              </w:rPr>
              <w:t xml:space="preserve"> </w:t>
            </w:r>
            <w:r w:rsidRPr="009209F8">
              <w:rPr>
                <w:i/>
                <w:iCs/>
              </w:rPr>
              <w:t>the grassroot actions as opposed to international conferences, and thinking ahead for the</w:t>
            </w:r>
            <w:r w:rsidR="00234DA4">
              <w:rPr>
                <w:i/>
                <w:iCs/>
              </w:rPr>
              <w:t xml:space="preserve"> </w:t>
            </w:r>
            <w:r w:rsidRPr="009209F8">
              <w:rPr>
                <w:i/>
                <w:iCs/>
              </w:rPr>
              <w:t>future youths.</w:t>
            </w:r>
          </w:p>
          <w:p w14:paraId="68ED094A" w14:textId="77777777" w:rsidR="00234DA4" w:rsidRPr="009209F8" w:rsidRDefault="00234DA4" w:rsidP="006A7A14">
            <w:pPr>
              <w:ind w:left="720"/>
              <w:rPr>
                <w:i/>
                <w:iCs/>
              </w:rPr>
            </w:pPr>
          </w:p>
          <w:p w14:paraId="0C4B4EDF" w14:textId="6055E839" w:rsidR="009209F8" w:rsidRDefault="009209F8" w:rsidP="006A7A14">
            <w:pPr>
              <w:ind w:left="720"/>
              <w:rPr>
                <w:i/>
                <w:iCs/>
              </w:rPr>
            </w:pPr>
            <w:r w:rsidRPr="00551F22">
              <w:rPr>
                <w:b/>
                <w:bCs/>
                <w:i/>
                <w:iCs/>
              </w:rPr>
              <w:t xml:space="preserve">Mr. </w:t>
            </w:r>
            <w:proofErr w:type="spellStart"/>
            <w:r w:rsidRPr="00551F22">
              <w:rPr>
                <w:b/>
                <w:bCs/>
                <w:i/>
                <w:iCs/>
              </w:rPr>
              <w:t>Wataru</w:t>
            </w:r>
            <w:proofErr w:type="spellEnd"/>
            <w:r w:rsidRPr="00551F22">
              <w:rPr>
                <w:b/>
                <w:bCs/>
                <w:i/>
                <w:iCs/>
              </w:rPr>
              <w:t xml:space="preserve"> Suzuki, Secretariat of Convention on Biological Diversity</w:t>
            </w:r>
            <w:r w:rsidR="00551F22">
              <w:rPr>
                <w:b/>
                <w:bCs/>
                <w:i/>
                <w:iCs/>
              </w:rPr>
              <w:t>,</w:t>
            </w:r>
            <w:r w:rsidRPr="009209F8">
              <w:rPr>
                <w:i/>
                <w:iCs/>
              </w:rPr>
              <w:t xml:space="preserve"> responded to Mr</w:t>
            </w:r>
            <w:r w:rsidR="00431D8D">
              <w:rPr>
                <w:i/>
                <w:iCs/>
              </w:rPr>
              <w:t xml:space="preserve"> </w:t>
            </w:r>
            <w:proofErr w:type="spellStart"/>
            <w:r w:rsidRPr="009209F8">
              <w:rPr>
                <w:i/>
                <w:iCs/>
              </w:rPr>
              <w:t>Baskoro</w:t>
            </w:r>
            <w:proofErr w:type="spellEnd"/>
            <w:r w:rsidRPr="009209F8">
              <w:rPr>
                <w:i/>
                <w:iCs/>
              </w:rPr>
              <w:t xml:space="preserve"> and Mr </w:t>
            </w:r>
            <w:proofErr w:type="spellStart"/>
            <w:r w:rsidRPr="009209F8">
              <w:rPr>
                <w:i/>
                <w:iCs/>
              </w:rPr>
              <w:t>Ponon</w:t>
            </w:r>
            <w:proofErr w:type="spellEnd"/>
            <w:r w:rsidRPr="009209F8">
              <w:rPr>
                <w:i/>
                <w:iCs/>
              </w:rPr>
              <w:t xml:space="preserve"> with an example from his organisation funding global youth</w:t>
            </w:r>
            <w:r w:rsidR="00431D8D">
              <w:rPr>
                <w:i/>
                <w:iCs/>
              </w:rPr>
              <w:t xml:space="preserve"> </w:t>
            </w:r>
            <w:r w:rsidRPr="009209F8">
              <w:rPr>
                <w:i/>
                <w:iCs/>
              </w:rPr>
              <w:t>biodiversity network (GYBN), which is now considered a major stakeholder in international</w:t>
            </w:r>
            <w:r w:rsidR="00431D8D">
              <w:rPr>
                <w:i/>
                <w:iCs/>
              </w:rPr>
              <w:t xml:space="preserve"> </w:t>
            </w:r>
            <w:r w:rsidRPr="009209F8">
              <w:rPr>
                <w:i/>
                <w:iCs/>
              </w:rPr>
              <w:t>conferences</w:t>
            </w:r>
            <w:r w:rsidR="00431D8D">
              <w:rPr>
                <w:i/>
                <w:iCs/>
              </w:rPr>
              <w:t>.</w:t>
            </w:r>
          </w:p>
          <w:p w14:paraId="1BE194E7" w14:textId="77777777" w:rsidR="00431D8D" w:rsidRPr="009209F8" w:rsidRDefault="00431D8D" w:rsidP="006A7A14">
            <w:pPr>
              <w:ind w:left="720"/>
              <w:rPr>
                <w:i/>
                <w:iCs/>
              </w:rPr>
            </w:pPr>
          </w:p>
          <w:p w14:paraId="7F9420AF" w14:textId="10684EBA" w:rsidR="009209F8" w:rsidRDefault="009209F8" w:rsidP="006A7A14">
            <w:pPr>
              <w:ind w:left="720"/>
              <w:rPr>
                <w:i/>
                <w:iCs/>
              </w:rPr>
            </w:pPr>
            <w:r w:rsidRPr="00431D8D">
              <w:rPr>
                <w:b/>
                <w:bCs/>
                <w:i/>
                <w:iCs/>
              </w:rPr>
              <w:t xml:space="preserve">Mr. Sergey </w:t>
            </w:r>
            <w:proofErr w:type="spellStart"/>
            <w:r w:rsidRPr="00431D8D">
              <w:rPr>
                <w:b/>
                <w:bCs/>
                <w:i/>
                <w:iCs/>
              </w:rPr>
              <w:t>Kononov</w:t>
            </w:r>
            <w:proofErr w:type="spellEnd"/>
            <w:r w:rsidRPr="00431D8D">
              <w:rPr>
                <w:b/>
                <w:bCs/>
                <w:i/>
                <w:iCs/>
              </w:rPr>
              <w:t>, Manager program coordination, United Nations Framework</w:t>
            </w:r>
            <w:r w:rsidR="00431D8D" w:rsidRPr="00431D8D">
              <w:rPr>
                <w:b/>
                <w:bCs/>
                <w:i/>
                <w:iCs/>
              </w:rPr>
              <w:t xml:space="preserve"> </w:t>
            </w:r>
            <w:r w:rsidRPr="00431D8D">
              <w:rPr>
                <w:b/>
                <w:bCs/>
                <w:i/>
                <w:iCs/>
              </w:rPr>
              <w:t>Convention on Climate Change</w:t>
            </w:r>
            <w:r w:rsidR="00431D8D">
              <w:rPr>
                <w:i/>
                <w:iCs/>
              </w:rPr>
              <w:t>,</w:t>
            </w:r>
            <w:r w:rsidRPr="009209F8">
              <w:rPr>
                <w:i/>
                <w:iCs/>
              </w:rPr>
              <w:t xml:space="preserve"> stressed the value of youth-led actions of raising</w:t>
            </w:r>
            <w:r w:rsidR="00431D8D">
              <w:rPr>
                <w:i/>
                <w:iCs/>
              </w:rPr>
              <w:t xml:space="preserve"> </w:t>
            </w:r>
            <w:r w:rsidRPr="009209F8">
              <w:rPr>
                <w:i/>
                <w:iCs/>
              </w:rPr>
              <w:t>awareness and de-conceptualisation, and that this should occur at the existing local level,</w:t>
            </w:r>
            <w:r w:rsidR="00431D8D">
              <w:rPr>
                <w:i/>
                <w:iCs/>
              </w:rPr>
              <w:t xml:space="preserve"> </w:t>
            </w:r>
            <w:r w:rsidRPr="009209F8">
              <w:rPr>
                <w:i/>
                <w:iCs/>
              </w:rPr>
              <w:t>although the attitude toward youth engagement is contingent on the regional and</w:t>
            </w:r>
            <w:r w:rsidR="00431D8D">
              <w:rPr>
                <w:i/>
                <w:iCs/>
              </w:rPr>
              <w:t xml:space="preserve"> </w:t>
            </w:r>
            <w:r w:rsidRPr="009209F8">
              <w:rPr>
                <w:i/>
                <w:iCs/>
              </w:rPr>
              <w:t>national contexts. Also commented that he was ‘impressed’ by the position of Chief Future</w:t>
            </w:r>
            <w:r w:rsidR="00431D8D">
              <w:rPr>
                <w:i/>
                <w:iCs/>
              </w:rPr>
              <w:t xml:space="preserve"> </w:t>
            </w:r>
            <w:r w:rsidRPr="009209F8">
              <w:rPr>
                <w:i/>
                <w:iCs/>
              </w:rPr>
              <w:t>Officer.</w:t>
            </w:r>
          </w:p>
          <w:p w14:paraId="5A3723E1" w14:textId="77777777" w:rsidR="00431D8D" w:rsidRPr="009209F8" w:rsidRDefault="00431D8D" w:rsidP="006A7A14">
            <w:pPr>
              <w:ind w:left="720"/>
              <w:rPr>
                <w:i/>
                <w:iCs/>
              </w:rPr>
            </w:pPr>
          </w:p>
          <w:p w14:paraId="057AF6C3" w14:textId="6E8870FF" w:rsidR="009209F8" w:rsidRDefault="009209F8" w:rsidP="006A7A14">
            <w:pPr>
              <w:ind w:left="720"/>
              <w:rPr>
                <w:i/>
                <w:iCs/>
              </w:rPr>
            </w:pPr>
            <w:r w:rsidRPr="00431D8D">
              <w:rPr>
                <w:b/>
                <w:bCs/>
                <w:i/>
                <w:iCs/>
              </w:rPr>
              <w:t>Mr. Yusuke Inoue, Director for Promoting Zero-carbon Lifestyle, Ministry of the</w:t>
            </w:r>
            <w:r w:rsidR="00431D8D">
              <w:rPr>
                <w:b/>
                <w:bCs/>
                <w:i/>
                <w:iCs/>
              </w:rPr>
              <w:t xml:space="preserve"> </w:t>
            </w:r>
            <w:r w:rsidRPr="00431D8D">
              <w:rPr>
                <w:b/>
                <w:bCs/>
                <w:i/>
                <w:iCs/>
              </w:rPr>
              <w:t>Environment Japan</w:t>
            </w:r>
            <w:r w:rsidR="00431D8D">
              <w:rPr>
                <w:b/>
                <w:bCs/>
                <w:i/>
                <w:iCs/>
              </w:rPr>
              <w:t>,</w:t>
            </w:r>
            <w:r w:rsidRPr="009209F8">
              <w:rPr>
                <w:i/>
                <w:iCs/>
              </w:rPr>
              <w:t xml:space="preserve"> spoke on the </w:t>
            </w:r>
            <w:r w:rsidR="00DE514C" w:rsidRPr="009209F8">
              <w:rPr>
                <w:i/>
                <w:iCs/>
              </w:rPr>
              <w:t>time taking</w:t>
            </w:r>
            <w:r w:rsidRPr="009209F8">
              <w:rPr>
                <w:i/>
                <w:iCs/>
              </w:rPr>
              <w:t xml:space="preserve"> nature of policy making at global level, and</w:t>
            </w:r>
            <w:r w:rsidR="00DE514C">
              <w:rPr>
                <w:i/>
                <w:iCs/>
              </w:rPr>
              <w:t xml:space="preserve"> </w:t>
            </w:r>
            <w:r w:rsidRPr="009209F8">
              <w:rPr>
                <w:i/>
                <w:iCs/>
              </w:rPr>
              <w:t>the establishment of a new council involving youth, whom he described as important for</w:t>
            </w:r>
            <w:r w:rsidR="00DE514C">
              <w:rPr>
                <w:i/>
                <w:iCs/>
              </w:rPr>
              <w:t xml:space="preserve"> </w:t>
            </w:r>
            <w:r w:rsidRPr="009209F8">
              <w:rPr>
                <w:i/>
                <w:iCs/>
              </w:rPr>
              <w:t>domestic policy making and decarbonisation of society.</w:t>
            </w:r>
          </w:p>
          <w:p w14:paraId="2B11727A" w14:textId="77777777" w:rsidR="00DE514C" w:rsidRPr="009209F8" w:rsidRDefault="00DE514C" w:rsidP="006A7A14">
            <w:pPr>
              <w:ind w:left="720"/>
              <w:rPr>
                <w:i/>
                <w:iCs/>
              </w:rPr>
            </w:pPr>
          </w:p>
          <w:p w14:paraId="1D5E113F" w14:textId="4F401DB0" w:rsidR="000519B6" w:rsidRDefault="009209F8" w:rsidP="006A7A14">
            <w:pPr>
              <w:ind w:left="720"/>
              <w:rPr>
                <w:i/>
                <w:iCs/>
              </w:rPr>
            </w:pPr>
            <w:r w:rsidRPr="00DE514C">
              <w:rPr>
                <w:b/>
                <w:bCs/>
                <w:i/>
                <w:iCs/>
              </w:rPr>
              <w:t xml:space="preserve">Ms. Nadine Salame, Associate </w:t>
            </w:r>
            <w:r w:rsidR="00DE514C" w:rsidRPr="00DE514C">
              <w:rPr>
                <w:b/>
                <w:bCs/>
                <w:i/>
                <w:iCs/>
              </w:rPr>
              <w:t>S</w:t>
            </w:r>
            <w:r w:rsidRPr="00DE514C">
              <w:rPr>
                <w:b/>
                <w:bCs/>
                <w:i/>
                <w:iCs/>
              </w:rPr>
              <w:t xml:space="preserve">ustainable </w:t>
            </w:r>
            <w:r w:rsidR="00DE514C" w:rsidRPr="00DE514C">
              <w:rPr>
                <w:b/>
                <w:bCs/>
                <w:i/>
                <w:iCs/>
              </w:rPr>
              <w:t>D</w:t>
            </w:r>
            <w:r w:rsidRPr="00DE514C">
              <w:rPr>
                <w:b/>
                <w:bCs/>
                <w:i/>
                <w:iCs/>
              </w:rPr>
              <w:t xml:space="preserve">evelopment </w:t>
            </w:r>
            <w:r w:rsidR="00DE514C" w:rsidRPr="00DE514C">
              <w:rPr>
                <w:b/>
                <w:bCs/>
                <w:i/>
                <w:iCs/>
              </w:rPr>
              <w:t>O</w:t>
            </w:r>
            <w:r w:rsidRPr="00DE514C">
              <w:rPr>
                <w:b/>
                <w:bCs/>
                <w:i/>
                <w:iCs/>
              </w:rPr>
              <w:t xml:space="preserve">fficer, </w:t>
            </w:r>
            <w:r w:rsidR="00DE514C">
              <w:rPr>
                <w:b/>
                <w:bCs/>
                <w:i/>
                <w:iCs/>
              </w:rPr>
              <w:t>U</w:t>
            </w:r>
            <w:r w:rsidR="00E00E49">
              <w:rPr>
                <w:b/>
                <w:bCs/>
                <w:i/>
                <w:iCs/>
              </w:rPr>
              <w:t>nited Nations Department of Economic and Social Affairs</w:t>
            </w:r>
            <w:r w:rsidR="006460F4">
              <w:rPr>
                <w:b/>
                <w:bCs/>
                <w:i/>
                <w:iCs/>
              </w:rPr>
              <w:t>,</w:t>
            </w:r>
            <w:r w:rsidRPr="009209F8">
              <w:rPr>
                <w:i/>
                <w:iCs/>
              </w:rPr>
              <w:t xml:space="preserve"> addressed that youth of today will be</w:t>
            </w:r>
            <w:r w:rsidR="00DE514C">
              <w:rPr>
                <w:i/>
                <w:iCs/>
              </w:rPr>
              <w:t xml:space="preserve"> </w:t>
            </w:r>
            <w:r w:rsidRPr="009209F8">
              <w:rPr>
                <w:i/>
                <w:iCs/>
              </w:rPr>
              <w:t>responsible for the world tomorrow, and showed appreciation for delivering the youth side</w:t>
            </w:r>
            <w:r w:rsidR="00DE514C">
              <w:rPr>
                <w:i/>
                <w:iCs/>
              </w:rPr>
              <w:t xml:space="preserve"> </w:t>
            </w:r>
            <w:r w:rsidRPr="009209F8">
              <w:rPr>
                <w:i/>
                <w:iCs/>
              </w:rPr>
              <w:t>event</w:t>
            </w:r>
            <w:r w:rsidR="006460F4">
              <w:rPr>
                <w:i/>
                <w:iCs/>
              </w:rPr>
              <w:t>.</w:t>
            </w:r>
          </w:p>
          <w:p w14:paraId="7302F335" w14:textId="77777777" w:rsidR="006460F4" w:rsidRDefault="006460F4" w:rsidP="006A7A14">
            <w:pPr>
              <w:ind w:left="720"/>
              <w:rPr>
                <w:i/>
                <w:iCs/>
              </w:rPr>
            </w:pPr>
          </w:p>
          <w:p w14:paraId="0086F0F2" w14:textId="77777777" w:rsidR="00AB7958" w:rsidRDefault="00AB7958" w:rsidP="006A7A14">
            <w:pPr>
              <w:ind w:left="720"/>
              <w:rPr>
                <w:i/>
                <w:iCs/>
              </w:rPr>
            </w:pPr>
          </w:p>
          <w:p w14:paraId="5927FF35" w14:textId="77777777" w:rsidR="00AB7958" w:rsidRDefault="00AB7958" w:rsidP="006A7A14">
            <w:pPr>
              <w:ind w:left="720"/>
              <w:rPr>
                <w:i/>
                <w:iCs/>
              </w:rPr>
            </w:pPr>
          </w:p>
          <w:p w14:paraId="52F6E308" w14:textId="77777777" w:rsidR="00AB7958" w:rsidRDefault="00AB7958" w:rsidP="006A7A14">
            <w:pPr>
              <w:ind w:left="720"/>
              <w:rPr>
                <w:i/>
                <w:iCs/>
              </w:rPr>
            </w:pPr>
          </w:p>
          <w:p w14:paraId="38517ECF" w14:textId="2A8CCF3A" w:rsidR="006460F4" w:rsidRDefault="006460F4" w:rsidP="006157DF">
            <w:pPr>
              <w:ind w:left="720"/>
              <w:rPr>
                <w:b/>
                <w:bCs/>
                <w:i/>
                <w:iCs/>
              </w:rPr>
            </w:pPr>
            <w:r w:rsidRPr="00A94817">
              <w:rPr>
                <w:b/>
                <w:bCs/>
                <w:i/>
                <w:iCs/>
              </w:rPr>
              <w:lastRenderedPageBreak/>
              <w:t>Session 2</w:t>
            </w:r>
            <w:r w:rsidR="006157DF">
              <w:rPr>
                <w:b/>
                <w:bCs/>
                <w:i/>
                <w:iCs/>
              </w:rPr>
              <w:t xml:space="preserve"> </w:t>
            </w:r>
            <w:r w:rsidRPr="00A94817">
              <w:rPr>
                <w:b/>
                <w:bCs/>
                <w:i/>
                <w:iCs/>
              </w:rPr>
              <w:t>Presentation</w:t>
            </w:r>
          </w:p>
          <w:p w14:paraId="722B4D76" w14:textId="77777777" w:rsidR="006157DF" w:rsidRPr="00A94817" w:rsidRDefault="006157DF" w:rsidP="006157DF">
            <w:pPr>
              <w:ind w:left="720"/>
              <w:rPr>
                <w:b/>
                <w:bCs/>
                <w:i/>
                <w:iCs/>
              </w:rPr>
            </w:pPr>
          </w:p>
          <w:p w14:paraId="22923F65" w14:textId="40DA1726" w:rsidR="00A94817" w:rsidRDefault="00A94817" w:rsidP="006A7A14">
            <w:pPr>
              <w:ind w:left="720"/>
              <w:rPr>
                <w:i/>
                <w:iCs/>
              </w:rPr>
            </w:pPr>
            <w:r w:rsidRPr="00A94817">
              <w:rPr>
                <w:b/>
                <w:bCs/>
                <w:i/>
                <w:iCs/>
              </w:rPr>
              <w:t xml:space="preserve">Ms. Mizuho </w:t>
            </w:r>
            <w:proofErr w:type="spellStart"/>
            <w:r w:rsidRPr="00A94817">
              <w:rPr>
                <w:b/>
                <w:bCs/>
                <w:i/>
                <w:iCs/>
              </w:rPr>
              <w:t>Shibasaki</w:t>
            </w:r>
            <w:proofErr w:type="spellEnd"/>
            <w:r w:rsidRPr="00A94817">
              <w:rPr>
                <w:b/>
                <w:bCs/>
                <w:i/>
                <w:iCs/>
              </w:rPr>
              <w:t>, Vice-President, Change Our Next Decade</w:t>
            </w:r>
            <w:r w:rsidRPr="00A94817">
              <w:rPr>
                <w:i/>
                <w:iCs/>
              </w:rPr>
              <w:t>, presented the vision,</w:t>
            </w:r>
            <w:r>
              <w:rPr>
                <w:i/>
                <w:iCs/>
              </w:rPr>
              <w:t xml:space="preserve"> </w:t>
            </w:r>
            <w:r w:rsidRPr="00A94817">
              <w:rPr>
                <w:i/>
                <w:iCs/>
              </w:rPr>
              <w:t>the current domestic and international activities of Change Our Next Decade, and the</w:t>
            </w:r>
            <w:r>
              <w:rPr>
                <w:i/>
                <w:iCs/>
              </w:rPr>
              <w:t xml:space="preserve"> </w:t>
            </w:r>
            <w:r w:rsidRPr="00A94817">
              <w:rPr>
                <w:i/>
                <w:iCs/>
              </w:rPr>
              <w:t>policy proposal which empathised the importance of youth participation in</w:t>
            </w:r>
            <w:r>
              <w:rPr>
                <w:i/>
                <w:iCs/>
              </w:rPr>
              <w:t xml:space="preserve"> </w:t>
            </w:r>
            <w:r w:rsidRPr="00A94817">
              <w:rPr>
                <w:i/>
                <w:iCs/>
              </w:rPr>
              <w:t>decision-making process and the importance of synergies between climate change</w:t>
            </w:r>
            <w:r>
              <w:rPr>
                <w:i/>
                <w:iCs/>
              </w:rPr>
              <w:t xml:space="preserve"> </w:t>
            </w:r>
            <w:r w:rsidRPr="00A94817">
              <w:rPr>
                <w:i/>
                <w:iCs/>
              </w:rPr>
              <w:t>mitigation and adaptation measures and biodiversity conservation.</w:t>
            </w:r>
          </w:p>
          <w:p w14:paraId="460938A7" w14:textId="77777777" w:rsidR="00A94817" w:rsidRPr="00A94817" w:rsidRDefault="00A94817" w:rsidP="006A7A14">
            <w:pPr>
              <w:ind w:left="720"/>
              <w:rPr>
                <w:i/>
                <w:iCs/>
              </w:rPr>
            </w:pPr>
          </w:p>
          <w:p w14:paraId="475D432D" w14:textId="6F315021" w:rsidR="00A94817" w:rsidRDefault="00A94817" w:rsidP="006A7A14">
            <w:pPr>
              <w:ind w:left="720"/>
              <w:rPr>
                <w:i/>
                <w:iCs/>
              </w:rPr>
            </w:pPr>
            <w:r w:rsidRPr="00A94817">
              <w:rPr>
                <w:b/>
                <w:bCs/>
                <w:i/>
                <w:iCs/>
              </w:rPr>
              <w:t>Mr. Soma Kondo, Energy Team Leader, Climate Youth Japan</w:t>
            </w:r>
            <w:r w:rsidRPr="00A94817">
              <w:rPr>
                <w:i/>
                <w:iCs/>
              </w:rPr>
              <w:t>, presented the vision of</w:t>
            </w:r>
            <w:r>
              <w:rPr>
                <w:i/>
                <w:iCs/>
              </w:rPr>
              <w:t xml:space="preserve"> </w:t>
            </w:r>
            <w:r w:rsidRPr="00A94817">
              <w:rPr>
                <w:i/>
                <w:iCs/>
              </w:rPr>
              <w:t>Climate Youth Japan, and the proposal which emphasised the importance of energy policy</w:t>
            </w:r>
            <w:r>
              <w:rPr>
                <w:i/>
                <w:iCs/>
              </w:rPr>
              <w:t xml:space="preserve"> </w:t>
            </w:r>
            <w:r w:rsidRPr="00A94817">
              <w:rPr>
                <w:i/>
                <w:iCs/>
              </w:rPr>
              <w:t>for an equitable and fair transition, the climate-nature nexus and the community-drive</w:t>
            </w:r>
            <w:r>
              <w:rPr>
                <w:i/>
                <w:iCs/>
              </w:rPr>
              <w:t xml:space="preserve">n </w:t>
            </w:r>
            <w:r w:rsidRPr="00A94817">
              <w:rPr>
                <w:i/>
                <w:iCs/>
              </w:rPr>
              <w:t>measures on climate change adaptation, diverse discussions for consensus building, and</w:t>
            </w:r>
            <w:r>
              <w:rPr>
                <w:i/>
                <w:iCs/>
              </w:rPr>
              <w:t xml:space="preserve"> </w:t>
            </w:r>
            <w:r w:rsidRPr="00A94817">
              <w:rPr>
                <w:i/>
                <w:iCs/>
              </w:rPr>
              <w:t>climate justice to think climate change as a security issue.</w:t>
            </w:r>
          </w:p>
          <w:p w14:paraId="7CFFC991" w14:textId="77777777" w:rsidR="00A94817" w:rsidRPr="00A94817" w:rsidRDefault="00A94817" w:rsidP="006A7A14">
            <w:pPr>
              <w:ind w:left="720"/>
              <w:rPr>
                <w:i/>
                <w:iCs/>
              </w:rPr>
            </w:pPr>
          </w:p>
          <w:p w14:paraId="54FB7BB0" w14:textId="248E2B7D" w:rsidR="00A94817" w:rsidRDefault="00A94817" w:rsidP="006A7A14">
            <w:pPr>
              <w:ind w:left="720"/>
              <w:rPr>
                <w:i/>
                <w:iCs/>
              </w:rPr>
            </w:pPr>
            <w:r w:rsidRPr="00A94817">
              <w:rPr>
                <w:b/>
                <w:bCs/>
                <w:i/>
                <w:iCs/>
              </w:rPr>
              <w:t xml:space="preserve">Mr. </w:t>
            </w:r>
            <w:proofErr w:type="spellStart"/>
            <w:r w:rsidRPr="00A94817">
              <w:rPr>
                <w:b/>
                <w:bCs/>
                <w:i/>
                <w:iCs/>
              </w:rPr>
              <w:t>Haruhisa</w:t>
            </w:r>
            <w:proofErr w:type="spellEnd"/>
            <w:r w:rsidRPr="00A94817">
              <w:rPr>
                <w:b/>
                <w:bCs/>
                <w:i/>
                <w:iCs/>
              </w:rPr>
              <w:t xml:space="preserve"> </w:t>
            </w:r>
            <w:proofErr w:type="spellStart"/>
            <w:r w:rsidRPr="00A94817">
              <w:rPr>
                <w:b/>
                <w:bCs/>
                <w:i/>
                <w:iCs/>
              </w:rPr>
              <w:t>Tokito</w:t>
            </w:r>
            <w:proofErr w:type="spellEnd"/>
            <w:r w:rsidRPr="00A94817">
              <w:rPr>
                <w:b/>
                <w:bCs/>
                <w:i/>
                <w:iCs/>
              </w:rPr>
              <w:t xml:space="preserve">, Organiser, Fridays for Future, and Mr. Beck </w:t>
            </w:r>
            <w:proofErr w:type="spellStart"/>
            <w:r w:rsidRPr="00A94817">
              <w:rPr>
                <w:b/>
                <w:bCs/>
                <w:i/>
                <w:iCs/>
              </w:rPr>
              <w:t>Feifan</w:t>
            </w:r>
            <w:proofErr w:type="spellEnd"/>
            <w:r w:rsidRPr="00A94817">
              <w:rPr>
                <w:b/>
                <w:bCs/>
                <w:i/>
                <w:iCs/>
              </w:rPr>
              <w:t xml:space="preserve"> </w:t>
            </w:r>
            <w:proofErr w:type="spellStart"/>
            <w:r w:rsidRPr="00A94817">
              <w:rPr>
                <w:b/>
                <w:bCs/>
                <w:i/>
                <w:iCs/>
              </w:rPr>
              <w:t>Ochiai</w:t>
            </w:r>
            <w:proofErr w:type="spellEnd"/>
            <w:r w:rsidRPr="00A94817">
              <w:rPr>
                <w:b/>
                <w:bCs/>
                <w:i/>
                <w:iCs/>
              </w:rPr>
              <w:t>,</w:t>
            </w:r>
            <w:r w:rsidR="00267863">
              <w:rPr>
                <w:b/>
                <w:bCs/>
                <w:i/>
                <w:iCs/>
              </w:rPr>
              <w:t xml:space="preserve"> </w:t>
            </w:r>
            <w:r w:rsidRPr="00A94817">
              <w:rPr>
                <w:b/>
                <w:bCs/>
                <w:i/>
                <w:iCs/>
              </w:rPr>
              <w:t>Organiser, Fridays for Futur</w:t>
            </w:r>
            <w:r>
              <w:rPr>
                <w:b/>
                <w:bCs/>
                <w:i/>
                <w:iCs/>
              </w:rPr>
              <w:t>e</w:t>
            </w:r>
            <w:r w:rsidRPr="00A94817">
              <w:rPr>
                <w:i/>
                <w:iCs/>
              </w:rPr>
              <w:t>, presented the climate injustice happening in Japan especially</w:t>
            </w:r>
            <w:r w:rsidR="00267863">
              <w:rPr>
                <w:i/>
                <w:iCs/>
              </w:rPr>
              <w:t xml:space="preserve"> </w:t>
            </w:r>
            <w:r w:rsidRPr="00A94817">
              <w:rPr>
                <w:i/>
                <w:iCs/>
              </w:rPr>
              <w:t>on the environment for international residents, intergenerational gap, the increase of</w:t>
            </w:r>
            <w:r w:rsidR="00267863">
              <w:rPr>
                <w:i/>
                <w:iCs/>
              </w:rPr>
              <w:t xml:space="preserve"> </w:t>
            </w:r>
            <w:r w:rsidRPr="00A94817">
              <w:rPr>
                <w:i/>
                <w:iCs/>
              </w:rPr>
              <w:t>vulnerability of people in the fishing and the agricultural industry, and the climate justice</w:t>
            </w:r>
            <w:r w:rsidR="00267863">
              <w:rPr>
                <w:i/>
                <w:iCs/>
              </w:rPr>
              <w:t xml:space="preserve"> </w:t>
            </w:r>
            <w:r w:rsidRPr="00A94817">
              <w:rPr>
                <w:i/>
                <w:iCs/>
              </w:rPr>
              <w:t>happening around the world which relate to Japanese companies.</w:t>
            </w:r>
          </w:p>
          <w:p w14:paraId="62B91C2E" w14:textId="77777777" w:rsidR="00267863" w:rsidRPr="00A94817" w:rsidRDefault="00267863" w:rsidP="006A7A14">
            <w:pPr>
              <w:ind w:left="720"/>
              <w:rPr>
                <w:i/>
                <w:iCs/>
              </w:rPr>
            </w:pPr>
          </w:p>
          <w:p w14:paraId="4EC4F597" w14:textId="77777777" w:rsidR="00A94817" w:rsidRDefault="00A94817" w:rsidP="006A7A14">
            <w:pPr>
              <w:ind w:left="720"/>
              <w:rPr>
                <w:b/>
                <w:bCs/>
                <w:i/>
                <w:iCs/>
              </w:rPr>
            </w:pPr>
            <w:r w:rsidRPr="00267863">
              <w:rPr>
                <w:b/>
                <w:bCs/>
                <w:i/>
                <w:iCs/>
              </w:rPr>
              <w:t>Session 2 Discussion Session 1</w:t>
            </w:r>
          </w:p>
          <w:p w14:paraId="10A31C53" w14:textId="77777777" w:rsidR="006157DF" w:rsidRPr="00267863" w:rsidRDefault="006157DF" w:rsidP="006A7A14">
            <w:pPr>
              <w:ind w:left="720"/>
              <w:rPr>
                <w:b/>
                <w:bCs/>
                <w:i/>
                <w:iCs/>
              </w:rPr>
            </w:pPr>
          </w:p>
          <w:p w14:paraId="7F2A4A3C" w14:textId="4BCB92BC" w:rsidR="00A94817" w:rsidRDefault="00A94817" w:rsidP="006A7A14">
            <w:pPr>
              <w:ind w:left="720"/>
              <w:rPr>
                <w:i/>
                <w:iCs/>
              </w:rPr>
            </w:pPr>
            <w:r w:rsidRPr="00267863">
              <w:rPr>
                <w:b/>
                <w:bCs/>
                <w:i/>
                <w:iCs/>
              </w:rPr>
              <w:t xml:space="preserve">Mr. </w:t>
            </w:r>
            <w:proofErr w:type="spellStart"/>
            <w:r w:rsidRPr="00267863">
              <w:rPr>
                <w:b/>
                <w:bCs/>
                <w:i/>
                <w:iCs/>
              </w:rPr>
              <w:t>Hiroyoshi</w:t>
            </w:r>
            <w:proofErr w:type="spellEnd"/>
            <w:r w:rsidRPr="00267863">
              <w:rPr>
                <w:b/>
                <w:bCs/>
                <w:i/>
                <w:iCs/>
              </w:rPr>
              <w:t xml:space="preserve"> Uchida, Principal Policy Advocacy Advisor, Climate Youth Japan</w:t>
            </w:r>
            <w:r w:rsidRPr="00A94817">
              <w:rPr>
                <w:i/>
                <w:iCs/>
              </w:rPr>
              <w:t>, facilitated</w:t>
            </w:r>
            <w:r w:rsidR="00267863">
              <w:rPr>
                <w:i/>
                <w:iCs/>
              </w:rPr>
              <w:t xml:space="preserve"> </w:t>
            </w:r>
            <w:r w:rsidRPr="00A94817">
              <w:rPr>
                <w:i/>
                <w:iCs/>
              </w:rPr>
              <w:t>the discussion session on nature and climate synergies and trade-offs. He brought three</w:t>
            </w:r>
            <w:r w:rsidR="00267863">
              <w:rPr>
                <w:i/>
                <w:iCs/>
              </w:rPr>
              <w:t xml:space="preserve"> </w:t>
            </w:r>
            <w:r w:rsidRPr="00A94817">
              <w:rPr>
                <w:i/>
                <w:iCs/>
              </w:rPr>
              <w:t>discussion topics on the necessity of conducting both climate crisis measures and</w:t>
            </w:r>
            <w:r w:rsidR="00267863">
              <w:rPr>
                <w:i/>
                <w:iCs/>
              </w:rPr>
              <w:t xml:space="preserve"> </w:t>
            </w:r>
            <w:r w:rsidRPr="00A94817">
              <w:rPr>
                <w:i/>
                <w:iCs/>
              </w:rPr>
              <w:t>biodiversity conservation, provoking the further change of multi-stakeholders’ behaviour,</w:t>
            </w:r>
            <w:r w:rsidR="00267863">
              <w:rPr>
                <w:i/>
                <w:iCs/>
              </w:rPr>
              <w:t xml:space="preserve"> </w:t>
            </w:r>
            <w:r w:rsidRPr="00A94817">
              <w:rPr>
                <w:i/>
                <w:iCs/>
              </w:rPr>
              <w:t>and involving nature and climate perspective in the business sector.</w:t>
            </w:r>
          </w:p>
          <w:p w14:paraId="4B96BF39" w14:textId="77777777" w:rsidR="00267863" w:rsidRPr="00A94817" w:rsidRDefault="00267863" w:rsidP="006A7A14">
            <w:pPr>
              <w:ind w:left="720"/>
              <w:rPr>
                <w:i/>
                <w:iCs/>
              </w:rPr>
            </w:pPr>
          </w:p>
          <w:p w14:paraId="3AD5DD40" w14:textId="3D02A7B4" w:rsidR="00A94817" w:rsidRDefault="00A94817" w:rsidP="006A7A14">
            <w:pPr>
              <w:ind w:left="720"/>
              <w:rPr>
                <w:i/>
                <w:iCs/>
              </w:rPr>
            </w:pPr>
            <w:r w:rsidRPr="00267863">
              <w:rPr>
                <w:b/>
                <w:bCs/>
                <w:i/>
                <w:iCs/>
              </w:rPr>
              <w:t>Mr. Kizashi Koga, President, Climate Youth Japan</w:t>
            </w:r>
            <w:r w:rsidRPr="00A94817">
              <w:rPr>
                <w:i/>
                <w:iCs/>
              </w:rPr>
              <w:t>, stated that the importance to think of</w:t>
            </w:r>
            <w:r w:rsidR="00267863">
              <w:rPr>
                <w:i/>
                <w:iCs/>
              </w:rPr>
              <w:t xml:space="preserve"> </w:t>
            </w:r>
            <w:r w:rsidRPr="00A94817">
              <w:rPr>
                <w:i/>
                <w:iCs/>
              </w:rPr>
              <w:t>trade-off even more despite that the wider society has started to share the seriousness o</w:t>
            </w:r>
            <w:r w:rsidR="00267863">
              <w:rPr>
                <w:i/>
                <w:iCs/>
              </w:rPr>
              <w:t xml:space="preserve">f </w:t>
            </w:r>
            <w:r w:rsidRPr="00A94817">
              <w:rPr>
                <w:i/>
                <w:iCs/>
              </w:rPr>
              <w:t>climate change issues and the importance of decarbonisation, and pointed out the</w:t>
            </w:r>
            <w:r w:rsidR="00267863">
              <w:rPr>
                <w:i/>
                <w:iCs/>
              </w:rPr>
              <w:t xml:space="preserve"> </w:t>
            </w:r>
            <w:r w:rsidRPr="00A94817">
              <w:rPr>
                <w:i/>
                <w:iCs/>
              </w:rPr>
              <w:t>importance of synergistic collaboration and cooperation with multi-stakeholders including</w:t>
            </w:r>
            <w:r w:rsidR="00267863">
              <w:rPr>
                <w:i/>
                <w:iCs/>
              </w:rPr>
              <w:t xml:space="preserve"> </w:t>
            </w:r>
            <w:r w:rsidRPr="00A94817">
              <w:rPr>
                <w:i/>
                <w:iCs/>
              </w:rPr>
              <w:t>the business sectors.</w:t>
            </w:r>
          </w:p>
          <w:p w14:paraId="53AD583B" w14:textId="77777777" w:rsidR="00267863" w:rsidRPr="00A94817" w:rsidRDefault="00267863" w:rsidP="006A7A14">
            <w:pPr>
              <w:ind w:left="720"/>
              <w:rPr>
                <w:i/>
                <w:iCs/>
              </w:rPr>
            </w:pPr>
          </w:p>
          <w:p w14:paraId="19374F5D" w14:textId="5017FEE4" w:rsidR="00A94817" w:rsidRDefault="00A94817" w:rsidP="006A7A14">
            <w:pPr>
              <w:ind w:left="720"/>
              <w:rPr>
                <w:i/>
                <w:iCs/>
              </w:rPr>
            </w:pPr>
            <w:r w:rsidRPr="00267863">
              <w:rPr>
                <w:b/>
                <w:bCs/>
                <w:i/>
                <w:iCs/>
              </w:rPr>
              <w:t xml:space="preserve">Ms. Kotoko </w:t>
            </w:r>
            <w:proofErr w:type="spellStart"/>
            <w:r w:rsidRPr="00267863">
              <w:rPr>
                <w:b/>
                <w:bCs/>
                <w:i/>
                <w:iCs/>
              </w:rPr>
              <w:t>Yadomaru</w:t>
            </w:r>
            <w:proofErr w:type="spellEnd"/>
            <w:r w:rsidRPr="00267863">
              <w:rPr>
                <w:b/>
                <w:bCs/>
                <w:i/>
                <w:iCs/>
              </w:rPr>
              <w:t>, President, Change Our Next Decade</w:t>
            </w:r>
            <w:r w:rsidRPr="00A94817">
              <w:rPr>
                <w:i/>
                <w:iCs/>
              </w:rPr>
              <w:t>, pointed out the risks of</w:t>
            </w:r>
            <w:r w:rsidR="00267863">
              <w:rPr>
                <w:i/>
                <w:iCs/>
              </w:rPr>
              <w:t xml:space="preserve"> </w:t>
            </w:r>
            <w:r w:rsidRPr="00A94817">
              <w:rPr>
                <w:i/>
                <w:iCs/>
              </w:rPr>
              <w:t>adaptation of climate change measures given trade-offs in nature, and stated the</w:t>
            </w:r>
            <w:r w:rsidR="00267863">
              <w:rPr>
                <w:i/>
                <w:iCs/>
              </w:rPr>
              <w:t xml:space="preserve"> </w:t>
            </w:r>
            <w:r w:rsidRPr="00A94817">
              <w:rPr>
                <w:i/>
                <w:iCs/>
              </w:rPr>
              <w:t>importance to minimise trade-offs between climate change measures and nature</w:t>
            </w:r>
            <w:r w:rsidR="00267863">
              <w:rPr>
                <w:i/>
                <w:iCs/>
              </w:rPr>
              <w:t xml:space="preserve"> </w:t>
            </w:r>
            <w:r w:rsidRPr="00A94817">
              <w:rPr>
                <w:i/>
                <w:iCs/>
              </w:rPr>
              <w:t>conservation. She also emphasised the importance of synergistic cooperation and the role</w:t>
            </w:r>
            <w:r w:rsidR="00267863">
              <w:rPr>
                <w:i/>
                <w:iCs/>
              </w:rPr>
              <w:t xml:space="preserve"> </w:t>
            </w:r>
            <w:r w:rsidRPr="00A94817">
              <w:rPr>
                <w:i/>
                <w:iCs/>
              </w:rPr>
              <w:t>of youths to accelerate nature friendly actions and prevent green wash.</w:t>
            </w:r>
          </w:p>
          <w:p w14:paraId="10F8B641" w14:textId="77777777" w:rsidR="00267863" w:rsidRPr="00A94817" w:rsidRDefault="00267863" w:rsidP="006A7A14">
            <w:pPr>
              <w:ind w:left="720"/>
              <w:rPr>
                <w:i/>
                <w:iCs/>
              </w:rPr>
            </w:pPr>
          </w:p>
          <w:p w14:paraId="79EC6C36" w14:textId="77777777" w:rsidR="00A94817" w:rsidRDefault="00A94817" w:rsidP="006A7A14">
            <w:pPr>
              <w:ind w:left="720"/>
              <w:rPr>
                <w:b/>
                <w:bCs/>
                <w:i/>
                <w:iCs/>
              </w:rPr>
            </w:pPr>
            <w:r w:rsidRPr="00267863">
              <w:rPr>
                <w:b/>
                <w:bCs/>
                <w:i/>
                <w:iCs/>
              </w:rPr>
              <w:t>Session 2 Discussion Session 2</w:t>
            </w:r>
          </w:p>
          <w:p w14:paraId="11073BB5" w14:textId="77777777" w:rsidR="006157DF" w:rsidRPr="00267863" w:rsidRDefault="006157DF" w:rsidP="006A7A14">
            <w:pPr>
              <w:ind w:left="720"/>
              <w:rPr>
                <w:b/>
                <w:bCs/>
                <w:i/>
                <w:iCs/>
              </w:rPr>
            </w:pPr>
          </w:p>
          <w:p w14:paraId="5227A7E9" w14:textId="77777777" w:rsidR="00DD178E" w:rsidRPr="00DD178E" w:rsidRDefault="00A94817" w:rsidP="006A7A14">
            <w:pPr>
              <w:ind w:left="720"/>
              <w:rPr>
                <w:i/>
                <w:iCs/>
              </w:rPr>
            </w:pPr>
            <w:r w:rsidRPr="00267863">
              <w:rPr>
                <w:b/>
                <w:bCs/>
                <w:i/>
                <w:iCs/>
              </w:rPr>
              <w:t xml:space="preserve">Mr. </w:t>
            </w:r>
            <w:proofErr w:type="spellStart"/>
            <w:r w:rsidRPr="00267863">
              <w:rPr>
                <w:b/>
                <w:bCs/>
                <w:i/>
                <w:iCs/>
              </w:rPr>
              <w:t>Tasuku</w:t>
            </w:r>
            <w:proofErr w:type="spellEnd"/>
            <w:r w:rsidRPr="00267863">
              <w:rPr>
                <w:b/>
                <w:bCs/>
                <w:i/>
                <w:iCs/>
              </w:rPr>
              <w:t xml:space="preserve"> Azuma, Head of International Department, Japan Youth Platform for</w:t>
            </w:r>
            <w:r w:rsidR="00267863">
              <w:rPr>
                <w:b/>
                <w:bCs/>
                <w:i/>
                <w:iCs/>
              </w:rPr>
              <w:t xml:space="preserve"> </w:t>
            </w:r>
            <w:r w:rsidRPr="00267863">
              <w:rPr>
                <w:b/>
                <w:bCs/>
                <w:i/>
                <w:iCs/>
              </w:rPr>
              <w:t>Sustainability</w:t>
            </w:r>
            <w:r w:rsidRPr="00A94817">
              <w:rPr>
                <w:i/>
                <w:iCs/>
              </w:rPr>
              <w:t>, facilitated the discussion on the question; “How can we strengthen further</w:t>
            </w:r>
            <w:r w:rsidR="00267863">
              <w:rPr>
                <w:i/>
                <w:iCs/>
              </w:rPr>
              <w:t xml:space="preserve"> </w:t>
            </w:r>
            <w:r w:rsidRPr="00A94817">
              <w:rPr>
                <w:i/>
                <w:iCs/>
              </w:rPr>
              <w:t>synergistic connections between multi stakeholders including youth, business,</w:t>
            </w:r>
            <w:r w:rsidR="00267863">
              <w:rPr>
                <w:i/>
                <w:iCs/>
              </w:rPr>
              <w:t xml:space="preserve"> </w:t>
            </w:r>
            <w:r w:rsidRPr="00A94817">
              <w:rPr>
                <w:i/>
                <w:iCs/>
              </w:rPr>
              <w:t xml:space="preserve">governmental and international </w:t>
            </w:r>
            <w:proofErr w:type="gramStart"/>
            <w:r w:rsidRPr="00A94817">
              <w:rPr>
                <w:i/>
                <w:iCs/>
              </w:rPr>
              <w:t>organisations</w:t>
            </w:r>
            <w:proofErr w:type="gramEnd"/>
            <w:r w:rsidRPr="00A94817">
              <w:rPr>
                <w:i/>
                <w:iCs/>
              </w:rPr>
              <w:t xml:space="preserve"> or groups?” Also mentioned that many</w:t>
            </w:r>
            <w:r w:rsidR="00267863">
              <w:rPr>
                <w:i/>
                <w:iCs/>
              </w:rPr>
              <w:t xml:space="preserve"> </w:t>
            </w:r>
            <w:proofErr w:type="gramStart"/>
            <w:r w:rsidR="00DD178E" w:rsidRPr="00DD178E">
              <w:rPr>
                <w:i/>
                <w:iCs/>
              </w:rPr>
              <w:t>youth</w:t>
            </w:r>
            <w:proofErr w:type="gramEnd"/>
            <w:r w:rsidR="00DD178E" w:rsidRPr="00DD178E">
              <w:rPr>
                <w:i/>
                <w:iCs/>
              </w:rPr>
              <w:t xml:space="preserve"> have signed up for this side event, who could have participated in-person with</w:t>
            </w:r>
          </w:p>
          <w:p w14:paraId="590660A7" w14:textId="77777777" w:rsidR="00F65F74" w:rsidRDefault="00DD178E" w:rsidP="006A7A14">
            <w:pPr>
              <w:ind w:left="720"/>
              <w:rPr>
                <w:i/>
                <w:iCs/>
              </w:rPr>
            </w:pPr>
            <w:r w:rsidRPr="00DD178E">
              <w:rPr>
                <w:i/>
                <w:iCs/>
              </w:rPr>
              <w:t>appropriate funding for travel.</w:t>
            </w:r>
          </w:p>
          <w:p w14:paraId="560EDE57" w14:textId="77777777" w:rsidR="00DD178E" w:rsidRDefault="00DD178E" w:rsidP="006A7A14">
            <w:pPr>
              <w:ind w:left="720"/>
              <w:rPr>
                <w:i/>
                <w:iCs/>
              </w:rPr>
            </w:pPr>
          </w:p>
          <w:p w14:paraId="3B5ADB6C" w14:textId="64CC5780" w:rsidR="006A7A14" w:rsidRDefault="006A7A14" w:rsidP="006A7A14">
            <w:pPr>
              <w:ind w:left="720"/>
              <w:rPr>
                <w:i/>
                <w:iCs/>
              </w:rPr>
            </w:pPr>
            <w:r w:rsidRPr="006A7A14">
              <w:rPr>
                <w:b/>
                <w:bCs/>
                <w:i/>
                <w:iCs/>
              </w:rPr>
              <w:lastRenderedPageBreak/>
              <w:t xml:space="preserve">Mr. </w:t>
            </w:r>
            <w:proofErr w:type="spellStart"/>
            <w:r w:rsidRPr="006A7A14">
              <w:rPr>
                <w:b/>
                <w:bCs/>
                <w:i/>
                <w:iCs/>
              </w:rPr>
              <w:t>Haruhisa</w:t>
            </w:r>
            <w:proofErr w:type="spellEnd"/>
            <w:r w:rsidRPr="006A7A14">
              <w:rPr>
                <w:b/>
                <w:bCs/>
                <w:i/>
                <w:iCs/>
              </w:rPr>
              <w:t xml:space="preserve"> </w:t>
            </w:r>
            <w:proofErr w:type="spellStart"/>
            <w:r w:rsidRPr="006A7A14">
              <w:rPr>
                <w:b/>
                <w:bCs/>
                <w:i/>
                <w:iCs/>
              </w:rPr>
              <w:t>Tokito</w:t>
            </w:r>
            <w:proofErr w:type="spellEnd"/>
            <w:r w:rsidRPr="006A7A14">
              <w:rPr>
                <w:b/>
                <w:bCs/>
                <w:i/>
                <w:iCs/>
              </w:rPr>
              <w:t>, Organiser, Fridays for Future</w:t>
            </w:r>
            <w:r w:rsidRPr="006A7A14">
              <w:rPr>
                <w:i/>
                <w:iCs/>
              </w:rPr>
              <w:t>, mentioned the significance of raising</w:t>
            </w:r>
            <w:r>
              <w:rPr>
                <w:i/>
                <w:iCs/>
              </w:rPr>
              <w:t xml:space="preserve"> </w:t>
            </w:r>
            <w:r w:rsidRPr="006A7A14">
              <w:rPr>
                <w:i/>
                <w:iCs/>
              </w:rPr>
              <w:t>awareness on climate change and justice, to extend partnership and increase chances of</w:t>
            </w:r>
            <w:r>
              <w:rPr>
                <w:i/>
                <w:iCs/>
              </w:rPr>
              <w:t xml:space="preserve"> </w:t>
            </w:r>
            <w:r w:rsidRPr="006A7A14">
              <w:rPr>
                <w:i/>
                <w:iCs/>
              </w:rPr>
              <w:t>collaboration. Also shared his experience in attending a COP26.</w:t>
            </w:r>
          </w:p>
          <w:p w14:paraId="227AFC8D" w14:textId="77777777" w:rsidR="006A7A14" w:rsidRPr="006A7A14" w:rsidRDefault="006A7A14" w:rsidP="006A7A14">
            <w:pPr>
              <w:ind w:left="720"/>
              <w:rPr>
                <w:i/>
                <w:iCs/>
              </w:rPr>
            </w:pPr>
          </w:p>
          <w:p w14:paraId="15C5F6D1" w14:textId="6D9AA6A9" w:rsidR="006A7A14" w:rsidRDefault="006A7A14" w:rsidP="006A7A14">
            <w:pPr>
              <w:ind w:left="720"/>
              <w:rPr>
                <w:i/>
                <w:iCs/>
              </w:rPr>
            </w:pPr>
            <w:r w:rsidRPr="006A7A14">
              <w:rPr>
                <w:b/>
                <w:bCs/>
                <w:i/>
                <w:iCs/>
              </w:rPr>
              <w:t xml:space="preserve">Mr. </w:t>
            </w:r>
            <w:proofErr w:type="spellStart"/>
            <w:r w:rsidRPr="006A7A14">
              <w:rPr>
                <w:b/>
                <w:bCs/>
                <w:i/>
                <w:iCs/>
              </w:rPr>
              <w:t>Hiroyoshi</w:t>
            </w:r>
            <w:proofErr w:type="spellEnd"/>
            <w:r w:rsidRPr="006A7A14">
              <w:rPr>
                <w:b/>
                <w:bCs/>
                <w:i/>
                <w:iCs/>
              </w:rPr>
              <w:t xml:space="preserve"> Uchida, Principal Policy Advocacy Advisor, Climate Youth Japan</w:t>
            </w:r>
            <w:r w:rsidRPr="006A7A14">
              <w:rPr>
                <w:i/>
                <w:iCs/>
              </w:rPr>
              <w:t>, addressed</w:t>
            </w:r>
            <w:r>
              <w:rPr>
                <w:i/>
                <w:iCs/>
              </w:rPr>
              <w:t xml:space="preserve"> </w:t>
            </w:r>
            <w:r w:rsidRPr="006A7A14">
              <w:rPr>
                <w:i/>
                <w:iCs/>
              </w:rPr>
              <w:t>that it is essential for youth and adults to speak on equal terms, and that there should be</w:t>
            </w:r>
            <w:r>
              <w:rPr>
                <w:i/>
                <w:iCs/>
              </w:rPr>
              <w:t xml:space="preserve"> </w:t>
            </w:r>
            <w:r w:rsidRPr="006A7A14">
              <w:rPr>
                <w:i/>
                <w:iCs/>
              </w:rPr>
              <w:t>more seats for UNFCCC COP to strengthen youth representation. Another point conveyed</w:t>
            </w:r>
            <w:r>
              <w:rPr>
                <w:i/>
                <w:iCs/>
              </w:rPr>
              <w:t xml:space="preserve"> </w:t>
            </w:r>
            <w:r w:rsidRPr="006A7A14">
              <w:rPr>
                <w:i/>
                <w:iCs/>
              </w:rPr>
              <w:t xml:space="preserve">was untangling the uncooperative stereotype of </w:t>
            </w:r>
            <w:r w:rsidRPr="006A7A14">
              <w:rPr>
                <w:i/>
                <w:iCs/>
              </w:rPr>
              <w:t>youth and</w:t>
            </w:r>
            <w:r w:rsidRPr="006A7A14">
              <w:rPr>
                <w:i/>
                <w:iCs/>
              </w:rPr>
              <w:t xml:space="preserve"> fostering a sustainable</w:t>
            </w:r>
            <w:r>
              <w:rPr>
                <w:i/>
                <w:iCs/>
              </w:rPr>
              <w:t xml:space="preserve"> </w:t>
            </w:r>
            <w:r w:rsidRPr="006A7A14">
              <w:rPr>
                <w:i/>
                <w:iCs/>
              </w:rPr>
              <w:t>partnership with adults</w:t>
            </w:r>
            <w:r>
              <w:rPr>
                <w:i/>
                <w:iCs/>
              </w:rPr>
              <w:t>.</w:t>
            </w:r>
          </w:p>
          <w:p w14:paraId="05EB0BD1" w14:textId="77777777" w:rsidR="006A7A14" w:rsidRPr="006A7A14" w:rsidRDefault="006A7A14" w:rsidP="006A7A14">
            <w:pPr>
              <w:ind w:left="720"/>
              <w:rPr>
                <w:i/>
                <w:iCs/>
              </w:rPr>
            </w:pPr>
          </w:p>
          <w:p w14:paraId="4E49D546" w14:textId="3CC4E269" w:rsidR="006A7A14" w:rsidRDefault="006A7A14" w:rsidP="006A7A14">
            <w:pPr>
              <w:ind w:left="720"/>
              <w:rPr>
                <w:i/>
                <w:iCs/>
              </w:rPr>
            </w:pPr>
            <w:r w:rsidRPr="006A7A14">
              <w:rPr>
                <w:b/>
                <w:bCs/>
                <w:i/>
                <w:iCs/>
              </w:rPr>
              <w:t>Ms. Rena Kawasaki, Second Generation CFO, Euglena</w:t>
            </w:r>
            <w:r w:rsidRPr="006A7A14">
              <w:rPr>
                <w:i/>
                <w:iCs/>
              </w:rPr>
              <w:t>, explained the current issues</w:t>
            </w:r>
            <w:r>
              <w:rPr>
                <w:i/>
                <w:iCs/>
              </w:rPr>
              <w:t xml:space="preserve"> </w:t>
            </w:r>
            <w:r w:rsidRPr="006A7A14">
              <w:rPr>
                <w:i/>
                <w:iCs/>
              </w:rPr>
              <w:t>pertaining to youth wash and its mechanism, and the value of providing a safe platform</w:t>
            </w:r>
            <w:r>
              <w:rPr>
                <w:i/>
                <w:iCs/>
              </w:rPr>
              <w:t xml:space="preserve"> </w:t>
            </w:r>
            <w:r w:rsidRPr="006A7A14">
              <w:rPr>
                <w:i/>
                <w:iCs/>
              </w:rPr>
              <w:t xml:space="preserve">for youth to share their ideas. Also echoed Mr </w:t>
            </w:r>
            <w:proofErr w:type="spellStart"/>
            <w:r w:rsidRPr="006A7A14">
              <w:rPr>
                <w:i/>
                <w:iCs/>
              </w:rPr>
              <w:t>Hiroyoshi</w:t>
            </w:r>
            <w:proofErr w:type="spellEnd"/>
            <w:r w:rsidRPr="006A7A14">
              <w:rPr>
                <w:i/>
                <w:iCs/>
              </w:rPr>
              <w:t xml:space="preserve"> Uchida’s point on confrontational</w:t>
            </w:r>
            <w:r>
              <w:rPr>
                <w:i/>
                <w:iCs/>
              </w:rPr>
              <w:t xml:space="preserve"> </w:t>
            </w:r>
            <w:r w:rsidRPr="006A7A14">
              <w:rPr>
                <w:i/>
                <w:iCs/>
              </w:rPr>
              <w:t>stereotypes of youth that hampers the intergenerational dialogue.</w:t>
            </w:r>
          </w:p>
          <w:p w14:paraId="634A3AE5" w14:textId="77777777" w:rsidR="006A7A14" w:rsidRPr="006A7A14" w:rsidRDefault="006A7A14" w:rsidP="006A7A14">
            <w:pPr>
              <w:ind w:left="720"/>
              <w:rPr>
                <w:i/>
                <w:iCs/>
              </w:rPr>
            </w:pPr>
          </w:p>
          <w:p w14:paraId="19A06BE5" w14:textId="663B80F1" w:rsidR="006A7A14" w:rsidRDefault="006A7A14" w:rsidP="006157DF">
            <w:pPr>
              <w:ind w:left="720"/>
              <w:rPr>
                <w:i/>
                <w:iCs/>
              </w:rPr>
            </w:pPr>
            <w:r w:rsidRPr="006A7A14">
              <w:rPr>
                <w:b/>
                <w:bCs/>
                <w:i/>
                <w:iCs/>
              </w:rPr>
              <w:t xml:space="preserve">Mr. Muhammad Kenzo </w:t>
            </w:r>
            <w:proofErr w:type="spellStart"/>
            <w:r w:rsidRPr="006A7A14">
              <w:rPr>
                <w:b/>
                <w:bCs/>
                <w:i/>
                <w:iCs/>
              </w:rPr>
              <w:t>Baskoro</w:t>
            </w:r>
            <w:proofErr w:type="spellEnd"/>
            <w:r w:rsidRPr="006A7A14">
              <w:rPr>
                <w:b/>
                <w:bCs/>
                <w:i/>
                <w:iCs/>
              </w:rPr>
              <w:t>, Partnership Team, US-ASEAN Young Professional</w:t>
            </w:r>
            <w:r w:rsidR="006157DF">
              <w:rPr>
                <w:b/>
                <w:bCs/>
                <w:i/>
                <w:iCs/>
              </w:rPr>
              <w:t xml:space="preserve"> </w:t>
            </w:r>
            <w:r w:rsidRPr="006A7A14">
              <w:rPr>
                <w:b/>
                <w:bCs/>
                <w:i/>
                <w:iCs/>
              </w:rPr>
              <w:t>Associ</w:t>
            </w:r>
            <w:r>
              <w:rPr>
                <w:b/>
                <w:bCs/>
                <w:i/>
                <w:iCs/>
              </w:rPr>
              <w:t>a</w:t>
            </w:r>
            <w:r w:rsidRPr="006A7A14">
              <w:rPr>
                <w:b/>
                <w:bCs/>
                <w:i/>
                <w:iCs/>
              </w:rPr>
              <w:t>tion</w:t>
            </w:r>
            <w:r w:rsidRPr="006A7A14">
              <w:rPr>
                <w:i/>
                <w:iCs/>
              </w:rPr>
              <w:t>, mentioned the issue of misrepresentation via poor data collection and</w:t>
            </w:r>
            <w:r w:rsidR="006157DF">
              <w:rPr>
                <w:i/>
                <w:iCs/>
              </w:rPr>
              <w:t xml:space="preserve"> </w:t>
            </w:r>
            <w:r w:rsidRPr="006A7A14">
              <w:rPr>
                <w:i/>
                <w:iCs/>
              </w:rPr>
              <w:t>measurement framework that puts developed countries at an advantage and emphasise</w:t>
            </w:r>
            <w:r w:rsidR="006157DF">
              <w:rPr>
                <w:i/>
                <w:iCs/>
              </w:rPr>
              <w:t xml:space="preserve"> </w:t>
            </w:r>
            <w:r w:rsidRPr="006A7A14">
              <w:rPr>
                <w:i/>
                <w:iCs/>
              </w:rPr>
              <w:t>their progress, whereas the true aim should lie in drawing out the actual issues in the</w:t>
            </w:r>
            <w:r w:rsidR="006157DF">
              <w:rPr>
                <w:i/>
                <w:iCs/>
              </w:rPr>
              <w:t xml:space="preserve"> </w:t>
            </w:r>
            <w:r w:rsidRPr="006A7A14">
              <w:rPr>
                <w:i/>
                <w:iCs/>
              </w:rPr>
              <w:t>developing countries.</w:t>
            </w:r>
          </w:p>
          <w:p w14:paraId="74B572C1" w14:textId="77777777" w:rsidR="006157DF" w:rsidRPr="006A7A14" w:rsidRDefault="006157DF" w:rsidP="006157DF">
            <w:pPr>
              <w:ind w:left="720"/>
              <w:rPr>
                <w:i/>
                <w:iCs/>
              </w:rPr>
            </w:pPr>
          </w:p>
          <w:p w14:paraId="3A580157" w14:textId="77777777" w:rsidR="006A7A14" w:rsidRPr="006157DF" w:rsidRDefault="006A7A14" w:rsidP="006A7A14">
            <w:pPr>
              <w:ind w:left="720"/>
              <w:rPr>
                <w:b/>
                <w:bCs/>
                <w:i/>
                <w:iCs/>
              </w:rPr>
            </w:pPr>
            <w:r w:rsidRPr="006157DF">
              <w:rPr>
                <w:b/>
                <w:bCs/>
                <w:i/>
                <w:iCs/>
              </w:rPr>
              <w:t>Closing Session</w:t>
            </w:r>
          </w:p>
          <w:p w14:paraId="552D9381" w14:textId="77777777" w:rsidR="006157DF" w:rsidRPr="006157DF" w:rsidRDefault="006157DF" w:rsidP="006A7A14">
            <w:pPr>
              <w:ind w:left="720"/>
              <w:rPr>
                <w:b/>
                <w:bCs/>
                <w:i/>
                <w:iCs/>
              </w:rPr>
            </w:pPr>
          </w:p>
          <w:p w14:paraId="3753711C" w14:textId="60E859F2" w:rsidR="006A7A14" w:rsidRDefault="006A7A14" w:rsidP="006157DF">
            <w:pPr>
              <w:ind w:left="720"/>
              <w:rPr>
                <w:i/>
                <w:iCs/>
              </w:rPr>
            </w:pPr>
            <w:r w:rsidRPr="006157DF">
              <w:rPr>
                <w:b/>
                <w:bCs/>
                <w:i/>
                <w:iCs/>
              </w:rPr>
              <w:t>Ms. Chika Suzuki, Co-Secretary General, Japan Youth Platform for Sustainability, Ms. Aoi</w:t>
            </w:r>
            <w:r w:rsidR="006157DF">
              <w:rPr>
                <w:b/>
                <w:bCs/>
                <w:i/>
                <w:iCs/>
              </w:rPr>
              <w:t xml:space="preserve"> </w:t>
            </w:r>
            <w:r w:rsidRPr="006157DF">
              <w:rPr>
                <w:b/>
                <w:bCs/>
                <w:i/>
                <w:iCs/>
              </w:rPr>
              <w:t xml:space="preserve">Mochizuki, COP27 Project Team, Climate Youth Japan, and Ms. Kotoko </w:t>
            </w:r>
            <w:proofErr w:type="spellStart"/>
            <w:r w:rsidRPr="006157DF">
              <w:rPr>
                <w:b/>
                <w:bCs/>
                <w:i/>
                <w:iCs/>
              </w:rPr>
              <w:t>Yadomaru</w:t>
            </w:r>
            <w:proofErr w:type="spellEnd"/>
            <w:r w:rsidRPr="006157DF">
              <w:rPr>
                <w:b/>
                <w:bCs/>
                <w:i/>
                <w:iCs/>
              </w:rPr>
              <w:t>,</w:t>
            </w:r>
            <w:r w:rsidR="006157DF">
              <w:rPr>
                <w:b/>
                <w:bCs/>
                <w:i/>
                <w:iCs/>
              </w:rPr>
              <w:t xml:space="preserve"> </w:t>
            </w:r>
            <w:r w:rsidRPr="006157DF">
              <w:rPr>
                <w:b/>
                <w:bCs/>
                <w:i/>
                <w:iCs/>
              </w:rPr>
              <w:t>President, Change Our Next Decade</w:t>
            </w:r>
            <w:r w:rsidRPr="006A7A14">
              <w:rPr>
                <w:i/>
                <w:iCs/>
              </w:rPr>
              <w:t xml:space="preserve"> explained the key points of the policy proposal, which</w:t>
            </w:r>
            <w:r w:rsidR="006157DF">
              <w:rPr>
                <w:i/>
                <w:iCs/>
              </w:rPr>
              <w:t xml:space="preserve"> </w:t>
            </w:r>
            <w:r w:rsidRPr="006A7A14">
              <w:rPr>
                <w:i/>
                <w:iCs/>
              </w:rPr>
              <w:t>include a norm-changing shift towards achieving SDGs integrating the synergies between</w:t>
            </w:r>
            <w:r w:rsidR="006157DF">
              <w:rPr>
                <w:i/>
                <w:iCs/>
              </w:rPr>
              <w:t xml:space="preserve"> </w:t>
            </w:r>
            <w:r w:rsidRPr="006A7A14">
              <w:rPr>
                <w:i/>
                <w:iCs/>
              </w:rPr>
              <w:t>climate change and biodiversity, and meaningful youth engagement, to resiliently adapt to</w:t>
            </w:r>
            <w:r w:rsidR="006157DF">
              <w:rPr>
                <w:i/>
                <w:iCs/>
              </w:rPr>
              <w:t xml:space="preserve"> </w:t>
            </w:r>
            <w:r w:rsidRPr="006A7A14">
              <w:rPr>
                <w:i/>
                <w:iCs/>
              </w:rPr>
              <w:t>the current issues.</w:t>
            </w:r>
          </w:p>
          <w:p w14:paraId="51579AE9" w14:textId="77777777" w:rsidR="006157DF" w:rsidRPr="006A7A14" w:rsidRDefault="006157DF" w:rsidP="006157DF">
            <w:pPr>
              <w:ind w:left="720"/>
              <w:rPr>
                <w:i/>
                <w:iCs/>
              </w:rPr>
            </w:pPr>
          </w:p>
          <w:p w14:paraId="45C0AB68" w14:textId="53B28756" w:rsidR="006A7A14" w:rsidRDefault="006A7A14" w:rsidP="00374605">
            <w:pPr>
              <w:ind w:left="720"/>
              <w:rPr>
                <w:i/>
                <w:iCs/>
              </w:rPr>
            </w:pPr>
            <w:r w:rsidRPr="006157DF">
              <w:rPr>
                <w:b/>
                <w:bCs/>
                <w:i/>
                <w:iCs/>
              </w:rPr>
              <w:t xml:space="preserve">Mr. Minoru Takada, Team Leader (Energy), </w:t>
            </w:r>
            <w:r w:rsidR="006157DF">
              <w:rPr>
                <w:b/>
                <w:bCs/>
                <w:i/>
                <w:iCs/>
              </w:rPr>
              <w:t>U</w:t>
            </w:r>
            <w:r w:rsidR="00374605">
              <w:rPr>
                <w:b/>
                <w:bCs/>
                <w:i/>
                <w:iCs/>
              </w:rPr>
              <w:t xml:space="preserve">nited Nations Department </w:t>
            </w:r>
            <w:r w:rsidR="00E00E49">
              <w:rPr>
                <w:b/>
                <w:bCs/>
                <w:i/>
                <w:iCs/>
              </w:rPr>
              <w:t>of Economic and Social Affairs</w:t>
            </w:r>
            <w:r w:rsidR="006157DF">
              <w:rPr>
                <w:b/>
                <w:bCs/>
                <w:i/>
                <w:iCs/>
              </w:rPr>
              <w:t>,</w:t>
            </w:r>
            <w:r w:rsidRPr="006A7A14">
              <w:rPr>
                <w:i/>
                <w:iCs/>
              </w:rPr>
              <w:t xml:space="preserve"> acknowledged the difficulty to make swift change at global scale, and asked</w:t>
            </w:r>
            <w:r w:rsidR="006157DF">
              <w:rPr>
                <w:i/>
                <w:iCs/>
              </w:rPr>
              <w:t xml:space="preserve"> </w:t>
            </w:r>
            <w:r w:rsidRPr="006A7A14">
              <w:rPr>
                <w:i/>
                <w:iCs/>
              </w:rPr>
              <w:t>the youth to clarify the needs of the youth and emphasised the value of communicating</w:t>
            </w:r>
            <w:r w:rsidR="00374605">
              <w:rPr>
                <w:i/>
                <w:iCs/>
              </w:rPr>
              <w:t xml:space="preserve"> </w:t>
            </w:r>
            <w:r w:rsidRPr="006A7A14">
              <w:rPr>
                <w:i/>
                <w:iCs/>
              </w:rPr>
              <w:t>them to other stakeholders to gain their support.</w:t>
            </w:r>
          </w:p>
          <w:p w14:paraId="703FA520" w14:textId="77777777" w:rsidR="00374605" w:rsidRPr="006A7A14" w:rsidRDefault="00374605" w:rsidP="00374605">
            <w:pPr>
              <w:ind w:left="720"/>
              <w:rPr>
                <w:i/>
                <w:iCs/>
              </w:rPr>
            </w:pPr>
          </w:p>
          <w:p w14:paraId="685DAAFC" w14:textId="00321F96" w:rsidR="006A7A14" w:rsidRDefault="006A7A14" w:rsidP="00E00E49">
            <w:pPr>
              <w:ind w:left="720"/>
              <w:rPr>
                <w:i/>
                <w:iCs/>
              </w:rPr>
            </w:pPr>
            <w:r w:rsidRPr="00374605">
              <w:rPr>
                <w:b/>
                <w:bCs/>
                <w:i/>
                <w:iCs/>
              </w:rPr>
              <w:t xml:space="preserve">Mr. Sergey </w:t>
            </w:r>
            <w:proofErr w:type="spellStart"/>
            <w:r w:rsidRPr="00374605">
              <w:rPr>
                <w:b/>
                <w:bCs/>
                <w:i/>
                <w:iCs/>
              </w:rPr>
              <w:t>Kononov</w:t>
            </w:r>
            <w:proofErr w:type="spellEnd"/>
            <w:r w:rsidRPr="00374605">
              <w:rPr>
                <w:b/>
                <w:bCs/>
                <w:i/>
                <w:iCs/>
              </w:rPr>
              <w:t>, Manager program coordination, United Nations Framework</w:t>
            </w:r>
            <w:r w:rsidR="00E00E49">
              <w:rPr>
                <w:b/>
                <w:bCs/>
                <w:i/>
                <w:iCs/>
              </w:rPr>
              <w:t xml:space="preserve"> </w:t>
            </w:r>
            <w:r w:rsidRPr="00374605">
              <w:rPr>
                <w:b/>
                <w:bCs/>
                <w:i/>
                <w:iCs/>
              </w:rPr>
              <w:t>Convention on Climate Change</w:t>
            </w:r>
            <w:r w:rsidRPr="006A7A14">
              <w:rPr>
                <w:i/>
                <w:iCs/>
              </w:rPr>
              <w:t>, positively assessed the proposal which pays proper</w:t>
            </w:r>
            <w:r w:rsidR="00E00E49">
              <w:rPr>
                <w:i/>
                <w:iCs/>
              </w:rPr>
              <w:t xml:space="preserve"> </w:t>
            </w:r>
            <w:r w:rsidRPr="006A7A14">
              <w:rPr>
                <w:i/>
                <w:iCs/>
              </w:rPr>
              <w:t>attention to synergies while acknowledging the estimated challenges in the new norm and</w:t>
            </w:r>
            <w:r w:rsidR="00E00E49">
              <w:rPr>
                <w:i/>
                <w:iCs/>
              </w:rPr>
              <w:t xml:space="preserve"> </w:t>
            </w:r>
            <w:r w:rsidRPr="006A7A14">
              <w:rPr>
                <w:i/>
                <w:iCs/>
              </w:rPr>
              <w:t>standard making process and the complexity of inter linkage. He emphasised the</w:t>
            </w:r>
            <w:r w:rsidR="00E00E49">
              <w:rPr>
                <w:i/>
                <w:iCs/>
              </w:rPr>
              <w:t xml:space="preserve"> </w:t>
            </w:r>
            <w:r w:rsidRPr="006A7A14">
              <w:rPr>
                <w:i/>
                <w:iCs/>
              </w:rPr>
              <w:t>importance of thinking and measuring the impact to society and engaging with</w:t>
            </w:r>
            <w:r w:rsidR="00E00E49">
              <w:rPr>
                <w:i/>
                <w:iCs/>
              </w:rPr>
              <w:t xml:space="preserve"> </w:t>
            </w:r>
            <w:r w:rsidRPr="006A7A14">
              <w:rPr>
                <w:i/>
                <w:iCs/>
              </w:rPr>
              <w:t>multi-stakeholders for youth participation.</w:t>
            </w:r>
          </w:p>
          <w:p w14:paraId="77385F09" w14:textId="77777777" w:rsidR="00E00E49" w:rsidRPr="006A7A14" w:rsidRDefault="00E00E49" w:rsidP="00E00E49">
            <w:pPr>
              <w:ind w:left="720"/>
              <w:rPr>
                <w:i/>
                <w:iCs/>
              </w:rPr>
            </w:pPr>
          </w:p>
          <w:p w14:paraId="11A7AC6E" w14:textId="7A0E6C51" w:rsidR="006A7A14" w:rsidRDefault="006A7A14" w:rsidP="00E00E49">
            <w:pPr>
              <w:ind w:left="720"/>
              <w:rPr>
                <w:i/>
                <w:iCs/>
              </w:rPr>
            </w:pPr>
            <w:r w:rsidRPr="00E00E49">
              <w:rPr>
                <w:b/>
                <w:bCs/>
                <w:i/>
                <w:iCs/>
              </w:rPr>
              <w:t>Mr. Akio Takemoto, Head of Programme and Administration of United Nations</w:t>
            </w:r>
            <w:r w:rsidR="00E00E49">
              <w:rPr>
                <w:b/>
                <w:bCs/>
                <w:i/>
                <w:iCs/>
              </w:rPr>
              <w:t xml:space="preserve"> </w:t>
            </w:r>
            <w:r w:rsidRPr="00E00E49">
              <w:rPr>
                <w:b/>
                <w:bCs/>
                <w:i/>
                <w:iCs/>
              </w:rPr>
              <w:t>University Institute for the Advanced Study of Sustainability</w:t>
            </w:r>
            <w:r w:rsidRPr="006A7A14">
              <w:rPr>
                <w:i/>
                <w:iCs/>
              </w:rPr>
              <w:t>, stated the importance of</w:t>
            </w:r>
            <w:r w:rsidR="00E00E49">
              <w:rPr>
                <w:i/>
                <w:iCs/>
              </w:rPr>
              <w:t xml:space="preserve"> </w:t>
            </w:r>
            <w:r w:rsidRPr="006A7A14">
              <w:rPr>
                <w:i/>
                <w:iCs/>
              </w:rPr>
              <w:t>further cooperation and collaboration even beyond the definition of youths.</w:t>
            </w:r>
          </w:p>
          <w:p w14:paraId="3BB8AA22" w14:textId="77777777" w:rsidR="00E00E49" w:rsidRDefault="00E00E49" w:rsidP="00E00E49">
            <w:pPr>
              <w:ind w:left="720"/>
              <w:rPr>
                <w:i/>
                <w:iCs/>
              </w:rPr>
            </w:pPr>
          </w:p>
          <w:p w14:paraId="29FE744E" w14:textId="5FB272F4" w:rsidR="00EB4653" w:rsidRDefault="00EB4653" w:rsidP="00EB4653">
            <w:pPr>
              <w:ind w:left="720"/>
              <w:rPr>
                <w:i/>
                <w:iCs/>
              </w:rPr>
            </w:pPr>
            <w:r w:rsidRPr="00EB4653">
              <w:rPr>
                <w:b/>
                <w:bCs/>
                <w:i/>
                <w:iCs/>
              </w:rPr>
              <w:t>Mr. Kazuhiko Takeuchi, President of Institute for Global Environmental Strategies</w:t>
            </w:r>
            <w:r w:rsidRPr="00EB4653">
              <w:rPr>
                <w:i/>
                <w:iCs/>
              </w:rPr>
              <w:t>,</w:t>
            </w:r>
            <w:r>
              <w:rPr>
                <w:i/>
                <w:iCs/>
              </w:rPr>
              <w:t xml:space="preserve"> </w:t>
            </w:r>
            <w:r w:rsidRPr="00EB4653">
              <w:rPr>
                <w:i/>
                <w:iCs/>
              </w:rPr>
              <w:t>acknowledged the importance of new norms and standards, the further discussion on</w:t>
            </w:r>
            <w:r>
              <w:rPr>
                <w:i/>
                <w:iCs/>
              </w:rPr>
              <w:t xml:space="preserve"> </w:t>
            </w:r>
            <w:r w:rsidRPr="00EB4653">
              <w:rPr>
                <w:i/>
                <w:iCs/>
              </w:rPr>
              <w:t>biodiversity, and the active participation of youths.</w:t>
            </w:r>
          </w:p>
          <w:p w14:paraId="533A9ADE" w14:textId="64B6DB7B" w:rsidR="00DD178E" w:rsidRPr="00C9548B" w:rsidRDefault="00DD178E" w:rsidP="006A7A14">
            <w:pPr>
              <w:ind w:left="720"/>
              <w:rPr>
                <w:i/>
                <w:iCs/>
              </w:rPr>
            </w:pPr>
          </w:p>
        </w:tc>
      </w:tr>
    </w:tbl>
    <w:p w14:paraId="6B8FF35A" w14:textId="56F58950" w:rsidR="05C04687" w:rsidRDefault="05C04687" w:rsidP="006A7A14">
      <w:pPr>
        <w:ind w:left="720"/>
      </w:pPr>
    </w:p>
    <w:sectPr w:rsidR="05C0468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0C24C3"/>
    <w:multiLevelType w:val="hybridMultilevel"/>
    <w:tmpl w:val="256040D8"/>
    <w:lvl w:ilvl="0" w:tplc="05E45F0E">
      <w:start w:val="1"/>
      <w:numFmt w:val="bullet"/>
      <w:lvlText w:val=""/>
      <w:lvlJc w:val="left"/>
      <w:pPr>
        <w:ind w:left="720" w:hanging="360"/>
      </w:pPr>
      <w:rPr>
        <w:rFonts w:ascii="Symbol" w:hAnsi="Symbol" w:hint="default"/>
      </w:rPr>
    </w:lvl>
    <w:lvl w:ilvl="1" w:tplc="0CD22C86">
      <w:start w:val="1"/>
      <w:numFmt w:val="bullet"/>
      <w:lvlText w:val="o"/>
      <w:lvlJc w:val="left"/>
      <w:pPr>
        <w:ind w:left="1440" w:hanging="360"/>
      </w:pPr>
      <w:rPr>
        <w:rFonts w:ascii="Courier New" w:hAnsi="Courier New" w:hint="default"/>
      </w:rPr>
    </w:lvl>
    <w:lvl w:ilvl="2" w:tplc="6A745884">
      <w:start w:val="1"/>
      <w:numFmt w:val="bullet"/>
      <w:lvlText w:val=""/>
      <w:lvlJc w:val="left"/>
      <w:pPr>
        <w:ind w:left="2160" w:hanging="360"/>
      </w:pPr>
      <w:rPr>
        <w:rFonts w:ascii="Wingdings" w:hAnsi="Wingdings" w:hint="default"/>
      </w:rPr>
    </w:lvl>
    <w:lvl w:ilvl="3" w:tplc="5B1CC846">
      <w:start w:val="1"/>
      <w:numFmt w:val="bullet"/>
      <w:lvlText w:val=""/>
      <w:lvlJc w:val="left"/>
      <w:pPr>
        <w:ind w:left="2880" w:hanging="360"/>
      </w:pPr>
      <w:rPr>
        <w:rFonts w:ascii="Symbol" w:hAnsi="Symbol" w:hint="default"/>
      </w:rPr>
    </w:lvl>
    <w:lvl w:ilvl="4" w:tplc="983A9278">
      <w:start w:val="1"/>
      <w:numFmt w:val="bullet"/>
      <w:lvlText w:val="o"/>
      <w:lvlJc w:val="left"/>
      <w:pPr>
        <w:ind w:left="3600" w:hanging="360"/>
      </w:pPr>
      <w:rPr>
        <w:rFonts w:ascii="Courier New" w:hAnsi="Courier New" w:hint="default"/>
      </w:rPr>
    </w:lvl>
    <w:lvl w:ilvl="5" w:tplc="9C78431C">
      <w:start w:val="1"/>
      <w:numFmt w:val="bullet"/>
      <w:lvlText w:val=""/>
      <w:lvlJc w:val="left"/>
      <w:pPr>
        <w:ind w:left="4320" w:hanging="360"/>
      </w:pPr>
      <w:rPr>
        <w:rFonts w:ascii="Wingdings" w:hAnsi="Wingdings" w:hint="default"/>
      </w:rPr>
    </w:lvl>
    <w:lvl w:ilvl="6" w:tplc="F33E21A8">
      <w:start w:val="1"/>
      <w:numFmt w:val="bullet"/>
      <w:lvlText w:val=""/>
      <w:lvlJc w:val="left"/>
      <w:pPr>
        <w:ind w:left="5040" w:hanging="360"/>
      </w:pPr>
      <w:rPr>
        <w:rFonts w:ascii="Symbol" w:hAnsi="Symbol" w:hint="default"/>
      </w:rPr>
    </w:lvl>
    <w:lvl w:ilvl="7" w:tplc="749640A0">
      <w:start w:val="1"/>
      <w:numFmt w:val="bullet"/>
      <w:lvlText w:val="o"/>
      <w:lvlJc w:val="left"/>
      <w:pPr>
        <w:ind w:left="5760" w:hanging="360"/>
      </w:pPr>
      <w:rPr>
        <w:rFonts w:ascii="Courier New" w:hAnsi="Courier New" w:hint="default"/>
      </w:rPr>
    </w:lvl>
    <w:lvl w:ilvl="8" w:tplc="BF00DE56">
      <w:start w:val="1"/>
      <w:numFmt w:val="bullet"/>
      <w:lvlText w:val=""/>
      <w:lvlJc w:val="left"/>
      <w:pPr>
        <w:ind w:left="6480" w:hanging="360"/>
      </w:pPr>
      <w:rPr>
        <w:rFonts w:ascii="Wingdings" w:hAnsi="Wingdings" w:hint="default"/>
      </w:rPr>
    </w:lvl>
  </w:abstractNum>
  <w:abstractNum w:abstractNumId="1" w15:restartNumberingAfterBreak="0">
    <w:nsid w:val="67B66115"/>
    <w:multiLevelType w:val="hybridMultilevel"/>
    <w:tmpl w:val="2C32EF32"/>
    <w:lvl w:ilvl="0" w:tplc="DC2ABEBA">
      <w:start w:val="1"/>
      <w:numFmt w:val="bullet"/>
      <w:lvlText w:val="-"/>
      <w:lvlJc w:val="left"/>
      <w:pPr>
        <w:ind w:left="720" w:hanging="360"/>
      </w:pPr>
      <w:rPr>
        <w:rFonts w:ascii="Calibri" w:hAnsi="Calibri" w:hint="default"/>
      </w:rPr>
    </w:lvl>
    <w:lvl w:ilvl="1" w:tplc="7CD0C8B2">
      <w:start w:val="1"/>
      <w:numFmt w:val="bullet"/>
      <w:lvlText w:val="o"/>
      <w:lvlJc w:val="left"/>
      <w:pPr>
        <w:ind w:left="1440" w:hanging="360"/>
      </w:pPr>
      <w:rPr>
        <w:rFonts w:ascii="Courier New" w:hAnsi="Courier New" w:hint="default"/>
      </w:rPr>
    </w:lvl>
    <w:lvl w:ilvl="2" w:tplc="DA7C7B80">
      <w:start w:val="1"/>
      <w:numFmt w:val="bullet"/>
      <w:lvlText w:val=""/>
      <w:lvlJc w:val="left"/>
      <w:pPr>
        <w:ind w:left="2160" w:hanging="360"/>
      </w:pPr>
      <w:rPr>
        <w:rFonts w:ascii="Wingdings" w:hAnsi="Wingdings" w:hint="default"/>
      </w:rPr>
    </w:lvl>
    <w:lvl w:ilvl="3" w:tplc="5D9243FE">
      <w:start w:val="1"/>
      <w:numFmt w:val="bullet"/>
      <w:lvlText w:val=""/>
      <w:lvlJc w:val="left"/>
      <w:pPr>
        <w:ind w:left="2880" w:hanging="360"/>
      </w:pPr>
      <w:rPr>
        <w:rFonts w:ascii="Symbol" w:hAnsi="Symbol" w:hint="default"/>
      </w:rPr>
    </w:lvl>
    <w:lvl w:ilvl="4" w:tplc="CEB21376">
      <w:start w:val="1"/>
      <w:numFmt w:val="bullet"/>
      <w:lvlText w:val="o"/>
      <w:lvlJc w:val="left"/>
      <w:pPr>
        <w:ind w:left="3600" w:hanging="360"/>
      </w:pPr>
      <w:rPr>
        <w:rFonts w:ascii="Courier New" w:hAnsi="Courier New" w:hint="default"/>
      </w:rPr>
    </w:lvl>
    <w:lvl w:ilvl="5" w:tplc="D4B8503A">
      <w:start w:val="1"/>
      <w:numFmt w:val="bullet"/>
      <w:lvlText w:val=""/>
      <w:lvlJc w:val="left"/>
      <w:pPr>
        <w:ind w:left="4320" w:hanging="360"/>
      </w:pPr>
      <w:rPr>
        <w:rFonts w:ascii="Wingdings" w:hAnsi="Wingdings" w:hint="default"/>
      </w:rPr>
    </w:lvl>
    <w:lvl w:ilvl="6" w:tplc="4754AF58">
      <w:start w:val="1"/>
      <w:numFmt w:val="bullet"/>
      <w:lvlText w:val=""/>
      <w:lvlJc w:val="left"/>
      <w:pPr>
        <w:ind w:left="5040" w:hanging="360"/>
      </w:pPr>
      <w:rPr>
        <w:rFonts w:ascii="Symbol" w:hAnsi="Symbol" w:hint="default"/>
      </w:rPr>
    </w:lvl>
    <w:lvl w:ilvl="7" w:tplc="7520C3E2">
      <w:start w:val="1"/>
      <w:numFmt w:val="bullet"/>
      <w:lvlText w:val="o"/>
      <w:lvlJc w:val="left"/>
      <w:pPr>
        <w:ind w:left="5760" w:hanging="360"/>
      </w:pPr>
      <w:rPr>
        <w:rFonts w:ascii="Courier New" w:hAnsi="Courier New" w:hint="default"/>
      </w:rPr>
    </w:lvl>
    <w:lvl w:ilvl="8" w:tplc="3D182572">
      <w:start w:val="1"/>
      <w:numFmt w:val="bullet"/>
      <w:lvlText w:val=""/>
      <w:lvlJc w:val="left"/>
      <w:pPr>
        <w:ind w:left="6480" w:hanging="360"/>
      </w:pPr>
      <w:rPr>
        <w:rFonts w:ascii="Wingdings" w:hAnsi="Wingdings" w:hint="default"/>
      </w:rPr>
    </w:lvl>
  </w:abstractNum>
  <w:abstractNum w:abstractNumId="2" w15:restartNumberingAfterBreak="0">
    <w:nsid w:val="6B04E3DB"/>
    <w:multiLevelType w:val="hybridMultilevel"/>
    <w:tmpl w:val="2C344A44"/>
    <w:lvl w:ilvl="0" w:tplc="745A4526">
      <w:start w:val="1"/>
      <w:numFmt w:val="bullet"/>
      <w:lvlText w:val=""/>
      <w:lvlJc w:val="left"/>
      <w:pPr>
        <w:ind w:left="720" w:hanging="360"/>
      </w:pPr>
      <w:rPr>
        <w:rFonts w:ascii="Symbol" w:hAnsi="Symbol" w:hint="default"/>
      </w:rPr>
    </w:lvl>
    <w:lvl w:ilvl="1" w:tplc="539E6B6A">
      <w:start w:val="1"/>
      <w:numFmt w:val="bullet"/>
      <w:lvlText w:val="o"/>
      <w:lvlJc w:val="left"/>
      <w:pPr>
        <w:ind w:left="1440" w:hanging="360"/>
      </w:pPr>
      <w:rPr>
        <w:rFonts w:ascii="Courier New" w:hAnsi="Courier New" w:hint="default"/>
      </w:rPr>
    </w:lvl>
    <w:lvl w:ilvl="2" w:tplc="6316E084">
      <w:start w:val="1"/>
      <w:numFmt w:val="bullet"/>
      <w:lvlText w:val=""/>
      <w:lvlJc w:val="left"/>
      <w:pPr>
        <w:ind w:left="2160" w:hanging="360"/>
      </w:pPr>
      <w:rPr>
        <w:rFonts w:ascii="Wingdings" w:hAnsi="Wingdings" w:hint="default"/>
      </w:rPr>
    </w:lvl>
    <w:lvl w:ilvl="3" w:tplc="AC34C9FE">
      <w:start w:val="1"/>
      <w:numFmt w:val="bullet"/>
      <w:lvlText w:val=""/>
      <w:lvlJc w:val="left"/>
      <w:pPr>
        <w:ind w:left="2880" w:hanging="360"/>
      </w:pPr>
      <w:rPr>
        <w:rFonts w:ascii="Symbol" w:hAnsi="Symbol" w:hint="default"/>
      </w:rPr>
    </w:lvl>
    <w:lvl w:ilvl="4" w:tplc="D19AB830">
      <w:start w:val="1"/>
      <w:numFmt w:val="bullet"/>
      <w:lvlText w:val="o"/>
      <w:lvlJc w:val="left"/>
      <w:pPr>
        <w:ind w:left="3600" w:hanging="360"/>
      </w:pPr>
      <w:rPr>
        <w:rFonts w:ascii="Courier New" w:hAnsi="Courier New" w:hint="default"/>
      </w:rPr>
    </w:lvl>
    <w:lvl w:ilvl="5" w:tplc="B328B342">
      <w:start w:val="1"/>
      <w:numFmt w:val="bullet"/>
      <w:lvlText w:val=""/>
      <w:lvlJc w:val="left"/>
      <w:pPr>
        <w:ind w:left="4320" w:hanging="360"/>
      </w:pPr>
      <w:rPr>
        <w:rFonts w:ascii="Wingdings" w:hAnsi="Wingdings" w:hint="default"/>
      </w:rPr>
    </w:lvl>
    <w:lvl w:ilvl="6" w:tplc="5DD89B5E">
      <w:start w:val="1"/>
      <w:numFmt w:val="bullet"/>
      <w:lvlText w:val=""/>
      <w:lvlJc w:val="left"/>
      <w:pPr>
        <w:ind w:left="5040" w:hanging="360"/>
      </w:pPr>
      <w:rPr>
        <w:rFonts w:ascii="Symbol" w:hAnsi="Symbol" w:hint="default"/>
      </w:rPr>
    </w:lvl>
    <w:lvl w:ilvl="7" w:tplc="EC42692E">
      <w:start w:val="1"/>
      <w:numFmt w:val="bullet"/>
      <w:lvlText w:val="o"/>
      <w:lvlJc w:val="left"/>
      <w:pPr>
        <w:ind w:left="5760" w:hanging="360"/>
      </w:pPr>
      <w:rPr>
        <w:rFonts w:ascii="Courier New" w:hAnsi="Courier New" w:hint="default"/>
      </w:rPr>
    </w:lvl>
    <w:lvl w:ilvl="8" w:tplc="7FBCCB28">
      <w:start w:val="1"/>
      <w:numFmt w:val="bullet"/>
      <w:lvlText w:val=""/>
      <w:lvlJc w:val="left"/>
      <w:pPr>
        <w:ind w:left="6480" w:hanging="360"/>
      </w:pPr>
      <w:rPr>
        <w:rFonts w:ascii="Wingdings" w:hAnsi="Wingdings" w:hint="default"/>
      </w:rPr>
    </w:lvl>
  </w:abstractNum>
  <w:abstractNum w:abstractNumId="3" w15:restartNumberingAfterBreak="0">
    <w:nsid w:val="6F873EBA"/>
    <w:multiLevelType w:val="hybridMultilevel"/>
    <w:tmpl w:val="82A208DC"/>
    <w:lvl w:ilvl="0" w:tplc="2EDE7B16">
      <w:start w:val="1"/>
      <w:numFmt w:val="bullet"/>
      <w:lvlText w:val=""/>
      <w:lvlJc w:val="left"/>
      <w:pPr>
        <w:ind w:left="720" w:hanging="360"/>
      </w:pPr>
      <w:rPr>
        <w:rFonts w:ascii="Symbol" w:hAnsi="Symbol" w:hint="default"/>
      </w:rPr>
    </w:lvl>
    <w:lvl w:ilvl="1" w:tplc="895AB3C8">
      <w:start w:val="1"/>
      <w:numFmt w:val="bullet"/>
      <w:lvlText w:val="o"/>
      <w:lvlJc w:val="left"/>
      <w:pPr>
        <w:ind w:left="1440" w:hanging="360"/>
      </w:pPr>
      <w:rPr>
        <w:rFonts w:ascii="Courier New" w:hAnsi="Courier New" w:hint="default"/>
      </w:rPr>
    </w:lvl>
    <w:lvl w:ilvl="2" w:tplc="9AF896C6">
      <w:start w:val="1"/>
      <w:numFmt w:val="bullet"/>
      <w:lvlText w:val=""/>
      <w:lvlJc w:val="left"/>
      <w:pPr>
        <w:ind w:left="2160" w:hanging="360"/>
      </w:pPr>
      <w:rPr>
        <w:rFonts w:ascii="Wingdings" w:hAnsi="Wingdings" w:hint="default"/>
      </w:rPr>
    </w:lvl>
    <w:lvl w:ilvl="3" w:tplc="BA3ADCAA">
      <w:start w:val="1"/>
      <w:numFmt w:val="bullet"/>
      <w:lvlText w:val=""/>
      <w:lvlJc w:val="left"/>
      <w:pPr>
        <w:ind w:left="2880" w:hanging="360"/>
      </w:pPr>
      <w:rPr>
        <w:rFonts w:ascii="Symbol" w:hAnsi="Symbol" w:hint="default"/>
      </w:rPr>
    </w:lvl>
    <w:lvl w:ilvl="4" w:tplc="DFA6A288">
      <w:start w:val="1"/>
      <w:numFmt w:val="bullet"/>
      <w:lvlText w:val="o"/>
      <w:lvlJc w:val="left"/>
      <w:pPr>
        <w:ind w:left="3600" w:hanging="360"/>
      </w:pPr>
      <w:rPr>
        <w:rFonts w:ascii="Courier New" w:hAnsi="Courier New" w:hint="default"/>
      </w:rPr>
    </w:lvl>
    <w:lvl w:ilvl="5" w:tplc="B9C095F8">
      <w:start w:val="1"/>
      <w:numFmt w:val="bullet"/>
      <w:lvlText w:val=""/>
      <w:lvlJc w:val="left"/>
      <w:pPr>
        <w:ind w:left="4320" w:hanging="360"/>
      </w:pPr>
      <w:rPr>
        <w:rFonts w:ascii="Wingdings" w:hAnsi="Wingdings" w:hint="default"/>
      </w:rPr>
    </w:lvl>
    <w:lvl w:ilvl="6" w:tplc="F8D238A6">
      <w:start w:val="1"/>
      <w:numFmt w:val="bullet"/>
      <w:lvlText w:val=""/>
      <w:lvlJc w:val="left"/>
      <w:pPr>
        <w:ind w:left="5040" w:hanging="360"/>
      </w:pPr>
      <w:rPr>
        <w:rFonts w:ascii="Symbol" w:hAnsi="Symbol" w:hint="default"/>
      </w:rPr>
    </w:lvl>
    <w:lvl w:ilvl="7" w:tplc="AFC8283A">
      <w:start w:val="1"/>
      <w:numFmt w:val="bullet"/>
      <w:lvlText w:val="o"/>
      <w:lvlJc w:val="left"/>
      <w:pPr>
        <w:ind w:left="5760" w:hanging="360"/>
      </w:pPr>
      <w:rPr>
        <w:rFonts w:ascii="Courier New" w:hAnsi="Courier New" w:hint="default"/>
      </w:rPr>
    </w:lvl>
    <w:lvl w:ilvl="8" w:tplc="7CE6F510">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71FA39"/>
    <w:rsid w:val="000153B1"/>
    <w:rsid w:val="00037A20"/>
    <w:rsid w:val="0005053F"/>
    <w:rsid w:val="000519B6"/>
    <w:rsid w:val="000820E2"/>
    <w:rsid w:val="000F119E"/>
    <w:rsid w:val="00150B81"/>
    <w:rsid w:val="001513B0"/>
    <w:rsid w:val="00162AAF"/>
    <w:rsid w:val="00164431"/>
    <w:rsid w:val="00182B3C"/>
    <w:rsid w:val="00184D73"/>
    <w:rsid w:val="001977DA"/>
    <w:rsid w:val="001B23A5"/>
    <w:rsid w:val="001B504A"/>
    <w:rsid w:val="001F7CD8"/>
    <w:rsid w:val="00234DA4"/>
    <w:rsid w:val="002506F2"/>
    <w:rsid w:val="00253D5C"/>
    <w:rsid w:val="00267863"/>
    <w:rsid w:val="00284329"/>
    <w:rsid w:val="00297175"/>
    <w:rsid w:val="002D62B5"/>
    <w:rsid w:val="0030462B"/>
    <w:rsid w:val="003121AA"/>
    <w:rsid w:val="00374605"/>
    <w:rsid w:val="00384C6F"/>
    <w:rsid w:val="0039682D"/>
    <w:rsid w:val="003A6111"/>
    <w:rsid w:val="003D534E"/>
    <w:rsid w:val="003F6D44"/>
    <w:rsid w:val="00412EF8"/>
    <w:rsid w:val="00423B41"/>
    <w:rsid w:val="00431D8D"/>
    <w:rsid w:val="00432E40"/>
    <w:rsid w:val="00435E30"/>
    <w:rsid w:val="00465D79"/>
    <w:rsid w:val="004743ED"/>
    <w:rsid w:val="004A4067"/>
    <w:rsid w:val="004B310A"/>
    <w:rsid w:val="004C4F2A"/>
    <w:rsid w:val="00505097"/>
    <w:rsid w:val="005152CB"/>
    <w:rsid w:val="00551F22"/>
    <w:rsid w:val="00567E46"/>
    <w:rsid w:val="0059264C"/>
    <w:rsid w:val="005C7D89"/>
    <w:rsid w:val="005E0B49"/>
    <w:rsid w:val="005E24F1"/>
    <w:rsid w:val="00614210"/>
    <w:rsid w:val="006157DF"/>
    <w:rsid w:val="00620483"/>
    <w:rsid w:val="006337A9"/>
    <w:rsid w:val="0063395C"/>
    <w:rsid w:val="00636009"/>
    <w:rsid w:val="00637C0A"/>
    <w:rsid w:val="00644AF3"/>
    <w:rsid w:val="006460F4"/>
    <w:rsid w:val="00654F3A"/>
    <w:rsid w:val="006567C1"/>
    <w:rsid w:val="006814D7"/>
    <w:rsid w:val="00685F0C"/>
    <w:rsid w:val="006A7A14"/>
    <w:rsid w:val="006C5C90"/>
    <w:rsid w:val="006E23EC"/>
    <w:rsid w:val="006E525F"/>
    <w:rsid w:val="006F4252"/>
    <w:rsid w:val="007431BA"/>
    <w:rsid w:val="0074592F"/>
    <w:rsid w:val="00772A65"/>
    <w:rsid w:val="00774E45"/>
    <w:rsid w:val="00791319"/>
    <w:rsid w:val="00795705"/>
    <w:rsid w:val="007A7BC7"/>
    <w:rsid w:val="007D76B6"/>
    <w:rsid w:val="007E0978"/>
    <w:rsid w:val="007F6283"/>
    <w:rsid w:val="0081687F"/>
    <w:rsid w:val="008337EB"/>
    <w:rsid w:val="00872DB0"/>
    <w:rsid w:val="00883204"/>
    <w:rsid w:val="00896058"/>
    <w:rsid w:val="00897C01"/>
    <w:rsid w:val="008B0B0F"/>
    <w:rsid w:val="008B6D70"/>
    <w:rsid w:val="008F7D2A"/>
    <w:rsid w:val="009209F8"/>
    <w:rsid w:val="0094731F"/>
    <w:rsid w:val="0097239E"/>
    <w:rsid w:val="009D2E12"/>
    <w:rsid w:val="00A07328"/>
    <w:rsid w:val="00A31002"/>
    <w:rsid w:val="00A52365"/>
    <w:rsid w:val="00A63853"/>
    <w:rsid w:val="00A8511A"/>
    <w:rsid w:val="00A86AB6"/>
    <w:rsid w:val="00A93612"/>
    <w:rsid w:val="00A94817"/>
    <w:rsid w:val="00AA4A25"/>
    <w:rsid w:val="00AB7958"/>
    <w:rsid w:val="00AC4391"/>
    <w:rsid w:val="00AF32AA"/>
    <w:rsid w:val="00B03A83"/>
    <w:rsid w:val="00B92886"/>
    <w:rsid w:val="00B95191"/>
    <w:rsid w:val="00BA74E8"/>
    <w:rsid w:val="00BB59B2"/>
    <w:rsid w:val="00BC6758"/>
    <w:rsid w:val="00BF182C"/>
    <w:rsid w:val="00C479ED"/>
    <w:rsid w:val="00C85DD4"/>
    <w:rsid w:val="00C9548B"/>
    <w:rsid w:val="00CA2DE1"/>
    <w:rsid w:val="00CB4095"/>
    <w:rsid w:val="00CE0BA9"/>
    <w:rsid w:val="00D11128"/>
    <w:rsid w:val="00D21290"/>
    <w:rsid w:val="00D7310D"/>
    <w:rsid w:val="00D915FF"/>
    <w:rsid w:val="00DC38B3"/>
    <w:rsid w:val="00DD178E"/>
    <w:rsid w:val="00DD66D2"/>
    <w:rsid w:val="00DE514C"/>
    <w:rsid w:val="00DE54E0"/>
    <w:rsid w:val="00DF27DC"/>
    <w:rsid w:val="00DF44B6"/>
    <w:rsid w:val="00E00E49"/>
    <w:rsid w:val="00E0312E"/>
    <w:rsid w:val="00E421F0"/>
    <w:rsid w:val="00E616E0"/>
    <w:rsid w:val="00E86119"/>
    <w:rsid w:val="00EA35A5"/>
    <w:rsid w:val="00EB4653"/>
    <w:rsid w:val="00EB636D"/>
    <w:rsid w:val="00F05686"/>
    <w:rsid w:val="00F125A3"/>
    <w:rsid w:val="00F302FB"/>
    <w:rsid w:val="00F346F6"/>
    <w:rsid w:val="00F462AE"/>
    <w:rsid w:val="00F65F74"/>
    <w:rsid w:val="00F759DC"/>
    <w:rsid w:val="00F91C2C"/>
    <w:rsid w:val="00F94D9A"/>
    <w:rsid w:val="00F96347"/>
    <w:rsid w:val="00FA5D9E"/>
    <w:rsid w:val="00FC04A3"/>
    <w:rsid w:val="00FD75C3"/>
    <w:rsid w:val="00FF3369"/>
    <w:rsid w:val="05C04687"/>
    <w:rsid w:val="1471FA39"/>
    <w:rsid w:val="1889ACDB"/>
    <w:rsid w:val="1915F899"/>
    <w:rsid w:val="358D319F"/>
    <w:rsid w:val="390FF06E"/>
    <w:rsid w:val="52AD752D"/>
    <w:rsid w:val="698CD57F"/>
    <w:rsid w:val="6D535C4D"/>
    <w:rsid w:val="6EEF2CAE"/>
    <w:rsid w:val="708AFD0F"/>
    <w:rsid w:val="760022AC"/>
    <w:rsid w:val="7F5105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1FA39"/>
  <w15:chartTrackingRefBased/>
  <w15:docId w15:val="{174F08BE-ADFE-4AEE-9A04-CC5051A6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757C82F7016B43815690E6CC3E9EDE" ma:contentTypeVersion="9" ma:contentTypeDescription="Create a new document." ma:contentTypeScope="" ma:versionID="2200a832ba9dd08d7d9e40f4b489f957">
  <xsd:schema xmlns:xsd="http://www.w3.org/2001/XMLSchema" xmlns:xs="http://www.w3.org/2001/XMLSchema" xmlns:p="http://schemas.microsoft.com/office/2006/metadata/properties" xmlns:ns3="8d0a0b48-7c0f-421a-97e3-2d894d7f4439" xmlns:ns4="7f3060fc-effa-4893-9d26-8e783741bca4" targetNamespace="http://schemas.microsoft.com/office/2006/metadata/properties" ma:root="true" ma:fieldsID="c233d0fc2622643e2da6678c3a41e104" ns3:_="" ns4:_="">
    <xsd:import namespace="8d0a0b48-7c0f-421a-97e3-2d894d7f4439"/>
    <xsd:import namespace="7f3060fc-effa-4893-9d26-8e783741bca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a0b48-7c0f-421a-97e3-2d894d7f4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3060fc-effa-4893-9d26-8e783741bc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9ED453-7B52-4878-9D07-8E0AD83CEE47}">
  <ds:schemaRefs>
    <ds:schemaRef ds:uri="http://www.w3.org/XML/1998/namespace"/>
    <ds:schemaRef ds:uri="http://purl.org/dc/elements/1.1/"/>
    <ds:schemaRef ds:uri="8d0a0b48-7c0f-421a-97e3-2d894d7f4439"/>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7f3060fc-effa-4893-9d26-8e783741bca4"/>
    <ds:schemaRef ds:uri="http://schemas.microsoft.com/office/2006/metadata/properties"/>
  </ds:schemaRefs>
</ds:datastoreItem>
</file>

<file path=customXml/itemProps2.xml><?xml version="1.0" encoding="utf-8"?>
<ds:datastoreItem xmlns:ds="http://schemas.openxmlformats.org/officeDocument/2006/customXml" ds:itemID="{6AD87E42-CD05-4522-92B4-C7200D421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a0b48-7c0f-421a-97e3-2d894d7f4439"/>
    <ds:schemaRef ds:uri="7f3060fc-effa-4893-9d26-8e783741bc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E93F7E-7E59-403A-AD6C-541F99DA98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1626</Words>
  <Characters>9271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Hope Sutherland</dc:creator>
  <cp:keywords/>
  <dc:description/>
  <cp:lastModifiedBy>Jonathan Proksch</cp:lastModifiedBy>
  <cp:revision>23</cp:revision>
  <dcterms:created xsi:type="dcterms:W3CDTF">2022-07-27T18:26:00Z</dcterms:created>
  <dcterms:modified xsi:type="dcterms:W3CDTF">2022-07-27T18:47:00Z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0x010100C0757C82F7016B43815690E6CC3E9EDE</vt:lpwstr>
  </property>
</Properties>
</file>