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5363" w14:textId="11A5A65D" w:rsidR="000C67B6" w:rsidRPr="00F71818" w:rsidRDefault="000C67B6" w:rsidP="000C67B6">
      <w:pPr>
        <w:tabs>
          <w:tab w:val="left" w:pos="2160"/>
          <w:tab w:val="left" w:pos="3870"/>
          <w:tab w:val="left" w:pos="6660"/>
        </w:tabs>
        <w:jc w:val="center"/>
        <w:rPr>
          <w:rFonts w:ascii="Times New Roman" w:hAnsi="Times New Roman" w:cs="Times New Roman"/>
          <w:sz w:val="24"/>
          <w:szCs w:val="24"/>
        </w:rPr>
      </w:pPr>
      <w:r w:rsidRPr="00F71818">
        <w:rPr>
          <w:rFonts w:ascii="Times New Roman" w:hAnsi="Times New Roman" w:cs="Times New Roman"/>
          <w:noProof/>
          <w:sz w:val="24"/>
          <w:szCs w:val="24"/>
        </w:rPr>
        <w:drawing>
          <wp:inline distT="0" distB="0" distL="0" distR="0" wp14:anchorId="2375EC5B" wp14:editId="7DF9256A">
            <wp:extent cx="998969" cy="998969"/>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GlobalGoals_Icons_Color_Goal_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4104" cy="1004104"/>
                    </a:xfrm>
                    <a:prstGeom prst="rect">
                      <a:avLst/>
                    </a:prstGeom>
                  </pic:spPr>
                </pic:pic>
              </a:graphicData>
            </a:graphic>
          </wp:inline>
        </w:drawing>
      </w:r>
      <w:r w:rsidR="00E30AC8" w:rsidRPr="00E30AC8">
        <w:t xml:space="preserve"> </w:t>
      </w:r>
      <w:r w:rsidR="00E30AC8">
        <w:rPr>
          <w:noProof/>
        </w:rPr>
        <w:drawing>
          <wp:inline distT="0" distB="0" distL="0" distR="0" wp14:anchorId="1AEBEB32" wp14:editId="2EA6BBBD">
            <wp:extent cx="1895475" cy="100181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42743" cy="1026795"/>
                    </a:xfrm>
                    <a:prstGeom prst="rect">
                      <a:avLst/>
                    </a:prstGeom>
                  </pic:spPr>
                </pic:pic>
              </a:graphicData>
            </a:graphic>
          </wp:inline>
        </w:drawing>
      </w:r>
    </w:p>
    <w:p w14:paraId="0722D71B" w14:textId="77777777" w:rsidR="000C67B6" w:rsidRPr="00E30AC8" w:rsidRDefault="000C67B6" w:rsidP="000C67B6">
      <w:pPr>
        <w:spacing w:after="0"/>
        <w:jc w:val="center"/>
        <w:rPr>
          <w:rFonts w:ascii="Times New Roman" w:hAnsi="Times New Roman" w:cs="Times New Roman"/>
          <w:b/>
          <w:bCs/>
          <w:color w:val="4472C4" w:themeColor="accent1"/>
          <w:sz w:val="24"/>
          <w:szCs w:val="24"/>
        </w:rPr>
      </w:pPr>
    </w:p>
    <w:p w14:paraId="2B90F22E" w14:textId="1CAF3514" w:rsidR="000C67B6" w:rsidRPr="00E30AC8" w:rsidRDefault="000C67B6" w:rsidP="000C67B6">
      <w:pPr>
        <w:spacing w:after="0"/>
        <w:jc w:val="center"/>
        <w:rPr>
          <w:rFonts w:ascii="Times New Roman" w:hAnsi="Times New Roman" w:cs="Times New Roman"/>
          <w:b/>
          <w:bCs/>
          <w:color w:val="4472C4" w:themeColor="accent1"/>
          <w:sz w:val="24"/>
          <w:szCs w:val="24"/>
        </w:rPr>
      </w:pPr>
      <w:r w:rsidRPr="00E30AC8">
        <w:rPr>
          <w:rFonts w:ascii="Times New Roman" w:hAnsi="Times New Roman" w:cs="Times New Roman"/>
          <w:b/>
          <w:bCs/>
          <w:color w:val="4472C4" w:themeColor="accent1"/>
          <w:sz w:val="24"/>
          <w:szCs w:val="24"/>
        </w:rPr>
        <w:t xml:space="preserve">SDG7 Energy Compact of </w:t>
      </w:r>
      <w:r w:rsidR="00E30AC8" w:rsidRPr="00E30AC8">
        <w:rPr>
          <w:rFonts w:ascii="Times New Roman" w:hAnsi="Times New Roman" w:cs="Times New Roman"/>
          <w:b/>
          <w:bCs/>
          <w:color w:val="4472C4" w:themeColor="accent1"/>
          <w:sz w:val="24"/>
          <w:szCs w:val="24"/>
        </w:rPr>
        <w:t>IAEA “Supporting Member States in their Clean Energy Transition”</w:t>
      </w:r>
    </w:p>
    <w:p w14:paraId="72A79E6F" w14:textId="77777777" w:rsidR="000C67B6" w:rsidRPr="00F71818" w:rsidRDefault="000C67B6" w:rsidP="000C67B6">
      <w:pPr>
        <w:spacing w:after="0"/>
        <w:jc w:val="center"/>
        <w:rPr>
          <w:rFonts w:ascii="Times New Roman" w:hAnsi="Times New Roman" w:cs="Times New Roman"/>
          <w:b/>
          <w:bCs/>
          <w:sz w:val="24"/>
          <w:szCs w:val="24"/>
        </w:rPr>
      </w:pPr>
      <w:r w:rsidRPr="00F71818">
        <w:rPr>
          <w:rFonts w:ascii="Times New Roman" w:hAnsi="Times New Roman" w:cs="Times New Roman"/>
          <w:b/>
          <w:bCs/>
          <w:sz w:val="24"/>
          <w:szCs w:val="24"/>
        </w:rPr>
        <w:t>A next Decade Action Agenda to advance SDG7 on sustainable energy for all, in line with the goals of the Paris Agreement on Climate Change</w:t>
      </w:r>
    </w:p>
    <w:p w14:paraId="6ACA1B7E" w14:textId="77777777" w:rsidR="00DC09B5" w:rsidRDefault="00DC09B5" w:rsidP="00DC09B5">
      <w:pPr>
        <w:rPr>
          <w:b/>
          <w:bCs/>
          <w:sz w:val="36"/>
          <w:szCs w:val="36"/>
        </w:rPr>
      </w:pPr>
    </w:p>
    <w:p w14:paraId="25D8249C" w14:textId="77777777" w:rsidR="00DC09B5" w:rsidRPr="00DC09B5" w:rsidRDefault="00DC09B5" w:rsidP="00DC09B5">
      <w:pPr>
        <w:jc w:val="center"/>
        <w:rPr>
          <w:b/>
          <w:bCs/>
          <w:sz w:val="2"/>
          <w:szCs w:val="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882"/>
      </w:tblGrid>
      <w:tr w:rsidR="00192275" w14:paraId="7959460F" w14:textId="77777777" w:rsidTr="0230BE93">
        <w:trPr>
          <w:trHeight w:val="5639"/>
        </w:trPr>
        <w:tc>
          <w:tcPr>
            <w:tcW w:w="20918" w:type="dxa"/>
          </w:tcPr>
          <w:p w14:paraId="33C5F335" w14:textId="3934EBFE" w:rsidR="00192275" w:rsidRPr="00B94E8E" w:rsidRDefault="00952B2E" w:rsidP="00192275">
            <w:pPr>
              <w:rPr>
                <w:b/>
                <w:bCs/>
                <w:sz w:val="28"/>
                <w:szCs w:val="28"/>
              </w:rPr>
            </w:pPr>
            <w:r w:rsidRPr="00B94E8E">
              <w:rPr>
                <w:b/>
                <w:bCs/>
                <w:sz w:val="28"/>
                <w:szCs w:val="28"/>
              </w:rPr>
              <w:t xml:space="preserve">SECTION 1: </w:t>
            </w:r>
            <w:r w:rsidR="00DC1432">
              <w:rPr>
                <w:b/>
                <w:bCs/>
                <w:sz w:val="28"/>
                <w:szCs w:val="28"/>
              </w:rPr>
              <w:t xml:space="preserve">AMBITION </w:t>
            </w:r>
          </w:p>
          <w:p w14:paraId="1F005AFD" w14:textId="52657F8D" w:rsidR="00952B2E" w:rsidRPr="00B94E8E" w:rsidRDefault="00952B2E" w:rsidP="00192275">
            <w:pPr>
              <w:rPr>
                <w:sz w:val="28"/>
                <w:szCs w:val="28"/>
              </w:rPr>
            </w:pPr>
          </w:p>
          <w:p w14:paraId="7AD1E591" w14:textId="53288D1F" w:rsidR="00D67BE6" w:rsidRDefault="00952B2E" w:rsidP="00D67BE6">
            <w:pPr>
              <w:spacing w:line="276" w:lineRule="auto"/>
              <w:rPr>
                <w:rFonts w:eastAsia="Times New Roman"/>
                <w:b/>
                <w:bCs/>
                <w:sz w:val="24"/>
                <w:szCs w:val="24"/>
              </w:rPr>
            </w:pPr>
            <w:r w:rsidRPr="00AA51B8">
              <w:rPr>
                <w:b/>
                <w:bCs/>
                <w:sz w:val="24"/>
                <w:szCs w:val="24"/>
              </w:rPr>
              <w:t xml:space="preserve">1.1. </w:t>
            </w:r>
            <w:r w:rsidR="008309FB" w:rsidRPr="00AA51B8">
              <w:rPr>
                <w:b/>
                <w:bCs/>
                <w:sz w:val="24"/>
                <w:szCs w:val="24"/>
              </w:rPr>
              <w:t>Ambitions</w:t>
            </w:r>
            <w:r w:rsidRPr="00AA51B8">
              <w:rPr>
                <w:rFonts w:eastAsia="Times New Roman"/>
                <w:b/>
                <w:bCs/>
                <w:sz w:val="24"/>
                <w:szCs w:val="24"/>
              </w:rPr>
              <w:t xml:space="preserve"> </w:t>
            </w:r>
            <w:r w:rsidR="004F4CA2" w:rsidRPr="00AA51B8">
              <w:rPr>
                <w:rFonts w:eastAsia="Times New Roman"/>
                <w:b/>
                <w:bCs/>
                <w:sz w:val="24"/>
                <w:szCs w:val="24"/>
              </w:rPr>
              <w:t xml:space="preserve">to achieve </w:t>
            </w:r>
            <w:r w:rsidRPr="00AA51B8">
              <w:rPr>
                <w:rFonts w:eastAsia="Times New Roman"/>
                <w:b/>
                <w:bCs/>
                <w:sz w:val="24"/>
                <w:szCs w:val="24"/>
              </w:rPr>
              <w:t>SDG7</w:t>
            </w:r>
            <w:r w:rsidR="004F4CA2" w:rsidRPr="00AA51B8">
              <w:rPr>
                <w:rFonts w:eastAsia="Times New Roman"/>
                <w:b/>
                <w:bCs/>
                <w:sz w:val="24"/>
                <w:szCs w:val="24"/>
              </w:rPr>
              <w:t xml:space="preserve"> by 2030</w:t>
            </w:r>
            <w:r w:rsidR="00B94E8E" w:rsidRPr="00AA51B8">
              <w:rPr>
                <w:rFonts w:eastAsia="Times New Roman"/>
                <w:b/>
                <w:bCs/>
                <w:sz w:val="24"/>
                <w:szCs w:val="24"/>
              </w:rPr>
              <w:t>.</w:t>
            </w:r>
            <w:r w:rsidR="00757C85" w:rsidRPr="00AA51B8">
              <w:rPr>
                <w:rFonts w:eastAsia="Times New Roman"/>
                <w:b/>
                <w:bCs/>
                <w:sz w:val="24"/>
                <w:szCs w:val="24"/>
              </w:rPr>
              <w:t xml:space="preserve"> </w:t>
            </w:r>
            <w:r w:rsidR="00D67BE6" w:rsidRPr="00247768">
              <w:rPr>
                <w:rFonts w:eastAsia="Times New Roman"/>
                <w:i/>
                <w:iCs/>
                <w:sz w:val="24"/>
                <w:szCs w:val="24"/>
              </w:rPr>
              <w:t>[ Please select all that apply</w:t>
            </w:r>
            <w:r w:rsidR="00334ABF">
              <w:rPr>
                <w:rFonts w:eastAsia="Times New Roman"/>
                <w:i/>
                <w:iCs/>
                <w:sz w:val="24"/>
                <w:szCs w:val="24"/>
              </w:rPr>
              <w:t>, and make sure to state the baseline of each target</w:t>
            </w:r>
            <w:r w:rsidR="00D67BE6" w:rsidRPr="00247768">
              <w:rPr>
                <w:rFonts w:eastAsia="Times New Roman"/>
                <w:i/>
                <w:iCs/>
                <w:sz w:val="24"/>
                <w:szCs w:val="24"/>
              </w:rPr>
              <w:t xml:space="preserve">] </w:t>
            </w:r>
          </w:p>
          <w:p w14:paraId="5421BBB0" w14:textId="17748DBA" w:rsidR="00D67BE6" w:rsidRPr="00D67BE6" w:rsidRDefault="00757C85" w:rsidP="00D67BE6">
            <w:pPr>
              <w:rPr>
                <w:rFonts w:eastAsia="Times New Roman"/>
                <w:sz w:val="24"/>
                <w:szCs w:val="24"/>
              </w:rPr>
            </w:pPr>
            <w:r w:rsidRPr="00D67BE6">
              <w:rPr>
                <w:rFonts w:eastAsia="Times New Roman"/>
                <w:sz w:val="24"/>
                <w:szCs w:val="24"/>
              </w:rPr>
              <w:t xml:space="preserve">(Member States </w:t>
            </w:r>
            <w:r w:rsidR="00D67BE6" w:rsidRPr="00D67BE6">
              <w:rPr>
                <w:rFonts w:eastAsia="Times New Roman"/>
                <w:sz w:val="24"/>
                <w:szCs w:val="24"/>
              </w:rPr>
              <w:t xml:space="preserve">targets could be based on </w:t>
            </w:r>
            <w:r w:rsidR="00D67BE6">
              <w:rPr>
                <w:rFonts w:eastAsia="Times New Roman"/>
                <w:sz w:val="24"/>
                <w:szCs w:val="24"/>
              </w:rPr>
              <w:t>their NDCs</w:t>
            </w:r>
            <w:r w:rsidR="00D67BE6" w:rsidRPr="00D67BE6">
              <w:rPr>
                <w:rFonts w:eastAsia="Times New Roman"/>
                <w:sz w:val="24"/>
                <w:szCs w:val="24"/>
              </w:rPr>
              <w:t xml:space="preserve">, energy policies, national </w:t>
            </w:r>
            <w:r w:rsidR="00D67BE6">
              <w:rPr>
                <w:rFonts w:eastAsia="Times New Roman"/>
                <w:sz w:val="24"/>
                <w:szCs w:val="24"/>
              </w:rPr>
              <w:t xml:space="preserve">five-year </w:t>
            </w:r>
            <w:r w:rsidR="00D67BE6" w:rsidRPr="00D67BE6">
              <w:rPr>
                <w:rFonts w:eastAsia="Times New Roman"/>
                <w:sz w:val="24"/>
                <w:szCs w:val="24"/>
              </w:rPr>
              <w:t xml:space="preserve">plans etc. targets for companies/organizations could be based on their corporate strategy) </w:t>
            </w:r>
          </w:p>
          <w:p w14:paraId="7A399E0F" w14:textId="6D6DCB72" w:rsidR="00B94E8E" w:rsidRPr="00AA51B8" w:rsidRDefault="00B94E8E" w:rsidP="00AA51B8">
            <w:pPr>
              <w:spacing w:line="276" w:lineRule="auto"/>
              <w:rPr>
                <w:rFonts w:eastAsia="Times New Roman"/>
                <w:b/>
                <w:bCs/>
                <w:sz w:val="24"/>
                <w:szCs w:val="24"/>
              </w:rPr>
            </w:pPr>
          </w:p>
          <w:tbl>
            <w:tblPr>
              <w:tblStyle w:val="TableGrid"/>
              <w:tblW w:w="0" w:type="auto"/>
              <w:tblInd w:w="442" w:type="dxa"/>
              <w:tblLook w:val="04A0" w:firstRow="1" w:lastRow="0" w:firstColumn="1" w:lastColumn="0" w:noHBand="0" w:noVBand="1"/>
            </w:tblPr>
            <w:tblGrid>
              <w:gridCol w:w="4395"/>
              <w:gridCol w:w="14742"/>
            </w:tblGrid>
            <w:tr w:rsidR="004F4CA2" w14:paraId="762FB605" w14:textId="77777777" w:rsidTr="00757C85">
              <w:tc>
                <w:tcPr>
                  <w:tcW w:w="4395" w:type="dxa"/>
                </w:tcPr>
                <w:p w14:paraId="6292EA13" w14:textId="398BF243" w:rsidR="004F4CA2" w:rsidRPr="00B94E8E" w:rsidRDefault="0019511A" w:rsidP="00AA51B8">
                  <w:pPr>
                    <w:ind w:left="303" w:hanging="303"/>
                    <w:rPr>
                      <w:rFonts w:eastAsia="Times New Roman"/>
                    </w:rPr>
                  </w:pPr>
                  <w:sdt>
                    <w:sdtPr>
                      <w:rPr>
                        <w:rFonts w:eastAsia="Times New Roman"/>
                      </w:rPr>
                      <w:id w:val="528529653"/>
                      <w14:checkbox>
                        <w14:checked w14:val="1"/>
                        <w14:checkedState w14:val="2612" w14:font="MS Gothic"/>
                        <w14:uncheckedState w14:val="2610" w14:font="MS Gothic"/>
                      </w14:checkbox>
                    </w:sdtPr>
                    <w:sdtEndPr/>
                    <w:sdtContent>
                      <w:r w:rsidR="00172218">
                        <w:rPr>
                          <w:rFonts w:ascii="MS Gothic" w:eastAsia="MS Gothic" w:hAnsi="MS Gothic" w:hint="eastAsia"/>
                        </w:rPr>
                        <w:t>☒</w:t>
                      </w:r>
                    </w:sdtContent>
                  </w:sdt>
                  <w:r w:rsidR="00AA51B8">
                    <w:rPr>
                      <w:rFonts w:eastAsia="Times New Roman"/>
                    </w:rPr>
                    <w:t xml:space="preserve"> </w:t>
                  </w:r>
                  <w:r w:rsidR="004F4CA2" w:rsidRPr="00AA51B8">
                    <w:rPr>
                      <w:rFonts w:eastAsia="Times New Roman"/>
                      <w:b/>
                      <w:bCs/>
                    </w:rPr>
                    <w:t>7.1.</w:t>
                  </w:r>
                  <w:r w:rsidR="004F4CA2" w:rsidRPr="00B94E8E">
                    <w:rPr>
                      <w:rFonts w:eastAsia="Times New Roman"/>
                    </w:rPr>
                    <w:t xml:space="preserve"> </w:t>
                  </w:r>
                  <w:r w:rsidR="00AA51B8" w:rsidRPr="00AA51B8">
                    <w:rPr>
                      <w:rFonts w:eastAsia="Times New Roman"/>
                    </w:rPr>
                    <w:t xml:space="preserve">By 2030, ensure universal access to affordable, </w:t>
                  </w:r>
                  <w:proofErr w:type="gramStart"/>
                  <w:r w:rsidR="00AA51B8" w:rsidRPr="00AA51B8">
                    <w:rPr>
                      <w:rFonts w:eastAsia="Times New Roman"/>
                    </w:rPr>
                    <w:t>reliable</w:t>
                  </w:r>
                  <w:proofErr w:type="gramEnd"/>
                  <w:r w:rsidR="00AA51B8" w:rsidRPr="00AA51B8">
                    <w:rPr>
                      <w:rFonts w:eastAsia="Times New Roman"/>
                    </w:rPr>
                    <w:t xml:space="preserve"> and modern energy services</w:t>
                  </w:r>
                  <w:r w:rsidR="00AA51B8">
                    <w:rPr>
                      <w:rFonts w:eastAsia="Times New Roman"/>
                    </w:rPr>
                    <w:t xml:space="preserve">. </w:t>
                  </w:r>
                </w:p>
                <w:p w14:paraId="5D99D054" w14:textId="77777777" w:rsidR="004F4CA2" w:rsidRDefault="004F4CA2" w:rsidP="004F4CA2">
                  <w:pPr>
                    <w:ind w:left="743" w:hanging="709"/>
                    <w:rPr>
                      <w:rFonts w:eastAsia="Times New Roman"/>
                      <w:sz w:val="24"/>
                      <w:szCs w:val="24"/>
                    </w:rPr>
                  </w:pPr>
                </w:p>
              </w:tc>
              <w:tc>
                <w:tcPr>
                  <w:tcW w:w="14742" w:type="dxa"/>
                </w:tcPr>
                <w:p w14:paraId="11D358D3" w14:textId="77777777" w:rsidR="002E15A4" w:rsidRPr="00D90C1A" w:rsidRDefault="00AA51B8" w:rsidP="00B94E8E">
                  <w:pPr>
                    <w:rPr>
                      <w:rFonts w:cstheme="minorHAnsi"/>
                      <w:sz w:val="24"/>
                      <w:szCs w:val="24"/>
                    </w:rPr>
                  </w:pPr>
                  <w:r w:rsidRPr="00D90C1A">
                    <w:rPr>
                      <w:rFonts w:eastAsia="Times New Roman" w:cstheme="minorHAnsi"/>
                      <w:sz w:val="24"/>
                      <w:szCs w:val="24"/>
                    </w:rPr>
                    <w:t>Target(s):</w:t>
                  </w:r>
                  <w:r w:rsidR="007E5549" w:rsidRPr="00D90C1A">
                    <w:rPr>
                      <w:rFonts w:cstheme="minorHAnsi"/>
                      <w:sz w:val="24"/>
                      <w:szCs w:val="24"/>
                    </w:rPr>
                    <w:t xml:space="preserve"> </w:t>
                  </w:r>
                </w:p>
                <w:p w14:paraId="68834128" w14:textId="106E22A8" w:rsidR="00AA51B8" w:rsidRPr="00D90C1A" w:rsidRDefault="00907D17" w:rsidP="00B94E8E">
                  <w:pPr>
                    <w:rPr>
                      <w:rFonts w:cstheme="minorHAnsi"/>
                      <w:color w:val="4472C4" w:themeColor="accent1"/>
                      <w:sz w:val="24"/>
                      <w:szCs w:val="24"/>
                    </w:rPr>
                  </w:pPr>
                  <w:r w:rsidRPr="00D90C1A">
                    <w:rPr>
                      <w:rFonts w:cstheme="minorHAnsi"/>
                      <w:color w:val="4472C4" w:themeColor="accent1"/>
                      <w:sz w:val="24"/>
                      <w:szCs w:val="24"/>
                    </w:rPr>
                    <w:t>Offering</w:t>
                  </w:r>
                  <w:r w:rsidR="002E15A4" w:rsidRPr="00D90C1A">
                    <w:rPr>
                      <w:rFonts w:cstheme="minorHAnsi"/>
                      <w:color w:val="4472C4" w:themeColor="accent1"/>
                      <w:sz w:val="24"/>
                      <w:szCs w:val="24"/>
                    </w:rPr>
                    <w:t xml:space="preserve"> </w:t>
                  </w:r>
                  <w:r w:rsidR="002E15A4" w:rsidRPr="00D90C1A">
                    <w:rPr>
                      <w:rFonts w:cstheme="minorHAnsi"/>
                      <w:color w:val="4472C4" w:themeColor="accent1"/>
                      <w:sz w:val="24"/>
                      <w:szCs w:val="24"/>
                      <w:lang w:eastAsia="zh-CN"/>
                    </w:rPr>
                    <w:t xml:space="preserve">capacity building </w:t>
                  </w:r>
                  <w:r w:rsidR="00172218" w:rsidRPr="00D90C1A">
                    <w:rPr>
                      <w:rFonts w:cstheme="minorHAnsi"/>
                      <w:color w:val="4472C4" w:themeColor="accent1"/>
                      <w:sz w:val="24"/>
                      <w:szCs w:val="24"/>
                    </w:rPr>
                    <w:t xml:space="preserve">assistance to Member States, particularly from developing regions, through training, technical assistance and information exchange in energy systems analysis and planning </w:t>
                  </w:r>
                  <w:r w:rsidR="002E15A4" w:rsidRPr="00D90C1A">
                    <w:rPr>
                      <w:rFonts w:cstheme="minorHAnsi"/>
                      <w:color w:val="4472C4" w:themeColor="accent1"/>
                      <w:sz w:val="24"/>
                      <w:szCs w:val="24"/>
                    </w:rPr>
                    <w:t xml:space="preserve">which allows the countries can </w:t>
                  </w:r>
                  <w:r w:rsidR="00172218" w:rsidRPr="00D90C1A">
                    <w:rPr>
                      <w:rFonts w:cstheme="minorHAnsi"/>
                      <w:color w:val="4472C4" w:themeColor="accent1"/>
                      <w:sz w:val="24"/>
                      <w:szCs w:val="24"/>
                    </w:rPr>
                    <w:t>identify the role of different technologies in meeting their future energy needs</w:t>
                  </w:r>
                  <w:r w:rsidR="002E15A4" w:rsidRPr="00D90C1A">
                    <w:rPr>
                      <w:rFonts w:cstheme="minorHAnsi"/>
                      <w:color w:val="4472C4" w:themeColor="accent1"/>
                      <w:sz w:val="24"/>
                      <w:szCs w:val="24"/>
                    </w:rPr>
                    <w:t xml:space="preserve"> and formulate</w:t>
                  </w:r>
                  <w:r w:rsidRPr="00D90C1A">
                    <w:rPr>
                      <w:rFonts w:cstheme="minorHAnsi"/>
                      <w:color w:val="4472C4" w:themeColor="accent1"/>
                      <w:sz w:val="24"/>
                      <w:szCs w:val="24"/>
                    </w:rPr>
                    <w:t xml:space="preserve"> science-based national energy policy aligned with their national commitment under SDGs and Paris Agreement</w:t>
                  </w:r>
                  <w:r w:rsidR="00B36DB6" w:rsidRPr="00D90C1A">
                    <w:rPr>
                      <w:rFonts w:cstheme="minorHAnsi"/>
                      <w:color w:val="4472C4" w:themeColor="accent1"/>
                      <w:sz w:val="24"/>
                      <w:szCs w:val="24"/>
                    </w:rPr>
                    <w:t xml:space="preserve">. </w:t>
                  </w:r>
                  <w:r w:rsidR="00172218" w:rsidRPr="00D90C1A">
                    <w:rPr>
                      <w:rFonts w:cstheme="minorHAnsi"/>
                      <w:color w:val="4472C4" w:themeColor="accent1"/>
                      <w:sz w:val="24"/>
                      <w:szCs w:val="24"/>
                    </w:rPr>
                    <w:t xml:space="preserve">This includes </w:t>
                  </w:r>
                  <w:r w:rsidRPr="00D90C1A">
                    <w:rPr>
                      <w:rFonts w:cstheme="minorHAnsi"/>
                      <w:color w:val="4472C4" w:themeColor="accent1"/>
                      <w:sz w:val="24"/>
                      <w:szCs w:val="24"/>
                    </w:rPr>
                    <w:t xml:space="preserve">providing technical support to the development of </w:t>
                  </w:r>
                  <w:r w:rsidR="00172218" w:rsidRPr="00D90C1A">
                    <w:rPr>
                      <w:rFonts w:cstheme="minorHAnsi"/>
                      <w:color w:val="4472C4" w:themeColor="accent1"/>
                      <w:sz w:val="24"/>
                      <w:szCs w:val="24"/>
                    </w:rPr>
                    <w:t xml:space="preserve">sustainable energy strategies, </w:t>
                  </w:r>
                  <w:r w:rsidRPr="00D90C1A">
                    <w:rPr>
                      <w:rFonts w:cstheme="minorHAnsi"/>
                      <w:color w:val="4472C4" w:themeColor="accent1"/>
                      <w:sz w:val="24"/>
                      <w:szCs w:val="24"/>
                    </w:rPr>
                    <w:t xml:space="preserve">energy environment policy, </w:t>
                  </w:r>
                  <w:r w:rsidR="00172218" w:rsidRPr="00D90C1A">
                    <w:rPr>
                      <w:rFonts w:cstheme="minorHAnsi"/>
                      <w:color w:val="4472C4" w:themeColor="accent1"/>
                      <w:sz w:val="24"/>
                      <w:szCs w:val="24"/>
                    </w:rPr>
                    <w:t xml:space="preserve">studies </w:t>
                  </w:r>
                  <w:r w:rsidRPr="00D90C1A">
                    <w:rPr>
                      <w:rFonts w:cstheme="minorHAnsi"/>
                      <w:color w:val="4472C4" w:themeColor="accent1"/>
                      <w:sz w:val="24"/>
                      <w:szCs w:val="24"/>
                    </w:rPr>
                    <w:t xml:space="preserve">of </w:t>
                  </w:r>
                  <w:r w:rsidR="00172218" w:rsidRPr="00D90C1A">
                    <w:rPr>
                      <w:rFonts w:cstheme="minorHAnsi"/>
                      <w:color w:val="4472C4" w:themeColor="accent1"/>
                      <w:sz w:val="24"/>
                      <w:szCs w:val="24"/>
                    </w:rPr>
                    <w:t>energy system and electricity sector development and management</w:t>
                  </w:r>
                  <w:r w:rsidRPr="00D90C1A">
                    <w:rPr>
                      <w:rFonts w:cstheme="minorHAnsi"/>
                      <w:color w:val="4472C4" w:themeColor="accent1"/>
                      <w:sz w:val="24"/>
                      <w:szCs w:val="24"/>
                    </w:rPr>
                    <w:t>,</w:t>
                  </w:r>
                  <w:r w:rsidR="00E40C03">
                    <w:rPr>
                      <w:rFonts w:cstheme="minorHAnsi"/>
                      <w:color w:val="4472C4" w:themeColor="accent1"/>
                      <w:sz w:val="24"/>
                      <w:szCs w:val="24"/>
                    </w:rPr>
                    <w:t xml:space="preserve"> </w:t>
                  </w:r>
                  <w:r w:rsidR="00172218" w:rsidRPr="00D90C1A">
                    <w:rPr>
                      <w:rFonts w:cstheme="minorHAnsi"/>
                      <w:color w:val="4472C4" w:themeColor="accent1"/>
                      <w:sz w:val="24"/>
                      <w:szCs w:val="24"/>
                    </w:rPr>
                    <w:t xml:space="preserve">energy investment planning </w:t>
                  </w:r>
                  <w:r w:rsidRPr="00D90C1A">
                    <w:rPr>
                      <w:rFonts w:cstheme="minorHAnsi"/>
                      <w:color w:val="4472C4" w:themeColor="accent1"/>
                      <w:sz w:val="24"/>
                      <w:szCs w:val="24"/>
                    </w:rPr>
                    <w:t>and revision/update of Nationally Determined Contributions</w:t>
                  </w:r>
                  <w:r w:rsidR="00E40C03">
                    <w:rPr>
                      <w:rFonts w:cstheme="minorHAnsi"/>
                      <w:color w:val="4472C4" w:themeColor="accent1"/>
                      <w:sz w:val="24"/>
                      <w:szCs w:val="24"/>
                    </w:rPr>
                    <w:t xml:space="preserve"> </w:t>
                  </w:r>
                  <w:r w:rsidR="0084460F" w:rsidRPr="00D90C1A">
                    <w:rPr>
                      <w:rFonts w:cstheme="minorHAnsi"/>
                      <w:color w:val="4472C4" w:themeColor="accent1"/>
                      <w:sz w:val="24"/>
                      <w:szCs w:val="24"/>
                    </w:rPr>
                    <w:t>(NDC)</w:t>
                  </w:r>
                  <w:r w:rsidR="001A11FD" w:rsidRPr="00D90C1A">
                    <w:rPr>
                      <w:rFonts w:cstheme="minorHAnsi"/>
                      <w:color w:val="4472C4" w:themeColor="accent1"/>
                      <w:sz w:val="24"/>
                      <w:szCs w:val="24"/>
                    </w:rPr>
                    <w:t>.</w:t>
                  </w:r>
                  <w:r w:rsidRPr="00D90C1A">
                    <w:rPr>
                      <w:rFonts w:cstheme="minorHAnsi"/>
                      <w:color w:val="4472C4" w:themeColor="accent1"/>
                      <w:sz w:val="24"/>
                      <w:szCs w:val="24"/>
                    </w:rPr>
                    <w:t xml:space="preserve"> </w:t>
                  </w:r>
                  <w:r w:rsidR="00B04946" w:rsidRPr="00D90C1A">
                    <w:rPr>
                      <w:rFonts w:cstheme="minorHAnsi"/>
                      <w:color w:val="4472C4" w:themeColor="accent1"/>
                      <w:sz w:val="24"/>
                      <w:szCs w:val="24"/>
                    </w:rPr>
                    <w:t xml:space="preserve">It also includes support in analyzing the links between climate, land (and the production of food), energy and water – so called CLEW framework, as well as the macroeconomic impacts of energy investments in terms of jobs, economic </w:t>
                  </w:r>
                  <w:r w:rsidR="00AB665C" w:rsidRPr="00D90C1A">
                    <w:rPr>
                      <w:rFonts w:cstheme="minorHAnsi"/>
                      <w:color w:val="4472C4" w:themeColor="accent1"/>
                      <w:sz w:val="24"/>
                      <w:szCs w:val="24"/>
                    </w:rPr>
                    <w:t>growth,</w:t>
                  </w:r>
                  <w:r w:rsidR="00B04946" w:rsidRPr="00D90C1A">
                    <w:rPr>
                      <w:rFonts w:cstheme="minorHAnsi"/>
                      <w:color w:val="4472C4" w:themeColor="accent1"/>
                      <w:sz w:val="24"/>
                      <w:szCs w:val="24"/>
                    </w:rPr>
                    <w:t xml:space="preserve"> and support to industrialization, which are key to the energy transitions</w:t>
                  </w:r>
                  <w:r w:rsidR="00AB665C" w:rsidRPr="00D90C1A">
                    <w:rPr>
                      <w:rFonts w:cstheme="minorHAnsi"/>
                      <w:color w:val="4472C4" w:themeColor="accent1"/>
                      <w:sz w:val="24"/>
                      <w:szCs w:val="24"/>
                    </w:rPr>
                    <w:t xml:space="preserve"> success</w:t>
                  </w:r>
                  <w:r w:rsidR="00B04946" w:rsidRPr="00D90C1A">
                    <w:rPr>
                      <w:rFonts w:cstheme="minorHAnsi"/>
                      <w:color w:val="4472C4" w:themeColor="accent1"/>
                      <w:sz w:val="24"/>
                      <w:szCs w:val="24"/>
                    </w:rPr>
                    <w:t xml:space="preserve">. </w:t>
                  </w:r>
                  <w:r w:rsidR="00172218" w:rsidRPr="00D90C1A">
                    <w:rPr>
                      <w:rFonts w:cstheme="minorHAnsi"/>
                      <w:color w:val="4472C4" w:themeColor="accent1"/>
                      <w:sz w:val="24"/>
                      <w:szCs w:val="24"/>
                    </w:rPr>
                    <w:t xml:space="preserve">These capacity building services have been provided </w:t>
                  </w:r>
                  <w:r w:rsidR="00B04946" w:rsidRPr="00D90C1A">
                    <w:rPr>
                      <w:rFonts w:cstheme="minorHAnsi"/>
                      <w:color w:val="4472C4" w:themeColor="accent1"/>
                      <w:sz w:val="24"/>
                      <w:szCs w:val="24"/>
                    </w:rPr>
                    <w:t xml:space="preserve">by the Agency </w:t>
                  </w:r>
                  <w:r w:rsidR="00172218" w:rsidRPr="00D90C1A">
                    <w:rPr>
                      <w:rFonts w:cstheme="minorHAnsi"/>
                      <w:color w:val="4472C4" w:themeColor="accent1"/>
                      <w:sz w:val="24"/>
                      <w:szCs w:val="24"/>
                    </w:rPr>
                    <w:t>to more than 140 Member States worldwide so far.</w:t>
                  </w:r>
                </w:p>
                <w:p w14:paraId="67E3936D" w14:textId="77777777" w:rsidR="001937E9" w:rsidRPr="00D90C1A" w:rsidRDefault="001937E9" w:rsidP="00B94E8E">
                  <w:pPr>
                    <w:rPr>
                      <w:rFonts w:eastAsia="Times New Roman" w:cstheme="minorHAnsi"/>
                      <w:sz w:val="24"/>
                      <w:szCs w:val="24"/>
                    </w:rPr>
                  </w:pPr>
                </w:p>
                <w:p w14:paraId="6C781812" w14:textId="36E4C64F" w:rsidR="00A532CC" w:rsidRPr="00D90C1A" w:rsidRDefault="001A11FD" w:rsidP="00B94E8E">
                  <w:pPr>
                    <w:rPr>
                      <w:rFonts w:cstheme="minorHAnsi"/>
                      <w:color w:val="4472C4" w:themeColor="accent1"/>
                      <w:sz w:val="24"/>
                      <w:szCs w:val="24"/>
                    </w:rPr>
                  </w:pPr>
                  <w:r w:rsidRPr="00D90C1A">
                    <w:rPr>
                      <w:rFonts w:cstheme="minorHAnsi"/>
                      <w:color w:val="4472C4" w:themeColor="accent1"/>
                      <w:sz w:val="24"/>
                      <w:szCs w:val="24"/>
                    </w:rPr>
                    <w:t>Providing technological support to the</w:t>
                  </w:r>
                  <w:r w:rsidR="00A532CC" w:rsidRPr="00D90C1A">
                    <w:rPr>
                      <w:rFonts w:cstheme="minorHAnsi"/>
                      <w:color w:val="4472C4" w:themeColor="accent1"/>
                      <w:sz w:val="24"/>
                      <w:szCs w:val="24"/>
                    </w:rPr>
                    <w:t xml:space="preserve"> Member States operating </w:t>
                  </w:r>
                  <w:r w:rsidR="00C504FD" w:rsidRPr="00D90C1A">
                    <w:rPr>
                      <w:rFonts w:cstheme="minorHAnsi"/>
                      <w:color w:val="4472C4" w:themeColor="accent1"/>
                      <w:sz w:val="24"/>
                      <w:szCs w:val="24"/>
                    </w:rPr>
                    <w:t xml:space="preserve">or planning to deploy </w:t>
                  </w:r>
                  <w:r w:rsidRPr="00D90C1A">
                    <w:rPr>
                      <w:rFonts w:cstheme="minorHAnsi"/>
                      <w:color w:val="4472C4" w:themeColor="accent1"/>
                      <w:sz w:val="24"/>
                      <w:szCs w:val="24"/>
                    </w:rPr>
                    <w:t xml:space="preserve">nuclear power </w:t>
                  </w:r>
                  <w:r w:rsidR="00A532CC" w:rsidRPr="00D90C1A">
                    <w:rPr>
                      <w:rFonts w:cstheme="minorHAnsi"/>
                      <w:color w:val="4472C4" w:themeColor="accent1"/>
                      <w:sz w:val="24"/>
                      <w:szCs w:val="24"/>
                    </w:rPr>
                    <w:t>plants</w:t>
                  </w:r>
                  <w:r w:rsidRPr="00D90C1A">
                    <w:rPr>
                      <w:rFonts w:cstheme="minorHAnsi"/>
                      <w:color w:val="4472C4" w:themeColor="accent1"/>
                      <w:sz w:val="24"/>
                      <w:szCs w:val="24"/>
                    </w:rPr>
                    <w:t xml:space="preserve"> to ensure </w:t>
                  </w:r>
                  <w:r w:rsidR="00A532CC" w:rsidRPr="00D90C1A">
                    <w:rPr>
                      <w:rFonts w:cstheme="minorHAnsi"/>
                      <w:color w:val="4472C4" w:themeColor="accent1"/>
                      <w:sz w:val="24"/>
                      <w:szCs w:val="24"/>
                    </w:rPr>
                    <w:t>th</w:t>
                  </w:r>
                  <w:r w:rsidR="001D149D" w:rsidRPr="00D90C1A">
                    <w:rPr>
                      <w:rFonts w:cstheme="minorHAnsi"/>
                      <w:color w:val="4472C4" w:themeColor="accent1"/>
                      <w:sz w:val="24"/>
                      <w:szCs w:val="24"/>
                    </w:rPr>
                    <w:t>at</w:t>
                  </w:r>
                  <w:r w:rsidR="00A532CC" w:rsidRPr="00D90C1A">
                    <w:rPr>
                      <w:rFonts w:cstheme="minorHAnsi"/>
                      <w:color w:val="4472C4" w:themeColor="accent1"/>
                      <w:sz w:val="24"/>
                      <w:szCs w:val="24"/>
                    </w:rPr>
                    <w:t xml:space="preserve"> </w:t>
                  </w:r>
                  <w:r w:rsidRPr="00D90C1A">
                    <w:rPr>
                      <w:rFonts w:cstheme="minorHAnsi"/>
                      <w:color w:val="4472C4" w:themeColor="accent1"/>
                      <w:sz w:val="24"/>
                      <w:szCs w:val="24"/>
                    </w:rPr>
                    <w:t xml:space="preserve">nuclear </w:t>
                  </w:r>
                  <w:r w:rsidR="00A532CC" w:rsidRPr="00D90C1A">
                    <w:rPr>
                      <w:rFonts w:cstheme="minorHAnsi"/>
                      <w:color w:val="4472C4" w:themeColor="accent1"/>
                      <w:sz w:val="24"/>
                      <w:szCs w:val="24"/>
                    </w:rPr>
                    <w:t>power</w:t>
                  </w:r>
                  <w:r w:rsidRPr="00D90C1A">
                    <w:rPr>
                      <w:rFonts w:cstheme="minorHAnsi"/>
                      <w:color w:val="4472C4" w:themeColor="accent1"/>
                      <w:sz w:val="24"/>
                      <w:szCs w:val="24"/>
                    </w:rPr>
                    <w:t>,</w:t>
                  </w:r>
                  <w:r w:rsidR="001D149D" w:rsidRPr="00D90C1A">
                    <w:rPr>
                      <w:rFonts w:cstheme="minorHAnsi"/>
                      <w:color w:val="4472C4" w:themeColor="accent1"/>
                      <w:sz w:val="24"/>
                      <w:szCs w:val="24"/>
                    </w:rPr>
                    <w:t xml:space="preserve"> currently</w:t>
                  </w:r>
                  <w:r w:rsidRPr="00D90C1A">
                    <w:rPr>
                      <w:rFonts w:cstheme="minorHAnsi"/>
                      <w:color w:val="4472C4" w:themeColor="accent1"/>
                      <w:sz w:val="24"/>
                      <w:szCs w:val="24"/>
                    </w:rPr>
                    <w:t xml:space="preserve"> </w:t>
                  </w:r>
                  <w:r w:rsidR="00A532CC" w:rsidRPr="00D90C1A">
                    <w:rPr>
                      <w:rFonts w:cstheme="minorHAnsi"/>
                      <w:color w:val="4472C4" w:themeColor="accent1"/>
                      <w:sz w:val="24"/>
                      <w:szCs w:val="24"/>
                    </w:rPr>
                    <w:t xml:space="preserve">the </w:t>
                  </w:r>
                  <w:r w:rsidRPr="00D90C1A">
                    <w:rPr>
                      <w:rFonts w:cstheme="minorHAnsi"/>
                      <w:color w:val="4472C4" w:themeColor="accent1"/>
                      <w:sz w:val="24"/>
                      <w:szCs w:val="24"/>
                    </w:rPr>
                    <w:t xml:space="preserve">2nd largest low carbon electricity source with 10 % share </w:t>
                  </w:r>
                  <w:r w:rsidR="00A532CC" w:rsidRPr="00D90C1A">
                    <w:rPr>
                      <w:rFonts w:cstheme="minorHAnsi"/>
                      <w:color w:val="4472C4" w:themeColor="accent1"/>
                      <w:sz w:val="24"/>
                      <w:szCs w:val="24"/>
                    </w:rPr>
                    <w:t xml:space="preserve">of </w:t>
                  </w:r>
                  <w:r w:rsidRPr="00D90C1A">
                    <w:rPr>
                      <w:rFonts w:cstheme="minorHAnsi"/>
                      <w:color w:val="4472C4" w:themeColor="accent1"/>
                      <w:sz w:val="24"/>
                      <w:szCs w:val="24"/>
                    </w:rPr>
                    <w:t xml:space="preserve">global electricity mix, </w:t>
                  </w:r>
                  <w:r w:rsidR="00F8072C" w:rsidRPr="00D90C1A">
                    <w:rPr>
                      <w:rFonts w:cstheme="minorHAnsi"/>
                      <w:color w:val="4472C4" w:themeColor="accent1"/>
                      <w:sz w:val="24"/>
                      <w:szCs w:val="24"/>
                    </w:rPr>
                    <w:t xml:space="preserve">will be continuously </w:t>
                  </w:r>
                  <w:r w:rsidRPr="00D90C1A">
                    <w:rPr>
                      <w:rFonts w:cstheme="minorHAnsi"/>
                      <w:color w:val="4472C4" w:themeColor="accent1"/>
                      <w:sz w:val="24"/>
                      <w:szCs w:val="24"/>
                    </w:rPr>
                    <w:t xml:space="preserve">used in a safe, secure, </w:t>
                  </w:r>
                  <w:r w:rsidR="00A37403" w:rsidRPr="00D90C1A">
                    <w:rPr>
                      <w:rFonts w:cstheme="minorHAnsi"/>
                      <w:color w:val="4472C4" w:themeColor="accent1"/>
                      <w:sz w:val="24"/>
                      <w:szCs w:val="24"/>
                    </w:rPr>
                    <w:t>peaceful,</w:t>
                  </w:r>
                  <w:r w:rsidRPr="00D90C1A">
                    <w:rPr>
                      <w:rFonts w:cstheme="minorHAnsi"/>
                      <w:color w:val="4472C4" w:themeColor="accent1"/>
                      <w:sz w:val="24"/>
                      <w:szCs w:val="24"/>
                    </w:rPr>
                    <w:t xml:space="preserve"> and sustainable manner</w:t>
                  </w:r>
                  <w:r w:rsidR="00A532CC" w:rsidRPr="00D90C1A">
                    <w:rPr>
                      <w:rFonts w:cstheme="minorHAnsi"/>
                      <w:color w:val="4472C4" w:themeColor="accent1"/>
                      <w:sz w:val="24"/>
                      <w:szCs w:val="24"/>
                    </w:rPr>
                    <w:t xml:space="preserve"> and contribute to the global clean energy transition</w:t>
                  </w:r>
                  <w:r w:rsidRPr="00D90C1A">
                    <w:rPr>
                      <w:rFonts w:cstheme="minorHAnsi"/>
                      <w:color w:val="4472C4" w:themeColor="accent1"/>
                      <w:sz w:val="24"/>
                      <w:szCs w:val="24"/>
                    </w:rPr>
                    <w:t xml:space="preserve">. This </w:t>
                  </w:r>
                  <w:r w:rsidR="001357CB" w:rsidRPr="00D90C1A">
                    <w:rPr>
                      <w:rFonts w:cstheme="minorHAnsi"/>
                      <w:color w:val="4472C4" w:themeColor="accent1"/>
                      <w:sz w:val="24"/>
                      <w:szCs w:val="24"/>
                    </w:rPr>
                    <w:t xml:space="preserve">support takes the form of </w:t>
                  </w:r>
                  <w:r w:rsidRPr="00D90C1A">
                    <w:rPr>
                      <w:rFonts w:cstheme="minorHAnsi"/>
                      <w:color w:val="4472C4" w:themeColor="accent1"/>
                      <w:sz w:val="24"/>
                      <w:szCs w:val="24"/>
                    </w:rPr>
                    <w:t>various peer review service</w:t>
                  </w:r>
                  <w:r w:rsidR="00A532CC" w:rsidRPr="00D90C1A">
                    <w:rPr>
                      <w:rFonts w:cstheme="minorHAnsi"/>
                      <w:color w:val="4472C4" w:themeColor="accent1"/>
                      <w:sz w:val="24"/>
                      <w:szCs w:val="24"/>
                    </w:rPr>
                    <w:t>s</w:t>
                  </w:r>
                  <w:r w:rsidRPr="00D90C1A">
                    <w:rPr>
                      <w:rFonts w:cstheme="minorHAnsi"/>
                      <w:color w:val="4472C4" w:themeColor="accent1"/>
                      <w:sz w:val="24"/>
                      <w:szCs w:val="24"/>
                    </w:rPr>
                    <w:t>, advisory service</w:t>
                  </w:r>
                  <w:r w:rsidR="00A532CC" w:rsidRPr="00D90C1A">
                    <w:rPr>
                      <w:rFonts w:cstheme="minorHAnsi"/>
                      <w:color w:val="4472C4" w:themeColor="accent1"/>
                      <w:sz w:val="24"/>
                      <w:szCs w:val="24"/>
                    </w:rPr>
                    <w:t>s</w:t>
                  </w:r>
                  <w:r w:rsidRPr="00D90C1A">
                    <w:rPr>
                      <w:rFonts w:cstheme="minorHAnsi"/>
                      <w:color w:val="4472C4" w:themeColor="accent1"/>
                      <w:sz w:val="24"/>
                      <w:szCs w:val="24"/>
                    </w:rPr>
                    <w:t xml:space="preserve"> and expert missions, </w:t>
                  </w:r>
                  <w:r w:rsidR="00900D0B" w:rsidRPr="00D90C1A">
                    <w:rPr>
                      <w:rFonts w:cstheme="minorHAnsi"/>
                      <w:color w:val="4472C4" w:themeColor="accent1"/>
                      <w:sz w:val="24"/>
                      <w:szCs w:val="24"/>
                    </w:rPr>
                    <w:t>Coordinated Research P</w:t>
                  </w:r>
                  <w:r w:rsidR="0006156C" w:rsidRPr="00D90C1A">
                    <w:rPr>
                      <w:rFonts w:cstheme="minorHAnsi"/>
                      <w:color w:val="4472C4" w:themeColor="accent1"/>
                      <w:sz w:val="24"/>
                      <w:szCs w:val="24"/>
                    </w:rPr>
                    <w:t>roj</w:t>
                  </w:r>
                  <w:r w:rsidR="009746DC" w:rsidRPr="00D90C1A">
                    <w:rPr>
                      <w:rFonts w:cstheme="minorHAnsi"/>
                      <w:color w:val="4472C4" w:themeColor="accent1"/>
                      <w:sz w:val="24"/>
                      <w:szCs w:val="24"/>
                    </w:rPr>
                    <w:t>ect</w:t>
                  </w:r>
                  <w:r w:rsidR="0006156C" w:rsidRPr="00D90C1A">
                    <w:rPr>
                      <w:rFonts w:cstheme="minorHAnsi"/>
                      <w:color w:val="4472C4" w:themeColor="accent1"/>
                      <w:sz w:val="24"/>
                      <w:szCs w:val="24"/>
                    </w:rPr>
                    <w:t>s</w:t>
                  </w:r>
                  <w:r w:rsidR="00A37403" w:rsidRPr="00D90C1A">
                    <w:rPr>
                      <w:rFonts w:cstheme="minorHAnsi"/>
                      <w:color w:val="4472C4" w:themeColor="accent1"/>
                      <w:sz w:val="24"/>
                      <w:szCs w:val="24"/>
                    </w:rPr>
                    <w:t xml:space="preserve"> </w:t>
                  </w:r>
                  <w:r w:rsidR="00900D0B" w:rsidRPr="00D90C1A">
                    <w:rPr>
                      <w:rFonts w:cstheme="minorHAnsi"/>
                      <w:color w:val="4472C4" w:themeColor="accent1"/>
                      <w:sz w:val="24"/>
                      <w:szCs w:val="24"/>
                    </w:rPr>
                    <w:t>(CRP)</w:t>
                  </w:r>
                  <w:r w:rsidR="0006156C" w:rsidRPr="00D90C1A">
                    <w:rPr>
                      <w:rFonts w:cstheme="minorHAnsi"/>
                      <w:color w:val="4472C4" w:themeColor="accent1"/>
                      <w:sz w:val="24"/>
                      <w:szCs w:val="24"/>
                    </w:rPr>
                    <w:t xml:space="preserve"> </w:t>
                  </w:r>
                  <w:r w:rsidRPr="00D90C1A">
                    <w:rPr>
                      <w:rFonts w:cstheme="minorHAnsi"/>
                      <w:color w:val="4472C4" w:themeColor="accent1"/>
                      <w:sz w:val="24"/>
                      <w:szCs w:val="24"/>
                    </w:rPr>
                    <w:t>technical meetings</w:t>
                  </w:r>
                  <w:r w:rsidR="0006156C" w:rsidRPr="00D90C1A">
                    <w:rPr>
                      <w:rFonts w:cstheme="minorHAnsi"/>
                      <w:color w:val="4472C4" w:themeColor="accent1"/>
                      <w:sz w:val="24"/>
                      <w:szCs w:val="24"/>
                    </w:rPr>
                    <w:t xml:space="preserve"> </w:t>
                  </w:r>
                  <w:r w:rsidR="007C0F8D" w:rsidRPr="00D90C1A">
                    <w:rPr>
                      <w:rFonts w:cstheme="minorHAnsi"/>
                      <w:color w:val="4472C4" w:themeColor="accent1"/>
                      <w:sz w:val="24"/>
                      <w:szCs w:val="24"/>
                    </w:rPr>
                    <w:t>and publications</w:t>
                  </w:r>
                  <w:r w:rsidR="0006156C" w:rsidRPr="00D90C1A">
                    <w:rPr>
                      <w:rFonts w:cstheme="minorHAnsi"/>
                      <w:color w:val="4472C4" w:themeColor="accent1"/>
                      <w:sz w:val="24"/>
                      <w:szCs w:val="24"/>
                    </w:rPr>
                    <w:t xml:space="preserve"> capturing the technological advancement, safety standard and security guidance and good practice</w:t>
                  </w:r>
                  <w:r w:rsidR="00A37403" w:rsidRPr="00D90C1A">
                    <w:rPr>
                      <w:rFonts w:cstheme="minorHAnsi"/>
                      <w:color w:val="4472C4" w:themeColor="accent1"/>
                      <w:sz w:val="24"/>
                      <w:szCs w:val="24"/>
                    </w:rPr>
                    <w:t>s</w:t>
                  </w:r>
                  <w:r w:rsidR="0006156C" w:rsidRPr="00D90C1A">
                    <w:rPr>
                      <w:rFonts w:cstheme="minorHAnsi"/>
                      <w:color w:val="4472C4" w:themeColor="accent1"/>
                      <w:sz w:val="24"/>
                      <w:szCs w:val="24"/>
                    </w:rPr>
                    <w:t>.</w:t>
                  </w:r>
                </w:p>
                <w:p w14:paraId="0C360D62" w14:textId="2975F70D" w:rsidR="00172218" w:rsidRPr="00D90C1A" w:rsidRDefault="00172218" w:rsidP="00B94E8E">
                  <w:pPr>
                    <w:rPr>
                      <w:rFonts w:cstheme="minorHAnsi"/>
                      <w:color w:val="4472C4" w:themeColor="accent1"/>
                      <w:sz w:val="24"/>
                      <w:szCs w:val="24"/>
                    </w:rPr>
                  </w:pPr>
                </w:p>
                <w:p w14:paraId="4230926D" w14:textId="6D4D6DEB" w:rsidR="00C94B78" w:rsidRPr="00D90C1A" w:rsidRDefault="00C94B78" w:rsidP="00B94E8E">
                  <w:pPr>
                    <w:rPr>
                      <w:rFonts w:eastAsia="Times New Roman" w:cstheme="minorHAnsi"/>
                      <w:sz w:val="24"/>
                      <w:szCs w:val="24"/>
                    </w:rPr>
                  </w:pPr>
                  <w:r w:rsidRPr="00D90C1A">
                    <w:rPr>
                      <w:rFonts w:eastAsia="Times New Roman" w:cstheme="minorHAnsi"/>
                      <w:sz w:val="24"/>
                      <w:szCs w:val="24"/>
                    </w:rPr>
                    <w:t>Time frame:</w:t>
                  </w:r>
                  <w:r w:rsidR="00D52012" w:rsidRPr="00D90C1A">
                    <w:rPr>
                      <w:rFonts w:eastAsia="Times New Roman" w:cstheme="minorHAnsi"/>
                      <w:sz w:val="24"/>
                      <w:szCs w:val="24"/>
                    </w:rPr>
                    <w:t xml:space="preserve"> </w:t>
                  </w:r>
                  <w:r w:rsidR="00172218" w:rsidRPr="00D90C1A">
                    <w:rPr>
                      <w:rFonts w:eastAsia="Times New Roman" w:cstheme="minorHAnsi"/>
                      <w:color w:val="4472C4" w:themeColor="accent1"/>
                      <w:sz w:val="24"/>
                      <w:szCs w:val="24"/>
                    </w:rPr>
                    <w:t>2021-2030</w:t>
                  </w:r>
                </w:p>
                <w:p w14:paraId="6D49004B" w14:textId="77777777" w:rsidR="00172218" w:rsidRPr="00D90C1A" w:rsidRDefault="00172218" w:rsidP="00B94E8E">
                  <w:pPr>
                    <w:rPr>
                      <w:rFonts w:eastAsia="Times New Roman" w:cstheme="minorHAnsi"/>
                      <w:sz w:val="24"/>
                      <w:szCs w:val="24"/>
                    </w:rPr>
                  </w:pPr>
                </w:p>
                <w:p w14:paraId="3B972360" w14:textId="77777777" w:rsidR="00A532CC" w:rsidRPr="00D90C1A" w:rsidRDefault="00DA03AF" w:rsidP="00B94E8E">
                  <w:pPr>
                    <w:rPr>
                      <w:rFonts w:eastAsia="Times New Roman" w:cstheme="minorHAnsi"/>
                      <w:sz w:val="24"/>
                      <w:szCs w:val="24"/>
                    </w:rPr>
                  </w:pPr>
                  <w:r w:rsidRPr="00D90C1A">
                    <w:rPr>
                      <w:rFonts w:eastAsia="Times New Roman" w:cstheme="minorHAnsi"/>
                      <w:sz w:val="24"/>
                      <w:szCs w:val="24"/>
                    </w:rPr>
                    <w:t>Context for</w:t>
                  </w:r>
                  <w:r w:rsidR="001C461D" w:rsidRPr="00D90C1A">
                    <w:rPr>
                      <w:rFonts w:eastAsia="Times New Roman" w:cstheme="minorHAnsi"/>
                      <w:sz w:val="24"/>
                      <w:szCs w:val="24"/>
                    </w:rPr>
                    <w:t xml:space="preserve"> the ambition</w:t>
                  </w:r>
                  <w:r w:rsidR="00F70B2D" w:rsidRPr="00D90C1A">
                    <w:rPr>
                      <w:rFonts w:eastAsia="Times New Roman" w:cstheme="minorHAnsi"/>
                      <w:sz w:val="24"/>
                      <w:szCs w:val="24"/>
                    </w:rPr>
                    <w:t>(s)</w:t>
                  </w:r>
                  <w:r w:rsidR="00C94B78" w:rsidRPr="00D90C1A">
                    <w:rPr>
                      <w:rFonts w:eastAsia="Times New Roman" w:cstheme="minorHAnsi"/>
                      <w:sz w:val="24"/>
                      <w:szCs w:val="24"/>
                    </w:rPr>
                    <w:t>:</w:t>
                  </w:r>
                  <w:r w:rsidR="00172218" w:rsidRPr="00D90C1A">
                    <w:rPr>
                      <w:rFonts w:eastAsia="Times New Roman" w:cstheme="minorHAnsi"/>
                      <w:sz w:val="24"/>
                      <w:szCs w:val="24"/>
                    </w:rPr>
                    <w:t xml:space="preserve"> </w:t>
                  </w:r>
                </w:p>
                <w:p w14:paraId="006DA8A1" w14:textId="361C6350" w:rsidR="00751E78" w:rsidRPr="00D90C1A" w:rsidRDefault="00172218" w:rsidP="00B94E8E">
                  <w:pPr>
                    <w:rPr>
                      <w:rFonts w:eastAsia="Times New Roman" w:cstheme="minorHAnsi"/>
                      <w:sz w:val="24"/>
                      <w:szCs w:val="24"/>
                    </w:rPr>
                  </w:pPr>
                  <w:r w:rsidRPr="00D90C1A">
                    <w:rPr>
                      <w:rFonts w:eastAsia="Times New Roman" w:cstheme="minorHAnsi"/>
                      <w:color w:val="4472C4" w:themeColor="accent1"/>
                      <w:sz w:val="24"/>
                      <w:szCs w:val="24"/>
                    </w:rPr>
                    <w:t>Increasing demands from MS for assistance in energy planning, collaboration with other International Organizations such as IRENA, UNDESA and other regional or national organizations.</w:t>
                  </w:r>
                </w:p>
                <w:p w14:paraId="70D9FF9A" w14:textId="35B51EDC" w:rsidR="00751E78" w:rsidRPr="00D90C1A" w:rsidRDefault="00751E78" w:rsidP="00B94E8E">
                  <w:pPr>
                    <w:rPr>
                      <w:rFonts w:eastAsia="Times New Roman" w:cstheme="minorHAnsi"/>
                      <w:sz w:val="24"/>
                      <w:szCs w:val="24"/>
                    </w:rPr>
                  </w:pPr>
                </w:p>
              </w:tc>
            </w:tr>
            <w:tr w:rsidR="004F4CA2" w14:paraId="08236D4D" w14:textId="77777777" w:rsidTr="00757C85">
              <w:tc>
                <w:tcPr>
                  <w:tcW w:w="4395" w:type="dxa"/>
                </w:tcPr>
                <w:p w14:paraId="5BD3F687" w14:textId="352F0BA3" w:rsidR="004F4CA2" w:rsidRPr="00B94E8E" w:rsidRDefault="0019511A" w:rsidP="00AA51B8">
                  <w:pPr>
                    <w:ind w:left="303" w:hanging="269"/>
                    <w:rPr>
                      <w:rFonts w:eastAsia="Times New Roman"/>
                    </w:rPr>
                  </w:pPr>
                  <w:sdt>
                    <w:sdtPr>
                      <w:rPr>
                        <w:rFonts w:eastAsia="Times New Roman"/>
                      </w:rPr>
                      <w:id w:val="-615841826"/>
                      <w14:checkbox>
                        <w14:checked w14:val="0"/>
                        <w14:checkedState w14:val="2612" w14:font="MS Gothic"/>
                        <w14:uncheckedState w14:val="2610" w14:font="MS Gothic"/>
                      </w14:checkbox>
                    </w:sdtPr>
                    <w:sdtEndPr/>
                    <w:sdtContent>
                      <w:r w:rsidR="004F4CA2">
                        <w:rPr>
                          <w:rFonts w:ascii="MS Gothic" w:eastAsia="MS Gothic" w:hAnsi="MS Gothic" w:hint="eastAsia"/>
                        </w:rPr>
                        <w:t>☐</w:t>
                      </w:r>
                    </w:sdtContent>
                  </w:sdt>
                  <w:r w:rsidR="00AA51B8">
                    <w:rPr>
                      <w:rFonts w:eastAsia="Times New Roman"/>
                    </w:rPr>
                    <w:t xml:space="preserve"> </w:t>
                  </w:r>
                  <w:r w:rsidR="004F4CA2" w:rsidRPr="00AA51B8">
                    <w:rPr>
                      <w:rFonts w:eastAsia="Times New Roman"/>
                      <w:b/>
                      <w:bCs/>
                    </w:rPr>
                    <w:t>7.2.</w:t>
                  </w:r>
                  <w:r w:rsidR="004F4CA2" w:rsidRPr="00B94E8E">
                    <w:rPr>
                      <w:rFonts w:eastAsia="Times New Roman"/>
                    </w:rPr>
                    <w:t xml:space="preserve"> </w:t>
                  </w:r>
                  <w:r w:rsidR="00AA51B8" w:rsidRPr="00AA51B8">
                    <w:rPr>
                      <w:rFonts w:eastAsia="Times New Roman"/>
                    </w:rPr>
                    <w:t>By 2030, increase substantially the share of renewable energy in the global energy mix</w:t>
                  </w:r>
                  <w:r w:rsidR="00AA51B8">
                    <w:rPr>
                      <w:rFonts w:eastAsia="Times New Roman"/>
                    </w:rPr>
                    <w:t xml:space="preserve">. </w:t>
                  </w:r>
                </w:p>
                <w:p w14:paraId="2B78BD13" w14:textId="77777777" w:rsidR="004F4CA2" w:rsidRDefault="004F4CA2" w:rsidP="004F4CA2">
                  <w:pPr>
                    <w:ind w:left="743" w:hanging="709"/>
                    <w:rPr>
                      <w:rFonts w:eastAsia="Times New Roman"/>
                    </w:rPr>
                  </w:pPr>
                </w:p>
              </w:tc>
              <w:tc>
                <w:tcPr>
                  <w:tcW w:w="14742" w:type="dxa"/>
                </w:tcPr>
                <w:p w14:paraId="1DF4C0AC" w14:textId="77777777" w:rsidR="00DA03AF" w:rsidRDefault="00DA03AF" w:rsidP="00DA03AF">
                  <w:pPr>
                    <w:rPr>
                      <w:rFonts w:eastAsia="Times New Roman"/>
                      <w:sz w:val="24"/>
                      <w:szCs w:val="24"/>
                    </w:rPr>
                  </w:pPr>
                  <w:r>
                    <w:rPr>
                      <w:rFonts w:eastAsia="Times New Roman"/>
                      <w:sz w:val="24"/>
                      <w:szCs w:val="24"/>
                    </w:rPr>
                    <w:t>Target(s):</w:t>
                  </w:r>
                </w:p>
                <w:p w14:paraId="51904CD7" w14:textId="77777777" w:rsidR="00DA03AF" w:rsidRDefault="00DA03AF" w:rsidP="00DA03AF">
                  <w:pPr>
                    <w:rPr>
                      <w:rFonts w:eastAsia="Times New Roman"/>
                      <w:sz w:val="24"/>
                      <w:szCs w:val="24"/>
                    </w:rPr>
                  </w:pPr>
                  <w:r>
                    <w:rPr>
                      <w:rFonts w:eastAsia="Times New Roman"/>
                      <w:sz w:val="24"/>
                      <w:szCs w:val="24"/>
                    </w:rPr>
                    <w:t>Time frame:</w:t>
                  </w:r>
                </w:p>
                <w:p w14:paraId="27E0C373" w14:textId="77777777" w:rsidR="00DA03AF" w:rsidRDefault="00DA03AF" w:rsidP="00DA03AF">
                  <w:pPr>
                    <w:rPr>
                      <w:rFonts w:eastAsia="Times New Roman"/>
                      <w:sz w:val="24"/>
                      <w:szCs w:val="24"/>
                    </w:rPr>
                  </w:pPr>
                  <w:r>
                    <w:rPr>
                      <w:rFonts w:eastAsia="Times New Roman"/>
                      <w:sz w:val="24"/>
                      <w:szCs w:val="24"/>
                    </w:rPr>
                    <w:t>Context for the ambition(s):</w:t>
                  </w:r>
                </w:p>
                <w:p w14:paraId="51FA3DD8" w14:textId="0B4CFDDC" w:rsidR="00751E78" w:rsidRDefault="00751E78" w:rsidP="005539B0">
                  <w:pPr>
                    <w:rPr>
                      <w:rFonts w:eastAsia="Times New Roman"/>
                      <w:sz w:val="24"/>
                      <w:szCs w:val="24"/>
                    </w:rPr>
                  </w:pPr>
                </w:p>
              </w:tc>
            </w:tr>
            <w:tr w:rsidR="004F4CA2" w14:paraId="542EE02C" w14:textId="77777777" w:rsidTr="00757C85">
              <w:tc>
                <w:tcPr>
                  <w:tcW w:w="4395" w:type="dxa"/>
                </w:tcPr>
                <w:p w14:paraId="5E38201E" w14:textId="43710A9E" w:rsidR="004F4CA2" w:rsidRPr="00B94E8E" w:rsidRDefault="0019511A" w:rsidP="00AA51B8">
                  <w:pPr>
                    <w:ind w:left="303" w:hanging="269"/>
                    <w:rPr>
                      <w:rFonts w:eastAsia="Times New Roman"/>
                    </w:rPr>
                  </w:pPr>
                  <w:sdt>
                    <w:sdtPr>
                      <w:rPr>
                        <w:rFonts w:eastAsia="Times New Roman"/>
                      </w:rPr>
                      <w:id w:val="-2146042775"/>
                      <w14:checkbox>
                        <w14:checked w14:val="0"/>
                        <w14:checkedState w14:val="2612" w14:font="MS Gothic"/>
                        <w14:uncheckedState w14:val="2610" w14:font="MS Gothic"/>
                      </w14:checkbox>
                    </w:sdtPr>
                    <w:sdtEndPr/>
                    <w:sdtContent>
                      <w:r w:rsidR="004F4CA2">
                        <w:rPr>
                          <w:rFonts w:ascii="MS Gothic" w:eastAsia="MS Gothic" w:hAnsi="MS Gothic" w:hint="eastAsia"/>
                        </w:rPr>
                        <w:t>☐</w:t>
                      </w:r>
                    </w:sdtContent>
                  </w:sdt>
                  <w:r w:rsidR="00AA51B8">
                    <w:rPr>
                      <w:rFonts w:eastAsia="Times New Roman"/>
                    </w:rPr>
                    <w:t xml:space="preserve"> </w:t>
                  </w:r>
                  <w:r w:rsidR="00AA51B8" w:rsidRPr="00AA51B8">
                    <w:rPr>
                      <w:rFonts w:eastAsia="Times New Roman"/>
                      <w:b/>
                      <w:bCs/>
                    </w:rPr>
                    <w:t xml:space="preserve">7.3. </w:t>
                  </w:r>
                  <w:r w:rsidR="00AA51B8" w:rsidRPr="00AA51B8">
                    <w:rPr>
                      <w:rFonts w:eastAsia="Times New Roman"/>
                    </w:rPr>
                    <w:t>By 2030, double the global rate of improvement in energy efficiency</w:t>
                  </w:r>
                  <w:r w:rsidR="00AA51B8">
                    <w:rPr>
                      <w:rFonts w:eastAsia="Times New Roman"/>
                    </w:rPr>
                    <w:t xml:space="preserve">. </w:t>
                  </w:r>
                </w:p>
                <w:p w14:paraId="1AB2FA97" w14:textId="77777777" w:rsidR="004F4CA2" w:rsidRDefault="004F4CA2" w:rsidP="004F4CA2">
                  <w:pPr>
                    <w:ind w:left="743" w:hanging="709"/>
                    <w:rPr>
                      <w:rFonts w:eastAsia="Times New Roman"/>
                    </w:rPr>
                  </w:pPr>
                </w:p>
              </w:tc>
              <w:tc>
                <w:tcPr>
                  <w:tcW w:w="14742" w:type="dxa"/>
                </w:tcPr>
                <w:p w14:paraId="5FA7B762" w14:textId="00BF9693" w:rsidR="00DA03AF" w:rsidRDefault="00DA03AF" w:rsidP="00DA03AF">
                  <w:pPr>
                    <w:rPr>
                      <w:rFonts w:ascii="Segoe UI" w:hAnsi="Segoe UI" w:cs="Segoe UI"/>
                      <w:sz w:val="21"/>
                      <w:szCs w:val="21"/>
                    </w:rPr>
                  </w:pPr>
                  <w:r>
                    <w:rPr>
                      <w:rFonts w:eastAsia="Times New Roman"/>
                      <w:sz w:val="24"/>
                      <w:szCs w:val="24"/>
                    </w:rPr>
                    <w:t>Target(s):</w:t>
                  </w:r>
                  <w:r w:rsidR="00FF301E">
                    <w:rPr>
                      <w:rFonts w:ascii="Segoe UI" w:hAnsi="Segoe UI" w:cs="Segoe UI"/>
                      <w:sz w:val="21"/>
                      <w:szCs w:val="21"/>
                    </w:rPr>
                    <w:t xml:space="preserve"> </w:t>
                  </w:r>
                </w:p>
                <w:p w14:paraId="403308DD" w14:textId="574C222F" w:rsidR="00DA03AF" w:rsidRDefault="00DA03AF" w:rsidP="00DA03AF">
                  <w:pPr>
                    <w:rPr>
                      <w:rFonts w:eastAsia="Times New Roman"/>
                      <w:sz w:val="24"/>
                      <w:szCs w:val="24"/>
                    </w:rPr>
                  </w:pPr>
                  <w:r>
                    <w:rPr>
                      <w:rFonts w:eastAsia="Times New Roman"/>
                      <w:sz w:val="24"/>
                      <w:szCs w:val="24"/>
                    </w:rPr>
                    <w:t>Time frame:</w:t>
                  </w:r>
                  <w:r w:rsidR="00D90B84">
                    <w:rPr>
                      <w:rFonts w:eastAsia="Times New Roman"/>
                      <w:sz w:val="24"/>
                      <w:szCs w:val="24"/>
                    </w:rPr>
                    <w:t xml:space="preserve"> </w:t>
                  </w:r>
                </w:p>
                <w:p w14:paraId="00E7CD19" w14:textId="77777777" w:rsidR="00DA03AF" w:rsidRDefault="00DA03AF" w:rsidP="00DA03AF">
                  <w:pPr>
                    <w:rPr>
                      <w:rFonts w:eastAsia="Times New Roman"/>
                      <w:sz w:val="24"/>
                      <w:szCs w:val="24"/>
                    </w:rPr>
                  </w:pPr>
                  <w:r w:rsidRPr="0012187A">
                    <w:rPr>
                      <w:rFonts w:eastAsia="Times New Roman"/>
                      <w:sz w:val="24"/>
                      <w:szCs w:val="24"/>
                    </w:rPr>
                    <w:t>Context for the ambition(s):</w:t>
                  </w:r>
                </w:p>
                <w:p w14:paraId="5F44243B" w14:textId="35D0D287" w:rsidR="00751E78" w:rsidRDefault="00751E78" w:rsidP="005539B0">
                  <w:pPr>
                    <w:rPr>
                      <w:rFonts w:eastAsia="Times New Roman"/>
                      <w:sz w:val="24"/>
                      <w:szCs w:val="24"/>
                    </w:rPr>
                  </w:pPr>
                </w:p>
              </w:tc>
            </w:tr>
            <w:tr w:rsidR="004F4CA2" w14:paraId="77EB2F88" w14:textId="77777777" w:rsidTr="00757C85">
              <w:tc>
                <w:tcPr>
                  <w:tcW w:w="4395" w:type="dxa"/>
                </w:tcPr>
                <w:p w14:paraId="36118EEE" w14:textId="43FACB3B" w:rsidR="004F4CA2" w:rsidRPr="00AA51B8" w:rsidRDefault="0019511A" w:rsidP="00AA51B8">
                  <w:pPr>
                    <w:ind w:left="303" w:hanging="284"/>
                    <w:rPr>
                      <w:rFonts w:eastAsia="Times New Roman"/>
                    </w:rPr>
                  </w:pPr>
                  <w:sdt>
                    <w:sdtPr>
                      <w:rPr>
                        <w:rFonts w:eastAsia="Times New Roman"/>
                      </w:rPr>
                      <w:id w:val="334969685"/>
                      <w14:checkbox>
                        <w14:checked w14:val="1"/>
                        <w14:checkedState w14:val="2612" w14:font="MS Gothic"/>
                        <w14:uncheckedState w14:val="2610" w14:font="MS Gothic"/>
                      </w14:checkbox>
                    </w:sdtPr>
                    <w:sdtEndPr/>
                    <w:sdtContent>
                      <w:r w:rsidR="00172218">
                        <w:rPr>
                          <w:rFonts w:ascii="MS Gothic" w:eastAsia="MS Gothic" w:hAnsi="MS Gothic" w:hint="eastAsia"/>
                        </w:rPr>
                        <w:t>☒</w:t>
                      </w:r>
                    </w:sdtContent>
                  </w:sdt>
                  <w:r w:rsidR="00AA51B8">
                    <w:rPr>
                      <w:rFonts w:eastAsia="Times New Roman"/>
                    </w:rPr>
                    <w:t xml:space="preserve"> </w:t>
                  </w:r>
                  <w:r w:rsidR="00AA51B8" w:rsidRPr="00AA51B8">
                    <w:rPr>
                      <w:rFonts w:eastAsia="Times New Roman"/>
                      <w:b/>
                      <w:bCs/>
                    </w:rPr>
                    <w:t>7.a.</w:t>
                  </w:r>
                  <w:r w:rsidR="00AA51B8">
                    <w:rPr>
                      <w:rFonts w:eastAsia="Times New Roman"/>
                    </w:rPr>
                    <w:t xml:space="preserve"> </w:t>
                  </w:r>
                  <w:r w:rsidR="00AA51B8" w:rsidRPr="00AA51B8">
                    <w:rPr>
                      <w:rFonts w:eastAsia="Times New Roman"/>
                    </w:rPr>
                    <w:t>By 2030, enhance international cooperation to facilitate access to clean energy research and technology, including renewable energy, energy efficiency and advanced and cleaner fossil-fuel technology, and promote investment in energy infrastructure and clean energy technology</w:t>
                  </w:r>
                  <w:r w:rsidR="00AA51B8">
                    <w:rPr>
                      <w:rFonts w:eastAsia="Times New Roman"/>
                    </w:rPr>
                    <w:t xml:space="preserve">. </w:t>
                  </w:r>
                </w:p>
                <w:p w14:paraId="4C7B5D1B" w14:textId="77777777" w:rsidR="004F4CA2" w:rsidRDefault="004F4CA2" w:rsidP="004F4CA2">
                  <w:pPr>
                    <w:ind w:left="743" w:hanging="709"/>
                    <w:rPr>
                      <w:rFonts w:eastAsia="Times New Roman"/>
                    </w:rPr>
                  </w:pPr>
                </w:p>
              </w:tc>
              <w:tc>
                <w:tcPr>
                  <w:tcW w:w="14742" w:type="dxa"/>
                </w:tcPr>
                <w:p w14:paraId="07210660" w14:textId="715931DA" w:rsidR="009D61AA" w:rsidRDefault="00DA03AF" w:rsidP="00DA03AF">
                  <w:pPr>
                    <w:rPr>
                      <w:rFonts w:eastAsia="Times New Roman"/>
                      <w:color w:val="4472C4" w:themeColor="accent1"/>
                      <w:sz w:val="24"/>
                      <w:szCs w:val="24"/>
                    </w:rPr>
                  </w:pPr>
                  <w:r>
                    <w:rPr>
                      <w:rFonts w:eastAsia="Times New Roman"/>
                      <w:sz w:val="24"/>
                      <w:szCs w:val="24"/>
                    </w:rPr>
                    <w:t>Target(s):</w:t>
                  </w:r>
                  <w:r w:rsidR="00172218">
                    <w:rPr>
                      <w:rFonts w:eastAsia="Times New Roman"/>
                      <w:sz w:val="24"/>
                      <w:szCs w:val="24"/>
                    </w:rPr>
                    <w:t xml:space="preserve"> </w:t>
                  </w:r>
                </w:p>
                <w:p w14:paraId="540390F8" w14:textId="7A1ABE3D" w:rsidR="00DA03AF" w:rsidRDefault="009D61AA" w:rsidP="00DA03AF">
                  <w:pPr>
                    <w:rPr>
                      <w:rFonts w:eastAsia="Times New Roman"/>
                      <w:color w:val="4472C4" w:themeColor="accent1"/>
                      <w:sz w:val="24"/>
                      <w:szCs w:val="24"/>
                    </w:rPr>
                  </w:pPr>
                  <w:r>
                    <w:rPr>
                      <w:rFonts w:eastAsia="Times New Roman"/>
                      <w:color w:val="4472C4" w:themeColor="accent1"/>
                      <w:sz w:val="24"/>
                      <w:szCs w:val="24"/>
                    </w:rPr>
                    <w:t>C</w:t>
                  </w:r>
                  <w:r w:rsidR="00172218" w:rsidRPr="00571CB7">
                    <w:rPr>
                      <w:rFonts w:eastAsia="Times New Roman"/>
                      <w:color w:val="4472C4" w:themeColor="accent1"/>
                      <w:sz w:val="24"/>
                      <w:szCs w:val="24"/>
                    </w:rPr>
                    <w:t>ollaborat</w:t>
                  </w:r>
                  <w:r w:rsidR="0014682C">
                    <w:rPr>
                      <w:rFonts w:eastAsia="Times New Roman"/>
                      <w:color w:val="4472C4" w:themeColor="accent1"/>
                      <w:sz w:val="24"/>
                      <w:szCs w:val="24"/>
                    </w:rPr>
                    <w:t xml:space="preserve">ing </w:t>
                  </w:r>
                  <w:r w:rsidR="00172218" w:rsidRPr="00571CB7">
                    <w:rPr>
                      <w:rFonts w:eastAsia="Times New Roman"/>
                      <w:color w:val="4472C4" w:themeColor="accent1"/>
                      <w:sz w:val="24"/>
                      <w:szCs w:val="24"/>
                    </w:rPr>
                    <w:t xml:space="preserve">with other international </w:t>
                  </w:r>
                  <w:r w:rsidR="0014682C">
                    <w:rPr>
                      <w:rFonts w:eastAsia="Times New Roman"/>
                      <w:color w:val="4472C4" w:themeColor="accent1"/>
                      <w:sz w:val="24"/>
                      <w:szCs w:val="24"/>
                    </w:rPr>
                    <w:t>partners</w:t>
                  </w:r>
                  <w:r w:rsidR="0014682C" w:rsidRPr="00571CB7">
                    <w:rPr>
                      <w:rFonts w:eastAsia="Times New Roman"/>
                      <w:color w:val="4472C4" w:themeColor="accent1"/>
                      <w:sz w:val="24"/>
                      <w:szCs w:val="24"/>
                    </w:rPr>
                    <w:t xml:space="preserve"> </w:t>
                  </w:r>
                  <w:r w:rsidR="00172218" w:rsidRPr="00571CB7">
                    <w:rPr>
                      <w:rFonts w:eastAsia="Times New Roman"/>
                      <w:color w:val="4472C4" w:themeColor="accent1"/>
                      <w:sz w:val="24"/>
                      <w:szCs w:val="24"/>
                    </w:rPr>
                    <w:t>including IRENA, UNDESA</w:t>
                  </w:r>
                  <w:r w:rsidR="008E5B6F">
                    <w:rPr>
                      <w:rFonts w:eastAsia="Times New Roman"/>
                      <w:color w:val="4472C4" w:themeColor="accent1"/>
                      <w:sz w:val="24"/>
                      <w:szCs w:val="24"/>
                    </w:rPr>
                    <w:t xml:space="preserve"> </w:t>
                  </w:r>
                  <w:r w:rsidR="00172218" w:rsidRPr="00571CB7">
                    <w:rPr>
                      <w:rFonts w:eastAsia="Times New Roman"/>
                      <w:color w:val="4472C4" w:themeColor="accent1"/>
                      <w:sz w:val="24"/>
                      <w:szCs w:val="24"/>
                    </w:rPr>
                    <w:t>and regional organizations to provide effective capacity building in energy planning.</w:t>
                  </w:r>
                </w:p>
                <w:p w14:paraId="19C04F2D" w14:textId="77777777" w:rsidR="00372A59" w:rsidRDefault="00372A59" w:rsidP="00DA03AF">
                  <w:pPr>
                    <w:rPr>
                      <w:rFonts w:eastAsia="Times New Roman"/>
                      <w:color w:val="4472C4" w:themeColor="accent1"/>
                      <w:sz w:val="24"/>
                      <w:szCs w:val="24"/>
                    </w:rPr>
                  </w:pPr>
                </w:p>
                <w:p w14:paraId="77E6384A" w14:textId="6F01239E" w:rsidR="007C0D68" w:rsidRDefault="007C0D68" w:rsidP="00DA03AF">
                  <w:pPr>
                    <w:rPr>
                      <w:rFonts w:eastAsia="Times New Roman"/>
                      <w:color w:val="4472C4" w:themeColor="accent1"/>
                      <w:sz w:val="24"/>
                      <w:szCs w:val="24"/>
                    </w:rPr>
                  </w:pPr>
                  <w:r>
                    <w:rPr>
                      <w:rFonts w:eastAsia="Times New Roman"/>
                      <w:color w:val="4472C4" w:themeColor="accent1"/>
                      <w:sz w:val="24"/>
                      <w:szCs w:val="24"/>
                    </w:rPr>
                    <w:t>Collaborati</w:t>
                  </w:r>
                  <w:r w:rsidR="008E5B6F">
                    <w:rPr>
                      <w:rFonts w:eastAsia="Times New Roman"/>
                      <w:color w:val="4472C4" w:themeColor="accent1"/>
                      <w:sz w:val="24"/>
                      <w:szCs w:val="24"/>
                    </w:rPr>
                    <w:t xml:space="preserve">ng </w:t>
                  </w:r>
                  <w:r w:rsidR="00322CD3">
                    <w:rPr>
                      <w:rFonts w:eastAsia="Times New Roman"/>
                      <w:color w:val="4472C4" w:themeColor="accent1"/>
                      <w:sz w:val="24"/>
                      <w:szCs w:val="24"/>
                    </w:rPr>
                    <w:t xml:space="preserve">with </w:t>
                  </w:r>
                  <w:r w:rsidR="008D139A">
                    <w:rPr>
                      <w:rFonts w:eastAsia="Times New Roman"/>
                      <w:color w:val="4472C4" w:themeColor="accent1"/>
                      <w:sz w:val="24"/>
                      <w:szCs w:val="24"/>
                    </w:rPr>
                    <w:t>international partners</w:t>
                  </w:r>
                  <w:r w:rsidR="004C67B0">
                    <w:rPr>
                      <w:rFonts w:eastAsia="Times New Roman"/>
                      <w:color w:val="4472C4" w:themeColor="accent1"/>
                      <w:sz w:val="24"/>
                      <w:szCs w:val="24"/>
                    </w:rPr>
                    <w:t xml:space="preserve">, to </w:t>
                  </w:r>
                  <w:r w:rsidR="00401AE7">
                    <w:rPr>
                      <w:rFonts w:eastAsia="Times New Roman"/>
                      <w:color w:val="4472C4" w:themeColor="accent1"/>
                      <w:sz w:val="24"/>
                      <w:szCs w:val="24"/>
                    </w:rPr>
                    <w:t xml:space="preserve">provide </w:t>
                  </w:r>
                  <w:r w:rsidR="009C4A22">
                    <w:rPr>
                      <w:rFonts w:eastAsia="Times New Roman"/>
                      <w:color w:val="4472C4" w:themeColor="accent1"/>
                      <w:sz w:val="24"/>
                      <w:szCs w:val="24"/>
                    </w:rPr>
                    <w:t>technical</w:t>
                  </w:r>
                  <w:r w:rsidR="008D139A">
                    <w:rPr>
                      <w:rFonts w:eastAsia="Times New Roman"/>
                      <w:color w:val="4472C4" w:themeColor="accent1"/>
                      <w:sz w:val="24"/>
                      <w:szCs w:val="24"/>
                    </w:rPr>
                    <w:t xml:space="preserve"> support to </w:t>
                  </w:r>
                  <w:r w:rsidR="009C4A22">
                    <w:rPr>
                      <w:rFonts w:eastAsia="Times New Roman"/>
                      <w:color w:val="4472C4" w:themeColor="accent1"/>
                      <w:sz w:val="24"/>
                      <w:szCs w:val="24"/>
                    </w:rPr>
                    <w:t xml:space="preserve">the </w:t>
                  </w:r>
                  <w:r w:rsidR="003E4AEE">
                    <w:rPr>
                      <w:rFonts w:eastAsia="Times New Roman"/>
                      <w:color w:val="4472C4" w:themeColor="accent1"/>
                      <w:sz w:val="24"/>
                      <w:szCs w:val="24"/>
                    </w:rPr>
                    <w:t xml:space="preserve">Member States </w:t>
                  </w:r>
                  <w:r w:rsidR="00344784">
                    <w:rPr>
                      <w:rFonts w:eastAsia="Times New Roman"/>
                      <w:color w:val="4472C4" w:themeColor="accent1"/>
                      <w:sz w:val="24"/>
                      <w:szCs w:val="24"/>
                    </w:rPr>
                    <w:t xml:space="preserve">on </w:t>
                  </w:r>
                  <w:r w:rsidR="007E1F57">
                    <w:rPr>
                      <w:rFonts w:eastAsia="Times New Roman"/>
                      <w:color w:val="4472C4" w:themeColor="accent1"/>
                      <w:sz w:val="24"/>
                      <w:szCs w:val="24"/>
                    </w:rPr>
                    <w:t xml:space="preserve">evaluating the </w:t>
                  </w:r>
                  <w:r w:rsidR="009C4A22">
                    <w:rPr>
                      <w:rFonts w:eastAsia="Times New Roman"/>
                      <w:color w:val="4472C4" w:themeColor="accent1"/>
                      <w:sz w:val="24"/>
                      <w:szCs w:val="24"/>
                    </w:rPr>
                    <w:t>financial implication</w:t>
                  </w:r>
                  <w:r w:rsidR="00AB0F33">
                    <w:rPr>
                      <w:rFonts w:eastAsia="Times New Roman"/>
                      <w:color w:val="4472C4" w:themeColor="accent1"/>
                      <w:sz w:val="24"/>
                      <w:szCs w:val="24"/>
                    </w:rPr>
                    <w:t xml:space="preserve"> </w:t>
                  </w:r>
                  <w:r w:rsidR="009C4A22">
                    <w:rPr>
                      <w:rFonts w:eastAsia="Times New Roman"/>
                      <w:color w:val="4472C4" w:themeColor="accent1"/>
                      <w:sz w:val="24"/>
                      <w:szCs w:val="24"/>
                    </w:rPr>
                    <w:t>o</w:t>
                  </w:r>
                  <w:r w:rsidR="007F7CFB">
                    <w:rPr>
                      <w:rFonts w:eastAsia="Times New Roman"/>
                      <w:color w:val="4472C4" w:themeColor="accent1"/>
                      <w:sz w:val="24"/>
                      <w:szCs w:val="24"/>
                    </w:rPr>
                    <w:t xml:space="preserve">f </w:t>
                  </w:r>
                  <w:r w:rsidR="007E1F57">
                    <w:rPr>
                      <w:rFonts w:eastAsia="Times New Roman"/>
                      <w:color w:val="4472C4" w:themeColor="accent1"/>
                      <w:sz w:val="24"/>
                      <w:szCs w:val="24"/>
                    </w:rPr>
                    <w:t xml:space="preserve">an </w:t>
                  </w:r>
                  <w:r w:rsidR="007F7CFB">
                    <w:rPr>
                      <w:rFonts w:eastAsia="Times New Roman"/>
                      <w:color w:val="4472C4" w:themeColor="accent1"/>
                      <w:sz w:val="24"/>
                      <w:szCs w:val="24"/>
                    </w:rPr>
                    <w:t xml:space="preserve">expansion plan of </w:t>
                  </w:r>
                  <w:r w:rsidR="007E1F57">
                    <w:rPr>
                      <w:rFonts w:eastAsia="Times New Roman"/>
                      <w:color w:val="4472C4" w:themeColor="accent1"/>
                      <w:sz w:val="24"/>
                      <w:szCs w:val="24"/>
                    </w:rPr>
                    <w:t>a power generating</w:t>
                  </w:r>
                  <w:r w:rsidR="007F7CFB">
                    <w:rPr>
                      <w:rFonts w:eastAsia="Times New Roman"/>
                      <w:color w:val="4472C4" w:themeColor="accent1"/>
                      <w:sz w:val="24"/>
                      <w:szCs w:val="24"/>
                    </w:rPr>
                    <w:t xml:space="preserve"> system</w:t>
                  </w:r>
                  <w:r w:rsidR="002C04D9">
                    <w:rPr>
                      <w:rFonts w:eastAsia="Times New Roman"/>
                      <w:color w:val="4472C4" w:themeColor="accent1"/>
                      <w:sz w:val="24"/>
                      <w:szCs w:val="24"/>
                    </w:rPr>
                    <w:t xml:space="preserve">, and </w:t>
                  </w:r>
                  <w:r w:rsidR="008E4F4C">
                    <w:rPr>
                      <w:rFonts w:eastAsia="Times New Roman"/>
                      <w:color w:val="4472C4" w:themeColor="accent1"/>
                      <w:sz w:val="24"/>
                      <w:szCs w:val="24"/>
                    </w:rPr>
                    <w:t>i</w:t>
                  </w:r>
                  <w:r w:rsidR="008E4F4C" w:rsidRPr="008E4F4C">
                    <w:rPr>
                      <w:rFonts w:eastAsia="Times New Roman"/>
                      <w:color w:val="4472C4" w:themeColor="accent1"/>
                      <w:sz w:val="24"/>
                      <w:szCs w:val="24"/>
                    </w:rPr>
                    <w:t>dentify</w:t>
                  </w:r>
                  <w:r w:rsidR="002C04D9">
                    <w:rPr>
                      <w:rFonts w:eastAsia="Times New Roman"/>
                      <w:color w:val="4472C4" w:themeColor="accent1"/>
                      <w:sz w:val="24"/>
                      <w:szCs w:val="24"/>
                    </w:rPr>
                    <w:t xml:space="preserve">ing the </w:t>
                  </w:r>
                  <w:r w:rsidR="008E4F4C" w:rsidRPr="008E4F4C">
                    <w:rPr>
                      <w:rFonts w:eastAsia="Times New Roman"/>
                      <w:color w:val="4472C4" w:themeColor="accent1"/>
                      <w:sz w:val="24"/>
                      <w:szCs w:val="24"/>
                    </w:rPr>
                    <w:t xml:space="preserve">cost-effective, low-carbon energy demand and supply paths </w:t>
                  </w:r>
                  <w:r w:rsidR="00553A01">
                    <w:rPr>
                      <w:rFonts w:eastAsia="Times New Roman"/>
                      <w:color w:val="4472C4" w:themeColor="accent1"/>
                      <w:sz w:val="24"/>
                      <w:szCs w:val="24"/>
                    </w:rPr>
                    <w:t>in the run up to net zero</w:t>
                  </w:r>
                  <w:r w:rsidR="00A139E0">
                    <w:rPr>
                      <w:rFonts w:eastAsia="Times New Roman"/>
                      <w:color w:val="4472C4" w:themeColor="accent1"/>
                      <w:sz w:val="24"/>
                      <w:szCs w:val="24"/>
                    </w:rPr>
                    <w:t xml:space="preserve">, as a contribution </w:t>
                  </w:r>
                  <w:r w:rsidR="002453D3">
                    <w:rPr>
                      <w:rFonts w:eastAsia="Times New Roman"/>
                      <w:color w:val="4472C4" w:themeColor="accent1"/>
                      <w:sz w:val="24"/>
                      <w:szCs w:val="24"/>
                    </w:rPr>
                    <w:t xml:space="preserve">to </w:t>
                  </w:r>
                  <w:r w:rsidR="00391357">
                    <w:rPr>
                      <w:rFonts w:eastAsia="Times New Roman"/>
                      <w:color w:val="4472C4" w:themeColor="accent1"/>
                      <w:sz w:val="24"/>
                      <w:szCs w:val="24"/>
                    </w:rPr>
                    <w:t xml:space="preserve">raising </w:t>
                  </w:r>
                  <w:r w:rsidR="003E4AEE">
                    <w:rPr>
                      <w:rFonts w:eastAsia="Times New Roman"/>
                      <w:color w:val="4472C4" w:themeColor="accent1"/>
                      <w:sz w:val="24"/>
                      <w:szCs w:val="24"/>
                    </w:rPr>
                    <w:t xml:space="preserve">energy investment to $ </w:t>
                  </w:r>
                  <w:r w:rsidR="002453D3">
                    <w:rPr>
                      <w:rFonts w:eastAsia="Times New Roman"/>
                      <w:color w:val="4472C4" w:themeColor="accent1"/>
                      <w:sz w:val="24"/>
                      <w:szCs w:val="24"/>
                    </w:rPr>
                    <w:t>40 billion annu</w:t>
                  </w:r>
                  <w:r w:rsidR="003E4AEE">
                    <w:rPr>
                      <w:rFonts w:eastAsia="Times New Roman"/>
                      <w:color w:val="4472C4" w:themeColor="accent1"/>
                      <w:sz w:val="24"/>
                      <w:szCs w:val="24"/>
                    </w:rPr>
                    <w:t>a</w:t>
                  </w:r>
                  <w:r w:rsidR="002453D3">
                    <w:rPr>
                      <w:rFonts w:eastAsia="Times New Roman"/>
                      <w:color w:val="4472C4" w:themeColor="accent1"/>
                      <w:sz w:val="24"/>
                      <w:szCs w:val="24"/>
                    </w:rPr>
                    <w:t>l</w:t>
                  </w:r>
                  <w:r w:rsidR="003E4AEE">
                    <w:rPr>
                      <w:rFonts w:eastAsia="Times New Roman"/>
                      <w:color w:val="4472C4" w:themeColor="accent1"/>
                      <w:sz w:val="24"/>
                      <w:szCs w:val="24"/>
                    </w:rPr>
                    <w:t>ly.</w:t>
                  </w:r>
                  <w:r w:rsidR="002453D3">
                    <w:rPr>
                      <w:rFonts w:eastAsia="Times New Roman"/>
                      <w:color w:val="4472C4" w:themeColor="accent1"/>
                      <w:sz w:val="24"/>
                      <w:szCs w:val="24"/>
                    </w:rPr>
                    <w:t xml:space="preserve"> </w:t>
                  </w:r>
                </w:p>
                <w:p w14:paraId="7667CEED" w14:textId="77777777" w:rsidR="00372A59" w:rsidRDefault="00372A59" w:rsidP="00DA03AF">
                  <w:pPr>
                    <w:rPr>
                      <w:rFonts w:eastAsia="Times New Roman"/>
                      <w:color w:val="4472C4" w:themeColor="accent1"/>
                      <w:sz w:val="24"/>
                      <w:szCs w:val="24"/>
                    </w:rPr>
                  </w:pPr>
                </w:p>
                <w:p w14:paraId="61E73094" w14:textId="01AA1EAF" w:rsidR="00172218" w:rsidRDefault="00C104AA" w:rsidP="00DA03AF">
                  <w:pPr>
                    <w:rPr>
                      <w:rFonts w:eastAsia="Times New Roman"/>
                      <w:sz w:val="24"/>
                      <w:szCs w:val="24"/>
                    </w:rPr>
                  </w:pPr>
                  <w:r>
                    <w:rPr>
                      <w:rFonts w:eastAsia="Times New Roman"/>
                      <w:color w:val="4472C4" w:themeColor="accent1"/>
                      <w:sz w:val="24"/>
                      <w:szCs w:val="24"/>
                    </w:rPr>
                    <w:t>Coll</w:t>
                  </w:r>
                  <w:r w:rsidR="00613F4C">
                    <w:rPr>
                      <w:rFonts w:eastAsia="Times New Roman"/>
                      <w:color w:val="4472C4" w:themeColor="accent1"/>
                      <w:sz w:val="24"/>
                      <w:szCs w:val="24"/>
                    </w:rPr>
                    <w:t>ab</w:t>
                  </w:r>
                  <w:r>
                    <w:rPr>
                      <w:rFonts w:eastAsia="Times New Roman"/>
                      <w:color w:val="4472C4" w:themeColor="accent1"/>
                      <w:sz w:val="24"/>
                      <w:szCs w:val="24"/>
                    </w:rPr>
                    <w:t xml:space="preserve">orating </w:t>
                  </w:r>
                  <w:r w:rsidR="009B60DB">
                    <w:rPr>
                      <w:rFonts w:eastAsia="Times New Roman"/>
                      <w:color w:val="4472C4" w:themeColor="accent1"/>
                      <w:sz w:val="24"/>
                      <w:szCs w:val="24"/>
                    </w:rPr>
                    <w:t xml:space="preserve">with </w:t>
                  </w:r>
                  <w:r w:rsidR="00060344">
                    <w:rPr>
                      <w:rFonts w:eastAsia="Times New Roman"/>
                      <w:color w:val="4472C4" w:themeColor="accent1"/>
                      <w:sz w:val="24"/>
                      <w:szCs w:val="24"/>
                    </w:rPr>
                    <w:t xml:space="preserve">Member States and </w:t>
                  </w:r>
                  <w:r w:rsidR="00C4189C">
                    <w:rPr>
                      <w:rFonts w:eastAsia="Times New Roman"/>
                      <w:color w:val="4472C4" w:themeColor="accent1"/>
                      <w:sz w:val="24"/>
                      <w:szCs w:val="24"/>
                    </w:rPr>
                    <w:t>other international</w:t>
                  </w:r>
                  <w:r w:rsidR="00060344">
                    <w:rPr>
                      <w:rFonts w:eastAsia="Times New Roman"/>
                      <w:color w:val="4472C4" w:themeColor="accent1"/>
                      <w:sz w:val="24"/>
                      <w:szCs w:val="24"/>
                    </w:rPr>
                    <w:t xml:space="preserve"> partners </w:t>
                  </w:r>
                  <w:r w:rsidR="0006156C">
                    <w:rPr>
                      <w:rFonts w:eastAsia="Times New Roman"/>
                      <w:color w:val="4472C4" w:themeColor="accent1"/>
                      <w:sz w:val="24"/>
                      <w:szCs w:val="24"/>
                    </w:rPr>
                    <w:t xml:space="preserve">to facilitate </w:t>
                  </w:r>
                  <w:r w:rsidR="00C4189C">
                    <w:rPr>
                      <w:rFonts w:eastAsia="Times New Roman"/>
                      <w:color w:val="4472C4" w:themeColor="accent1"/>
                      <w:sz w:val="24"/>
                      <w:szCs w:val="24"/>
                    </w:rPr>
                    <w:t xml:space="preserve">R&amp;D on advanced nuclear reactor and fuel cycle technologies to ensure </w:t>
                  </w:r>
                  <w:r>
                    <w:rPr>
                      <w:rFonts w:eastAsia="Times New Roman"/>
                      <w:color w:val="4472C4" w:themeColor="accent1"/>
                      <w:sz w:val="24"/>
                      <w:szCs w:val="24"/>
                    </w:rPr>
                    <w:t xml:space="preserve">the </w:t>
                  </w:r>
                  <w:r w:rsidR="00C4189C">
                    <w:rPr>
                      <w:rFonts w:eastAsia="Times New Roman"/>
                      <w:color w:val="4472C4" w:themeColor="accent1"/>
                      <w:sz w:val="24"/>
                      <w:szCs w:val="24"/>
                    </w:rPr>
                    <w:t>sustainability</w:t>
                  </w:r>
                  <w:r>
                    <w:rPr>
                      <w:rFonts w:eastAsia="Times New Roman"/>
                      <w:color w:val="4472C4" w:themeColor="accent1"/>
                      <w:sz w:val="24"/>
                      <w:szCs w:val="24"/>
                    </w:rPr>
                    <w:t xml:space="preserve"> of nuclear energy.</w:t>
                  </w:r>
                </w:p>
                <w:p w14:paraId="7ABC26B4" w14:textId="77777777" w:rsidR="00372A59" w:rsidRDefault="00372A59" w:rsidP="00DA03AF">
                  <w:pPr>
                    <w:rPr>
                      <w:rFonts w:eastAsia="Times New Roman"/>
                      <w:sz w:val="24"/>
                      <w:szCs w:val="24"/>
                    </w:rPr>
                  </w:pPr>
                </w:p>
                <w:p w14:paraId="27DD562F" w14:textId="077A5283" w:rsidR="00DA03AF" w:rsidRDefault="00DA03AF" w:rsidP="00DA03AF">
                  <w:pPr>
                    <w:rPr>
                      <w:rFonts w:eastAsia="Times New Roman"/>
                      <w:sz w:val="24"/>
                      <w:szCs w:val="24"/>
                    </w:rPr>
                  </w:pPr>
                  <w:r>
                    <w:rPr>
                      <w:rFonts w:eastAsia="Times New Roman"/>
                      <w:sz w:val="24"/>
                      <w:szCs w:val="24"/>
                    </w:rPr>
                    <w:t>Time frame:</w:t>
                  </w:r>
                  <w:r w:rsidR="00172218">
                    <w:rPr>
                      <w:rFonts w:eastAsia="Times New Roman"/>
                      <w:sz w:val="24"/>
                      <w:szCs w:val="24"/>
                    </w:rPr>
                    <w:t xml:space="preserve"> </w:t>
                  </w:r>
                  <w:r w:rsidR="00172218" w:rsidRPr="00571CB7">
                    <w:rPr>
                      <w:rFonts w:eastAsia="Times New Roman"/>
                      <w:color w:val="4472C4" w:themeColor="accent1"/>
                      <w:sz w:val="24"/>
                      <w:szCs w:val="24"/>
                    </w:rPr>
                    <w:t>2021-2030</w:t>
                  </w:r>
                </w:p>
                <w:p w14:paraId="07B99D07" w14:textId="77777777" w:rsidR="00172218" w:rsidRDefault="00172218" w:rsidP="00DA03AF">
                  <w:pPr>
                    <w:rPr>
                      <w:rFonts w:eastAsia="Times New Roman"/>
                      <w:sz w:val="24"/>
                      <w:szCs w:val="24"/>
                    </w:rPr>
                  </w:pPr>
                </w:p>
                <w:p w14:paraId="0A8AB2F5" w14:textId="77777777" w:rsidR="00C82900" w:rsidRDefault="00DA03AF" w:rsidP="00DA03AF">
                  <w:pPr>
                    <w:rPr>
                      <w:rFonts w:eastAsia="Times New Roman"/>
                      <w:sz w:val="24"/>
                      <w:szCs w:val="24"/>
                    </w:rPr>
                  </w:pPr>
                  <w:r>
                    <w:rPr>
                      <w:rFonts w:eastAsia="Times New Roman"/>
                      <w:sz w:val="24"/>
                      <w:szCs w:val="24"/>
                    </w:rPr>
                    <w:t>Context for the ambition(s):</w:t>
                  </w:r>
                  <w:r w:rsidR="00172218">
                    <w:rPr>
                      <w:rFonts w:eastAsia="Times New Roman"/>
                      <w:sz w:val="24"/>
                      <w:szCs w:val="24"/>
                    </w:rPr>
                    <w:t xml:space="preserve"> </w:t>
                  </w:r>
                </w:p>
                <w:p w14:paraId="7140059D" w14:textId="7610CF8E" w:rsidR="00DA03AF" w:rsidRDefault="00172218" w:rsidP="00DA03AF">
                  <w:pPr>
                    <w:rPr>
                      <w:rFonts w:eastAsia="Times New Roman"/>
                      <w:color w:val="4472C4" w:themeColor="accent1"/>
                      <w:sz w:val="24"/>
                      <w:szCs w:val="24"/>
                    </w:rPr>
                  </w:pPr>
                  <w:r w:rsidRPr="00571CB7">
                    <w:rPr>
                      <w:rFonts w:eastAsia="Times New Roman"/>
                      <w:color w:val="4472C4" w:themeColor="accent1"/>
                      <w:sz w:val="24"/>
                      <w:szCs w:val="24"/>
                    </w:rPr>
                    <w:t xml:space="preserve">Example of international collaboration: IAEA and IRENA chosen as modelling partners to support the development of the African </w:t>
                  </w:r>
                  <w:r w:rsidR="00571CB7" w:rsidRPr="00571CB7">
                    <w:rPr>
                      <w:rFonts w:eastAsia="Times New Roman"/>
                      <w:color w:val="4472C4" w:themeColor="accent1"/>
                      <w:sz w:val="24"/>
                      <w:szCs w:val="24"/>
                    </w:rPr>
                    <w:t xml:space="preserve">Continental Power Systems Master Plan (CMP), led by the African Union Development Agency </w:t>
                  </w:r>
                  <w:r w:rsidRPr="00571CB7">
                    <w:rPr>
                      <w:rFonts w:eastAsia="Times New Roman"/>
                      <w:color w:val="4472C4" w:themeColor="accent1"/>
                      <w:sz w:val="24"/>
                      <w:szCs w:val="24"/>
                    </w:rPr>
                    <w:t xml:space="preserve">  </w:t>
                  </w:r>
                  <w:hyperlink r:id="rId13" w:history="1">
                    <w:r w:rsidR="00571CB7" w:rsidRPr="00571CB7">
                      <w:rPr>
                        <w:rStyle w:val="Hyperlink"/>
                        <w:rFonts w:eastAsia="Times New Roman"/>
                        <w:color w:val="4472C4" w:themeColor="accent1"/>
                        <w:sz w:val="24"/>
                        <w:szCs w:val="24"/>
                      </w:rPr>
                      <w:t>https://www.irena.org/newsroom/articles/2021/Sep/IRENA-and-IAEA-Selected-to-Help-African-Union-Develop-Continental-Power-Master-Plan-with-EU-support</w:t>
                    </w:r>
                  </w:hyperlink>
                  <w:r w:rsidR="00571CB7" w:rsidRPr="00571CB7">
                    <w:rPr>
                      <w:rFonts w:eastAsia="Times New Roman"/>
                      <w:color w:val="4472C4" w:themeColor="accent1"/>
                      <w:sz w:val="24"/>
                      <w:szCs w:val="24"/>
                    </w:rPr>
                    <w:t xml:space="preserve"> </w:t>
                  </w:r>
                </w:p>
                <w:p w14:paraId="4D6ED539" w14:textId="2FF6D5A8" w:rsidR="00C82900" w:rsidRDefault="00C82900" w:rsidP="00DA03AF">
                  <w:pPr>
                    <w:rPr>
                      <w:rFonts w:eastAsia="Times New Roman"/>
                      <w:color w:val="4472C4" w:themeColor="accent1"/>
                      <w:sz w:val="24"/>
                      <w:szCs w:val="24"/>
                    </w:rPr>
                  </w:pPr>
                </w:p>
                <w:p w14:paraId="33AFBCCF" w14:textId="26945EAE" w:rsidR="00751E78" w:rsidRDefault="00751E78">
                  <w:pPr>
                    <w:rPr>
                      <w:rFonts w:eastAsia="Times New Roman"/>
                      <w:sz w:val="24"/>
                      <w:szCs w:val="24"/>
                    </w:rPr>
                  </w:pPr>
                </w:p>
              </w:tc>
            </w:tr>
            <w:tr w:rsidR="004F4CA2" w14:paraId="5F0A740E" w14:textId="77777777" w:rsidTr="00757C85">
              <w:trPr>
                <w:trHeight w:val="371"/>
              </w:trPr>
              <w:tc>
                <w:tcPr>
                  <w:tcW w:w="4395" w:type="dxa"/>
                </w:tcPr>
                <w:p w14:paraId="1D8AA687" w14:textId="2924D4D3" w:rsidR="004F4CA2" w:rsidRPr="00372A59" w:rsidRDefault="0019511A" w:rsidP="00AA51B8">
                  <w:pPr>
                    <w:ind w:left="303" w:hanging="269"/>
                    <w:rPr>
                      <w:rFonts w:eastAsia="Times New Roman"/>
                    </w:rPr>
                  </w:pPr>
                  <w:sdt>
                    <w:sdtPr>
                      <w:rPr>
                        <w:rFonts w:eastAsia="Times New Roman"/>
                      </w:rPr>
                      <w:id w:val="-1687367758"/>
                      <w14:checkbox>
                        <w14:checked w14:val="0"/>
                        <w14:checkedState w14:val="2612" w14:font="MS Gothic"/>
                        <w14:uncheckedState w14:val="2610" w14:font="MS Gothic"/>
                      </w14:checkbox>
                    </w:sdtPr>
                    <w:sdtEndPr/>
                    <w:sdtContent>
                      <w:r w:rsidR="00757C85" w:rsidRPr="00372A59">
                        <w:rPr>
                          <w:rFonts w:ascii="MS Gothic" w:eastAsia="MS Gothic" w:hAnsi="MS Gothic" w:hint="eastAsia"/>
                        </w:rPr>
                        <w:t>☐</w:t>
                      </w:r>
                    </w:sdtContent>
                  </w:sdt>
                  <w:r w:rsidR="004F4CA2" w:rsidRPr="00372A59">
                    <w:rPr>
                      <w:rFonts w:eastAsia="Times New Roman"/>
                    </w:rPr>
                    <w:t xml:space="preserve"> </w:t>
                  </w:r>
                  <w:r w:rsidR="00AA51B8" w:rsidRPr="00372A59">
                    <w:rPr>
                      <w:rFonts w:eastAsia="Times New Roman"/>
                      <w:b/>
                      <w:bCs/>
                    </w:rPr>
                    <w:t>7.b.</w:t>
                  </w:r>
                  <w:r w:rsidR="00AA51B8" w:rsidRPr="00372A59">
                    <w:rPr>
                      <w:rFonts w:eastAsia="Times New Roman"/>
                    </w:rPr>
                    <w:t xml:space="preserve"> By 2030, expand infrastructure and upgrade technology for supplying modern and sustainable energy services for all in developing countries, </w:t>
                  </w:r>
                  <w:proofErr w:type="gramStart"/>
                  <w:r w:rsidR="00AA51B8" w:rsidRPr="00372A59">
                    <w:rPr>
                      <w:rFonts w:eastAsia="Times New Roman"/>
                    </w:rPr>
                    <w:t>in particular least</w:t>
                  </w:r>
                  <w:proofErr w:type="gramEnd"/>
                  <w:r w:rsidR="00AA51B8" w:rsidRPr="00372A59">
                    <w:rPr>
                      <w:rFonts w:eastAsia="Times New Roman"/>
                    </w:rPr>
                    <w:t xml:space="preserve"> developed countries, small island developing States, and land-locked developing countries, in accordance with their respective programs of support. </w:t>
                  </w:r>
                </w:p>
                <w:p w14:paraId="1E8B6EB5" w14:textId="77777777" w:rsidR="004F4CA2" w:rsidRPr="00372A59" w:rsidRDefault="004F4CA2" w:rsidP="004F4CA2">
                  <w:pPr>
                    <w:ind w:left="743" w:hanging="709"/>
                    <w:rPr>
                      <w:rFonts w:eastAsia="Times New Roman"/>
                    </w:rPr>
                  </w:pPr>
                </w:p>
              </w:tc>
              <w:tc>
                <w:tcPr>
                  <w:tcW w:w="14742" w:type="dxa"/>
                </w:tcPr>
                <w:p w14:paraId="76A1252D" w14:textId="26351778" w:rsidR="00DA03AF" w:rsidRPr="00372A59" w:rsidRDefault="00DA03AF" w:rsidP="0008223B">
                  <w:pPr>
                    <w:rPr>
                      <w:rFonts w:eastAsia="Times New Roman"/>
                      <w:sz w:val="24"/>
                      <w:szCs w:val="24"/>
                    </w:rPr>
                  </w:pPr>
                  <w:r w:rsidRPr="00372A59">
                    <w:rPr>
                      <w:rFonts w:eastAsia="Times New Roman"/>
                      <w:sz w:val="24"/>
                      <w:szCs w:val="24"/>
                    </w:rPr>
                    <w:t>Target(s):</w:t>
                  </w:r>
                </w:p>
                <w:p w14:paraId="5DD21755" w14:textId="10FA48DA" w:rsidR="00BB3A9A" w:rsidRPr="00372A59" w:rsidRDefault="00372A59" w:rsidP="0008223B">
                  <w:pPr>
                    <w:rPr>
                      <w:rFonts w:eastAsia="Times New Roman"/>
                      <w:color w:val="4472C4" w:themeColor="accent1"/>
                      <w:sz w:val="24"/>
                      <w:szCs w:val="24"/>
                    </w:rPr>
                  </w:pPr>
                  <w:r>
                    <w:rPr>
                      <w:rFonts w:eastAsia="Times New Roman"/>
                      <w:color w:val="4472C4" w:themeColor="accent1"/>
                      <w:sz w:val="24"/>
                      <w:szCs w:val="24"/>
                    </w:rPr>
                    <w:t>Continuing to</w:t>
                  </w:r>
                  <w:r w:rsidR="00BB3A9A" w:rsidRPr="00372A59">
                    <w:rPr>
                      <w:rFonts w:eastAsia="Times New Roman"/>
                      <w:color w:val="4472C4" w:themeColor="accent1"/>
                      <w:sz w:val="24"/>
                      <w:szCs w:val="24"/>
                    </w:rPr>
                    <w:t xml:space="preserve"> support Member States in the development of the infrastructure </w:t>
                  </w:r>
                  <w:r w:rsidR="00621650" w:rsidRPr="00372A59">
                    <w:rPr>
                      <w:rFonts w:eastAsia="Times New Roman"/>
                      <w:color w:val="4472C4" w:themeColor="accent1"/>
                      <w:sz w:val="24"/>
                      <w:szCs w:val="24"/>
                    </w:rPr>
                    <w:t xml:space="preserve">to ensure </w:t>
                  </w:r>
                  <w:r w:rsidR="00BB3A9A" w:rsidRPr="00372A59">
                    <w:rPr>
                      <w:rFonts w:eastAsia="Times New Roman"/>
                      <w:color w:val="4472C4" w:themeColor="accent1"/>
                      <w:sz w:val="24"/>
                      <w:szCs w:val="24"/>
                    </w:rPr>
                    <w:t xml:space="preserve">a safe, </w:t>
                  </w:r>
                  <w:r w:rsidRPr="00372A59">
                    <w:rPr>
                      <w:rFonts w:eastAsia="Times New Roman"/>
                      <w:color w:val="4472C4" w:themeColor="accent1"/>
                      <w:sz w:val="24"/>
                      <w:szCs w:val="24"/>
                    </w:rPr>
                    <w:t>secure,</w:t>
                  </w:r>
                  <w:r w:rsidR="00BB3A9A" w:rsidRPr="00372A59">
                    <w:rPr>
                      <w:rFonts w:eastAsia="Times New Roman"/>
                      <w:color w:val="4472C4" w:themeColor="accent1"/>
                      <w:sz w:val="24"/>
                      <w:szCs w:val="24"/>
                    </w:rPr>
                    <w:t xml:space="preserve"> and sustainable nuclear power </w:t>
                  </w:r>
                  <w:proofErr w:type="spellStart"/>
                  <w:r w:rsidR="00BB3A9A" w:rsidRPr="00372A59">
                    <w:rPr>
                      <w:rFonts w:eastAsia="Times New Roman"/>
                      <w:color w:val="4472C4" w:themeColor="accent1"/>
                      <w:sz w:val="24"/>
                      <w:szCs w:val="24"/>
                    </w:rPr>
                    <w:t>programme</w:t>
                  </w:r>
                  <w:proofErr w:type="spellEnd"/>
                  <w:r w:rsidR="00BB3A9A" w:rsidRPr="00372A59">
                    <w:rPr>
                      <w:rFonts w:eastAsia="Times New Roman"/>
                      <w:color w:val="4472C4" w:themeColor="accent1"/>
                      <w:sz w:val="24"/>
                      <w:szCs w:val="24"/>
                    </w:rPr>
                    <w:t xml:space="preserve">. This </w:t>
                  </w:r>
                  <w:r w:rsidR="004E278A" w:rsidRPr="00372A59">
                    <w:rPr>
                      <w:rFonts w:eastAsia="Times New Roman"/>
                      <w:color w:val="4472C4" w:themeColor="accent1"/>
                      <w:sz w:val="24"/>
                      <w:szCs w:val="24"/>
                    </w:rPr>
                    <w:t>support</w:t>
                  </w:r>
                  <w:r>
                    <w:rPr>
                      <w:rFonts w:eastAsia="Times New Roman"/>
                      <w:color w:val="4472C4" w:themeColor="accent1"/>
                      <w:sz w:val="24"/>
                      <w:szCs w:val="24"/>
                    </w:rPr>
                    <w:t xml:space="preserve"> provided by the IAEA</w:t>
                  </w:r>
                  <w:r w:rsidR="004E278A" w:rsidRPr="00372A59">
                    <w:rPr>
                      <w:rFonts w:eastAsia="Times New Roman"/>
                      <w:color w:val="4472C4" w:themeColor="accent1"/>
                      <w:sz w:val="24"/>
                      <w:szCs w:val="24"/>
                    </w:rPr>
                    <w:t xml:space="preserve"> is oriented to </w:t>
                  </w:r>
                  <w:r w:rsidR="00BB3A9A" w:rsidRPr="00372A59">
                    <w:rPr>
                      <w:rFonts w:eastAsia="Times New Roman"/>
                      <w:color w:val="4472C4" w:themeColor="accent1"/>
                      <w:sz w:val="24"/>
                      <w:szCs w:val="24"/>
                    </w:rPr>
                    <w:t xml:space="preserve">the so-called embarking countries </w:t>
                  </w:r>
                  <w:r w:rsidR="00CE42C4" w:rsidRPr="00372A59">
                    <w:rPr>
                      <w:rFonts w:eastAsia="Times New Roman"/>
                      <w:color w:val="4472C4" w:themeColor="accent1"/>
                      <w:sz w:val="24"/>
                      <w:szCs w:val="24"/>
                    </w:rPr>
                    <w:t>and</w:t>
                  </w:r>
                  <w:r w:rsidR="00BB3A9A" w:rsidRPr="00372A59">
                    <w:rPr>
                      <w:rFonts w:eastAsia="Times New Roman"/>
                      <w:color w:val="4472C4" w:themeColor="accent1"/>
                      <w:sz w:val="24"/>
                      <w:szCs w:val="24"/>
                    </w:rPr>
                    <w:t xml:space="preserve"> </w:t>
                  </w:r>
                  <w:r w:rsidR="004E278A" w:rsidRPr="00372A59">
                    <w:rPr>
                      <w:rFonts w:eastAsia="Times New Roman"/>
                      <w:color w:val="4472C4" w:themeColor="accent1"/>
                      <w:sz w:val="24"/>
                      <w:szCs w:val="24"/>
                    </w:rPr>
                    <w:t xml:space="preserve">to </w:t>
                  </w:r>
                  <w:r w:rsidR="00BB3A9A" w:rsidRPr="00372A59">
                    <w:rPr>
                      <w:rFonts w:eastAsia="Times New Roman"/>
                      <w:color w:val="4472C4" w:themeColor="accent1"/>
                      <w:sz w:val="24"/>
                      <w:szCs w:val="24"/>
                    </w:rPr>
                    <w:t>countries tha</w:t>
                  </w:r>
                  <w:r w:rsidR="00621650" w:rsidRPr="00372A59">
                    <w:rPr>
                      <w:rFonts w:eastAsia="Times New Roman"/>
                      <w:color w:val="4472C4" w:themeColor="accent1"/>
                      <w:sz w:val="24"/>
                      <w:szCs w:val="24"/>
                    </w:rPr>
                    <w:t>t are operating nuclear power plants and are considering e</w:t>
                  </w:r>
                  <w:r w:rsidR="00FD11B1" w:rsidRPr="00372A59">
                    <w:rPr>
                      <w:rFonts w:eastAsia="Times New Roman"/>
                      <w:color w:val="4472C4" w:themeColor="accent1"/>
                      <w:sz w:val="24"/>
                      <w:szCs w:val="24"/>
                    </w:rPr>
                    <w:t xml:space="preserve">xpanding </w:t>
                  </w:r>
                  <w:r w:rsidR="00621650" w:rsidRPr="00372A59">
                    <w:rPr>
                      <w:rFonts w:eastAsia="Times New Roman"/>
                      <w:color w:val="4472C4" w:themeColor="accent1"/>
                      <w:sz w:val="24"/>
                      <w:szCs w:val="24"/>
                    </w:rPr>
                    <w:t>the existing fleet.</w:t>
                  </w:r>
                </w:p>
                <w:p w14:paraId="0935AF13" w14:textId="77777777" w:rsidR="00372A59" w:rsidRDefault="00372A59" w:rsidP="00DA03AF">
                  <w:pPr>
                    <w:rPr>
                      <w:rFonts w:eastAsia="Times New Roman"/>
                      <w:sz w:val="24"/>
                      <w:szCs w:val="24"/>
                    </w:rPr>
                  </w:pPr>
                </w:p>
                <w:p w14:paraId="1F1C3266" w14:textId="1F25D3A9" w:rsidR="00DA03AF" w:rsidRPr="00372A59" w:rsidRDefault="00DA03AF" w:rsidP="00DA03AF">
                  <w:pPr>
                    <w:rPr>
                      <w:rFonts w:eastAsia="Times New Roman"/>
                      <w:color w:val="4472C4" w:themeColor="accent1"/>
                      <w:sz w:val="24"/>
                      <w:szCs w:val="24"/>
                    </w:rPr>
                  </w:pPr>
                  <w:r w:rsidRPr="00372A59">
                    <w:rPr>
                      <w:rFonts w:eastAsia="Times New Roman"/>
                      <w:sz w:val="24"/>
                      <w:szCs w:val="24"/>
                    </w:rPr>
                    <w:t>Time frame:</w:t>
                  </w:r>
                  <w:r w:rsidR="00621650" w:rsidRPr="00372A59">
                    <w:rPr>
                      <w:rFonts w:eastAsia="Times New Roman"/>
                      <w:sz w:val="24"/>
                      <w:szCs w:val="24"/>
                    </w:rPr>
                    <w:t xml:space="preserve"> </w:t>
                  </w:r>
                  <w:r w:rsidR="00621650" w:rsidRPr="00372A59">
                    <w:rPr>
                      <w:rFonts w:eastAsia="Times New Roman"/>
                      <w:color w:val="4472C4" w:themeColor="accent1"/>
                      <w:sz w:val="24"/>
                      <w:szCs w:val="24"/>
                    </w:rPr>
                    <w:t>2021-2030</w:t>
                  </w:r>
                </w:p>
                <w:p w14:paraId="2B1F5237" w14:textId="77777777" w:rsidR="00372A59" w:rsidRDefault="00372A59" w:rsidP="00DA03AF">
                  <w:pPr>
                    <w:rPr>
                      <w:rFonts w:eastAsia="Times New Roman"/>
                      <w:sz w:val="24"/>
                      <w:szCs w:val="24"/>
                    </w:rPr>
                  </w:pPr>
                </w:p>
                <w:p w14:paraId="17C6410F" w14:textId="6B8A139D" w:rsidR="00DA03AF" w:rsidRPr="00372A59" w:rsidRDefault="00DA03AF" w:rsidP="00DA03AF">
                  <w:pPr>
                    <w:rPr>
                      <w:rFonts w:eastAsia="Times New Roman"/>
                      <w:sz w:val="24"/>
                      <w:szCs w:val="24"/>
                    </w:rPr>
                  </w:pPr>
                  <w:r w:rsidRPr="00372A59">
                    <w:rPr>
                      <w:rFonts w:eastAsia="Times New Roman"/>
                      <w:sz w:val="24"/>
                      <w:szCs w:val="24"/>
                    </w:rPr>
                    <w:t>Context for the ambition(s):</w:t>
                  </w:r>
                </w:p>
                <w:p w14:paraId="6622C5C8" w14:textId="480F4973" w:rsidR="00691E3E" w:rsidRPr="00372A59" w:rsidRDefault="00621650" w:rsidP="004E278A">
                  <w:pPr>
                    <w:rPr>
                      <w:rFonts w:eastAsia="Times New Roman"/>
                      <w:sz w:val="24"/>
                      <w:szCs w:val="24"/>
                    </w:rPr>
                  </w:pPr>
                  <w:r w:rsidRPr="00372A59">
                    <w:rPr>
                      <w:rFonts w:eastAsia="Times New Roman"/>
                      <w:color w:val="4472C4" w:themeColor="accent1"/>
                      <w:sz w:val="24"/>
                      <w:szCs w:val="24"/>
                    </w:rPr>
                    <w:t>Energy planning studies are showing a</w:t>
                  </w:r>
                  <w:r w:rsidR="00CE42C4" w:rsidRPr="00372A59">
                    <w:rPr>
                      <w:rFonts w:eastAsia="Times New Roman"/>
                      <w:color w:val="4472C4" w:themeColor="accent1"/>
                      <w:sz w:val="24"/>
                      <w:szCs w:val="24"/>
                    </w:rPr>
                    <w:t xml:space="preserve"> considerable </w:t>
                  </w:r>
                  <w:r w:rsidRPr="00372A59">
                    <w:rPr>
                      <w:rFonts w:eastAsia="Times New Roman"/>
                      <w:color w:val="4472C4" w:themeColor="accent1"/>
                      <w:sz w:val="24"/>
                      <w:szCs w:val="24"/>
                    </w:rPr>
                    <w:t xml:space="preserve">increase in the energy </w:t>
                  </w:r>
                  <w:r w:rsidR="00CE42C4" w:rsidRPr="00372A59">
                    <w:rPr>
                      <w:rFonts w:eastAsia="Times New Roman"/>
                      <w:color w:val="4472C4" w:themeColor="accent1"/>
                      <w:sz w:val="24"/>
                      <w:szCs w:val="24"/>
                    </w:rPr>
                    <w:t xml:space="preserve">demand </w:t>
                  </w:r>
                  <w:r w:rsidRPr="00372A59">
                    <w:rPr>
                      <w:rFonts w:eastAsia="Times New Roman"/>
                      <w:color w:val="4472C4" w:themeColor="accent1"/>
                      <w:sz w:val="24"/>
                      <w:szCs w:val="24"/>
                    </w:rPr>
                    <w:t>in developing countries</w:t>
                  </w:r>
                  <w:r w:rsidR="00CE42C4" w:rsidRPr="00372A59">
                    <w:rPr>
                      <w:rFonts w:eastAsia="Times New Roman"/>
                      <w:color w:val="4472C4" w:themeColor="accent1"/>
                      <w:sz w:val="24"/>
                      <w:szCs w:val="24"/>
                    </w:rPr>
                    <w:t xml:space="preserve">. To respond to this demand, several countries </w:t>
                  </w:r>
                  <w:r w:rsidRPr="00372A59">
                    <w:rPr>
                      <w:rFonts w:eastAsia="Times New Roman"/>
                      <w:color w:val="4472C4" w:themeColor="accent1"/>
                      <w:sz w:val="24"/>
                      <w:szCs w:val="24"/>
                    </w:rPr>
                    <w:t xml:space="preserve">are considering </w:t>
                  </w:r>
                  <w:r w:rsidR="00CE42C4" w:rsidRPr="00372A59">
                    <w:rPr>
                      <w:rFonts w:eastAsia="Times New Roman"/>
                      <w:color w:val="4472C4" w:themeColor="accent1"/>
                      <w:sz w:val="24"/>
                      <w:szCs w:val="24"/>
                    </w:rPr>
                    <w:t xml:space="preserve">the introduction of </w:t>
                  </w:r>
                  <w:r w:rsidRPr="00372A59">
                    <w:rPr>
                      <w:rFonts w:eastAsia="Times New Roman"/>
                      <w:color w:val="4472C4" w:themeColor="accent1"/>
                      <w:sz w:val="24"/>
                      <w:szCs w:val="24"/>
                    </w:rPr>
                    <w:t xml:space="preserve">nuclear power </w:t>
                  </w:r>
                  <w:r w:rsidR="00CE42C4" w:rsidRPr="00372A59">
                    <w:rPr>
                      <w:rFonts w:eastAsia="Times New Roman"/>
                      <w:color w:val="4472C4" w:themeColor="accent1"/>
                      <w:sz w:val="24"/>
                      <w:szCs w:val="24"/>
                    </w:rPr>
                    <w:t xml:space="preserve">in </w:t>
                  </w:r>
                  <w:r w:rsidRPr="00372A59">
                    <w:rPr>
                      <w:rFonts w:eastAsia="Times New Roman"/>
                      <w:color w:val="4472C4" w:themeColor="accent1"/>
                      <w:sz w:val="24"/>
                      <w:szCs w:val="24"/>
                    </w:rPr>
                    <w:t>the</w:t>
                  </w:r>
                  <w:r w:rsidR="00CE42C4" w:rsidRPr="00372A59">
                    <w:rPr>
                      <w:rFonts w:eastAsia="Times New Roman"/>
                      <w:color w:val="4472C4" w:themeColor="accent1"/>
                      <w:sz w:val="24"/>
                      <w:szCs w:val="24"/>
                    </w:rPr>
                    <w:t>ir</w:t>
                  </w:r>
                  <w:r w:rsidRPr="00372A59">
                    <w:rPr>
                      <w:rFonts w:eastAsia="Times New Roman"/>
                      <w:color w:val="4472C4" w:themeColor="accent1"/>
                      <w:sz w:val="24"/>
                      <w:szCs w:val="24"/>
                    </w:rPr>
                    <w:t xml:space="preserve"> energy </w:t>
                  </w:r>
                  <w:r w:rsidR="00CE42C4" w:rsidRPr="00372A59">
                    <w:rPr>
                      <w:rFonts w:eastAsia="Times New Roman"/>
                      <w:color w:val="4472C4" w:themeColor="accent1"/>
                      <w:sz w:val="24"/>
                      <w:szCs w:val="24"/>
                    </w:rPr>
                    <w:t>mix</w:t>
                  </w:r>
                  <w:r w:rsidRPr="00372A59">
                    <w:rPr>
                      <w:rFonts w:eastAsia="Times New Roman"/>
                      <w:color w:val="4472C4" w:themeColor="accent1"/>
                      <w:sz w:val="24"/>
                      <w:szCs w:val="24"/>
                    </w:rPr>
                    <w:t xml:space="preserve">. </w:t>
                  </w:r>
                  <w:r w:rsidR="00FD11B1" w:rsidRPr="00372A59">
                    <w:rPr>
                      <w:rFonts w:eastAsia="Times New Roman"/>
                      <w:color w:val="4472C4" w:themeColor="accent1"/>
                      <w:sz w:val="24"/>
                      <w:szCs w:val="24"/>
                    </w:rPr>
                    <w:t>However, a</w:t>
                  </w:r>
                  <w:r w:rsidRPr="00372A59">
                    <w:rPr>
                      <w:rFonts w:eastAsia="Times New Roman"/>
                      <w:color w:val="4472C4" w:themeColor="accent1"/>
                      <w:sz w:val="24"/>
                      <w:szCs w:val="24"/>
                    </w:rPr>
                    <w:t xml:space="preserve"> nuclear power </w:t>
                  </w:r>
                  <w:proofErr w:type="spellStart"/>
                  <w:r w:rsidRPr="00372A59">
                    <w:rPr>
                      <w:rFonts w:eastAsia="Times New Roman"/>
                      <w:color w:val="4472C4" w:themeColor="accent1"/>
                      <w:sz w:val="24"/>
                      <w:szCs w:val="24"/>
                    </w:rPr>
                    <w:t>programme</w:t>
                  </w:r>
                  <w:proofErr w:type="spellEnd"/>
                  <w:r w:rsidRPr="00372A59">
                    <w:rPr>
                      <w:rFonts w:eastAsia="Times New Roman"/>
                      <w:color w:val="4472C4" w:themeColor="accent1"/>
                      <w:sz w:val="24"/>
                      <w:szCs w:val="24"/>
                    </w:rPr>
                    <w:t xml:space="preserve"> is a major undertaking requiring careful planning, preparation and investment in studies, institutions, and human resources. While nuclear power is not alone in this respect, it has specific characteristics because of the safety, security and safeguards requirements associated with using nuclear material. A decision to start a nuclear power </w:t>
                  </w:r>
                  <w:proofErr w:type="spellStart"/>
                  <w:r w:rsidRPr="00372A59">
                    <w:rPr>
                      <w:rFonts w:eastAsia="Times New Roman"/>
                      <w:color w:val="4472C4" w:themeColor="accent1"/>
                      <w:sz w:val="24"/>
                      <w:szCs w:val="24"/>
                    </w:rPr>
                    <w:t>programme</w:t>
                  </w:r>
                  <w:proofErr w:type="spellEnd"/>
                  <w:r w:rsidRPr="00372A59">
                    <w:rPr>
                      <w:rFonts w:eastAsia="Times New Roman"/>
                      <w:color w:val="4472C4" w:themeColor="accent1"/>
                      <w:sz w:val="24"/>
                      <w:szCs w:val="24"/>
                    </w:rPr>
                    <w:t xml:space="preserve"> should be based on a commitment to use nuclear power safely, </w:t>
                  </w:r>
                  <w:proofErr w:type="gramStart"/>
                  <w:r w:rsidRPr="00372A59">
                    <w:rPr>
                      <w:rFonts w:eastAsia="Times New Roman"/>
                      <w:color w:val="4472C4" w:themeColor="accent1"/>
                      <w:sz w:val="24"/>
                      <w:szCs w:val="24"/>
                    </w:rPr>
                    <w:t>securely</w:t>
                  </w:r>
                  <w:proofErr w:type="gramEnd"/>
                  <w:r w:rsidRPr="00372A59">
                    <w:rPr>
                      <w:rFonts w:eastAsia="Times New Roman"/>
                      <w:color w:val="4472C4" w:themeColor="accent1"/>
                      <w:sz w:val="24"/>
                      <w:szCs w:val="24"/>
                    </w:rPr>
                    <w:t xml:space="preserve"> and peacefully and should recognize the need for adequate financial and human resources to implement the </w:t>
                  </w:r>
                  <w:proofErr w:type="spellStart"/>
                  <w:r w:rsidRPr="00372A59">
                    <w:rPr>
                      <w:rFonts w:eastAsia="Times New Roman"/>
                      <w:color w:val="4472C4" w:themeColor="accent1"/>
                      <w:sz w:val="24"/>
                      <w:szCs w:val="24"/>
                    </w:rPr>
                    <w:t>programme</w:t>
                  </w:r>
                  <w:proofErr w:type="spellEnd"/>
                  <w:r w:rsidRPr="00372A59">
                    <w:rPr>
                      <w:rFonts w:eastAsia="Times New Roman"/>
                      <w:color w:val="4472C4" w:themeColor="accent1"/>
                      <w:sz w:val="24"/>
                      <w:szCs w:val="24"/>
                    </w:rPr>
                    <w:t xml:space="preserve"> successfully. </w:t>
                  </w:r>
                  <w:r w:rsidR="004B77E8" w:rsidRPr="00372A59">
                    <w:rPr>
                      <w:rFonts w:eastAsia="Times New Roman"/>
                      <w:color w:val="4472C4" w:themeColor="accent1"/>
                      <w:sz w:val="24"/>
                      <w:szCs w:val="24"/>
                    </w:rPr>
                    <w:t xml:space="preserve">To respond to the Member </w:t>
                  </w:r>
                  <w:proofErr w:type="spellStart"/>
                  <w:r w:rsidR="004B77E8" w:rsidRPr="00372A59">
                    <w:rPr>
                      <w:rFonts w:eastAsia="Times New Roman"/>
                      <w:color w:val="4472C4" w:themeColor="accent1"/>
                      <w:sz w:val="24"/>
                      <w:szCs w:val="24"/>
                    </w:rPr>
                    <w:t>States</w:t>
                  </w:r>
                  <w:proofErr w:type="spellEnd"/>
                  <w:r w:rsidR="004B77E8" w:rsidRPr="00372A59">
                    <w:rPr>
                      <w:rFonts w:eastAsia="Times New Roman"/>
                      <w:color w:val="4472C4" w:themeColor="accent1"/>
                      <w:sz w:val="24"/>
                      <w:szCs w:val="24"/>
                    </w:rPr>
                    <w:t xml:space="preserve"> needs, t</w:t>
                  </w:r>
                  <w:r w:rsidR="00FD11B1" w:rsidRPr="00372A59">
                    <w:rPr>
                      <w:rFonts w:eastAsia="Times New Roman"/>
                      <w:color w:val="4472C4" w:themeColor="accent1"/>
                      <w:sz w:val="24"/>
                      <w:szCs w:val="24"/>
                    </w:rPr>
                    <w:t xml:space="preserve">he IAEA established an integrated </w:t>
                  </w:r>
                  <w:proofErr w:type="spellStart"/>
                  <w:r w:rsidR="00FD11B1" w:rsidRPr="00372A59">
                    <w:rPr>
                      <w:rFonts w:eastAsia="Times New Roman"/>
                      <w:color w:val="4472C4" w:themeColor="accent1"/>
                      <w:sz w:val="24"/>
                      <w:szCs w:val="24"/>
                    </w:rPr>
                    <w:t>programme</w:t>
                  </w:r>
                  <w:proofErr w:type="spellEnd"/>
                  <w:r w:rsidR="00FD11B1" w:rsidRPr="00372A59">
                    <w:rPr>
                      <w:rFonts w:eastAsia="Times New Roman"/>
                      <w:color w:val="4472C4" w:themeColor="accent1"/>
                      <w:sz w:val="24"/>
                      <w:szCs w:val="24"/>
                    </w:rPr>
                    <w:t xml:space="preserve"> to support countries interested in nuclear power</w:t>
                  </w:r>
                  <w:r w:rsidR="004E278A" w:rsidRPr="00372A59">
                    <w:rPr>
                      <w:rFonts w:eastAsia="Times New Roman"/>
                      <w:color w:val="4472C4" w:themeColor="accent1"/>
                      <w:sz w:val="24"/>
                      <w:szCs w:val="24"/>
                    </w:rPr>
                    <w:t xml:space="preserve">. This </w:t>
                  </w:r>
                  <w:proofErr w:type="spellStart"/>
                  <w:r w:rsidR="004E278A" w:rsidRPr="00372A59">
                    <w:rPr>
                      <w:rFonts w:eastAsia="Times New Roman"/>
                      <w:color w:val="4472C4" w:themeColor="accent1"/>
                      <w:sz w:val="24"/>
                      <w:szCs w:val="24"/>
                    </w:rPr>
                    <w:t>programme</w:t>
                  </w:r>
                  <w:proofErr w:type="spellEnd"/>
                  <w:r w:rsidR="004E278A" w:rsidRPr="00372A59">
                    <w:rPr>
                      <w:rFonts w:eastAsia="Times New Roman"/>
                      <w:color w:val="4472C4" w:themeColor="accent1"/>
                      <w:sz w:val="24"/>
                      <w:szCs w:val="24"/>
                    </w:rPr>
                    <w:t xml:space="preserve"> involves all relevant technical and managerial areas and </w:t>
                  </w:r>
                  <w:r w:rsidR="00FD11B1" w:rsidRPr="00372A59">
                    <w:rPr>
                      <w:rFonts w:eastAsia="Times New Roman"/>
                      <w:color w:val="4472C4" w:themeColor="accent1"/>
                      <w:sz w:val="24"/>
                      <w:szCs w:val="24"/>
                    </w:rPr>
                    <w:t>includes capacity building</w:t>
                  </w:r>
                  <w:r w:rsidR="004E278A" w:rsidRPr="00372A59">
                    <w:rPr>
                      <w:rFonts w:eastAsia="Times New Roman"/>
                      <w:color w:val="4472C4" w:themeColor="accent1"/>
                      <w:sz w:val="24"/>
                      <w:szCs w:val="24"/>
                    </w:rPr>
                    <w:t xml:space="preserve"> activities, expert </w:t>
                  </w:r>
                  <w:proofErr w:type="gramStart"/>
                  <w:r w:rsidR="004E278A" w:rsidRPr="00372A59">
                    <w:rPr>
                      <w:rFonts w:eastAsia="Times New Roman"/>
                      <w:color w:val="4472C4" w:themeColor="accent1"/>
                      <w:sz w:val="24"/>
                      <w:szCs w:val="24"/>
                    </w:rPr>
                    <w:t>missions</w:t>
                  </w:r>
                  <w:proofErr w:type="gramEnd"/>
                  <w:r w:rsidR="004E278A" w:rsidRPr="00372A59">
                    <w:rPr>
                      <w:rFonts w:eastAsia="Times New Roman"/>
                      <w:color w:val="4472C4" w:themeColor="accent1"/>
                      <w:sz w:val="24"/>
                      <w:szCs w:val="24"/>
                    </w:rPr>
                    <w:t xml:space="preserve"> and peer review services</w:t>
                  </w:r>
                  <w:r w:rsidR="004B77E8" w:rsidRPr="00372A59">
                    <w:rPr>
                      <w:rFonts w:eastAsia="Times New Roman"/>
                      <w:color w:val="4472C4" w:themeColor="accent1"/>
                      <w:sz w:val="24"/>
                      <w:szCs w:val="24"/>
                    </w:rPr>
                    <w:t>.</w:t>
                  </w:r>
                </w:p>
              </w:tc>
            </w:tr>
          </w:tbl>
          <w:p w14:paraId="4B237DB5" w14:textId="77777777" w:rsidR="004F4CA2" w:rsidRPr="00B94E8E" w:rsidRDefault="004F4CA2" w:rsidP="00B94E8E">
            <w:pPr>
              <w:rPr>
                <w:rFonts w:eastAsia="Times New Roman"/>
                <w:sz w:val="24"/>
                <w:szCs w:val="24"/>
              </w:rPr>
            </w:pPr>
          </w:p>
          <w:p w14:paraId="2F99646D" w14:textId="2128B49F" w:rsidR="00952B2E" w:rsidRPr="00DA03AF" w:rsidRDefault="004F4CA2" w:rsidP="00757C85">
            <w:pPr>
              <w:spacing w:line="360" w:lineRule="auto"/>
              <w:ind w:left="720" w:hanging="720"/>
              <w:rPr>
                <w:rFonts w:eastAsia="Times New Roman"/>
                <w:b/>
                <w:bCs/>
              </w:rPr>
            </w:pPr>
            <w:r w:rsidRPr="00DA03AF">
              <w:rPr>
                <w:rFonts w:eastAsia="Times New Roman"/>
                <w:b/>
                <w:bCs/>
              </w:rPr>
              <w:t xml:space="preserve">1.2. </w:t>
            </w:r>
            <w:r w:rsidR="00757C85" w:rsidRPr="00DA03AF">
              <w:rPr>
                <w:rFonts w:eastAsia="Times New Roman"/>
                <w:b/>
                <w:bCs/>
              </w:rPr>
              <w:t xml:space="preserve">Other </w:t>
            </w:r>
            <w:r w:rsidR="008309FB" w:rsidRPr="00DA03AF">
              <w:rPr>
                <w:rFonts w:eastAsia="Times New Roman"/>
                <w:b/>
                <w:bCs/>
              </w:rPr>
              <w:t>ambitions</w:t>
            </w:r>
            <w:r w:rsidR="00757C85" w:rsidRPr="00DA03AF">
              <w:rPr>
                <w:rFonts w:eastAsia="Times New Roman"/>
                <w:b/>
                <w:bCs/>
              </w:rPr>
              <w:t xml:space="preserve"> in support of SDG7 by 2030 and net-zero emissions by 2050.  </w:t>
            </w:r>
            <w:r w:rsidR="00757C85" w:rsidRPr="00DA03AF">
              <w:rPr>
                <w:rFonts w:eastAsia="Times New Roman"/>
                <w:b/>
                <w:bCs/>
                <w:i/>
                <w:iCs/>
              </w:rPr>
              <w:t>[Please describe below e.g., coal phase out or reforming fossil fuel subsidies etc.]</w:t>
            </w:r>
            <w:r w:rsidR="00757C85" w:rsidRPr="00DA03AF">
              <w:rPr>
                <w:rFonts w:eastAsia="Times New Roman"/>
                <w:b/>
                <w:bCs/>
              </w:rPr>
              <w:t xml:space="preserve">  </w:t>
            </w:r>
          </w:p>
          <w:tbl>
            <w:tblPr>
              <w:tblStyle w:val="TableGrid"/>
              <w:tblW w:w="0" w:type="auto"/>
              <w:tblInd w:w="427" w:type="dxa"/>
              <w:tblLook w:val="04A0" w:firstRow="1" w:lastRow="0" w:firstColumn="1" w:lastColumn="0" w:noHBand="0" w:noVBand="1"/>
            </w:tblPr>
            <w:tblGrid>
              <w:gridCol w:w="19137"/>
            </w:tblGrid>
            <w:tr w:rsidR="00757C85" w14:paraId="3B19839A" w14:textId="77777777" w:rsidTr="00757C85">
              <w:tc>
                <w:tcPr>
                  <w:tcW w:w="19137" w:type="dxa"/>
                </w:tcPr>
                <w:p w14:paraId="54DDF2E2" w14:textId="6CC985B2" w:rsidR="00DA03AF" w:rsidRDefault="00DA03AF" w:rsidP="00DA03AF">
                  <w:pPr>
                    <w:rPr>
                      <w:rFonts w:eastAsia="Times New Roman"/>
                      <w:sz w:val="24"/>
                      <w:szCs w:val="24"/>
                    </w:rPr>
                  </w:pPr>
                  <w:r>
                    <w:rPr>
                      <w:rFonts w:eastAsia="Times New Roman"/>
                      <w:sz w:val="24"/>
                      <w:szCs w:val="24"/>
                    </w:rPr>
                    <w:t>Target(s):</w:t>
                  </w:r>
                  <w:r w:rsidR="00571CB7">
                    <w:rPr>
                      <w:rFonts w:eastAsia="Times New Roman"/>
                      <w:sz w:val="24"/>
                      <w:szCs w:val="24"/>
                    </w:rPr>
                    <w:t xml:space="preserve"> </w:t>
                  </w:r>
                  <w:r w:rsidR="00571CB7" w:rsidRPr="00571CB7">
                    <w:rPr>
                      <w:rFonts w:eastAsia="Times New Roman"/>
                      <w:color w:val="4472C4" w:themeColor="accent1"/>
                      <w:sz w:val="24"/>
                      <w:szCs w:val="24"/>
                    </w:rPr>
                    <w:t xml:space="preserve">IAEA supporting Member States in their objectives of net zero emissions by 2050, including </w:t>
                  </w:r>
                  <w:r w:rsidR="007F02A4">
                    <w:rPr>
                      <w:rFonts w:eastAsia="Times New Roman"/>
                      <w:color w:val="4472C4" w:themeColor="accent1"/>
                      <w:sz w:val="24"/>
                      <w:szCs w:val="24"/>
                    </w:rPr>
                    <w:t>using</w:t>
                  </w:r>
                  <w:r w:rsidR="00571CB7" w:rsidRPr="00571CB7">
                    <w:rPr>
                      <w:rFonts w:eastAsia="Times New Roman"/>
                      <w:color w:val="4472C4" w:themeColor="accent1"/>
                      <w:sz w:val="24"/>
                      <w:szCs w:val="24"/>
                    </w:rPr>
                    <w:t xml:space="preserve"> nuclear power </w:t>
                  </w:r>
                  <w:r w:rsidR="00990C0C">
                    <w:rPr>
                      <w:rFonts w:eastAsia="Times New Roman"/>
                      <w:color w:val="4472C4" w:themeColor="accent1"/>
                      <w:sz w:val="24"/>
                      <w:szCs w:val="24"/>
                    </w:rPr>
                    <w:t>together</w:t>
                  </w:r>
                  <w:r w:rsidR="00223AD6">
                    <w:rPr>
                      <w:rFonts w:eastAsia="Times New Roman"/>
                      <w:color w:val="4472C4" w:themeColor="accent1"/>
                      <w:sz w:val="24"/>
                      <w:szCs w:val="24"/>
                    </w:rPr>
                    <w:t xml:space="preserve"> with renewable energy </w:t>
                  </w:r>
                  <w:r w:rsidR="00970AFB">
                    <w:rPr>
                      <w:rFonts w:eastAsia="Times New Roman"/>
                      <w:color w:val="4472C4" w:themeColor="accent1"/>
                      <w:sz w:val="24"/>
                      <w:szCs w:val="24"/>
                    </w:rPr>
                    <w:t>in</w:t>
                  </w:r>
                  <w:r w:rsidR="00970AFB" w:rsidRPr="00571CB7">
                    <w:rPr>
                      <w:rFonts w:eastAsia="Times New Roman"/>
                      <w:color w:val="4472C4" w:themeColor="accent1"/>
                      <w:sz w:val="24"/>
                      <w:szCs w:val="24"/>
                    </w:rPr>
                    <w:t xml:space="preserve"> electrification, use of clean heat</w:t>
                  </w:r>
                  <w:r w:rsidR="00A4178F">
                    <w:rPr>
                      <w:rFonts w:eastAsia="Times New Roman"/>
                      <w:color w:val="4472C4" w:themeColor="accent1"/>
                      <w:sz w:val="24"/>
                      <w:szCs w:val="24"/>
                    </w:rPr>
                    <w:t xml:space="preserve">, </w:t>
                  </w:r>
                  <w:r w:rsidR="00970AFB">
                    <w:rPr>
                      <w:rFonts w:eastAsia="Times New Roman"/>
                      <w:color w:val="4472C4" w:themeColor="accent1"/>
                      <w:sz w:val="24"/>
                      <w:szCs w:val="24"/>
                    </w:rPr>
                    <w:t xml:space="preserve">production of </w:t>
                  </w:r>
                  <w:r w:rsidR="00970AFB" w:rsidRPr="00571CB7">
                    <w:rPr>
                      <w:rFonts w:eastAsia="Times New Roman"/>
                      <w:color w:val="4472C4" w:themeColor="accent1"/>
                      <w:sz w:val="24"/>
                      <w:szCs w:val="24"/>
                    </w:rPr>
                    <w:t>hydrogen</w:t>
                  </w:r>
                  <w:r w:rsidR="00A4178F">
                    <w:rPr>
                      <w:rFonts w:eastAsia="Times New Roman"/>
                      <w:color w:val="4472C4" w:themeColor="accent1"/>
                      <w:sz w:val="24"/>
                      <w:szCs w:val="24"/>
                    </w:rPr>
                    <w:t>,</w:t>
                  </w:r>
                  <w:r w:rsidR="00EA0E57">
                    <w:rPr>
                      <w:rFonts w:eastAsia="Times New Roman"/>
                      <w:color w:val="4472C4" w:themeColor="accent1"/>
                      <w:sz w:val="24"/>
                      <w:szCs w:val="24"/>
                    </w:rPr>
                    <w:t xml:space="preserve"> </w:t>
                  </w:r>
                  <w:r w:rsidR="00A4178F">
                    <w:rPr>
                      <w:rFonts w:eastAsia="Times New Roman"/>
                      <w:color w:val="4472C4" w:themeColor="accent1"/>
                      <w:sz w:val="24"/>
                      <w:szCs w:val="24"/>
                    </w:rPr>
                    <w:t>etc.</w:t>
                  </w:r>
                  <w:r w:rsidR="001D5E0E">
                    <w:rPr>
                      <w:rFonts w:eastAsia="Times New Roman"/>
                      <w:color w:val="4472C4" w:themeColor="accent1"/>
                      <w:sz w:val="24"/>
                      <w:szCs w:val="24"/>
                    </w:rPr>
                    <w:t xml:space="preserve">, </w:t>
                  </w:r>
                  <w:r w:rsidR="00571CB7" w:rsidRPr="00571CB7">
                    <w:rPr>
                      <w:rFonts w:eastAsia="Times New Roman"/>
                      <w:color w:val="4472C4" w:themeColor="accent1"/>
                      <w:sz w:val="24"/>
                      <w:szCs w:val="24"/>
                    </w:rPr>
                    <w:t xml:space="preserve">to contribute to the </w:t>
                  </w:r>
                  <w:r w:rsidR="001D5E0E" w:rsidRPr="00571CB7">
                    <w:rPr>
                      <w:rFonts w:eastAsia="Times New Roman"/>
                      <w:color w:val="4472C4" w:themeColor="accent1"/>
                      <w:sz w:val="24"/>
                      <w:szCs w:val="24"/>
                    </w:rPr>
                    <w:t xml:space="preserve">clean energy </w:t>
                  </w:r>
                  <w:r w:rsidR="00571CB7" w:rsidRPr="00571CB7">
                    <w:rPr>
                      <w:rFonts w:eastAsia="Times New Roman"/>
                      <w:color w:val="4472C4" w:themeColor="accent1"/>
                      <w:sz w:val="24"/>
                      <w:szCs w:val="24"/>
                    </w:rPr>
                    <w:t>transition</w:t>
                  </w:r>
                  <w:r w:rsidR="001D5E0E">
                    <w:rPr>
                      <w:rFonts w:eastAsia="Times New Roman"/>
                      <w:color w:val="4472C4" w:themeColor="accent1"/>
                      <w:sz w:val="24"/>
                      <w:szCs w:val="24"/>
                    </w:rPr>
                    <w:t>.</w:t>
                  </w:r>
                </w:p>
                <w:p w14:paraId="387FC082" w14:textId="77777777" w:rsidR="00571CB7" w:rsidRDefault="00571CB7" w:rsidP="00DA03AF">
                  <w:pPr>
                    <w:rPr>
                      <w:rFonts w:eastAsia="Times New Roman"/>
                      <w:sz w:val="24"/>
                      <w:szCs w:val="24"/>
                    </w:rPr>
                  </w:pPr>
                </w:p>
                <w:p w14:paraId="61BBA220" w14:textId="4AAED66F" w:rsidR="00DA03AF" w:rsidRDefault="00DA03AF" w:rsidP="00DA03AF">
                  <w:pPr>
                    <w:rPr>
                      <w:rFonts w:eastAsia="Times New Roman"/>
                      <w:sz w:val="24"/>
                      <w:szCs w:val="24"/>
                    </w:rPr>
                  </w:pPr>
                  <w:r>
                    <w:rPr>
                      <w:rFonts w:eastAsia="Times New Roman"/>
                      <w:sz w:val="24"/>
                      <w:szCs w:val="24"/>
                    </w:rPr>
                    <w:t>Time frame:</w:t>
                  </w:r>
                  <w:r w:rsidR="00571CB7">
                    <w:rPr>
                      <w:rFonts w:eastAsia="Times New Roman"/>
                      <w:sz w:val="24"/>
                      <w:szCs w:val="24"/>
                    </w:rPr>
                    <w:t xml:space="preserve"> </w:t>
                  </w:r>
                  <w:r w:rsidR="00571CB7" w:rsidRPr="00571CB7">
                    <w:rPr>
                      <w:rFonts w:eastAsia="Times New Roman"/>
                      <w:color w:val="4472C4" w:themeColor="accent1"/>
                      <w:sz w:val="24"/>
                      <w:szCs w:val="24"/>
                    </w:rPr>
                    <w:t>2021-2050</w:t>
                  </w:r>
                </w:p>
                <w:p w14:paraId="65CA3337" w14:textId="77777777" w:rsidR="00571CB7" w:rsidRDefault="00571CB7" w:rsidP="00192275">
                  <w:pPr>
                    <w:rPr>
                      <w:rFonts w:eastAsia="Times New Roman"/>
                      <w:sz w:val="24"/>
                      <w:szCs w:val="24"/>
                    </w:rPr>
                  </w:pPr>
                </w:p>
                <w:p w14:paraId="021EF1D6" w14:textId="5D53D06E" w:rsidR="00757C85" w:rsidRDefault="00DA03AF" w:rsidP="00192275">
                  <w:pPr>
                    <w:rPr>
                      <w:rFonts w:eastAsia="Times New Roman"/>
                      <w:sz w:val="24"/>
                      <w:szCs w:val="24"/>
                    </w:rPr>
                  </w:pPr>
                  <w:r>
                    <w:rPr>
                      <w:rFonts w:eastAsia="Times New Roman"/>
                      <w:sz w:val="24"/>
                      <w:szCs w:val="24"/>
                    </w:rPr>
                    <w:t>Context for the ambition(s):</w:t>
                  </w:r>
                  <w:r w:rsidR="00571CB7">
                    <w:rPr>
                      <w:rFonts w:eastAsia="Times New Roman"/>
                      <w:sz w:val="24"/>
                      <w:szCs w:val="24"/>
                    </w:rPr>
                    <w:t xml:space="preserve"> </w:t>
                  </w:r>
                  <w:r w:rsidR="00571CB7" w:rsidRPr="00571CB7">
                    <w:rPr>
                      <w:rFonts w:eastAsia="Times New Roman"/>
                      <w:color w:val="4472C4" w:themeColor="accent1"/>
                      <w:sz w:val="24"/>
                      <w:szCs w:val="24"/>
                    </w:rPr>
                    <w:t>Mandate of the IAEA</w:t>
                  </w:r>
                  <w:r w:rsidR="00571CB7">
                    <w:rPr>
                      <w:rFonts w:eastAsia="Times New Roman"/>
                      <w:color w:val="4472C4" w:themeColor="accent1"/>
                      <w:sz w:val="24"/>
                      <w:szCs w:val="24"/>
                    </w:rPr>
                    <w:t>, 32 Member States operating Nuclear Power today, about 30 other Member States considering the introduction of Nuclear Power.</w:t>
                  </w:r>
                </w:p>
                <w:p w14:paraId="2175B124" w14:textId="5C213C9B" w:rsidR="00DA03AF" w:rsidRPr="00DA03AF" w:rsidRDefault="00DA03AF" w:rsidP="00192275">
                  <w:pPr>
                    <w:rPr>
                      <w:rFonts w:eastAsia="Times New Roman"/>
                      <w:sz w:val="24"/>
                      <w:szCs w:val="24"/>
                    </w:rPr>
                  </w:pPr>
                </w:p>
              </w:tc>
            </w:tr>
          </w:tbl>
          <w:p w14:paraId="2B0298A7" w14:textId="77777777" w:rsidR="00757C85" w:rsidRDefault="00757C85" w:rsidP="00192275"/>
          <w:p w14:paraId="39FB50D8" w14:textId="1DA707CD" w:rsidR="00757C85" w:rsidRDefault="00757C85" w:rsidP="00192275"/>
        </w:tc>
      </w:tr>
    </w:tbl>
    <w:p w14:paraId="49B59AA0" w14:textId="77777777" w:rsidR="008D763E" w:rsidRDefault="008D763E" w:rsidP="00757C85"/>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882"/>
      </w:tblGrid>
      <w:tr w:rsidR="00757C85" w14:paraId="51BB3AAB" w14:textId="77777777" w:rsidTr="0230BE93">
        <w:trPr>
          <w:trHeight w:val="3643"/>
        </w:trPr>
        <w:tc>
          <w:tcPr>
            <w:tcW w:w="20918" w:type="dxa"/>
          </w:tcPr>
          <w:p w14:paraId="666BD362" w14:textId="2C45D0AC" w:rsidR="00757C85" w:rsidRPr="00B94E8E" w:rsidRDefault="00757C85" w:rsidP="008A5C98">
            <w:pPr>
              <w:rPr>
                <w:b/>
                <w:bCs/>
                <w:sz w:val="28"/>
                <w:szCs w:val="28"/>
              </w:rPr>
            </w:pPr>
            <w:r w:rsidRPr="0230BE93">
              <w:rPr>
                <w:b/>
                <w:bCs/>
                <w:sz w:val="28"/>
                <w:szCs w:val="28"/>
              </w:rPr>
              <w:lastRenderedPageBreak/>
              <w:t xml:space="preserve">SECTION 2: </w:t>
            </w:r>
            <w:r w:rsidR="00C94B78">
              <w:rPr>
                <w:b/>
                <w:bCs/>
                <w:sz w:val="28"/>
                <w:szCs w:val="28"/>
              </w:rPr>
              <w:t>ACTIONS</w:t>
            </w:r>
            <w:r w:rsidR="00C94B78" w:rsidRPr="0230BE93">
              <w:rPr>
                <w:b/>
                <w:bCs/>
                <w:sz w:val="28"/>
                <w:szCs w:val="28"/>
              </w:rPr>
              <w:t xml:space="preserve"> </w:t>
            </w:r>
            <w:r w:rsidRPr="0230BE93">
              <w:rPr>
                <w:b/>
                <w:bCs/>
                <w:sz w:val="28"/>
                <w:szCs w:val="28"/>
              </w:rPr>
              <w:t xml:space="preserve">TO ACHIEVE THE AMBITION </w:t>
            </w:r>
          </w:p>
          <w:p w14:paraId="51994B90" w14:textId="18E3C044" w:rsidR="00757C85" w:rsidRDefault="00757C85" w:rsidP="008A5C98">
            <w:pPr>
              <w:rPr>
                <w:sz w:val="28"/>
                <w:szCs w:val="28"/>
              </w:rPr>
            </w:pPr>
          </w:p>
          <w:p w14:paraId="7453BAF4" w14:textId="2C67081A" w:rsidR="00751E78" w:rsidRDefault="00751E78" w:rsidP="008A5C98">
            <w:pPr>
              <w:rPr>
                <w:sz w:val="24"/>
                <w:szCs w:val="24"/>
              </w:rPr>
            </w:pPr>
            <w:r>
              <w:rPr>
                <w:sz w:val="24"/>
                <w:szCs w:val="24"/>
              </w:rPr>
              <w:t xml:space="preserve">2.1. </w:t>
            </w:r>
            <w:r w:rsidRPr="00751E78">
              <w:rPr>
                <w:sz w:val="24"/>
                <w:szCs w:val="24"/>
              </w:rPr>
              <w:t xml:space="preserve">Please </w:t>
            </w:r>
            <w:r w:rsidR="008B6BDF">
              <w:rPr>
                <w:sz w:val="24"/>
                <w:szCs w:val="24"/>
              </w:rPr>
              <w:t>add</w:t>
            </w:r>
            <w:r w:rsidRPr="00751E78">
              <w:rPr>
                <w:sz w:val="24"/>
                <w:szCs w:val="24"/>
              </w:rPr>
              <w:t xml:space="preserve"> </w:t>
            </w:r>
            <w:r w:rsidR="005539B0">
              <w:rPr>
                <w:sz w:val="24"/>
                <w:szCs w:val="24"/>
              </w:rPr>
              <w:t xml:space="preserve">at least one </w:t>
            </w:r>
            <w:r w:rsidR="00757A29">
              <w:rPr>
                <w:sz w:val="24"/>
                <w:szCs w:val="24"/>
              </w:rPr>
              <w:t xml:space="preserve">key </w:t>
            </w:r>
            <w:r w:rsidRPr="00751E78">
              <w:rPr>
                <w:sz w:val="24"/>
                <w:szCs w:val="24"/>
              </w:rPr>
              <w:t>action</w:t>
            </w:r>
            <w:r w:rsidR="005539B0">
              <w:rPr>
                <w:sz w:val="24"/>
                <w:szCs w:val="24"/>
              </w:rPr>
              <w:t xml:space="preserve"> for each of the elaborated ambition(s) from </w:t>
            </w:r>
            <w:r w:rsidR="0018459C">
              <w:rPr>
                <w:sz w:val="24"/>
                <w:szCs w:val="24"/>
              </w:rPr>
              <w:t>s</w:t>
            </w:r>
            <w:r w:rsidR="005539B0">
              <w:rPr>
                <w:sz w:val="24"/>
                <w:szCs w:val="24"/>
              </w:rPr>
              <w:t>ection 1</w:t>
            </w:r>
            <w:r w:rsidR="008A5C98">
              <w:rPr>
                <w:sz w:val="24"/>
                <w:szCs w:val="24"/>
              </w:rPr>
              <w:t>.</w:t>
            </w:r>
            <w:r>
              <w:rPr>
                <w:sz w:val="24"/>
                <w:szCs w:val="24"/>
              </w:rPr>
              <w:t xml:space="preserve"> </w:t>
            </w:r>
            <w:r w:rsidR="00221A18" w:rsidRPr="00221A18">
              <w:rPr>
                <w:i/>
                <w:iCs/>
                <w:sz w:val="24"/>
                <w:szCs w:val="24"/>
              </w:rPr>
              <w:t>[</w:t>
            </w:r>
            <w:r w:rsidR="00AA6952" w:rsidRPr="00221A18">
              <w:rPr>
                <w:i/>
                <w:iCs/>
                <w:sz w:val="24"/>
                <w:szCs w:val="24"/>
              </w:rPr>
              <w:t>Please add rows as needed</w:t>
            </w:r>
            <w:r w:rsidR="00221A18" w:rsidRPr="00221A18">
              <w:rPr>
                <w:i/>
                <w:iCs/>
                <w:sz w:val="24"/>
                <w:szCs w:val="24"/>
              </w:rPr>
              <w:t>].</w:t>
            </w:r>
            <w:r w:rsidR="00AA6952">
              <w:rPr>
                <w:sz w:val="24"/>
                <w:szCs w:val="24"/>
              </w:rPr>
              <w:t xml:space="preserve"> </w:t>
            </w:r>
          </w:p>
          <w:p w14:paraId="0A6E6D2D" w14:textId="77777777" w:rsidR="00751E78" w:rsidRPr="00751E78" w:rsidRDefault="00751E78" w:rsidP="008A5C98">
            <w:pPr>
              <w:rPr>
                <w:sz w:val="12"/>
                <w:szCs w:val="12"/>
              </w:rPr>
            </w:pPr>
          </w:p>
          <w:tbl>
            <w:tblPr>
              <w:tblStyle w:val="TableGrid"/>
              <w:tblW w:w="0" w:type="auto"/>
              <w:tblInd w:w="569" w:type="dxa"/>
              <w:tblLook w:val="04A0" w:firstRow="1" w:lastRow="0" w:firstColumn="1" w:lastColumn="0" w:noHBand="0" w:noVBand="1"/>
            </w:tblPr>
            <w:tblGrid>
              <w:gridCol w:w="15309"/>
              <w:gridCol w:w="3827"/>
            </w:tblGrid>
            <w:tr w:rsidR="002F4D7D" w14:paraId="5B067B68" w14:textId="77777777" w:rsidTr="002F4D7D">
              <w:tc>
                <w:tcPr>
                  <w:tcW w:w="15309" w:type="dxa"/>
                </w:tcPr>
                <w:p w14:paraId="2CC687FB" w14:textId="1AAFAB43" w:rsidR="002F4D7D" w:rsidRDefault="002F4D7D" w:rsidP="00371374">
                  <w:pPr>
                    <w:rPr>
                      <w:i/>
                      <w:iCs/>
                      <w:sz w:val="24"/>
                      <w:szCs w:val="24"/>
                    </w:rPr>
                  </w:pPr>
                  <w:r w:rsidRPr="008A5C98">
                    <w:rPr>
                      <w:i/>
                      <w:iCs/>
                      <w:sz w:val="24"/>
                      <w:szCs w:val="24"/>
                    </w:rPr>
                    <w:t xml:space="preserve">Description of </w:t>
                  </w:r>
                  <w:r w:rsidR="005539B0">
                    <w:rPr>
                      <w:i/>
                      <w:iCs/>
                      <w:sz w:val="24"/>
                      <w:szCs w:val="24"/>
                    </w:rPr>
                    <w:t>a</w:t>
                  </w:r>
                  <w:r w:rsidRPr="008A5C98">
                    <w:rPr>
                      <w:i/>
                      <w:iCs/>
                      <w:sz w:val="24"/>
                      <w:szCs w:val="24"/>
                    </w:rPr>
                    <w:t xml:space="preserve">ction </w:t>
                  </w:r>
                  <w:r>
                    <w:rPr>
                      <w:i/>
                      <w:iCs/>
                      <w:sz w:val="24"/>
                      <w:szCs w:val="24"/>
                    </w:rPr>
                    <w:t xml:space="preserve">(please specify for which ambition from Section 1) </w:t>
                  </w:r>
                </w:p>
                <w:p w14:paraId="3288B703" w14:textId="737006FE" w:rsidR="002F4D7D" w:rsidRDefault="002F4D7D" w:rsidP="00371374">
                  <w:pPr>
                    <w:rPr>
                      <w:i/>
                      <w:iCs/>
                      <w:sz w:val="24"/>
                      <w:szCs w:val="24"/>
                    </w:rPr>
                  </w:pPr>
                </w:p>
                <w:p w14:paraId="131DAEBE" w14:textId="77777777" w:rsidR="00571CB7" w:rsidRPr="00A37403" w:rsidRDefault="00571CB7" w:rsidP="00371374">
                  <w:pPr>
                    <w:rPr>
                      <w:b/>
                      <w:bCs/>
                      <w:color w:val="4472C4" w:themeColor="accent1"/>
                      <w:sz w:val="24"/>
                      <w:szCs w:val="24"/>
                    </w:rPr>
                  </w:pPr>
                  <w:r w:rsidRPr="00A37403">
                    <w:rPr>
                      <w:b/>
                      <w:bCs/>
                      <w:color w:val="4472C4" w:themeColor="accent1"/>
                      <w:sz w:val="24"/>
                      <w:szCs w:val="24"/>
                    </w:rPr>
                    <w:t>Capacity Building in Energy Planning:</w:t>
                  </w:r>
                </w:p>
                <w:p w14:paraId="2BC921DB" w14:textId="4692AB61" w:rsidR="00571CB7" w:rsidRPr="00A37403" w:rsidRDefault="00372A59" w:rsidP="00371374">
                  <w:pPr>
                    <w:rPr>
                      <w:color w:val="4472C4" w:themeColor="accent1"/>
                      <w:sz w:val="24"/>
                      <w:szCs w:val="24"/>
                    </w:rPr>
                  </w:pPr>
                  <w:r>
                    <w:rPr>
                      <w:color w:val="4472C4" w:themeColor="accent1"/>
                      <w:sz w:val="24"/>
                      <w:szCs w:val="24"/>
                    </w:rPr>
                    <w:t xml:space="preserve">The </w:t>
                  </w:r>
                  <w:r w:rsidR="00571CB7" w:rsidRPr="00A37403">
                    <w:rPr>
                      <w:color w:val="4472C4" w:themeColor="accent1"/>
                      <w:sz w:val="24"/>
                      <w:szCs w:val="24"/>
                    </w:rPr>
                    <w:t>IAEA</w:t>
                  </w:r>
                  <w:r w:rsidR="00CF13AB" w:rsidRPr="00A37403">
                    <w:rPr>
                      <w:color w:val="4472C4" w:themeColor="accent1"/>
                      <w:sz w:val="24"/>
                      <w:szCs w:val="24"/>
                    </w:rPr>
                    <w:t xml:space="preserve"> has</w:t>
                  </w:r>
                  <w:r w:rsidR="00571CB7" w:rsidRPr="00A37403">
                    <w:rPr>
                      <w:color w:val="4472C4" w:themeColor="accent1"/>
                      <w:sz w:val="24"/>
                      <w:szCs w:val="24"/>
                    </w:rPr>
                    <w:t xml:space="preserve"> </w:t>
                  </w:r>
                  <w:r w:rsidR="00CF13AB" w:rsidRPr="00A37403">
                    <w:rPr>
                      <w:color w:val="4472C4" w:themeColor="accent1"/>
                      <w:sz w:val="24"/>
                      <w:szCs w:val="24"/>
                    </w:rPr>
                    <w:t xml:space="preserve">provided a </w:t>
                  </w:r>
                  <w:r w:rsidR="00571CB7" w:rsidRPr="00A37403">
                    <w:rPr>
                      <w:color w:val="4472C4" w:themeColor="accent1"/>
                      <w:sz w:val="24"/>
                      <w:szCs w:val="24"/>
                    </w:rPr>
                    <w:t xml:space="preserve">suite of energy planning tools (covering energy demand, energy supply strategies, financial analysis of electricity system expansion, </w:t>
                  </w:r>
                  <w:r w:rsidR="00D90C1A" w:rsidRPr="00A37403">
                    <w:rPr>
                      <w:color w:val="4472C4" w:themeColor="accent1"/>
                      <w:sz w:val="24"/>
                      <w:szCs w:val="24"/>
                    </w:rPr>
                    <w:t>etc.</w:t>
                  </w:r>
                  <w:r w:rsidR="00571CB7" w:rsidRPr="00A37403">
                    <w:rPr>
                      <w:color w:val="4472C4" w:themeColor="accent1"/>
                      <w:sz w:val="24"/>
                      <w:szCs w:val="24"/>
                    </w:rPr>
                    <w:t>) for free to its Member States</w:t>
                  </w:r>
                  <w:r w:rsidR="00F73D43" w:rsidRPr="00A37403">
                    <w:rPr>
                      <w:color w:val="4472C4" w:themeColor="accent1"/>
                      <w:sz w:val="24"/>
                      <w:szCs w:val="24"/>
                    </w:rPr>
                    <w:t xml:space="preserve">, as part of various national or regional technical cooperation </w:t>
                  </w:r>
                  <w:proofErr w:type="spellStart"/>
                  <w:r w:rsidR="00F73D43" w:rsidRPr="00A37403">
                    <w:rPr>
                      <w:color w:val="4472C4" w:themeColor="accent1"/>
                      <w:sz w:val="24"/>
                      <w:szCs w:val="24"/>
                    </w:rPr>
                    <w:t>programmes</w:t>
                  </w:r>
                  <w:proofErr w:type="spellEnd"/>
                  <w:r w:rsidR="00F73D43" w:rsidRPr="00A37403">
                    <w:rPr>
                      <w:color w:val="4472C4" w:themeColor="accent1"/>
                      <w:sz w:val="24"/>
                      <w:szCs w:val="24"/>
                    </w:rPr>
                    <w:t>.</w:t>
                  </w:r>
                </w:p>
                <w:p w14:paraId="35B189D3" w14:textId="77777777" w:rsidR="00B411B5" w:rsidRPr="00D90C1A" w:rsidRDefault="00571CB7" w:rsidP="00371374">
                  <w:pPr>
                    <w:rPr>
                      <w:rFonts w:cstheme="minorHAnsi"/>
                      <w:color w:val="4472C4" w:themeColor="accent1"/>
                      <w:sz w:val="24"/>
                      <w:szCs w:val="24"/>
                    </w:rPr>
                  </w:pPr>
                  <w:r w:rsidRPr="00A37403">
                    <w:rPr>
                      <w:color w:val="4472C4" w:themeColor="accent1"/>
                      <w:sz w:val="24"/>
                      <w:szCs w:val="24"/>
                    </w:rPr>
                    <w:t>The IAEA has extensive experience in building and reinforcing national capabilities to conduct energy system analysis, so that countries can assess options and develop their own sustainable, climate-friendly energy strategies. Capacity building activities in energy system analysis and planning of the IAEA are organized around the development and maintenance of IAEA’s energy system assessment tools, online support and sessions, various types of trainings, multi</w:t>
                  </w:r>
                  <w:r w:rsidRPr="00D90C1A">
                    <w:rPr>
                      <w:rFonts w:cstheme="minorHAnsi"/>
                      <w:color w:val="4472C4" w:themeColor="accent1"/>
                      <w:sz w:val="24"/>
                      <w:szCs w:val="24"/>
                    </w:rPr>
                    <w:t xml:space="preserve">-lingual </w:t>
                  </w:r>
                  <w:proofErr w:type="gramStart"/>
                  <w:r w:rsidRPr="00D90C1A">
                    <w:rPr>
                      <w:rFonts w:cstheme="minorHAnsi"/>
                      <w:color w:val="4472C4" w:themeColor="accent1"/>
                      <w:sz w:val="24"/>
                      <w:szCs w:val="24"/>
                    </w:rPr>
                    <w:t>approach</w:t>
                  </w:r>
                  <w:proofErr w:type="gramEnd"/>
                  <w:r w:rsidRPr="00D90C1A">
                    <w:rPr>
                      <w:rFonts w:cstheme="minorHAnsi"/>
                      <w:color w:val="4472C4" w:themeColor="accent1"/>
                      <w:sz w:val="24"/>
                      <w:szCs w:val="24"/>
                    </w:rPr>
                    <w:t xml:space="preserve"> and technical assistance for elaboration of sustainable energy strategies. These activities are aimed to build and sustain local expertise as well as to support decision and policy making in countries by transferring modern planning tools and methodologies to national teams, increasing </w:t>
                  </w:r>
                  <w:proofErr w:type="gramStart"/>
                  <w:r w:rsidRPr="00D90C1A">
                    <w:rPr>
                      <w:rFonts w:cstheme="minorHAnsi"/>
                      <w:color w:val="4472C4" w:themeColor="accent1"/>
                      <w:sz w:val="24"/>
                      <w:szCs w:val="24"/>
                    </w:rPr>
                    <w:t>knowledge</w:t>
                  </w:r>
                  <w:proofErr w:type="gramEnd"/>
                  <w:r w:rsidRPr="00D90C1A">
                    <w:rPr>
                      <w:rFonts w:cstheme="minorHAnsi"/>
                      <w:color w:val="4472C4" w:themeColor="accent1"/>
                      <w:sz w:val="24"/>
                      <w:szCs w:val="24"/>
                    </w:rPr>
                    <w:t xml:space="preserve"> and reinforcing skills that many countries are lacking in this domain</w:t>
                  </w:r>
                </w:p>
                <w:p w14:paraId="034AF759" w14:textId="77777777" w:rsidR="00B411B5" w:rsidRPr="00D90C1A" w:rsidRDefault="00B411B5" w:rsidP="00371374">
                  <w:pPr>
                    <w:rPr>
                      <w:rFonts w:cstheme="minorHAnsi"/>
                      <w:i/>
                      <w:iCs/>
                      <w:color w:val="4472C4" w:themeColor="accent1"/>
                      <w:sz w:val="24"/>
                      <w:szCs w:val="24"/>
                    </w:rPr>
                  </w:pPr>
                </w:p>
                <w:p w14:paraId="74BF6C59" w14:textId="56AB23C6" w:rsidR="00AC4E71" w:rsidRPr="00D90C1A" w:rsidRDefault="0087408B" w:rsidP="00371374">
                  <w:pPr>
                    <w:rPr>
                      <w:rFonts w:cstheme="minorHAnsi"/>
                      <w:b/>
                      <w:bCs/>
                      <w:color w:val="4472C4" w:themeColor="accent1"/>
                      <w:sz w:val="24"/>
                      <w:szCs w:val="24"/>
                    </w:rPr>
                  </w:pPr>
                  <w:r w:rsidRPr="00D90C1A">
                    <w:rPr>
                      <w:rFonts w:cstheme="minorHAnsi"/>
                      <w:b/>
                      <w:bCs/>
                      <w:color w:val="4472C4" w:themeColor="accent1"/>
                      <w:sz w:val="24"/>
                      <w:szCs w:val="24"/>
                    </w:rPr>
                    <w:t xml:space="preserve">Peer </w:t>
                  </w:r>
                  <w:r w:rsidR="00C104AA" w:rsidRPr="00D90C1A">
                    <w:rPr>
                      <w:rFonts w:cstheme="minorHAnsi"/>
                      <w:b/>
                      <w:bCs/>
                      <w:color w:val="4472C4" w:themeColor="accent1"/>
                      <w:sz w:val="24"/>
                      <w:szCs w:val="24"/>
                    </w:rPr>
                    <w:t xml:space="preserve">Review and </w:t>
                  </w:r>
                  <w:r w:rsidRPr="00D90C1A">
                    <w:rPr>
                      <w:rFonts w:cstheme="minorHAnsi"/>
                      <w:b/>
                      <w:bCs/>
                      <w:color w:val="4472C4" w:themeColor="accent1"/>
                      <w:sz w:val="24"/>
                      <w:szCs w:val="24"/>
                    </w:rPr>
                    <w:t>A</w:t>
                  </w:r>
                  <w:r w:rsidR="00C104AA" w:rsidRPr="00D90C1A">
                    <w:rPr>
                      <w:rFonts w:cstheme="minorHAnsi"/>
                      <w:b/>
                      <w:bCs/>
                      <w:color w:val="4472C4" w:themeColor="accent1"/>
                      <w:sz w:val="24"/>
                      <w:szCs w:val="24"/>
                    </w:rPr>
                    <w:t xml:space="preserve">dvisory </w:t>
                  </w:r>
                  <w:r w:rsidRPr="00D90C1A">
                    <w:rPr>
                      <w:rFonts w:cstheme="minorHAnsi"/>
                      <w:b/>
                      <w:bCs/>
                      <w:color w:val="4472C4" w:themeColor="accent1"/>
                      <w:sz w:val="24"/>
                      <w:szCs w:val="24"/>
                    </w:rPr>
                    <w:t>S</w:t>
                  </w:r>
                  <w:r w:rsidR="00C104AA" w:rsidRPr="00D90C1A">
                    <w:rPr>
                      <w:rFonts w:cstheme="minorHAnsi"/>
                      <w:b/>
                      <w:bCs/>
                      <w:color w:val="4472C4" w:themeColor="accent1"/>
                      <w:sz w:val="24"/>
                      <w:szCs w:val="24"/>
                    </w:rPr>
                    <w:t xml:space="preserve">ervice: </w:t>
                  </w:r>
                </w:p>
                <w:p w14:paraId="0940F8C7" w14:textId="03C58168" w:rsidR="00C104AA" w:rsidRDefault="00C104AA" w:rsidP="00C104AA">
                  <w:pPr>
                    <w:rPr>
                      <w:rFonts w:cstheme="minorHAnsi"/>
                      <w:color w:val="4472C4" w:themeColor="accent1"/>
                      <w:sz w:val="24"/>
                      <w:szCs w:val="24"/>
                    </w:rPr>
                  </w:pPr>
                  <w:r w:rsidRPr="00D90C1A">
                    <w:rPr>
                      <w:rFonts w:cstheme="minorHAnsi"/>
                      <w:color w:val="4472C4" w:themeColor="accent1"/>
                      <w:sz w:val="24"/>
                      <w:szCs w:val="24"/>
                    </w:rPr>
                    <w:t>T</w:t>
                  </w:r>
                  <w:r w:rsidR="002C503B" w:rsidRPr="00D90C1A">
                    <w:rPr>
                      <w:rFonts w:cstheme="minorHAnsi"/>
                      <w:color w:val="4472C4" w:themeColor="accent1"/>
                      <w:sz w:val="24"/>
                      <w:szCs w:val="24"/>
                    </w:rPr>
                    <w:t>he</w:t>
                  </w:r>
                  <w:r w:rsidR="00CF13AB" w:rsidRPr="00D90C1A">
                    <w:rPr>
                      <w:rFonts w:cstheme="minorHAnsi"/>
                      <w:color w:val="4472C4" w:themeColor="accent1"/>
                      <w:sz w:val="24"/>
                      <w:szCs w:val="24"/>
                    </w:rPr>
                    <w:t xml:space="preserve"> IAEA </w:t>
                  </w:r>
                  <w:r w:rsidR="00AB142F" w:rsidRPr="00D90C1A">
                    <w:rPr>
                      <w:rFonts w:cstheme="minorHAnsi"/>
                      <w:color w:val="4472C4" w:themeColor="accent1"/>
                      <w:sz w:val="24"/>
                      <w:szCs w:val="24"/>
                    </w:rPr>
                    <w:t xml:space="preserve">will </w:t>
                  </w:r>
                  <w:r w:rsidR="00C26640" w:rsidRPr="00D90C1A">
                    <w:rPr>
                      <w:rFonts w:cstheme="minorHAnsi"/>
                      <w:color w:val="4472C4" w:themeColor="accent1"/>
                      <w:sz w:val="24"/>
                      <w:szCs w:val="24"/>
                    </w:rPr>
                    <w:t xml:space="preserve">continue to </w:t>
                  </w:r>
                  <w:r w:rsidR="000A0ABB" w:rsidRPr="00D90C1A">
                    <w:rPr>
                      <w:rFonts w:cstheme="minorHAnsi"/>
                      <w:color w:val="4472C4" w:themeColor="accent1"/>
                      <w:sz w:val="24"/>
                      <w:szCs w:val="24"/>
                    </w:rPr>
                    <w:t xml:space="preserve">provide </w:t>
                  </w:r>
                  <w:r w:rsidR="00C510FF" w:rsidRPr="00D90C1A">
                    <w:rPr>
                      <w:rFonts w:cstheme="minorHAnsi"/>
                      <w:color w:val="4472C4" w:themeColor="accent1"/>
                      <w:sz w:val="24"/>
                      <w:szCs w:val="24"/>
                    </w:rPr>
                    <w:t>peer review</w:t>
                  </w:r>
                  <w:r w:rsidR="002D4B05" w:rsidRPr="00D90C1A">
                    <w:rPr>
                      <w:rFonts w:cstheme="minorHAnsi"/>
                      <w:color w:val="4472C4" w:themeColor="accent1"/>
                      <w:sz w:val="24"/>
                      <w:szCs w:val="24"/>
                    </w:rPr>
                    <w:t>s</w:t>
                  </w:r>
                  <w:r w:rsidR="00C510FF" w:rsidRPr="00D90C1A">
                    <w:rPr>
                      <w:rFonts w:cstheme="minorHAnsi"/>
                      <w:color w:val="4472C4" w:themeColor="accent1"/>
                      <w:sz w:val="24"/>
                      <w:szCs w:val="24"/>
                    </w:rPr>
                    <w:t xml:space="preserve"> </w:t>
                  </w:r>
                  <w:r w:rsidR="00E0773B" w:rsidRPr="00D90C1A">
                    <w:rPr>
                      <w:rFonts w:cstheme="minorHAnsi"/>
                      <w:color w:val="4472C4" w:themeColor="accent1"/>
                      <w:sz w:val="24"/>
                      <w:szCs w:val="24"/>
                    </w:rPr>
                    <w:t>and advisory service</w:t>
                  </w:r>
                  <w:r w:rsidR="002D4B05" w:rsidRPr="00D90C1A">
                    <w:rPr>
                      <w:rFonts w:cstheme="minorHAnsi"/>
                      <w:color w:val="4472C4" w:themeColor="accent1"/>
                      <w:sz w:val="24"/>
                      <w:szCs w:val="24"/>
                    </w:rPr>
                    <w:t>s</w:t>
                  </w:r>
                  <w:r w:rsidR="008A5B79" w:rsidRPr="00D90C1A">
                    <w:rPr>
                      <w:rFonts w:cstheme="minorHAnsi"/>
                      <w:color w:val="4472C4" w:themeColor="accent1"/>
                      <w:sz w:val="24"/>
                      <w:szCs w:val="24"/>
                    </w:rPr>
                    <w:t xml:space="preserve"> in </w:t>
                  </w:r>
                  <w:r w:rsidR="00891EA9" w:rsidRPr="00D90C1A">
                    <w:rPr>
                      <w:rFonts w:cstheme="minorHAnsi"/>
                      <w:color w:val="4472C4" w:themeColor="accent1"/>
                      <w:sz w:val="24"/>
                      <w:szCs w:val="24"/>
                    </w:rPr>
                    <w:t>different areas, including</w:t>
                  </w:r>
                  <w:r w:rsidR="00C26640" w:rsidRPr="00D90C1A">
                    <w:rPr>
                      <w:rFonts w:cstheme="minorHAnsi"/>
                      <w:color w:val="4472C4" w:themeColor="accent1"/>
                      <w:sz w:val="24"/>
                      <w:szCs w:val="24"/>
                    </w:rPr>
                    <w:t xml:space="preserve"> infrastructure, </w:t>
                  </w:r>
                  <w:r w:rsidR="00891EA9" w:rsidRPr="00D90C1A">
                    <w:rPr>
                      <w:rFonts w:cstheme="minorHAnsi"/>
                      <w:color w:val="4472C4" w:themeColor="accent1"/>
                      <w:sz w:val="24"/>
                      <w:szCs w:val="24"/>
                    </w:rPr>
                    <w:t xml:space="preserve">regulatory framework, </w:t>
                  </w:r>
                  <w:r w:rsidR="00C26640" w:rsidRPr="00D90C1A">
                    <w:rPr>
                      <w:rFonts w:cstheme="minorHAnsi"/>
                      <w:color w:val="4472C4" w:themeColor="accent1"/>
                      <w:sz w:val="24"/>
                      <w:szCs w:val="24"/>
                    </w:rPr>
                    <w:t>safety operation</w:t>
                  </w:r>
                  <w:r w:rsidR="006A463C" w:rsidRPr="00D90C1A">
                    <w:rPr>
                      <w:rFonts w:cstheme="minorHAnsi"/>
                      <w:color w:val="4472C4" w:themeColor="accent1"/>
                      <w:sz w:val="24"/>
                      <w:szCs w:val="24"/>
                    </w:rPr>
                    <w:t>, waste management</w:t>
                  </w:r>
                  <w:r w:rsidR="00891EA9" w:rsidRPr="00D90C1A">
                    <w:rPr>
                      <w:rFonts w:cstheme="minorHAnsi"/>
                      <w:color w:val="4472C4" w:themeColor="accent1"/>
                      <w:sz w:val="24"/>
                      <w:szCs w:val="24"/>
                    </w:rPr>
                    <w:t>, etc.,</w:t>
                  </w:r>
                  <w:r w:rsidR="00535CBB" w:rsidRPr="00D90C1A">
                    <w:rPr>
                      <w:rFonts w:cstheme="minorHAnsi"/>
                      <w:color w:val="4472C4" w:themeColor="accent1"/>
                      <w:sz w:val="24"/>
                      <w:szCs w:val="24"/>
                    </w:rPr>
                    <w:t xml:space="preserve"> </w:t>
                  </w:r>
                  <w:r w:rsidR="00E0773B" w:rsidRPr="00D90C1A">
                    <w:rPr>
                      <w:rFonts w:cstheme="minorHAnsi"/>
                      <w:color w:val="4472C4" w:themeColor="accent1"/>
                      <w:sz w:val="24"/>
                      <w:szCs w:val="24"/>
                    </w:rPr>
                    <w:t xml:space="preserve">to </w:t>
                  </w:r>
                  <w:r w:rsidR="00876C89" w:rsidRPr="00D90C1A">
                    <w:rPr>
                      <w:rFonts w:cstheme="minorHAnsi"/>
                      <w:color w:val="4472C4" w:themeColor="accent1"/>
                      <w:sz w:val="24"/>
                      <w:szCs w:val="24"/>
                    </w:rPr>
                    <w:t xml:space="preserve">ensure nuclear energy will continue to play its unique role </w:t>
                  </w:r>
                  <w:r w:rsidR="00AE25BC" w:rsidRPr="00D90C1A">
                    <w:rPr>
                      <w:rFonts w:cstheme="minorHAnsi"/>
                      <w:color w:val="4472C4" w:themeColor="accent1"/>
                      <w:sz w:val="24"/>
                      <w:szCs w:val="24"/>
                    </w:rPr>
                    <w:t>in</w:t>
                  </w:r>
                  <w:r w:rsidR="00006F85" w:rsidRPr="00D90C1A">
                    <w:rPr>
                      <w:rFonts w:cstheme="minorHAnsi"/>
                      <w:color w:val="4472C4" w:themeColor="accent1"/>
                      <w:sz w:val="24"/>
                      <w:szCs w:val="24"/>
                    </w:rPr>
                    <w:t xml:space="preserve"> </w:t>
                  </w:r>
                  <w:r w:rsidR="00302FE0" w:rsidRPr="00D90C1A">
                    <w:rPr>
                      <w:rFonts w:cstheme="minorHAnsi"/>
                      <w:color w:val="4472C4" w:themeColor="accent1"/>
                      <w:sz w:val="24"/>
                      <w:szCs w:val="24"/>
                    </w:rPr>
                    <w:t xml:space="preserve">achieving the objectives of SDG 7 and </w:t>
                  </w:r>
                  <w:r w:rsidR="00876C89" w:rsidRPr="00D90C1A">
                    <w:rPr>
                      <w:rFonts w:cstheme="minorHAnsi"/>
                      <w:color w:val="4472C4" w:themeColor="accent1"/>
                      <w:sz w:val="24"/>
                      <w:szCs w:val="24"/>
                    </w:rPr>
                    <w:t xml:space="preserve">the net zero </w:t>
                  </w:r>
                  <w:r w:rsidR="00AE25BC" w:rsidRPr="00D90C1A">
                    <w:rPr>
                      <w:rFonts w:cstheme="minorHAnsi"/>
                      <w:color w:val="4472C4" w:themeColor="accent1"/>
                      <w:sz w:val="24"/>
                      <w:szCs w:val="24"/>
                    </w:rPr>
                    <w:t>transition</w:t>
                  </w:r>
                  <w:r w:rsidR="00302FE0" w:rsidRPr="00D90C1A">
                    <w:rPr>
                      <w:rFonts w:cstheme="minorHAnsi"/>
                      <w:color w:val="4472C4" w:themeColor="accent1"/>
                      <w:sz w:val="24"/>
                      <w:szCs w:val="24"/>
                    </w:rPr>
                    <w:t>.</w:t>
                  </w:r>
                  <w:r w:rsidR="00C44774" w:rsidRPr="00D90C1A">
                    <w:rPr>
                      <w:rFonts w:cstheme="minorHAnsi"/>
                      <w:color w:val="4472C4" w:themeColor="accent1"/>
                      <w:sz w:val="24"/>
                      <w:szCs w:val="24"/>
                    </w:rPr>
                    <w:t xml:space="preserve"> </w:t>
                  </w:r>
                  <w:r w:rsidRPr="00D90C1A">
                    <w:rPr>
                      <w:rFonts w:cstheme="minorHAnsi"/>
                      <w:color w:val="4472C4" w:themeColor="accent1"/>
                      <w:sz w:val="24"/>
                      <w:szCs w:val="24"/>
                    </w:rPr>
                    <w:t xml:space="preserve">For example, </w:t>
                  </w:r>
                  <w:r w:rsidR="00690CEE" w:rsidRPr="00D90C1A">
                    <w:rPr>
                      <w:rFonts w:cstheme="minorHAnsi"/>
                      <w:color w:val="4472C4" w:themeColor="accent1"/>
                      <w:sz w:val="24"/>
                      <w:szCs w:val="24"/>
                    </w:rPr>
                    <w:t xml:space="preserve">the IAEA can </w:t>
                  </w:r>
                  <w:r w:rsidR="002F2B75" w:rsidRPr="00D90C1A">
                    <w:rPr>
                      <w:rFonts w:cstheme="minorHAnsi"/>
                      <w:color w:val="4472C4" w:themeColor="accent1"/>
                      <w:sz w:val="24"/>
                      <w:szCs w:val="24"/>
                    </w:rPr>
                    <w:t>offer</w:t>
                  </w:r>
                  <w:r w:rsidR="00690CEE" w:rsidRPr="00D90C1A">
                    <w:rPr>
                      <w:rFonts w:cstheme="minorHAnsi"/>
                      <w:color w:val="4472C4" w:themeColor="accent1"/>
                      <w:sz w:val="24"/>
                      <w:szCs w:val="24"/>
                    </w:rPr>
                    <w:t xml:space="preserve"> its Member States the </w:t>
                  </w:r>
                  <w:r w:rsidRPr="00D90C1A">
                    <w:rPr>
                      <w:rFonts w:cstheme="minorHAnsi"/>
                      <w:color w:val="4472C4" w:themeColor="accent1"/>
                      <w:sz w:val="24"/>
                      <w:szCs w:val="24"/>
                    </w:rPr>
                    <w:t>Integrated Nuclear Infrastructure Review (INIR)</w:t>
                  </w:r>
                  <w:r w:rsidR="00690CEE" w:rsidRPr="00D90C1A">
                    <w:rPr>
                      <w:rFonts w:cstheme="minorHAnsi"/>
                      <w:color w:val="4472C4" w:themeColor="accent1"/>
                      <w:sz w:val="24"/>
                      <w:szCs w:val="24"/>
                    </w:rPr>
                    <w:t xml:space="preserve"> service</w:t>
                  </w:r>
                  <w:r w:rsidRPr="00D90C1A">
                    <w:rPr>
                      <w:rFonts w:cstheme="minorHAnsi"/>
                      <w:color w:val="4472C4" w:themeColor="accent1"/>
                      <w:sz w:val="24"/>
                      <w:szCs w:val="24"/>
                    </w:rPr>
                    <w:t>, a holistic peer review</w:t>
                  </w:r>
                  <w:r w:rsidR="00690CEE" w:rsidRPr="00D90C1A">
                    <w:rPr>
                      <w:rFonts w:cstheme="minorHAnsi"/>
                      <w:color w:val="4472C4" w:themeColor="accent1"/>
                      <w:sz w:val="24"/>
                      <w:szCs w:val="24"/>
                    </w:rPr>
                    <w:t xml:space="preserve"> </w:t>
                  </w:r>
                  <w:r w:rsidRPr="00D90C1A">
                    <w:rPr>
                      <w:rFonts w:cstheme="minorHAnsi"/>
                      <w:color w:val="4472C4" w:themeColor="accent1"/>
                      <w:sz w:val="24"/>
                      <w:szCs w:val="24"/>
                    </w:rPr>
                    <w:t xml:space="preserve">to assist Member States in assessing the status of their national infrastructure to </w:t>
                  </w:r>
                  <w:r w:rsidR="00690CEE" w:rsidRPr="00D90C1A">
                    <w:rPr>
                      <w:rFonts w:cstheme="minorHAnsi"/>
                      <w:color w:val="4472C4" w:themeColor="accent1"/>
                      <w:sz w:val="24"/>
                      <w:szCs w:val="24"/>
                    </w:rPr>
                    <w:t xml:space="preserve">ensure the </w:t>
                  </w:r>
                  <w:r w:rsidRPr="00D90C1A">
                    <w:rPr>
                      <w:rFonts w:cstheme="minorHAnsi"/>
                      <w:color w:val="4472C4" w:themeColor="accent1"/>
                      <w:sz w:val="24"/>
                      <w:szCs w:val="24"/>
                    </w:rPr>
                    <w:t>introd</w:t>
                  </w:r>
                  <w:r w:rsidR="00690CEE" w:rsidRPr="00D90C1A">
                    <w:rPr>
                      <w:rFonts w:cstheme="minorHAnsi"/>
                      <w:color w:val="4472C4" w:themeColor="accent1"/>
                      <w:sz w:val="24"/>
                      <w:szCs w:val="24"/>
                    </w:rPr>
                    <w:t xml:space="preserve">uction </w:t>
                  </w:r>
                  <w:r w:rsidRPr="00D90C1A">
                    <w:rPr>
                      <w:rFonts w:cstheme="minorHAnsi"/>
                      <w:color w:val="4472C4" w:themeColor="accent1"/>
                      <w:sz w:val="24"/>
                      <w:szCs w:val="24"/>
                    </w:rPr>
                    <w:t xml:space="preserve">or </w:t>
                  </w:r>
                  <w:r w:rsidR="00690CEE" w:rsidRPr="00D90C1A">
                    <w:rPr>
                      <w:rFonts w:cstheme="minorHAnsi"/>
                      <w:color w:val="4472C4" w:themeColor="accent1"/>
                      <w:sz w:val="24"/>
                      <w:szCs w:val="24"/>
                    </w:rPr>
                    <w:t xml:space="preserve">expansion </w:t>
                  </w:r>
                  <w:r w:rsidR="00A37403" w:rsidRPr="00D90C1A">
                    <w:rPr>
                      <w:rFonts w:cstheme="minorHAnsi"/>
                      <w:color w:val="4472C4" w:themeColor="accent1"/>
                      <w:sz w:val="24"/>
                      <w:szCs w:val="24"/>
                    </w:rPr>
                    <w:t>of nuclear</w:t>
                  </w:r>
                  <w:r w:rsidRPr="00D90C1A">
                    <w:rPr>
                      <w:rFonts w:cstheme="minorHAnsi"/>
                      <w:color w:val="4472C4" w:themeColor="accent1"/>
                      <w:sz w:val="24"/>
                      <w:szCs w:val="24"/>
                    </w:rPr>
                    <w:t xml:space="preserve"> power </w:t>
                  </w:r>
                  <w:proofErr w:type="spellStart"/>
                  <w:r w:rsidRPr="00D90C1A">
                    <w:rPr>
                      <w:rFonts w:cstheme="minorHAnsi"/>
                      <w:color w:val="4472C4" w:themeColor="accent1"/>
                      <w:sz w:val="24"/>
                      <w:szCs w:val="24"/>
                    </w:rPr>
                    <w:t>programmes</w:t>
                  </w:r>
                  <w:proofErr w:type="spellEnd"/>
                  <w:r w:rsidR="00690CEE" w:rsidRPr="00D90C1A">
                    <w:rPr>
                      <w:rFonts w:cstheme="minorHAnsi"/>
                      <w:color w:val="4472C4" w:themeColor="accent1"/>
                      <w:sz w:val="24"/>
                      <w:szCs w:val="24"/>
                    </w:rPr>
                    <w:t xml:space="preserve"> will be conducted</w:t>
                  </w:r>
                  <w:r w:rsidRPr="00D90C1A">
                    <w:rPr>
                      <w:rFonts w:cstheme="minorHAnsi"/>
                      <w:color w:val="4472C4" w:themeColor="accent1"/>
                      <w:sz w:val="24"/>
                      <w:szCs w:val="24"/>
                    </w:rPr>
                    <w:t xml:space="preserve"> in a safe, </w:t>
                  </w:r>
                  <w:proofErr w:type="gramStart"/>
                  <w:r w:rsidRPr="00D90C1A">
                    <w:rPr>
                      <w:rFonts w:cstheme="minorHAnsi"/>
                      <w:color w:val="4472C4" w:themeColor="accent1"/>
                      <w:sz w:val="24"/>
                      <w:szCs w:val="24"/>
                    </w:rPr>
                    <w:t>secure</w:t>
                  </w:r>
                  <w:proofErr w:type="gramEnd"/>
                  <w:r w:rsidRPr="00D90C1A">
                    <w:rPr>
                      <w:rFonts w:cstheme="minorHAnsi"/>
                      <w:color w:val="4472C4" w:themeColor="accent1"/>
                      <w:sz w:val="24"/>
                      <w:szCs w:val="24"/>
                    </w:rPr>
                    <w:t xml:space="preserve"> and sustainable manner.</w:t>
                  </w:r>
                  <w:r w:rsidR="002F2B75" w:rsidRPr="00D90C1A">
                    <w:rPr>
                      <w:rFonts w:cstheme="minorHAnsi"/>
                      <w:color w:val="4472C4" w:themeColor="accent1"/>
                      <w:sz w:val="24"/>
                      <w:szCs w:val="24"/>
                    </w:rPr>
                    <w:t xml:space="preserve"> Since 2009, 33 INIR missions have been conducted in 23 countries including </w:t>
                  </w:r>
                  <w:r w:rsidR="0087408B" w:rsidRPr="00D90C1A">
                    <w:rPr>
                      <w:rFonts w:cstheme="minorHAnsi"/>
                      <w:color w:val="4472C4" w:themeColor="accent1"/>
                      <w:sz w:val="24"/>
                      <w:szCs w:val="24"/>
                    </w:rPr>
                    <w:t xml:space="preserve">in </w:t>
                  </w:r>
                  <w:r w:rsidR="002F2B75" w:rsidRPr="00D90C1A">
                    <w:rPr>
                      <w:rFonts w:cstheme="minorHAnsi"/>
                      <w:color w:val="4472C4" w:themeColor="accent1"/>
                      <w:sz w:val="24"/>
                      <w:szCs w:val="24"/>
                    </w:rPr>
                    <w:t xml:space="preserve">7 Sub-Saharan African countries. </w:t>
                  </w:r>
                </w:p>
                <w:p w14:paraId="28D74FBE" w14:textId="671AE857" w:rsidR="0084209B" w:rsidRDefault="0084209B" w:rsidP="00C104AA">
                  <w:pPr>
                    <w:rPr>
                      <w:rFonts w:cstheme="minorHAnsi"/>
                      <w:color w:val="4472C4" w:themeColor="accent1"/>
                      <w:sz w:val="24"/>
                      <w:szCs w:val="24"/>
                    </w:rPr>
                  </w:pPr>
                </w:p>
                <w:p w14:paraId="0E5033EA" w14:textId="430A4A4A" w:rsidR="0084209B" w:rsidRPr="0084209B" w:rsidRDefault="0084209B" w:rsidP="00C104AA">
                  <w:pPr>
                    <w:rPr>
                      <w:rFonts w:cstheme="minorHAnsi"/>
                      <w:b/>
                      <w:bCs/>
                      <w:color w:val="4472C4" w:themeColor="accent1"/>
                      <w:sz w:val="24"/>
                      <w:szCs w:val="24"/>
                    </w:rPr>
                  </w:pPr>
                  <w:r w:rsidRPr="0084209B">
                    <w:rPr>
                      <w:rFonts w:cstheme="minorHAnsi"/>
                      <w:b/>
                      <w:bCs/>
                      <w:color w:val="4472C4" w:themeColor="accent1"/>
                      <w:sz w:val="24"/>
                      <w:szCs w:val="24"/>
                    </w:rPr>
                    <w:t>Gender Equality</w:t>
                  </w:r>
                  <w:r w:rsidR="00B354D6">
                    <w:rPr>
                      <w:rFonts w:cstheme="minorHAnsi"/>
                      <w:b/>
                      <w:bCs/>
                      <w:color w:val="4472C4" w:themeColor="accent1"/>
                      <w:sz w:val="24"/>
                      <w:szCs w:val="24"/>
                    </w:rPr>
                    <w:t xml:space="preserve"> Action</w:t>
                  </w:r>
                  <w:r w:rsidRPr="0084209B">
                    <w:rPr>
                      <w:rFonts w:cstheme="minorHAnsi"/>
                      <w:b/>
                      <w:bCs/>
                      <w:color w:val="4472C4" w:themeColor="accent1"/>
                      <w:sz w:val="24"/>
                      <w:szCs w:val="24"/>
                    </w:rPr>
                    <w:t xml:space="preserve"> Plan</w:t>
                  </w:r>
                  <w:r w:rsidR="00B354D6">
                    <w:rPr>
                      <w:rFonts w:cstheme="minorHAnsi"/>
                      <w:b/>
                      <w:bCs/>
                      <w:color w:val="4472C4" w:themeColor="accent1"/>
                      <w:sz w:val="24"/>
                      <w:szCs w:val="24"/>
                    </w:rPr>
                    <w:t>:</w:t>
                  </w:r>
                </w:p>
                <w:p w14:paraId="38E0864A" w14:textId="36BAF0BD" w:rsidR="00C71479" w:rsidRPr="00D90C1A" w:rsidRDefault="00C71479" w:rsidP="00C71479">
                  <w:pPr>
                    <w:rPr>
                      <w:rFonts w:cstheme="minorHAnsi"/>
                      <w:color w:val="4472C4" w:themeColor="accent1"/>
                      <w:sz w:val="24"/>
                      <w:szCs w:val="24"/>
                    </w:rPr>
                  </w:pPr>
                  <w:r w:rsidRPr="00C713DA">
                    <w:rPr>
                      <w:rFonts w:cstheme="minorHAnsi"/>
                      <w:color w:val="4472C4" w:themeColor="accent1"/>
                      <w:sz w:val="24"/>
                      <w:szCs w:val="24"/>
                    </w:rPr>
                    <w:t xml:space="preserve">Committing to mitigating the gender gap and empowering women in the nuclear sector. </w:t>
                  </w:r>
                  <w:r w:rsidR="00A37403" w:rsidRPr="00C713DA">
                    <w:rPr>
                      <w:rFonts w:cstheme="minorHAnsi"/>
                      <w:color w:val="4472C4" w:themeColor="accent1"/>
                      <w:sz w:val="24"/>
                      <w:szCs w:val="24"/>
                    </w:rPr>
                    <w:t xml:space="preserve">The </w:t>
                  </w:r>
                  <w:r w:rsidRPr="00C713DA">
                    <w:rPr>
                      <w:rFonts w:cstheme="minorHAnsi"/>
                      <w:color w:val="4472C4" w:themeColor="accent1"/>
                      <w:sz w:val="24"/>
                      <w:szCs w:val="24"/>
                    </w:rPr>
                    <w:t>IAEA has set clear gender policy and action plan to facilitate creating a more gender balanced workforce within the IAEA and the nuclear sector more broadly</w:t>
                  </w:r>
                  <w:r w:rsidR="00322BB3" w:rsidRPr="00C713DA">
                    <w:rPr>
                      <w:rFonts w:cstheme="minorHAnsi"/>
                      <w:color w:val="4472C4" w:themeColor="accent1"/>
                      <w:sz w:val="24"/>
                      <w:szCs w:val="24"/>
                    </w:rPr>
                    <w:t xml:space="preserve">, </w:t>
                  </w:r>
                  <w:r w:rsidR="00721996" w:rsidRPr="00C713DA">
                    <w:rPr>
                      <w:rFonts w:cstheme="minorHAnsi"/>
                      <w:color w:val="4472C4" w:themeColor="accent1"/>
                      <w:sz w:val="24"/>
                      <w:szCs w:val="24"/>
                    </w:rPr>
                    <w:t>such as</w:t>
                  </w:r>
                  <w:r w:rsidR="00C713DA" w:rsidRPr="00C713DA">
                    <w:rPr>
                      <w:rFonts w:cstheme="minorHAnsi"/>
                      <w:color w:val="4472C4" w:themeColor="accent1"/>
                      <w:sz w:val="24"/>
                      <w:szCs w:val="24"/>
                    </w:rPr>
                    <w:t xml:space="preserve"> </w:t>
                  </w:r>
                  <w:r w:rsidRPr="00C713DA">
                    <w:rPr>
                      <w:rFonts w:cstheme="minorHAnsi"/>
                      <w:color w:val="4472C4" w:themeColor="accent1"/>
                      <w:sz w:val="24"/>
                      <w:szCs w:val="24"/>
                    </w:rPr>
                    <w:t>increas</w:t>
                  </w:r>
                  <w:r w:rsidR="00721996" w:rsidRPr="00C713DA">
                    <w:rPr>
                      <w:rFonts w:cstheme="minorHAnsi"/>
                      <w:color w:val="4472C4" w:themeColor="accent1"/>
                      <w:sz w:val="24"/>
                      <w:szCs w:val="24"/>
                    </w:rPr>
                    <w:t>ing</w:t>
                  </w:r>
                  <w:r w:rsidRPr="00C713DA">
                    <w:rPr>
                      <w:rFonts w:cstheme="minorHAnsi"/>
                      <w:color w:val="4472C4" w:themeColor="accent1"/>
                      <w:sz w:val="24"/>
                      <w:szCs w:val="24"/>
                    </w:rPr>
                    <w:t xml:space="preserve"> the ratio of women in total Professional and higher categories from current 35% to 50% by 2025</w:t>
                  </w:r>
                  <w:r w:rsidR="00322BB3" w:rsidRPr="00C713DA">
                    <w:rPr>
                      <w:rFonts w:cstheme="minorHAnsi"/>
                      <w:color w:val="4472C4" w:themeColor="accent1"/>
                      <w:sz w:val="24"/>
                      <w:szCs w:val="24"/>
                    </w:rPr>
                    <w:t xml:space="preserve"> and</w:t>
                  </w:r>
                  <w:r w:rsidR="00C713DA" w:rsidRPr="00C713DA">
                    <w:rPr>
                      <w:rFonts w:cstheme="minorHAnsi"/>
                      <w:color w:val="4472C4" w:themeColor="accent1"/>
                      <w:sz w:val="24"/>
                      <w:szCs w:val="24"/>
                    </w:rPr>
                    <w:t xml:space="preserve"> </w:t>
                  </w:r>
                  <w:r w:rsidR="00322BB3" w:rsidRPr="00C713DA">
                    <w:rPr>
                      <w:rFonts w:cstheme="minorHAnsi"/>
                      <w:color w:val="4472C4" w:themeColor="accent1"/>
                      <w:sz w:val="24"/>
                      <w:szCs w:val="24"/>
                    </w:rPr>
                    <w:t>implement</w:t>
                  </w:r>
                  <w:r w:rsidR="00721996" w:rsidRPr="00C713DA">
                    <w:rPr>
                      <w:rFonts w:cstheme="minorHAnsi"/>
                      <w:color w:val="4472C4" w:themeColor="accent1"/>
                      <w:sz w:val="24"/>
                      <w:szCs w:val="24"/>
                    </w:rPr>
                    <w:t>ing</w:t>
                  </w:r>
                  <w:r w:rsidR="00322BB3" w:rsidRPr="00C713DA">
                    <w:rPr>
                      <w:rFonts w:cstheme="minorHAnsi"/>
                      <w:color w:val="4472C4" w:themeColor="accent1"/>
                      <w:sz w:val="24"/>
                      <w:szCs w:val="24"/>
                    </w:rPr>
                    <w:t xml:space="preserve"> gender mainstreaming in its </w:t>
                  </w:r>
                  <w:proofErr w:type="spellStart"/>
                  <w:r w:rsidR="00322BB3" w:rsidRPr="00C713DA">
                    <w:rPr>
                      <w:rFonts w:cstheme="minorHAnsi"/>
                      <w:color w:val="4472C4" w:themeColor="accent1"/>
                      <w:sz w:val="24"/>
                      <w:szCs w:val="24"/>
                    </w:rPr>
                    <w:t>programmes</w:t>
                  </w:r>
                  <w:proofErr w:type="spellEnd"/>
                  <w:r w:rsidR="00322BB3" w:rsidRPr="00C713DA">
                    <w:rPr>
                      <w:rFonts w:cstheme="minorHAnsi"/>
                      <w:color w:val="4472C4" w:themeColor="accent1"/>
                      <w:sz w:val="24"/>
                      <w:szCs w:val="24"/>
                    </w:rPr>
                    <w:t xml:space="preserve"> and activities </w:t>
                  </w:r>
                  <w:r w:rsidR="00721996" w:rsidRPr="00C713DA">
                    <w:rPr>
                      <w:rFonts w:cstheme="minorHAnsi"/>
                      <w:color w:val="4472C4" w:themeColor="accent1"/>
                      <w:sz w:val="24"/>
                      <w:szCs w:val="24"/>
                    </w:rPr>
                    <w:t xml:space="preserve">including in energy planning related training and peer review and advisory service. </w:t>
                  </w:r>
                  <w:r w:rsidRPr="00C713DA">
                    <w:rPr>
                      <w:rFonts w:cstheme="minorHAnsi"/>
                      <w:color w:val="4472C4" w:themeColor="accent1"/>
                      <w:sz w:val="24"/>
                      <w:szCs w:val="24"/>
                    </w:rPr>
                    <w:t xml:space="preserve"> </w:t>
                  </w:r>
                  <w:proofErr w:type="gramStart"/>
                  <w:r w:rsidRPr="00C713DA">
                    <w:rPr>
                      <w:rFonts w:cstheme="minorHAnsi"/>
                      <w:color w:val="4472C4" w:themeColor="accent1"/>
                      <w:sz w:val="24"/>
                      <w:szCs w:val="24"/>
                    </w:rPr>
                    <w:t>In order to</w:t>
                  </w:r>
                  <w:proofErr w:type="gramEnd"/>
                  <w:r w:rsidRPr="00C713DA">
                    <w:rPr>
                      <w:rFonts w:cstheme="minorHAnsi"/>
                      <w:color w:val="4472C4" w:themeColor="accent1"/>
                      <w:sz w:val="24"/>
                      <w:szCs w:val="24"/>
                    </w:rPr>
                    <w:t xml:space="preserve"> address the root cause of gender gap and attract more girls and young women to pursue their career in nuclear science field, </w:t>
                  </w:r>
                  <w:r w:rsidR="00372A59">
                    <w:rPr>
                      <w:rFonts w:cstheme="minorHAnsi"/>
                      <w:color w:val="4472C4" w:themeColor="accent1"/>
                      <w:sz w:val="24"/>
                      <w:szCs w:val="24"/>
                    </w:rPr>
                    <w:t>the</w:t>
                  </w:r>
                  <w:r w:rsidRPr="00C713DA">
                    <w:rPr>
                      <w:rFonts w:cstheme="minorHAnsi"/>
                      <w:color w:val="4472C4" w:themeColor="accent1"/>
                      <w:sz w:val="24"/>
                      <w:szCs w:val="24"/>
                    </w:rPr>
                    <w:t xml:space="preserve"> Marie </w:t>
                  </w:r>
                  <w:proofErr w:type="spellStart"/>
                  <w:r w:rsidRPr="00C713DA">
                    <w:rPr>
                      <w:rFonts w:cstheme="minorHAnsi"/>
                      <w:color w:val="4472C4" w:themeColor="accent1"/>
                      <w:sz w:val="24"/>
                      <w:szCs w:val="24"/>
                    </w:rPr>
                    <w:t>Sklodowska</w:t>
                  </w:r>
                  <w:proofErr w:type="spellEnd"/>
                  <w:r w:rsidRPr="00C713DA">
                    <w:rPr>
                      <w:rFonts w:cstheme="minorHAnsi"/>
                      <w:color w:val="4472C4" w:themeColor="accent1"/>
                      <w:sz w:val="24"/>
                      <w:szCs w:val="24"/>
                    </w:rPr>
                    <w:t xml:space="preserve"> Curie Fellow Program (MSCFP) was launched in 2020</w:t>
                  </w:r>
                  <w:r w:rsidR="00372A59">
                    <w:rPr>
                      <w:rFonts w:cstheme="minorHAnsi"/>
                      <w:color w:val="4472C4" w:themeColor="accent1"/>
                      <w:sz w:val="24"/>
                      <w:szCs w:val="24"/>
                    </w:rPr>
                    <w:t>,</w:t>
                  </w:r>
                  <w:r w:rsidRPr="00C713DA">
                    <w:rPr>
                      <w:rFonts w:cstheme="minorHAnsi"/>
                      <w:color w:val="4472C4" w:themeColor="accent1"/>
                      <w:sz w:val="24"/>
                      <w:szCs w:val="24"/>
                    </w:rPr>
                    <w:t xml:space="preserve"> which will each year support 100 </w:t>
                  </w:r>
                  <w:r w:rsidR="00494A15" w:rsidRPr="00C713DA">
                    <w:rPr>
                      <w:rFonts w:cstheme="minorHAnsi"/>
                      <w:color w:val="4472C4" w:themeColor="accent1"/>
                      <w:sz w:val="24"/>
                      <w:szCs w:val="24"/>
                    </w:rPr>
                    <w:t xml:space="preserve">or more </w:t>
                  </w:r>
                  <w:r w:rsidRPr="00C713DA">
                    <w:rPr>
                      <w:rFonts w:cstheme="minorHAnsi"/>
                      <w:color w:val="4472C4" w:themeColor="accent1"/>
                      <w:sz w:val="24"/>
                      <w:szCs w:val="24"/>
                    </w:rPr>
                    <w:t xml:space="preserve">girls and young women for their </w:t>
                  </w:r>
                  <w:r w:rsidR="00D90C1A" w:rsidRPr="00C713DA">
                    <w:rPr>
                      <w:rFonts w:cstheme="minorHAnsi"/>
                      <w:color w:val="4472C4" w:themeColor="accent1"/>
                      <w:sz w:val="24"/>
                      <w:szCs w:val="24"/>
                    </w:rPr>
                    <w:t>master’s</w:t>
                  </w:r>
                  <w:r w:rsidRPr="00C713DA">
                    <w:rPr>
                      <w:rFonts w:cstheme="minorHAnsi"/>
                      <w:color w:val="4472C4" w:themeColor="accent1"/>
                      <w:sz w:val="24"/>
                      <w:szCs w:val="24"/>
                    </w:rPr>
                    <w:t xml:space="preserve"> degree study in various nuclear subjects worldwide. By 2030, at least 1000 female graduates will be supported by MSCFP</w:t>
                  </w:r>
                  <w:r w:rsidRPr="00D90C1A">
                    <w:rPr>
                      <w:rFonts w:cstheme="minorHAnsi"/>
                      <w:color w:val="4472C4" w:themeColor="accent1"/>
                      <w:sz w:val="24"/>
                      <w:szCs w:val="24"/>
                    </w:rPr>
                    <w:t>.</w:t>
                  </w:r>
                </w:p>
                <w:p w14:paraId="4F4B05FB" w14:textId="6D9CC6EF" w:rsidR="002F4D7D" w:rsidRPr="008A5C98" w:rsidRDefault="002F4D7D">
                  <w:pPr>
                    <w:rPr>
                      <w:i/>
                      <w:iCs/>
                      <w:sz w:val="24"/>
                      <w:szCs w:val="24"/>
                    </w:rPr>
                  </w:pPr>
                </w:p>
              </w:tc>
              <w:tc>
                <w:tcPr>
                  <w:tcW w:w="3827" w:type="dxa"/>
                </w:tcPr>
                <w:p w14:paraId="1160CFB3" w14:textId="77777777" w:rsidR="002F4D7D" w:rsidRDefault="002F4D7D" w:rsidP="00371374">
                  <w:pPr>
                    <w:rPr>
                      <w:i/>
                      <w:iCs/>
                      <w:sz w:val="24"/>
                      <w:szCs w:val="24"/>
                    </w:rPr>
                  </w:pPr>
                  <w:r w:rsidRPr="008A5C98">
                    <w:rPr>
                      <w:i/>
                      <w:iCs/>
                      <w:sz w:val="24"/>
                      <w:szCs w:val="24"/>
                    </w:rPr>
                    <w:t xml:space="preserve">Start and end date </w:t>
                  </w:r>
                </w:p>
                <w:p w14:paraId="68BED2CC" w14:textId="77777777" w:rsidR="00E27AAA" w:rsidRDefault="00E27AAA" w:rsidP="00371374">
                  <w:pPr>
                    <w:rPr>
                      <w:i/>
                      <w:iCs/>
                      <w:sz w:val="24"/>
                      <w:szCs w:val="24"/>
                    </w:rPr>
                  </w:pPr>
                </w:p>
                <w:p w14:paraId="399352FE" w14:textId="77777777" w:rsidR="00E27AAA" w:rsidRDefault="00E27AAA" w:rsidP="00371374">
                  <w:pPr>
                    <w:rPr>
                      <w:i/>
                      <w:iCs/>
                      <w:sz w:val="24"/>
                      <w:szCs w:val="24"/>
                    </w:rPr>
                  </w:pPr>
                </w:p>
                <w:p w14:paraId="0C31513E" w14:textId="5E87238E" w:rsidR="00E27AAA" w:rsidRPr="008A5C98" w:rsidRDefault="00E27AAA" w:rsidP="00371374">
                  <w:pPr>
                    <w:rPr>
                      <w:i/>
                      <w:iCs/>
                      <w:sz w:val="24"/>
                      <w:szCs w:val="24"/>
                    </w:rPr>
                  </w:pPr>
                  <w:r w:rsidRPr="00E27AAA">
                    <w:rPr>
                      <w:i/>
                      <w:iCs/>
                      <w:color w:val="4472C4" w:themeColor="accent1"/>
                      <w:sz w:val="24"/>
                      <w:szCs w:val="24"/>
                    </w:rPr>
                    <w:t>On-going work</w:t>
                  </w:r>
                </w:p>
              </w:tc>
            </w:tr>
            <w:tr w:rsidR="002F4D7D" w14:paraId="242DEF02" w14:textId="77777777" w:rsidTr="002F4D7D">
              <w:tc>
                <w:tcPr>
                  <w:tcW w:w="15309" w:type="dxa"/>
                </w:tcPr>
                <w:p w14:paraId="6825A510" w14:textId="6049F65D" w:rsidR="002F4D7D" w:rsidRDefault="002F4D7D" w:rsidP="008A5C98">
                  <w:pPr>
                    <w:rPr>
                      <w:i/>
                      <w:iCs/>
                      <w:sz w:val="24"/>
                      <w:szCs w:val="24"/>
                    </w:rPr>
                  </w:pPr>
                  <w:r w:rsidRPr="008A5C98">
                    <w:rPr>
                      <w:i/>
                      <w:iCs/>
                      <w:sz w:val="24"/>
                      <w:szCs w:val="24"/>
                    </w:rPr>
                    <w:t xml:space="preserve">Description of </w:t>
                  </w:r>
                  <w:r w:rsidR="005539B0">
                    <w:rPr>
                      <w:i/>
                      <w:iCs/>
                      <w:sz w:val="24"/>
                      <w:szCs w:val="24"/>
                    </w:rPr>
                    <w:t>a</w:t>
                  </w:r>
                  <w:r w:rsidRPr="008A5C98">
                    <w:rPr>
                      <w:i/>
                      <w:iCs/>
                      <w:sz w:val="24"/>
                      <w:szCs w:val="24"/>
                    </w:rPr>
                    <w:t>ction</w:t>
                  </w:r>
                  <w:r>
                    <w:rPr>
                      <w:i/>
                      <w:iCs/>
                      <w:sz w:val="24"/>
                      <w:szCs w:val="24"/>
                    </w:rPr>
                    <w:t xml:space="preserve"> (please specify for which ambition from Section 1)</w:t>
                  </w:r>
                </w:p>
                <w:p w14:paraId="0A057213" w14:textId="016BEE29" w:rsidR="002F4D7D" w:rsidRDefault="002F4D7D" w:rsidP="008A5C98">
                  <w:pPr>
                    <w:rPr>
                      <w:sz w:val="24"/>
                      <w:szCs w:val="24"/>
                    </w:rPr>
                  </w:pPr>
                </w:p>
                <w:p w14:paraId="23952D51" w14:textId="77777777" w:rsidR="00F73D43" w:rsidRPr="00A37403" w:rsidRDefault="00F73D43" w:rsidP="00F73D43">
                  <w:pPr>
                    <w:rPr>
                      <w:b/>
                      <w:bCs/>
                      <w:color w:val="4472C4" w:themeColor="accent1"/>
                      <w:sz w:val="24"/>
                      <w:szCs w:val="24"/>
                    </w:rPr>
                  </w:pPr>
                  <w:r w:rsidRPr="00A37403">
                    <w:rPr>
                      <w:b/>
                      <w:bCs/>
                      <w:color w:val="4472C4" w:themeColor="accent1"/>
                      <w:sz w:val="24"/>
                      <w:szCs w:val="24"/>
                    </w:rPr>
                    <w:t>Capacity Building in Energy Planning:</w:t>
                  </w:r>
                </w:p>
                <w:p w14:paraId="249C39C4" w14:textId="00540309" w:rsidR="00E27AAA" w:rsidRPr="00A37403" w:rsidRDefault="00E27AAA" w:rsidP="008A5C98">
                  <w:pPr>
                    <w:rPr>
                      <w:color w:val="4472C4" w:themeColor="accent1"/>
                      <w:sz w:val="24"/>
                      <w:szCs w:val="24"/>
                    </w:rPr>
                  </w:pPr>
                  <w:r w:rsidRPr="00A37403">
                    <w:rPr>
                      <w:color w:val="4472C4" w:themeColor="accent1"/>
                      <w:sz w:val="24"/>
                      <w:szCs w:val="24"/>
                    </w:rPr>
                    <w:t>Supporting the development of the African Continental Power Systems Master Plan (CMP) led by the African Union Development Agency. IAEA’s</w:t>
                  </w:r>
                  <w:r w:rsidR="00D90C1A">
                    <w:rPr>
                      <w:color w:val="4472C4" w:themeColor="accent1"/>
                      <w:sz w:val="24"/>
                      <w:szCs w:val="24"/>
                    </w:rPr>
                    <w:t xml:space="preserve"> message</w:t>
                  </w:r>
                  <w:r w:rsidRPr="00A37403">
                    <w:rPr>
                      <w:color w:val="4472C4" w:themeColor="accent1"/>
                      <w:sz w:val="24"/>
                      <w:szCs w:val="24"/>
                    </w:rPr>
                    <w:t xml:space="preserve"> tool will be used together with IRENA’s SPLAT model. </w:t>
                  </w:r>
                  <w:hyperlink r:id="rId14" w:history="1">
                    <w:r w:rsidRPr="00A37403">
                      <w:rPr>
                        <w:rStyle w:val="Hyperlink"/>
                        <w:color w:val="4472C4" w:themeColor="accent1"/>
                        <w:sz w:val="24"/>
                        <w:szCs w:val="24"/>
                      </w:rPr>
                      <w:t>https://www.irena.org/newsroom/articles/2021/Sep/IRENA-and-IAEA-Selected-to-Help-African-Union-Develop-Continental-Power-Master-Plan-with-EU-support</w:t>
                    </w:r>
                  </w:hyperlink>
                  <w:r w:rsidRPr="00A37403">
                    <w:rPr>
                      <w:color w:val="4472C4" w:themeColor="accent1"/>
                      <w:sz w:val="24"/>
                      <w:szCs w:val="24"/>
                    </w:rPr>
                    <w:t xml:space="preserve"> </w:t>
                  </w:r>
                </w:p>
                <w:p w14:paraId="22B9345A" w14:textId="41E1AF0E" w:rsidR="002F4D7D" w:rsidRDefault="002F4D7D" w:rsidP="008A5C98">
                  <w:pPr>
                    <w:rPr>
                      <w:sz w:val="24"/>
                      <w:szCs w:val="24"/>
                    </w:rPr>
                  </w:pPr>
                </w:p>
              </w:tc>
              <w:tc>
                <w:tcPr>
                  <w:tcW w:w="3827" w:type="dxa"/>
                </w:tcPr>
                <w:p w14:paraId="361A25EE" w14:textId="2FD26FF0" w:rsidR="002F4D7D" w:rsidRDefault="002F4D7D" w:rsidP="008A5C98">
                  <w:pPr>
                    <w:rPr>
                      <w:sz w:val="24"/>
                      <w:szCs w:val="24"/>
                    </w:rPr>
                  </w:pPr>
                  <w:r w:rsidRPr="008A5C98">
                    <w:rPr>
                      <w:i/>
                      <w:iCs/>
                      <w:sz w:val="24"/>
                      <w:szCs w:val="24"/>
                    </w:rPr>
                    <w:t xml:space="preserve">Start and end date </w:t>
                  </w:r>
                </w:p>
              </w:tc>
            </w:tr>
            <w:tr w:rsidR="002F4D7D" w14:paraId="2823DD13" w14:textId="77777777" w:rsidTr="002F4D7D">
              <w:tc>
                <w:tcPr>
                  <w:tcW w:w="15309" w:type="dxa"/>
                </w:tcPr>
                <w:p w14:paraId="4895D9A7" w14:textId="107D4380" w:rsidR="002F4D7D" w:rsidRDefault="002F4D7D" w:rsidP="003D66AB">
                  <w:pPr>
                    <w:rPr>
                      <w:i/>
                      <w:iCs/>
                      <w:sz w:val="24"/>
                      <w:szCs w:val="24"/>
                    </w:rPr>
                  </w:pPr>
                  <w:r w:rsidRPr="008A5C98">
                    <w:rPr>
                      <w:i/>
                      <w:iCs/>
                      <w:sz w:val="24"/>
                      <w:szCs w:val="24"/>
                    </w:rPr>
                    <w:t xml:space="preserve">Description of </w:t>
                  </w:r>
                  <w:r w:rsidR="005539B0">
                    <w:rPr>
                      <w:i/>
                      <w:iCs/>
                      <w:sz w:val="24"/>
                      <w:szCs w:val="24"/>
                    </w:rPr>
                    <w:t>a</w:t>
                  </w:r>
                  <w:r w:rsidRPr="008A5C98">
                    <w:rPr>
                      <w:i/>
                      <w:iCs/>
                      <w:sz w:val="24"/>
                      <w:szCs w:val="24"/>
                    </w:rPr>
                    <w:t>ction</w:t>
                  </w:r>
                  <w:r>
                    <w:rPr>
                      <w:i/>
                      <w:iCs/>
                      <w:sz w:val="24"/>
                      <w:szCs w:val="24"/>
                    </w:rPr>
                    <w:t xml:space="preserve"> (please specify for which ambition from Section 1)</w:t>
                  </w:r>
                </w:p>
                <w:p w14:paraId="2DFA0FEE" w14:textId="788E2A73" w:rsidR="002F4D7D" w:rsidRDefault="002F4D7D" w:rsidP="003D66AB">
                  <w:pPr>
                    <w:rPr>
                      <w:sz w:val="24"/>
                      <w:szCs w:val="24"/>
                    </w:rPr>
                  </w:pPr>
                </w:p>
                <w:p w14:paraId="00FF7A16" w14:textId="3EDA402A" w:rsidR="00F73D43" w:rsidRPr="00F73D43" w:rsidRDefault="00F73D43" w:rsidP="003D66AB">
                  <w:pPr>
                    <w:rPr>
                      <w:b/>
                      <w:bCs/>
                      <w:color w:val="4472C4" w:themeColor="accent1"/>
                      <w:sz w:val="24"/>
                      <w:szCs w:val="24"/>
                    </w:rPr>
                  </w:pPr>
                  <w:r w:rsidRPr="00F73D43">
                    <w:rPr>
                      <w:b/>
                      <w:bCs/>
                      <w:color w:val="4472C4" w:themeColor="accent1"/>
                      <w:sz w:val="24"/>
                      <w:szCs w:val="24"/>
                    </w:rPr>
                    <w:t>Contribution of nuclear power to net zero goals:</w:t>
                  </w:r>
                </w:p>
                <w:p w14:paraId="55DC5716" w14:textId="3975ACD2" w:rsidR="00F73D43" w:rsidRPr="00F73D43" w:rsidRDefault="00F73D43" w:rsidP="003D66AB">
                  <w:pPr>
                    <w:rPr>
                      <w:color w:val="4472C4" w:themeColor="accent1"/>
                      <w:sz w:val="24"/>
                      <w:szCs w:val="24"/>
                    </w:rPr>
                  </w:pPr>
                  <w:r w:rsidRPr="00F73D43">
                    <w:rPr>
                      <w:color w:val="4472C4" w:themeColor="accent1"/>
                      <w:sz w:val="24"/>
                      <w:szCs w:val="24"/>
                    </w:rPr>
                    <w:t>As part of its Mandate, the IAEA is supporting its Member</w:t>
                  </w:r>
                  <w:r w:rsidR="00032C8B">
                    <w:rPr>
                      <w:color w:val="4472C4" w:themeColor="accent1"/>
                      <w:sz w:val="24"/>
                      <w:szCs w:val="24"/>
                    </w:rPr>
                    <w:t xml:space="preserve"> State</w:t>
                  </w:r>
                  <w:r w:rsidRPr="00F73D43">
                    <w:rPr>
                      <w:color w:val="4472C4" w:themeColor="accent1"/>
                      <w:sz w:val="24"/>
                      <w:szCs w:val="24"/>
                    </w:rPr>
                    <w:t xml:space="preserve">s in the peaceful use of nuclear energy, including technical and economic assessment of nuclear power, its contribution to climate change mitigation, and its contribution to decarbonize the electricity sector but also non-power applications such as heat, </w:t>
                  </w:r>
                  <w:r w:rsidR="00D90C1A" w:rsidRPr="00F73D43">
                    <w:rPr>
                      <w:color w:val="4472C4" w:themeColor="accent1"/>
                      <w:sz w:val="24"/>
                      <w:szCs w:val="24"/>
                    </w:rPr>
                    <w:t>hydrogen,</w:t>
                  </w:r>
                  <w:r w:rsidRPr="00F73D43">
                    <w:rPr>
                      <w:color w:val="4472C4" w:themeColor="accent1"/>
                      <w:sz w:val="24"/>
                      <w:szCs w:val="24"/>
                    </w:rPr>
                    <w:t xml:space="preserve"> or desalination.</w:t>
                  </w:r>
                  <w:r w:rsidR="00372A59">
                    <w:rPr>
                      <w:color w:val="4472C4" w:themeColor="accent1"/>
                      <w:sz w:val="24"/>
                      <w:szCs w:val="24"/>
                    </w:rPr>
                    <w:t xml:space="preserve"> The</w:t>
                  </w:r>
                  <w:r w:rsidRPr="00F73D43">
                    <w:rPr>
                      <w:color w:val="4472C4" w:themeColor="accent1"/>
                      <w:sz w:val="24"/>
                      <w:szCs w:val="24"/>
                    </w:rPr>
                    <w:t xml:space="preserve"> IAEA will </w:t>
                  </w:r>
                  <w:r w:rsidRPr="00372A59">
                    <w:rPr>
                      <w:color w:val="4472C4" w:themeColor="accent1"/>
                      <w:sz w:val="24"/>
                      <w:szCs w:val="24"/>
                    </w:rPr>
                    <w:t xml:space="preserve">participate </w:t>
                  </w:r>
                  <w:r w:rsidR="000129BE" w:rsidRPr="00372A59">
                    <w:rPr>
                      <w:color w:val="4472C4" w:themeColor="accent1"/>
                      <w:sz w:val="24"/>
                      <w:szCs w:val="24"/>
                    </w:rPr>
                    <w:t>in</w:t>
                  </w:r>
                  <w:r w:rsidRPr="00372A59">
                    <w:rPr>
                      <w:color w:val="4472C4" w:themeColor="accent1"/>
                      <w:sz w:val="24"/>
                      <w:szCs w:val="24"/>
                    </w:rPr>
                    <w:t xml:space="preserve"> the COP2</w:t>
                  </w:r>
                  <w:r w:rsidR="000129BE" w:rsidRPr="00372A59">
                    <w:rPr>
                      <w:color w:val="4472C4" w:themeColor="accent1"/>
                      <w:sz w:val="24"/>
                      <w:szCs w:val="24"/>
                    </w:rPr>
                    <w:t>7</w:t>
                  </w:r>
                  <w:r w:rsidRPr="00372A59">
                    <w:rPr>
                      <w:color w:val="4472C4" w:themeColor="accent1"/>
                      <w:sz w:val="24"/>
                      <w:szCs w:val="24"/>
                    </w:rPr>
                    <w:t xml:space="preserve"> (and other </w:t>
                  </w:r>
                  <w:r>
                    <w:rPr>
                      <w:color w:val="4472C4" w:themeColor="accent1"/>
                      <w:sz w:val="24"/>
                      <w:szCs w:val="24"/>
                    </w:rPr>
                    <w:t>future climate/energy events)</w:t>
                  </w:r>
                  <w:r w:rsidRPr="00F73D43">
                    <w:rPr>
                      <w:color w:val="4472C4" w:themeColor="accent1"/>
                      <w:sz w:val="24"/>
                      <w:szCs w:val="24"/>
                    </w:rPr>
                    <w:t xml:space="preserve"> in various events to contribute to highlight the </w:t>
                  </w:r>
                  <w:r>
                    <w:rPr>
                      <w:color w:val="4472C4" w:themeColor="accent1"/>
                      <w:sz w:val="24"/>
                      <w:szCs w:val="24"/>
                    </w:rPr>
                    <w:t>contribution</w:t>
                  </w:r>
                  <w:r w:rsidRPr="00F73D43">
                    <w:rPr>
                      <w:color w:val="4472C4" w:themeColor="accent1"/>
                      <w:sz w:val="24"/>
                      <w:szCs w:val="24"/>
                    </w:rPr>
                    <w:t xml:space="preserve"> of nuclear power and more generally nuclear technologies, to Climate Change mitigation</w:t>
                  </w:r>
                  <w:r>
                    <w:rPr>
                      <w:color w:val="4472C4" w:themeColor="accent1"/>
                      <w:sz w:val="24"/>
                      <w:szCs w:val="24"/>
                    </w:rPr>
                    <w:t>, the transition towards clean and resilient energy systems</w:t>
                  </w:r>
                  <w:r w:rsidRPr="00F73D43">
                    <w:rPr>
                      <w:color w:val="4472C4" w:themeColor="accent1"/>
                      <w:sz w:val="24"/>
                      <w:szCs w:val="24"/>
                    </w:rPr>
                    <w:t xml:space="preserve"> and sustainable development goals.</w:t>
                  </w:r>
                </w:p>
                <w:p w14:paraId="1136E783" w14:textId="0DF5E90B" w:rsidR="002F4D7D" w:rsidRDefault="002F4D7D" w:rsidP="003D66AB">
                  <w:pPr>
                    <w:rPr>
                      <w:sz w:val="24"/>
                      <w:szCs w:val="24"/>
                    </w:rPr>
                  </w:pPr>
                </w:p>
              </w:tc>
              <w:tc>
                <w:tcPr>
                  <w:tcW w:w="3827" w:type="dxa"/>
                </w:tcPr>
                <w:p w14:paraId="563CB27C" w14:textId="77777777" w:rsidR="002F4D7D" w:rsidRDefault="002F4D7D" w:rsidP="003D66AB">
                  <w:pPr>
                    <w:rPr>
                      <w:i/>
                      <w:iCs/>
                      <w:sz w:val="24"/>
                      <w:szCs w:val="24"/>
                    </w:rPr>
                  </w:pPr>
                  <w:r w:rsidRPr="008A5C98">
                    <w:rPr>
                      <w:i/>
                      <w:iCs/>
                      <w:sz w:val="24"/>
                      <w:szCs w:val="24"/>
                    </w:rPr>
                    <w:t xml:space="preserve">Start and end date </w:t>
                  </w:r>
                </w:p>
                <w:p w14:paraId="750216FC" w14:textId="77777777" w:rsidR="00F73D43" w:rsidRDefault="00F73D43" w:rsidP="003D66AB">
                  <w:pPr>
                    <w:rPr>
                      <w:i/>
                      <w:iCs/>
                      <w:sz w:val="24"/>
                      <w:szCs w:val="24"/>
                    </w:rPr>
                  </w:pPr>
                </w:p>
                <w:p w14:paraId="025C4085" w14:textId="0DB78803" w:rsidR="00F73D43" w:rsidRDefault="00F73D43" w:rsidP="003D66AB">
                  <w:pPr>
                    <w:rPr>
                      <w:sz w:val="24"/>
                      <w:szCs w:val="24"/>
                    </w:rPr>
                  </w:pPr>
                  <w:r w:rsidRPr="00F73D43">
                    <w:rPr>
                      <w:i/>
                      <w:iCs/>
                      <w:color w:val="4472C4" w:themeColor="accent1"/>
                      <w:sz w:val="24"/>
                      <w:szCs w:val="24"/>
                    </w:rPr>
                    <w:t>On-going work</w:t>
                  </w:r>
                </w:p>
              </w:tc>
            </w:tr>
            <w:tr w:rsidR="002F4D7D" w14:paraId="4E2E49A2" w14:textId="77777777" w:rsidTr="002F4D7D">
              <w:tc>
                <w:tcPr>
                  <w:tcW w:w="15309" w:type="dxa"/>
                </w:tcPr>
                <w:p w14:paraId="1AE7221A" w14:textId="309346B0" w:rsidR="002F4D7D" w:rsidRDefault="002F4D7D" w:rsidP="003D66AB">
                  <w:pPr>
                    <w:rPr>
                      <w:i/>
                      <w:iCs/>
                      <w:sz w:val="24"/>
                      <w:szCs w:val="24"/>
                    </w:rPr>
                  </w:pPr>
                  <w:r w:rsidRPr="008A5C98">
                    <w:rPr>
                      <w:i/>
                      <w:iCs/>
                      <w:sz w:val="24"/>
                      <w:szCs w:val="24"/>
                    </w:rPr>
                    <w:t xml:space="preserve">Description of </w:t>
                  </w:r>
                  <w:r w:rsidR="005539B0">
                    <w:rPr>
                      <w:i/>
                      <w:iCs/>
                      <w:sz w:val="24"/>
                      <w:szCs w:val="24"/>
                    </w:rPr>
                    <w:t>a</w:t>
                  </w:r>
                  <w:r w:rsidRPr="008A5C98">
                    <w:rPr>
                      <w:i/>
                      <w:iCs/>
                      <w:sz w:val="24"/>
                      <w:szCs w:val="24"/>
                    </w:rPr>
                    <w:t>ction</w:t>
                  </w:r>
                  <w:r>
                    <w:rPr>
                      <w:i/>
                      <w:iCs/>
                      <w:sz w:val="24"/>
                      <w:szCs w:val="24"/>
                    </w:rPr>
                    <w:t xml:space="preserve"> (please specify for which ambition from Section 1)</w:t>
                  </w:r>
                </w:p>
                <w:p w14:paraId="175A0F68" w14:textId="77777777" w:rsidR="002F4D7D" w:rsidRDefault="002F4D7D" w:rsidP="003D66AB">
                  <w:pPr>
                    <w:rPr>
                      <w:i/>
                      <w:iCs/>
                      <w:sz w:val="24"/>
                      <w:szCs w:val="24"/>
                    </w:rPr>
                  </w:pPr>
                </w:p>
                <w:p w14:paraId="69B82AD2" w14:textId="77777777" w:rsidR="00C71479" w:rsidRPr="00A37403" w:rsidRDefault="00C71479" w:rsidP="00C71479">
                  <w:pPr>
                    <w:rPr>
                      <w:b/>
                      <w:bCs/>
                      <w:color w:val="4472C4" w:themeColor="accent1"/>
                      <w:sz w:val="24"/>
                      <w:szCs w:val="24"/>
                    </w:rPr>
                  </w:pPr>
                  <w:r w:rsidRPr="00A37403">
                    <w:rPr>
                      <w:b/>
                      <w:bCs/>
                      <w:color w:val="4472C4" w:themeColor="accent1"/>
                      <w:sz w:val="24"/>
                      <w:szCs w:val="24"/>
                    </w:rPr>
                    <w:t>Contribution to the gender equality:</w:t>
                  </w:r>
                </w:p>
                <w:p w14:paraId="594FB984" w14:textId="53F13D96" w:rsidR="00C71479" w:rsidRDefault="00A37403" w:rsidP="00C71479">
                  <w:pPr>
                    <w:rPr>
                      <w:color w:val="4472C4" w:themeColor="accent1"/>
                      <w:sz w:val="24"/>
                      <w:szCs w:val="24"/>
                    </w:rPr>
                  </w:pPr>
                  <w:r>
                    <w:rPr>
                      <w:color w:val="4472C4" w:themeColor="accent1"/>
                      <w:sz w:val="24"/>
                      <w:szCs w:val="24"/>
                    </w:rPr>
                    <w:t xml:space="preserve">The </w:t>
                  </w:r>
                  <w:r w:rsidR="00C71479">
                    <w:rPr>
                      <w:color w:val="4472C4" w:themeColor="accent1"/>
                      <w:sz w:val="24"/>
                      <w:szCs w:val="24"/>
                    </w:rPr>
                    <w:t>Agency will continuously work closely with its partners and donors to ensure sufficient resources can be mobilized to ensure the sustainability of MSCFP.</w:t>
                  </w:r>
                </w:p>
                <w:p w14:paraId="23C946DD" w14:textId="6D41FB7E" w:rsidR="002F4D7D" w:rsidRPr="008A5C98" w:rsidRDefault="002F4D7D" w:rsidP="003D66AB">
                  <w:pPr>
                    <w:rPr>
                      <w:i/>
                      <w:iCs/>
                      <w:sz w:val="24"/>
                      <w:szCs w:val="24"/>
                    </w:rPr>
                  </w:pPr>
                </w:p>
              </w:tc>
              <w:tc>
                <w:tcPr>
                  <w:tcW w:w="3827" w:type="dxa"/>
                </w:tcPr>
                <w:p w14:paraId="349EE119" w14:textId="0AD65CD4" w:rsidR="002F4D7D" w:rsidRPr="008A5C98" w:rsidRDefault="002F4D7D" w:rsidP="003D66AB">
                  <w:pPr>
                    <w:rPr>
                      <w:i/>
                      <w:iCs/>
                      <w:sz w:val="24"/>
                      <w:szCs w:val="24"/>
                    </w:rPr>
                  </w:pPr>
                  <w:r w:rsidRPr="008A5C98">
                    <w:rPr>
                      <w:i/>
                      <w:iCs/>
                      <w:sz w:val="24"/>
                      <w:szCs w:val="24"/>
                    </w:rPr>
                    <w:lastRenderedPageBreak/>
                    <w:t xml:space="preserve">Start and end date </w:t>
                  </w:r>
                </w:p>
              </w:tc>
            </w:tr>
          </w:tbl>
          <w:p w14:paraId="3A68636E" w14:textId="5F035A42" w:rsidR="00372A59" w:rsidRPr="00372A59" w:rsidRDefault="00372A59" w:rsidP="00372A59"/>
        </w:tc>
      </w:tr>
    </w:tbl>
    <w:p w14:paraId="58FA194A" w14:textId="5298A99C" w:rsidR="00757C85" w:rsidRDefault="00757C85" w:rsidP="00757C85"/>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882"/>
      </w:tblGrid>
      <w:tr w:rsidR="00A06933" w14:paraId="4F2CDCC1" w14:textId="77777777" w:rsidTr="00065AD1">
        <w:trPr>
          <w:trHeight w:val="4555"/>
        </w:trPr>
        <w:tc>
          <w:tcPr>
            <w:tcW w:w="20918" w:type="dxa"/>
          </w:tcPr>
          <w:p w14:paraId="523FDB09" w14:textId="299A634E" w:rsidR="00A06933" w:rsidRDefault="00A06933" w:rsidP="00560E50">
            <w:pPr>
              <w:rPr>
                <w:b/>
                <w:bCs/>
                <w:sz w:val="28"/>
                <w:szCs w:val="28"/>
              </w:rPr>
            </w:pPr>
            <w:r w:rsidRPr="00B94E8E">
              <w:rPr>
                <w:b/>
                <w:bCs/>
                <w:sz w:val="28"/>
                <w:szCs w:val="28"/>
              </w:rPr>
              <w:t xml:space="preserve">SECTION </w:t>
            </w:r>
            <w:r>
              <w:rPr>
                <w:b/>
                <w:bCs/>
                <w:sz w:val="28"/>
                <w:szCs w:val="28"/>
              </w:rPr>
              <w:t>3</w:t>
            </w:r>
            <w:r w:rsidRPr="00B94E8E">
              <w:rPr>
                <w:b/>
                <w:bCs/>
                <w:sz w:val="28"/>
                <w:szCs w:val="28"/>
              </w:rPr>
              <w:t xml:space="preserve">: </w:t>
            </w:r>
            <w:r w:rsidR="00D67BE6">
              <w:rPr>
                <w:b/>
                <w:bCs/>
                <w:sz w:val="28"/>
                <w:szCs w:val="28"/>
              </w:rPr>
              <w:t>OUTCOMES</w:t>
            </w:r>
            <w:r w:rsidR="00456F43">
              <w:rPr>
                <w:b/>
                <w:bCs/>
                <w:sz w:val="28"/>
                <w:szCs w:val="28"/>
              </w:rPr>
              <w:t xml:space="preserve"> </w:t>
            </w:r>
          </w:p>
          <w:p w14:paraId="713FC246" w14:textId="77777777" w:rsidR="00A06933" w:rsidRDefault="00A06933" w:rsidP="00560E50">
            <w:pPr>
              <w:spacing w:after="160" w:line="259" w:lineRule="auto"/>
            </w:pPr>
          </w:p>
          <w:p w14:paraId="360CF89B" w14:textId="4CA9DF90" w:rsidR="00A06933" w:rsidRPr="000F0B00" w:rsidRDefault="0096124F" w:rsidP="00560E50">
            <w:pPr>
              <w:ind w:left="291" w:hanging="291"/>
            </w:pPr>
            <w:r>
              <w:t>3</w:t>
            </w:r>
            <w:r w:rsidR="00A06933">
              <w:t>.</w:t>
            </w:r>
            <w:r w:rsidR="0018459C">
              <w:t>1</w:t>
            </w:r>
            <w:r w:rsidR="00A06933" w:rsidRPr="0088305A">
              <w:rPr>
                <w:rFonts w:cs="Arial"/>
                <w:i/>
                <w:iCs/>
              </w:rPr>
              <w:t xml:space="preserve">. </w:t>
            </w:r>
            <w:r w:rsidR="00A06933" w:rsidRPr="000F0B00">
              <w:rPr>
                <w:rFonts w:cs="Arial"/>
              </w:rPr>
              <w:t xml:space="preserve">Please add at least one </w:t>
            </w:r>
            <w:r w:rsidR="00EC3AB9">
              <w:rPr>
                <w:rFonts w:cs="Arial"/>
              </w:rPr>
              <w:t xml:space="preserve">measurable and time-based </w:t>
            </w:r>
            <w:r w:rsidR="00D67BE6">
              <w:rPr>
                <w:rFonts w:cs="Arial"/>
              </w:rPr>
              <w:t>outcome</w:t>
            </w:r>
            <w:r w:rsidR="00456F43" w:rsidRPr="000F0B00">
              <w:rPr>
                <w:rFonts w:cs="Arial"/>
              </w:rPr>
              <w:t xml:space="preserve"> </w:t>
            </w:r>
            <w:r w:rsidR="00A06933" w:rsidRPr="000F0B00">
              <w:rPr>
                <w:rFonts w:cs="Arial"/>
              </w:rPr>
              <w:t xml:space="preserve">for </w:t>
            </w:r>
            <w:r w:rsidR="00A06933" w:rsidRPr="0047306B">
              <w:rPr>
                <w:rFonts w:cs="Arial"/>
                <w:b/>
                <w:bCs/>
                <w:u w:val="single"/>
              </w:rPr>
              <w:t>each</w:t>
            </w:r>
            <w:r w:rsidR="00A06933" w:rsidRPr="0047306B">
              <w:rPr>
                <w:rFonts w:cs="Arial"/>
                <w:b/>
                <w:bCs/>
              </w:rPr>
              <w:t xml:space="preserve"> </w:t>
            </w:r>
            <w:r w:rsidR="00A06933" w:rsidRPr="000F0B00">
              <w:rPr>
                <w:rFonts w:cs="Arial"/>
              </w:rPr>
              <w:t>of the actions</w:t>
            </w:r>
            <w:r w:rsidR="002103A6">
              <w:rPr>
                <w:rFonts w:cs="Arial"/>
              </w:rPr>
              <w:t xml:space="preserve"> </w:t>
            </w:r>
            <w:r w:rsidR="00EC3AB9">
              <w:rPr>
                <w:rFonts w:cs="Arial"/>
              </w:rPr>
              <w:t>from</w:t>
            </w:r>
            <w:r w:rsidR="00EC3AB9" w:rsidRPr="000F0B00">
              <w:rPr>
                <w:rFonts w:cs="Arial"/>
              </w:rPr>
              <w:t xml:space="preserve"> </w:t>
            </w:r>
            <w:r w:rsidR="0018459C">
              <w:rPr>
                <w:rFonts w:cs="Arial"/>
              </w:rPr>
              <w:t>s</w:t>
            </w:r>
            <w:r w:rsidR="00A06933" w:rsidRPr="000F0B00">
              <w:rPr>
                <w:rFonts w:cs="Arial"/>
              </w:rPr>
              <w:t xml:space="preserve">ection </w:t>
            </w:r>
            <w:r>
              <w:rPr>
                <w:rFonts w:cs="Arial"/>
              </w:rPr>
              <w:t>2</w:t>
            </w:r>
            <w:r w:rsidR="00A06933" w:rsidRPr="000F0B00">
              <w:t xml:space="preserve">. </w:t>
            </w:r>
            <w:r w:rsidR="001C461D" w:rsidRPr="00221A18">
              <w:rPr>
                <w:i/>
                <w:iCs/>
                <w:sz w:val="24"/>
                <w:szCs w:val="24"/>
              </w:rPr>
              <w:t>[Please add rows as needed].</w:t>
            </w:r>
          </w:p>
          <w:p w14:paraId="2AAA31D8" w14:textId="77777777" w:rsidR="00A06933" w:rsidRPr="000F0B00" w:rsidRDefault="00A06933" w:rsidP="00560E50">
            <w:pPr>
              <w:ind w:left="291" w:hanging="291"/>
              <w:rPr>
                <w:rFonts w:eastAsia="Times New Roman"/>
                <w:i/>
                <w:iCs/>
              </w:rPr>
            </w:pPr>
          </w:p>
          <w:tbl>
            <w:tblPr>
              <w:tblStyle w:val="TableGrid"/>
              <w:tblW w:w="0" w:type="auto"/>
              <w:tblInd w:w="291" w:type="dxa"/>
              <w:tblLook w:val="04A0" w:firstRow="1" w:lastRow="0" w:firstColumn="1" w:lastColumn="0" w:noHBand="0" w:noVBand="1"/>
            </w:tblPr>
            <w:tblGrid>
              <w:gridCol w:w="13597"/>
              <w:gridCol w:w="6768"/>
            </w:tblGrid>
            <w:tr w:rsidR="000F72B3" w:rsidRPr="000F0B00" w14:paraId="56E3B76C" w14:textId="77777777" w:rsidTr="00065AD1">
              <w:trPr>
                <w:trHeight w:val="806"/>
              </w:trPr>
              <w:tc>
                <w:tcPr>
                  <w:tcW w:w="13597" w:type="dxa"/>
                </w:tcPr>
                <w:p w14:paraId="60033723" w14:textId="77777777" w:rsidR="000F72B3" w:rsidRPr="00D90C1A" w:rsidRDefault="0077101C" w:rsidP="00A06933">
                  <w:pPr>
                    <w:rPr>
                      <w:rFonts w:eastAsia="Times New Roman"/>
                      <w:i/>
                      <w:iCs/>
                      <w:sz w:val="24"/>
                      <w:szCs w:val="24"/>
                    </w:rPr>
                  </w:pPr>
                  <w:r w:rsidRPr="00D90C1A">
                    <w:rPr>
                      <w:rFonts w:eastAsia="Times New Roman"/>
                      <w:i/>
                      <w:iCs/>
                      <w:sz w:val="24"/>
                      <w:szCs w:val="24"/>
                    </w:rPr>
                    <w:t>Outcome</w:t>
                  </w:r>
                </w:p>
                <w:p w14:paraId="2EF7B1D3" w14:textId="77777777" w:rsidR="009C4D3F" w:rsidRPr="00D90C1A" w:rsidRDefault="009C4D3F" w:rsidP="00A06933">
                  <w:pPr>
                    <w:rPr>
                      <w:rFonts w:eastAsia="Times New Roman"/>
                      <w:i/>
                      <w:iCs/>
                      <w:sz w:val="24"/>
                      <w:szCs w:val="24"/>
                    </w:rPr>
                  </w:pPr>
                </w:p>
                <w:p w14:paraId="0ABF53E9" w14:textId="2B3F4696" w:rsidR="00E30AC8" w:rsidRPr="00D90C1A" w:rsidRDefault="00E30AC8" w:rsidP="00A06933">
                  <w:pPr>
                    <w:rPr>
                      <w:rFonts w:eastAsia="Times New Roman"/>
                      <w:color w:val="4472C4" w:themeColor="accent1"/>
                      <w:sz w:val="24"/>
                      <w:szCs w:val="24"/>
                    </w:rPr>
                  </w:pPr>
                  <w:r w:rsidRPr="00D90C1A">
                    <w:rPr>
                      <w:rFonts w:eastAsia="Times New Roman"/>
                      <w:color w:val="4472C4" w:themeColor="accent1"/>
                      <w:sz w:val="24"/>
                      <w:szCs w:val="24"/>
                    </w:rPr>
                    <w:t>Train 700 professionals from IAEA Member States</w:t>
                  </w:r>
                  <w:r w:rsidR="00065AD1" w:rsidRPr="00D90C1A">
                    <w:rPr>
                      <w:rFonts w:eastAsia="Times New Roman"/>
                      <w:color w:val="4472C4" w:themeColor="accent1"/>
                      <w:sz w:val="24"/>
                      <w:szCs w:val="24"/>
                    </w:rPr>
                    <w:t xml:space="preserve"> in the use of Agency’s energy planning tools</w:t>
                  </w:r>
                  <w:r w:rsidRPr="00D90C1A">
                    <w:rPr>
                      <w:rFonts w:eastAsia="Times New Roman"/>
                      <w:color w:val="4472C4" w:themeColor="accent1"/>
                      <w:sz w:val="24"/>
                      <w:szCs w:val="24"/>
                    </w:rPr>
                    <w:t xml:space="preserve"> in the next biennium (2022-2023)</w:t>
                  </w:r>
                </w:p>
                <w:p w14:paraId="39C4912A" w14:textId="6DB66EA3" w:rsidR="00CE5B92" w:rsidRPr="00D90C1A" w:rsidRDefault="00CE5B92" w:rsidP="00A06933">
                  <w:pPr>
                    <w:rPr>
                      <w:rFonts w:eastAsia="Times New Roman"/>
                      <w:i/>
                      <w:iCs/>
                      <w:sz w:val="24"/>
                      <w:szCs w:val="24"/>
                    </w:rPr>
                  </w:pPr>
                </w:p>
              </w:tc>
              <w:tc>
                <w:tcPr>
                  <w:tcW w:w="6768" w:type="dxa"/>
                </w:tcPr>
                <w:p w14:paraId="2FEFCA7D" w14:textId="6AA79323" w:rsidR="000F72B3" w:rsidRPr="00D90C1A" w:rsidRDefault="000F72B3" w:rsidP="00A06933">
                  <w:pPr>
                    <w:rPr>
                      <w:rFonts w:eastAsia="Times New Roman"/>
                      <w:i/>
                      <w:iCs/>
                      <w:sz w:val="24"/>
                      <w:szCs w:val="24"/>
                    </w:rPr>
                  </w:pPr>
                  <w:r w:rsidRPr="00D90C1A">
                    <w:rPr>
                      <w:rFonts w:eastAsia="Times New Roman"/>
                      <w:i/>
                      <w:iCs/>
                      <w:sz w:val="24"/>
                      <w:szCs w:val="24"/>
                    </w:rPr>
                    <w:t xml:space="preserve">Date </w:t>
                  </w:r>
                </w:p>
                <w:p w14:paraId="1D37FA79" w14:textId="77777777" w:rsidR="000F72B3" w:rsidRPr="00D90C1A" w:rsidRDefault="000F72B3" w:rsidP="00A06933">
                  <w:pPr>
                    <w:rPr>
                      <w:rFonts w:eastAsia="Times New Roman"/>
                      <w:i/>
                      <w:iCs/>
                      <w:sz w:val="24"/>
                      <w:szCs w:val="24"/>
                    </w:rPr>
                  </w:pPr>
                </w:p>
                <w:p w14:paraId="0790BE5D" w14:textId="578FAB97" w:rsidR="000F72B3" w:rsidRPr="00D90C1A" w:rsidRDefault="00065AD1" w:rsidP="00A06933">
                  <w:pPr>
                    <w:rPr>
                      <w:rFonts w:eastAsia="Times New Roman"/>
                      <w:sz w:val="24"/>
                      <w:szCs w:val="24"/>
                    </w:rPr>
                  </w:pPr>
                  <w:r w:rsidRPr="00D90C1A">
                    <w:rPr>
                      <w:rFonts w:eastAsia="Times New Roman"/>
                      <w:color w:val="4472C4" w:themeColor="accent1"/>
                      <w:sz w:val="24"/>
                      <w:szCs w:val="24"/>
                    </w:rPr>
                    <w:t>2022-2023</w:t>
                  </w:r>
                </w:p>
              </w:tc>
            </w:tr>
            <w:tr w:rsidR="00065AD1" w:rsidRPr="000F0B00" w14:paraId="03BA0A5C" w14:textId="77777777" w:rsidTr="00065AD1">
              <w:trPr>
                <w:trHeight w:val="806"/>
              </w:trPr>
              <w:tc>
                <w:tcPr>
                  <w:tcW w:w="13597" w:type="dxa"/>
                </w:tcPr>
                <w:p w14:paraId="03680FB9" w14:textId="77777777" w:rsidR="00065AD1" w:rsidRPr="00D90C1A" w:rsidRDefault="00065AD1" w:rsidP="00A06933">
                  <w:pPr>
                    <w:rPr>
                      <w:rFonts w:eastAsia="Times New Roman"/>
                      <w:color w:val="4472C4" w:themeColor="accent1"/>
                      <w:sz w:val="24"/>
                      <w:szCs w:val="24"/>
                    </w:rPr>
                  </w:pPr>
                </w:p>
                <w:p w14:paraId="630BBAD9" w14:textId="3A65B216" w:rsidR="00065AD1" w:rsidRPr="00D90C1A" w:rsidRDefault="00065AD1" w:rsidP="00A06933">
                  <w:pPr>
                    <w:rPr>
                      <w:rFonts w:eastAsia="Times New Roman"/>
                      <w:color w:val="4472C4" w:themeColor="accent1"/>
                      <w:sz w:val="24"/>
                      <w:szCs w:val="24"/>
                    </w:rPr>
                  </w:pPr>
                  <w:r w:rsidRPr="00D90C1A">
                    <w:rPr>
                      <w:rFonts w:eastAsia="Times New Roman"/>
                      <w:color w:val="4472C4" w:themeColor="accent1"/>
                      <w:sz w:val="24"/>
                      <w:szCs w:val="24"/>
                    </w:rPr>
                    <w:t xml:space="preserve">Training of </w:t>
                  </w:r>
                  <w:r w:rsidR="002048DB" w:rsidRPr="00D90C1A">
                    <w:rPr>
                      <w:rFonts w:eastAsia="Times New Roman"/>
                      <w:color w:val="4472C4" w:themeColor="accent1"/>
                      <w:sz w:val="24"/>
                      <w:szCs w:val="24"/>
                    </w:rPr>
                    <w:t>national, regional</w:t>
                  </w:r>
                  <w:r w:rsidR="00C608D6">
                    <w:rPr>
                      <w:rFonts w:eastAsia="Times New Roman"/>
                      <w:color w:val="4472C4" w:themeColor="accent1"/>
                      <w:sz w:val="24"/>
                      <w:szCs w:val="24"/>
                    </w:rPr>
                    <w:t>,</w:t>
                  </w:r>
                  <w:r w:rsidR="002048DB" w:rsidRPr="00D90C1A">
                    <w:rPr>
                      <w:rFonts w:eastAsia="Times New Roman"/>
                      <w:color w:val="4472C4" w:themeColor="accent1"/>
                      <w:sz w:val="24"/>
                      <w:szCs w:val="24"/>
                    </w:rPr>
                    <w:t xml:space="preserve"> and interregional modelling teams</w:t>
                  </w:r>
                  <w:r w:rsidRPr="00D90C1A">
                    <w:rPr>
                      <w:rFonts w:eastAsia="Times New Roman"/>
                      <w:color w:val="4472C4" w:themeColor="accent1"/>
                      <w:sz w:val="24"/>
                      <w:szCs w:val="24"/>
                    </w:rPr>
                    <w:t>, development of the models</w:t>
                  </w:r>
                  <w:r w:rsidR="002048DB" w:rsidRPr="00D90C1A">
                    <w:rPr>
                      <w:rFonts w:eastAsia="Times New Roman"/>
                      <w:color w:val="4472C4" w:themeColor="accent1"/>
                      <w:sz w:val="24"/>
                      <w:szCs w:val="24"/>
                    </w:rPr>
                    <w:t xml:space="preserve"> (e.g., Africa with the Continental Masterplan Project, Latin America, Asia, Europe) and assist on the dissemination of the outcome of the studies.</w:t>
                  </w:r>
                </w:p>
                <w:p w14:paraId="705C2967" w14:textId="154DC1AD" w:rsidR="00065AD1" w:rsidRPr="00D90C1A" w:rsidRDefault="00065AD1" w:rsidP="00A06933">
                  <w:pPr>
                    <w:rPr>
                      <w:rFonts w:eastAsia="Times New Roman"/>
                      <w:color w:val="4472C4" w:themeColor="accent1"/>
                      <w:sz w:val="24"/>
                      <w:szCs w:val="24"/>
                    </w:rPr>
                  </w:pPr>
                  <w:r w:rsidRPr="00D90C1A">
                    <w:rPr>
                      <w:rFonts w:eastAsia="Times New Roman"/>
                      <w:color w:val="4472C4" w:themeColor="accent1"/>
                      <w:sz w:val="24"/>
                      <w:szCs w:val="24"/>
                    </w:rPr>
                    <w:t xml:space="preserve"> </w:t>
                  </w:r>
                </w:p>
              </w:tc>
              <w:tc>
                <w:tcPr>
                  <w:tcW w:w="6768" w:type="dxa"/>
                </w:tcPr>
                <w:p w14:paraId="6DABD3A6" w14:textId="77777777" w:rsidR="00065AD1" w:rsidRPr="00D90C1A" w:rsidRDefault="00065AD1" w:rsidP="00A06933">
                  <w:pPr>
                    <w:rPr>
                      <w:rFonts w:eastAsia="Times New Roman"/>
                      <w:color w:val="4472C4" w:themeColor="accent1"/>
                      <w:sz w:val="24"/>
                      <w:szCs w:val="24"/>
                    </w:rPr>
                  </w:pPr>
                </w:p>
                <w:p w14:paraId="1AAD4197" w14:textId="45AEBE44" w:rsidR="00065AD1" w:rsidRPr="00D90C1A" w:rsidRDefault="00065AD1" w:rsidP="00A06933">
                  <w:pPr>
                    <w:rPr>
                      <w:rFonts w:eastAsia="Times New Roman"/>
                      <w:color w:val="4472C4" w:themeColor="accent1"/>
                      <w:sz w:val="24"/>
                      <w:szCs w:val="24"/>
                    </w:rPr>
                  </w:pPr>
                  <w:r w:rsidRPr="00D90C1A">
                    <w:rPr>
                      <w:rFonts w:eastAsia="Times New Roman"/>
                      <w:color w:val="4472C4" w:themeColor="accent1"/>
                      <w:sz w:val="24"/>
                      <w:szCs w:val="24"/>
                    </w:rPr>
                    <w:t>2022-2023</w:t>
                  </w:r>
                </w:p>
              </w:tc>
            </w:tr>
            <w:tr w:rsidR="00065AD1" w:rsidRPr="000F0B00" w14:paraId="6497F15D" w14:textId="77777777" w:rsidTr="00065AD1">
              <w:trPr>
                <w:trHeight w:val="806"/>
              </w:trPr>
              <w:tc>
                <w:tcPr>
                  <w:tcW w:w="13597" w:type="dxa"/>
                </w:tcPr>
                <w:p w14:paraId="66D1F411" w14:textId="77777777" w:rsidR="00065AD1" w:rsidRPr="00D90C1A" w:rsidRDefault="00065AD1" w:rsidP="00A06933">
                  <w:pPr>
                    <w:rPr>
                      <w:rFonts w:eastAsia="Times New Roman"/>
                      <w:color w:val="4472C4" w:themeColor="accent1"/>
                      <w:sz w:val="24"/>
                      <w:szCs w:val="24"/>
                    </w:rPr>
                  </w:pPr>
                </w:p>
                <w:p w14:paraId="404B3743" w14:textId="7D0180C5" w:rsidR="00065AD1" w:rsidRPr="00D90C1A" w:rsidRDefault="00065AD1" w:rsidP="00A06933">
                  <w:pPr>
                    <w:rPr>
                      <w:rFonts w:eastAsia="Times New Roman"/>
                      <w:color w:val="4472C4" w:themeColor="accent1"/>
                      <w:sz w:val="24"/>
                      <w:szCs w:val="24"/>
                    </w:rPr>
                  </w:pPr>
                  <w:r w:rsidRPr="00D90C1A">
                    <w:rPr>
                      <w:rFonts w:eastAsia="Times New Roman"/>
                      <w:color w:val="4472C4" w:themeColor="accent1"/>
                      <w:sz w:val="24"/>
                      <w:szCs w:val="24"/>
                    </w:rPr>
                    <w:t>Organize the 2nd International Conference on Climate Change and the Role of Nuclear Power</w:t>
                  </w:r>
                </w:p>
              </w:tc>
              <w:tc>
                <w:tcPr>
                  <w:tcW w:w="6768" w:type="dxa"/>
                </w:tcPr>
                <w:p w14:paraId="31F79065" w14:textId="77777777" w:rsidR="00065AD1" w:rsidRPr="00D90C1A" w:rsidRDefault="00065AD1" w:rsidP="00A06933">
                  <w:pPr>
                    <w:rPr>
                      <w:rFonts w:eastAsia="Times New Roman"/>
                      <w:color w:val="4472C4" w:themeColor="accent1"/>
                      <w:sz w:val="24"/>
                      <w:szCs w:val="24"/>
                    </w:rPr>
                  </w:pPr>
                </w:p>
                <w:p w14:paraId="2093E3D4" w14:textId="10A20070" w:rsidR="00065AD1" w:rsidRPr="00D90C1A" w:rsidRDefault="00065AD1" w:rsidP="00A06933">
                  <w:pPr>
                    <w:rPr>
                      <w:rFonts w:eastAsia="Times New Roman"/>
                      <w:color w:val="4472C4" w:themeColor="accent1"/>
                      <w:sz w:val="24"/>
                      <w:szCs w:val="24"/>
                    </w:rPr>
                  </w:pPr>
                  <w:r w:rsidRPr="00D90C1A">
                    <w:rPr>
                      <w:rFonts w:eastAsia="Times New Roman"/>
                      <w:color w:val="4472C4" w:themeColor="accent1"/>
                      <w:sz w:val="24"/>
                      <w:szCs w:val="24"/>
                    </w:rPr>
                    <w:t>2023</w:t>
                  </w:r>
                </w:p>
              </w:tc>
            </w:tr>
            <w:tr w:rsidR="002F2B75" w:rsidRPr="000F0B00" w14:paraId="7C12A457" w14:textId="77777777" w:rsidTr="00065AD1">
              <w:trPr>
                <w:trHeight w:val="806"/>
              </w:trPr>
              <w:tc>
                <w:tcPr>
                  <w:tcW w:w="13597" w:type="dxa"/>
                </w:tcPr>
                <w:p w14:paraId="6AF56240" w14:textId="4ABAD4D2" w:rsidR="00431221" w:rsidRPr="00D90C1A" w:rsidRDefault="005A348E" w:rsidP="00A06933">
                  <w:pPr>
                    <w:rPr>
                      <w:rFonts w:eastAsia="Times New Roman"/>
                      <w:color w:val="4472C4" w:themeColor="accent1"/>
                      <w:sz w:val="24"/>
                      <w:szCs w:val="24"/>
                    </w:rPr>
                  </w:pPr>
                  <w:r w:rsidRPr="00D90C1A">
                    <w:rPr>
                      <w:rFonts w:eastAsia="Times New Roman"/>
                      <w:color w:val="4472C4" w:themeColor="accent1"/>
                      <w:sz w:val="24"/>
                      <w:szCs w:val="24"/>
                    </w:rPr>
                    <w:t>Conducting INIR</w:t>
                  </w:r>
                  <w:r w:rsidR="002048DB" w:rsidRPr="00D90C1A">
                    <w:rPr>
                      <w:rFonts w:eastAsia="Times New Roman"/>
                      <w:color w:val="4472C4" w:themeColor="accent1"/>
                      <w:sz w:val="24"/>
                      <w:szCs w:val="24"/>
                    </w:rPr>
                    <w:t xml:space="preserve"> (Integrated Nuclear Infrastructure Review)</w:t>
                  </w:r>
                  <w:r w:rsidRPr="00D90C1A">
                    <w:rPr>
                      <w:rFonts w:eastAsia="Times New Roman"/>
                      <w:color w:val="4472C4" w:themeColor="accent1"/>
                      <w:sz w:val="24"/>
                      <w:szCs w:val="24"/>
                    </w:rPr>
                    <w:t xml:space="preserve"> phase 3 in </w:t>
                  </w:r>
                  <w:r w:rsidR="002048DB" w:rsidRPr="00D90C1A">
                    <w:rPr>
                      <w:rFonts w:eastAsia="Times New Roman"/>
                      <w:color w:val="4472C4" w:themeColor="accent1"/>
                      <w:sz w:val="24"/>
                      <w:szCs w:val="24"/>
                    </w:rPr>
                    <w:t>1</w:t>
                  </w:r>
                  <w:r w:rsidRPr="00D90C1A">
                    <w:rPr>
                      <w:rFonts w:eastAsia="Times New Roman"/>
                      <w:color w:val="4472C4" w:themeColor="accent1"/>
                      <w:sz w:val="24"/>
                      <w:szCs w:val="24"/>
                    </w:rPr>
                    <w:t xml:space="preserve"> countr</w:t>
                  </w:r>
                  <w:r w:rsidR="002048DB" w:rsidRPr="00D90C1A">
                    <w:rPr>
                      <w:rFonts w:eastAsia="Times New Roman"/>
                      <w:color w:val="4472C4" w:themeColor="accent1"/>
                      <w:sz w:val="24"/>
                      <w:szCs w:val="24"/>
                    </w:rPr>
                    <w:t>y</w:t>
                  </w:r>
                  <w:r w:rsidRPr="00D90C1A">
                    <w:rPr>
                      <w:rFonts w:eastAsia="Times New Roman"/>
                      <w:color w:val="4472C4" w:themeColor="accent1"/>
                      <w:sz w:val="24"/>
                      <w:szCs w:val="24"/>
                    </w:rPr>
                    <w:t xml:space="preserve"> to support their first nuclear power generation by 2023</w:t>
                  </w:r>
                  <w:r w:rsidR="002048DB" w:rsidRPr="00D90C1A">
                    <w:rPr>
                      <w:rFonts w:eastAsia="Times New Roman"/>
                      <w:color w:val="4472C4" w:themeColor="accent1"/>
                      <w:sz w:val="24"/>
                      <w:szCs w:val="24"/>
                    </w:rPr>
                    <w:t xml:space="preserve"> </w:t>
                  </w:r>
                </w:p>
                <w:p w14:paraId="4356BFE9" w14:textId="761C2D89" w:rsidR="002F2B75" w:rsidRPr="00D90C1A" w:rsidRDefault="002F2B75" w:rsidP="00A06933">
                  <w:pPr>
                    <w:rPr>
                      <w:rFonts w:eastAsia="Times New Roman"/>
                      <w:color w:val="4472C4" w:themeColor="accent1"/>
                      <w:sz w:val="24"/>
                      <w:szCs w:val="24"/>
                    </w:rPr>
                  </w:pPr>
                  <w:r w:rsidRPr="00572097">
                    <w:rPr>
                      <w:rFonts w:eastAsia="Times New Roman"/>
                      <w:color w:val="4472C4" w:themeColor="accent1"/>
                      <w:sz w:val="24"/>
                      <w:szCs w:val="24"/>
                    </w:rPr>
                    <w:t>Conduct</w:t>
                  </w:r>
                  <w:r w:rsidR="00431221" w:rsidRPr="00572097">
                    <w:rPr>
                      <w:rFonts w:eastAsia="Times New Roman"/>
                      <w:color w:val="4472C4" w:themeColor="accent1"/>
                      <w:sz w:val="24"/>
                      <w:szCs w:val="24"/>
                    </w:rPr>
                    <w:t xml:space="preserve"> </w:t>
                  </w:r>
                  <w:r w:rsidR="001D5813" w:rsidRPr="00572097">
                    <w:rPr>
                      <w:rFonts w:eastAsia="Times New Roman"/>
                      <w:color w:val="4472C4" w:themeColor="accent1"/>
                      <w:sz w:val="24"/>
                      <w:szCs w:val="24"/>
                    </w:rPr>
                    <w:t>3</w:t>
                  </w:r>
                  <w:r w:rsidR="005A348E" w:rsidRPr="00572097">
                    <w:rPr>
                      <w:rFonts w:eastAsia="Times New Roman"/>
                      <w:color w:val="4472C4" w:themeColor="accent1"/>
                      <w:sz w:val="24"/>
                      <w:szCs w:val="24"/>
                    </w:rPr>
                    <w:t xml:space="preserve"> </w:t>
                  </w:r>
                  <w:r w:rsidRPr="00572097">
                    <w:rPr>
                      <w:rFonts w:eastAsia="Times New Roman"/>
                      <w:color w:val="4472C4" w:themeColor="accent1"/>
                      <w:sz w:val="24"/>
                      <w:szCs w:val="24"/>
                    </w:rPr>
                    <w:t>INIR</w:t>
                  </w:r>
                  <w:r w:rsidR="005A348E" w:rsidRPr="00572097">
                    <w:rPr>
                      <w:rFonts w:eastAsia="Times New Roman"/>
                      <w:color w:val="4472C4" w:themeColor="accent1"/>
                      <w:sz w:val="24"/>
                      <w:szCs w:val="24"/>
                    </w:rPr>
                    <w:t xml:space="preserve"> phase 1</w:t>
                  </w:r>
                  <w:r w:rsidRPr="00572097">
                    <w:rPr>
                      <w:rFonts w:eastAsia="Times New Roman"/>
                      <w:color w:val="4472C4" w:themeColor="accent1"/>
                      <w:sz w:val="24"/>
                      <w:szCs w:val="24"/>
                    </w:rPr>
                    <w:t xml:space="preserve"> in new embarking countries</w:t>
                  </w:r>
                  <w:r w:rsidR="005A348E" w:rsidRPr="00572097">
                    <w:rPr>
                      <w:rFonts w:eastAsia="Times New Roman"/>
                      <w:color w:val="4472C4" w:themeColor="accent1"/>
                      <w:sz w:val="24"/>
                      <w:szCs w:val="24"/>
                    </w:rPr>
                    <w:t xml:space="preserve"> including </w:t>
                  </w:r>
                  <w:r w:rsidR="001D5813" w:rsidRPr="00572097">
                    <w:rPr>
                      <w:rFonts w:eastAsia="Times New Roman"/>
                      <w:color w:val="4472C4" w:themeColor="accent1"/>
                      <w:sz w:val="24"/>
                      <w:szCs w:val="24"/>
                    </w:rPr>
                    <w:t xml:space="preserve">1 </w:t>
                  </w:r>
                  <w:r w:rsidR="005A348E" w:rsidRPr="00572097">
                    <w:rPr>
                      <w:rFonts w:eastAsia="Times New Roman"/>
                      <w:color w:val="4472C4" w:themeColor="accent1"/>
                      <w:sz w:val="24"/>
                      <w:szCs w:val="24"/>
                    </w:rPr>
                    <w:t>in Sub-Saharan African region</w:t>
                  </w:r>
                  <w:r w:rsidR="00572097" w:rsidRPr="00572097">
                    <w:rPr>
                      <w:rFonts w:eastAsia="Times New Roman"/>
                      <w:color w:val="4472C4" w:themeColor="accent1"/>
                      <w:sz w:val="24"/>
                      <w:szCs w:val="24"/>
                    </w:rPr>
                    <w:t>.</w:t>
                  </w:r>
                </w:p>
              </w:tc>
              <w:tc>
                <w:tcPr>
                  <w:tcW w:w="6768" w:type="dxa"/>
                </w:tcPr>
                <w:p w14:paraId="720D1CB1" w14:textId="0E330AF2" w:rsidR="002F2B75" w:rsidRPr="00D90C1A" w:rsidRDefault="005A348E" w:rsidP="00A06933">
                  <w:pPr>
                    <w:rPr>
                      <w:rFonts w:eastAsia="Times New Roman"/>
                      <w:color w:val="4472C4" w:themeColor="accent1"/>
                      <w:sz w:val="24"/>
                      <w:szCs w:val="24"/>
                    </w:rPr>
                  </w:pPr>
                  <w:r w:rsidRPr="00D90C1A">
                    <w:rPr>
                      <w:rFonts w:eastAsia="Times New Roman"/>
                      <w:color w:val="4472C4" w:themeColor="accent1"/>
                      <w:sz w:val="24"/>
                      <w:szCs w:val="24"/>
                    </w:rPr>
                    <w:t>2022-2023</w:t>
                  </w:r>
                </w:p>
              </w:tc>
            </w:tr>
          </w:tbl>
          <w:p w14:paraId="5C3743B2" w14:textId="53B4E411" w:rsidR="00A06933" w:rsidRDefault="00A06933" w:rsidP="00560E50">
            <w:pPr>
              <w:spacing w:after="160" w:line="259" w:lineRule="auto"/>
            </w:pPr>
          </w:p>
        </w:tc>
      </w:tr>
    </w:tbl>
    <w:p w14:paraId="057AC763" w14:textId="1FA7BB7F" w:rsidR="00A06933" w:rsidRDefault="00A06933" w:rsidP="00757C85"/>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882"/>
      </w:tblGrid>
      <w:tr w:rsidR="00D76C9B" w14:paraId="421491C8" w14:textId="77777777" w:rsidTr="00C94B78">
        <w:trPr>
          <w:trHeight w:val="2432"/>
        </w:trPr>
        <w:tc>
          <w:tcPr>
            <w:tcW w:w="20918" w:type="dxa"/>
          </w:tcPr>
          <w:p w14:paraId="3A3BEE87" w14:textId="2AF73FF8" w:rsidR="00D76C9B" w:rsidRDefault="000222D5" w:rsidP="00C94B78">
            <w:pPr>
              <w:spacing w:after="160" w:line="259" w:lineRule="auto"/>
              <w:rPr>
                <w:b/>
                <w:bCs/>
                <w:sz w:val="28"/>
                <w:szCs w:val="28"/>
              </w:rPr>
            </w:pPr>
            <w:r w:rsidRPr="000222D5">
              <w:rPr>
                <w:b/>
                <w:bCs/>
                <w:sz w:val="28"/>
                <w:szCs w:val="28"/>
              </w:rPr>
              <w:t xml:space="preserve">SECTION </w:t>
            </w:r>
            <w:r w:rsidR="0096124F">
              <w:rPr>
                <w:b/>
                <w:bCs/>
                <w:sz w:val="28"/>
                <w:szCs w:val="28"/>
              </w:rPr>
              <w:t>4</w:t>
            </w:r>
            <w:r w:rsidRPr="000222D5">
              <w:rPr>
                <w:b/>
                <w:bCs/>
                <w:sz w:val="28"/>
                <w:szCs w:val="28"/>
              </w:rPr>
              <w:t xml:space="preserve">: </w:t>
            </w:r>
            <w:r w:rsidR="00032512">
              <w:rPr>
                <w:b/>
                <w:bCs/>
                <w:sz w:val="28"/>
                <w:szCs w:val="28"/>
              </w:rPr>
              <w:t xml:space="preserve">REQUIRED RESOURCES AND </w:t>
            </w:r>
            <w:r w:rsidR="0001015E">
              <w:rPr>
                <w:b/>
                <w:bCs/>
                <w:sz w:val="28"/>
                <w:szCs w:val="28"/>
              </w:rPr>
              <w:t>SUPPORT</w:t>
            </w:r>
            <w:r w:rsidRPr="000222D5">
              <w:rPr>
                <w:b/>
                <w:bCs/>
                <w:sz w:val="28"/>
                <w:szCs w:val="28"/>
              </w:rPr>
              <w:t xml:space="preserve"> </w:t>
            </w:r>
          </w:p>
          <w:p w14:paraId="5E05F194" w14:textId="0F95C682" w:rsidR="008266CE" w:rsidRDefault="0096124F" w:rsidP="00C94B78">
            <w:pPr>
              <w:spacing w:after="160" w:line="259" w:lineRule="auto"/>
              <w:rPr>
                <w:sz w:val="24"/>
                <w:szCs w:val="24"/>
              </w:rPr>
            </w:pPr>
            <w:r>
              <w:rPr>
                <w:sz w:val="24"/>
                <w:szCs w:val="24"/>
              </w:rPr>
              <w:t>4</w:t>
            </w:r>
            <w:r w:rsidR="0001015E" w:rsidRPr="00066D8B">
              <w:rPr>
                <w:sz w:val="24"/>
                <w:szCs w:val="24"/>
              </w:rPr>
              <w:t xml:space="preserve">.1. Please specify required </w:t>
            </w:r>
            <w:r w:rsidR="00066D8B" w:rsidRPr="00066D8B">
              <w:rPr>
                <w:sz w:val="24"/>
                <w:szCs w:val="24"/>
              </w:rPr>
              <w:t>financ</w:t>
            </w:r>
            <w:r w:rsidR="00481A8A">
              <w:rPr>
                <w:sz w:val="24"/>
                <w:szCs w:val="24"/>
              </w:rPr>
              <w:t>e and investments</w:t>
            </w:r>
            <w:r w:rsidR="00066D8B" w:rsidRPr="00066D8B">
              <w:rPr>
                <w:sz w:val="24"/>
                <w:szCs w:val="24"/>
              </w:rPr>
              <w:t xml:space="preserve"> for </w:t>
            </w:r>
            <w:r w:rsidR="00066D8B" w:rsidRPr="00481A8A">
              <w:rPr>
                <w:b/>
                <w:bCs/>
                <w:sz w:val="24"/>
                <w:szCs w:val="24"/>
                <w:u w:val="single"/>
              </w:rPr>
              <w:t>each</w:t>
            </w:r>
            <w:r w:rsidR="00066D8B" w:rsidRPr="00066D8B">
              <w:rPr>
                <w:sz w:val="24"/>
                <w:szCs w:val="24"/>
              </w:rPr>
              <w:t xml:space="preserve"> of the </w:t>
            </w:r>
            <w:r w:rsidR="00DA3E95">
              <w:rPr>
                <w:sz w:val="24"/>
                <w:szCs w:val="24"/>
              </w:rPr>
              <w:t xml:space="preserve">actions </w:t>
            </w:r>
            <w:r w:rsidR="008266CE">
              <w:rPr>
                <w:sz w:val="24"/>
                <w:szCs w:val="24"/>
              </w:rPr>
              <w:t xml:space="preserve">in </w:t>
            </w:r>
            <w:r>
              <w:rPr>
                <w:sz w:val="24"/>
                <w:szCs w:val="24"/>
              </w:rPr>
              <w:t>s</w:t>
            </w:r>
            <w:r w:rsidR="008266CE">
              <w:rPr>
                <w:sz w:val="24"/>
                <w:szCs w:val="24"/>
              </w:rPr>
              <w:t xml:space="preserve">ection </w:t>
            </w:r>
            <w:r>
              <w:rPr>
                <w:sz w:val="24"/>
                <w:szCs w:val="24"/>
              </w:rPr>
              <w:t>2.</w:t>
            </w:r>
          </w:p>
          <w:tbl>
            <w:tblPr>
              <w:tblStyle w:val="TableGrid"/>
              <w:tblW w:w="0" w:type="auto"/>
              <w:tblInd w:w="286" w:type="dxa"/>
              <w:tblLook w:val="04A0" w:firstRow="1" w:lastRow="0" w:firstColumn="1" w:lastColumn="0" w:noHBand="0" w:noVBand="1"/>
            </w:tblPr>
            <w:tblGrid>
              <w:gridCol w:w="18994"/>
            </w:tblGrid>
            <w:tr w:rsidR="008266CE" w14:paraId="689AA234" w14:textId="77777777" w:rsidTr="008266CE">
              <w:tc>
                <w:tcPr>
                  <w:tcW w:w="18994" w:type="dxa"/>
                </w:tcPr>
                <w:p w14:paraId="0306D389" w14:textId="6AA2842E" w:rsidR="008266CE" w:rsidRDefault="008266CE" w:rsidP="00C94B78">
                  <w:pPr>
                    <w:rPr>
                      <w:sz w:val="24"/>
                      <w:szCs w:val="24"/>
                    </w:rPr>
                  </w:pPr>
                </w:p>
                <w:p w14:paraId="77B5D04B" w14:textId="644CEA31" w:rsidR="00065AD1" w:rsidRPr="00065AD1" w:rsidRDefault="00065AD1" w:rsidP="00C94B78">
                  <w:pPr>
                    <w:rPr>
                      <w:color w:val="4472C4" w:themeColor="accent1"/>
                      <w:sz w:val="24"/>
                      <w:szCs w:val="24"/>
                    </w:rPr>
                  </w:pPr>
                  <w:r w:rsidRPr="00065AD1">
                    <w:rPr>
                      <w:color w:val="4472C4" w:themeColor="accent1"/>
                      <w:sz w:val="24"/>
                      <w:szCs w:val="24"/>
                    </w:rPr>
                    <w:t>Agency</w:t>
                  </w:r>
                  <w:r w:rsidR="00C02016">
                    <w:rPr>
                      <w:color w:val="4472C4" w:themeColor="accent1"/>
                      <w:sz w:val="24"/>
                      <w:szCs w:val="24"/>
                    </w:rPr>
                    <w:t xml:space="preserve"> </w:t>
                  </w:r>
                  <w:r w:rsidR="00AF63CF">
                    <w:rPr>
                      <w:rFonts w:hint="eastAsia"/>
                      <w:color w:val="4472C4" w:themeColor="accent1"/>
                      <w:sz w:val="24"/>
                      <w:szCs w:val="24"/>
                      <w:lang w:eastAsia="zh-CN"/>
                    </w:rPr>
                    <w:t>reg</w:t>
                  </w:r>
                  <w:r w:rsidR="00AF63CF">
                    <w:rPr>
                      <w:color w:val="4472C4" w:themeColor="accent1"/>
                      <w:sz w:val="24"/>
                      <w:szCs w:val="24"/>
                      <w:lang w:eastAsia="zh-CN"/>
                    </w:rPr>
                    <w:t>ular</w:t>
                  </w:r>
                  <w:r w:rsidRPr="00065AD1">
                    <w:rPr>
                      <w:color w:val="4472C4" w:themeColor="accent1"/>
                      <w:sz w:val="24"/>
                      <w:szCs w:val="24"/>
                    </w:rPr>
                    <w:t xml:space="preserve"> budget</w:t>
                  </w:r>
                  <w:r>
                    <w:rPr>
                      <w:color w:val="4472C4" w:themeColor="accent1"/>
                      <w:sz w:val="24"/>
                      <w:szCs w:val="24"/>
                    </w:rPr>
                    <w:t xml:space="preserve"> and possibly Extra Budgetary Funding resources </w:t>
                  </w:r>
                </w:p>
                <w:p w14:paraId="5516D949" w14:textId="4F080DD0" w:rsidR="00481A8A" w:rsidRDefault="00481A8A" w:rsidP="00C94B78">
                  <w:pPr>
                    <w:rPr>
                      <w:sz w:val="24"/>
                      <w:szCs w:val="24"/>
                    </w:rPr>
                  </w:pPr>
                </w:p>
              </w:tc>
            </w:tr>
          </w:tbl>
          <w:p w14:paraId="47E805DF" w14:textId="37EDE29F" w:rsidR="00041341" w:rsidRPr="00066D8B" w:rsidRDefault="00041341" w:rsidP="00C94B78">
            <w:pPr>
              <w:spacing w:after="160" w:line="259" w:lineRule="auto"/>
              <w:rPr>
                <w:sz w:val="24"/>
                <w:szCs w:val="24"/>
              </w:rPr>
            </w:pPr>
          </w:p>
          <w:p w14:paraId="4839F691" w14:textId="65D0877F" w:rsidR="00E24220" w:rsidRDefault="0096124F" w:rsidP="00D76C9B">
            <w:pPr>
              <w:rPr>
                <w:sz w:val="24"/>
                <w:szCs w:val="24"/>
              </w:rPr>
            </w:pPr>
            <w:r>
              <w:rPr>
                <w:sz w:val="24"/>
                <w:szCs w:val="24"/>
              </w:rPr>
              <w:t>4</w:t>
            </w:r>
            <w:r w:rsidR="00D76C9B">
              <w:rPr>
                <w:sz w:val="24"/>
                <w:szCs w:val="24"/>
              </w:rPr>
              <w:t xml:space="preserve">.2. </w:t>
            </w:r>
            <w:r w:rsidR="00E24220">
              <w:rPr>
                <w:sz w:val="24"/>
                <w:szCs w:val="24"/>
              </w:rPr>
              <w:t xml:space="preserve">[For countries only] In case support is required for the actions in section </w:t>
            </w:r>
            <w:r w:rsidR="00EF461B">
              <w:rPr>
                <w:sz w:val="24"/>
                <w:szCs w:val="24"/>
              </w:rPr>
              <w:t>2</w:t>
            </w:r>
            <w:r w:rsidR="00E24220">
              <w:rPr>
                <w:sz w:val="24"/>
                <w:szCs w:val="24"/>
              </w:rPr>
              <w:t xml:space="preserve">, please select from below and describe the required support and specify for which action. </w:t>
            </w:r>
          </w:p>
          <w:p w14:paraId="225E286A" w14:textId="77777777" w:rsidR="00E24220" w:rsidRDefault="00E24220" w:rsidP="00D76C9B">
            <w:pPr>
              <w:rPr>
                <w:sz w:val="24"/>
                <w:szCs w:val="24"/>
              </w:rPr>
            </w:pPr>
          </w:p>
          <w:p w14:paraId="653FFC31" w14:textId="77777777" w:rsidR="00D76C9B" w:rsidRPr="008B6BDF" w:rsidRDefault="00D76C9B" w:rsidP="00D76C9B">
            <w:pPr>
              <w:ind w:left="432" w:right="1087"/>
              <w:rPr>
                <w:i/>
                <w:iCs/>
                <w:sz w:val="24"/>
                <w:szCs w:val="24"/>
              </w:rPr>
            </w:pPr>
            <w:r w:rsidRPr="008B6BDF">
              <w:rPr>
                <w:i/>
                <w:iCs/>
                <w:sz w:val="24"/>
                <w:szCs w:val="24"/>
              </w:rPr>
              <w:t xml:space="preserve">[Examples of support for Member States could </w:t>
            </w:r>
            <w:proofErr w:type="gramStart"/>
            <w:r w:rsidRPr="008B6BDF">
              <w:rPr>
                <w:i/>
                <w:iCs/>
                <w:sz w:val="24"/>
                <w:szCs w:val="24"/>
              </w:rPr>
              <w:t>include:</w:t>
            </w:r>
            <w:proofErr w:type="gramEnd"/>
            <w:r w:rsidRPr="008B6BDF">
              <w:rPr>
                <w:i/>
                <w:iCs/>
                <w:sz w:val="24"/>
                <w:szCs w:val="24"/>
              </w:rPr>
              <w:t xml:space="preserve"> Access to low-cost affordable debt through strategic de-risking instruments, capacity building in data collection; development of integrated energy plans and energy transition pathways; technical assistance, etc.]</w:t>
            </w:r>
          </w:p>
          <w:p w14:paraId="62BAC62E" w14:textId="77777777" w:rsidR="00D76C9B" w:rsidRPr="008B6BDF" w:rsidRDefault="00D76C9B" w:rsidP="00D76C9B">
            <w:pPr>
              <w:ind w:right="1087"/>
              <w:rPr>
                <w:sz w:val="24"/>
                <w:szCs w:val="24"/>
              </w:rPr>
            </w:pPr>
          </w:p>
          <w:tbl>
            <w:tblPr>
              <w:tblStyle w:val="TableGrid"/>
              <w:tblW w:w="0" w:type="auto"/>
              <w:tblInd w:w="286" w:type="dxa"/>
              <w:tblLook w:val="04A0" w:firstRow="1" w:lastRow="0" w:firstColumn="1" w:lastColumn="0" w:noHBand="0" w:noVBand="1"/>
            </w:tblPr>
            <w:tblGrid>
              <w:gridCol w:w="2409"/>
              <w:gridCol w:w="16585"/>
            </w:tblGrid>
            <w:tr w:rsidR="00D76C9B" w14:paraId="373605A8" w14:textId="77777777" w:rsidTr="00DA3E95">
              <w:tc>
                <w:tcPr>
                  <w:tcW w:w="2409" w:type="dxa"/>
                </w:tcPr>
                <w:p w14:paraId="3251BF82" w14:textId="35F9826F" w:rsidR="00D76C9B" w:rsidRDefault="0019511A" w:rsidP="00D76C9B">
                  <w:sdt>
                    <w:sdtPr>
                      <w:id w:val="979117918"/>
                      <w14:checkbox>
                        <w14:checked w14:val="0"/>
                        <w14:checkedState w14:val="2612" w14:font="MS Gothic"/>
                        <w14:uncheckedState w14:val="2610" w14:font="MS Gothic"/>
                      </w14:checkbox>
                    </w:sdtPr>
                    <w:sdtEndPr/>
                    <w:sdtContent>
                      <w:r w:rsidR="00D76C9B">
                        <w:rPr>
                          <w:rFonts w:ascii="MS Gothic" w:eastAsia="MS Gothic" w:hAnsi="MS Gothic" w:hint="eastAsia"/>
                        </w:rPr>
                        <w:t>☐</w:t>
                      </w:r>
                    </w:sdtContent>
                  </w:sdt>
                  <w:r w:rsidR="00D76C9B">
                    <w:t>Financing</w:t>
                  </w:r>
                </w:p>
              </w:tc>
              <w:tc>
                <w:tcPr>
                  <w:tcW w:w="16585" w:type="dxa"/>
                </w:tcPr>
                <w:p w14:paraId="052CAE2E" w14:textId="77777777" w:rsidR="00D76C9B" w:rsidRDefault="00D76C9B" w:rsidP="00D76C9B">
                  <w:pPr>
                    <w:rPr>
                      <w:i/>
                      <w:iCs/>
                    </w:rPr>
                  </w:pPr>
                  <w:r w:rsidRPr="008B6BDF">
                    <w:rPr>
                      <w:i/>
                      <w:iCs/>
                    </w:rPr>
                    <w:t>Description</w:t>
                  </w:r>
                </w:p>
                <w:p w14:paraId="1E22C6EC" w14:textId="77777777" w:rsidR="00D76C9B" w:rsidRPr="008B6BDF" w:rsidRDefault="00D76C9B" w:rsidP="00D76C9B">
                  <w:pPr>
                    <w:rPr>
                      <w:i/>
                      <w:iCs/>
                    </w:rPr>
                  </w:pPr>
                </w:p>
              </w:tc>
            </w:tr>
            <w:tr w:rsidR="00D76C9B" w14:paraId="38E0BD85" w14:textId="77777777" w:rsidTr="00DA3E95">
              <w:tc>
                <w:tcPr>
                  <w:tcW w:w="2409" w:type="dxa"/>
                </w:tcPr>
                <w:p w14:paraId="2E83C12B" w14:textId="227F2A4E" w:rsidR="00D76C9B" w:rsidRDefault="0019511A" w:rsidP="00D76C9B">
                  <w:sdt>
                    <w:sdtPr>
                      <w:id w:val="-663167345"/>
                      <w14:checkbox>
                        <w14:checked w14:val="0"/>
                        <w14:checkedState w14:val="2612" w14:font="MS Gothic"/>
                        <w14:uncheckedState w14:val="2610" w14:font="MS Gothic"/>
                      </w14:checkbox>
                    </w:sdtPr>
                    <w:sdtEndPr/>
                    <w:sdtContent>
                      <w:r w:rsidR="00D76C9B">
                        <w:rPr>
                          <w:rFonts w:ascii="MS Gothic" w:eastAsia="MS Gothic" w:hAnsi="MS Gothic" w:hint="eastAsia"/>
                        </w:rPr>
                        <w:t>☐</w:t>
                      </w:r>
                    </w:sdtContent>
                  </w:sdt>
                  <w:r w:rsidR="00D76C9B">
                    <w:t xml:space="preserve"> In-Kind contribution </w:t>
                  </w:r>
                </w:p>
              </w:tc>
              <w:tc>
                <w:tcPr>
                  <w:tcW w:w="16585" w:type="dxa"/>
                </w:tcPr>
                <w:p w14:paraId="0F965EDF" w14:textId="77777777" w:rsidR="00D76C9B" w:rsidRDefault="00D76C9B" w:rsidP="00D76C9B">
                  <w:pPr>
                    <w:rPr>
                      <w:i/>
                      <w:iCs/>
                    </w:rPr>
                  </w:pPr>
                  <w:r>
                    <w:rPr>
                      <w:i/>
                      <w:iCs/>
                    </w:rPr>
                    <w:t>Description</w:t>
                  </w:r>
                </w:p>
                <w:p w14:paraId="16C25918" w14:textId="77777777" w:rsidR="00D76C9B" w:rsidRPr="008B6BDF" w:rsidRDefault="00D76C9B" w:rsidP="00D76C9B">
                  <w:pPr>
                    <w:rPr>
                      <w:i/>
                      <w:iCs/>
                    </w:rPr>
                  </w:pPr>
                </w:p>
              </w:tc>
            </w:tr>
            <w:tr w:rsidR="00D76C9B" w14:paraId="29510800" w14:textId="77777777" w:rsidTr="00DA3E95">
              <w:tc>
                <w:tcPr>
                  <w:tcW w:w="2409" w:type="dxa"/>
                </w:tcPr>
                <w:p w14:paraId="20D35BF4" w14:textId="6D207F65" w:rsidR="00D76C9B" w:rsidRDefault="0019511A" w:rsidP="00D76C9B">
                  <w:sdt>
                    <w:sdtPr>
                      <w:id w:val="1106320963"/>
                      <w14:checkbox>
                        <w14:checked w14:val="0"/>
                        <w14:checkedState w14:val="2612" w14:font="MS Gothic"/>
                        <w14:uncheckedState w14:val="2610" w14:font="MS Gothic"/>
                      </w14:checkbox>
                    </w:sdtPr>
                    <w:sdtEndPr/>
                    <w:sdtContent>
                      <w:r w:rsidR="00D76C9B">
                        <w:rPr>
                          <w:rFonts w:ascii="MS Gothic" w:eastAsia="MS Gothic" w:hAnsi="MS Gothic" w:hint="eastAsia"/>
                        </w:rPr>
                        <w:t>☐</w:t>
                      </w:r>
                    </w:sdtContent>
                  </w:sdt>
                  <w:r w:rsidR="00D76C9B">
                    <w:t xml:space="preserve"> Technical Support </w:t>
                  </w:r>
                </w:p>
              </w:tc>
              <w:tc>
                <w:tcPr>
                  <w:tcW w:w="16585" w:type="dxa"/>
                </w:tcPr>
                <w:p w14:paraId="677B61CD" w14:textId="77777777" w:rsidR="00D76C9B" w:rsidRDefault="00D76C9B" w:rsidP="00D76C9B">
                  <w:pPr>
                    <w:rPr>
                      <w:i/>
                      <w:iCs/>
                    </w:rPr>
                  </w:pPr>
                  <w:r>
                    <w:rPr>
                      <w:i/>
                      <w:iCs/>
                    </w:rPr>
                    <w:t>Description</w:t>
                  </w:r>
                </w:p>
                <w:p w14:paraId="0363DE3A" w14:textId="77777777" w:rsidR="00D76C9B" w:rsidRPr="008B6BDF" w:rsidRDefault="00D76C9B" w:rsidP="00D76C9B">
                  <w:pPr>
                    <w:rPr>
                      <w:i/>
                      <w:iCs/>
                    </w:rPr>
                  </w:pPr>
                </w:p>
              </w:tc>
            </w:tr>
            <w:tr w:rsidR="00D76C9B" w14:paraId="4CDFA473" w14:textId="77777777" w:rsidTr="00DA3E95">
              <w:tc>
                <w:tcPr>
                  <w:tcW w:w="2409" w:type="dxa"/>
                </w:tcPr>
                <w:p w14:paraId="24ACB2EE" w14:textId="7A1292FC" w:rsidR="00D76C9B" w:rsidRDefault="0019511A" w:rsidP="00D76C9B">
                  <w:sdt>
                    <w:sdtPr>
                      <w:id w:val="-1513678082"/>
                      <w14:checkbox>
                        <w14:checked w14:val="0"/>
                        <w14:checkedState w14:val="2612" w14:font="MS Gothic"/>
                        <w14:uncheckedState w14:val="2610" w14:font="MS Gothic"/>
                      </w14:checkbox>
                    </w:sdtPr>
                    <w:sdtEndPr/>
                    <w:sdtContent>
                      <w:r w:rsidR="00D76C9B">
                        <w:rPr>
                          <w:rFonts w:ascii="MS Gothic" w:eastAsia="MS Gothic" w:hAnsi="MS Gothic" w:hint="eastAsia"/>
                        </w:rPr>
                        <w:t>☐</w:t>
                      </w:r>
                    </w:sdtContent>
                  </w:sdt>
                  <w:r w:rsidR="00D76C9B">
                    <w:t xml:space="preserve"> Other/Please specify </w:t>
                  </w:r>
                </w:p>
              </w:tc>
              <w:tc>
                <w:tcPr>
                  <w:tcW w:w="16585" w:type="dxa"/>
                </w:tcPr>
                <w:p w14:paraId="10592084" w14:textId="77777777" w:rsidR="00D76C9B" w:rsidRDefault="00D76C9B" w:rsidP="00D76C9B">
                  <w:pPr>
                    <w:rPr>
                      <w:i/>
                      <w:iCs/>
                    </w:rPr>
                  </w:pPr>
                  <w:r>
                    <w:rPr>
                      <w:i/>
                      <w:iCs/>
                    </w:rPr>
                    <w:t xml:space="preserve">Description </w:t>
                  </w:r>
                </w:p>
                <w:p w14:paraId="46412971" w14:textId="77777777" w:rsidR="00D76C9B" w:rsidRPr="008B6BDF" w:rsidRDefault="00D76C9B" w:rsidP="00D76C9B">
                  <w:pPr>
                    <w:rPr>
                      <w:i/>
                      <w:iCs/>
                    </w:rPr>
                  </w:pPr>
                </w:p>
              </w:tc>
            </w:tr>
          </w:tbl>
          <w:p w14:paraId="2C07CB72" w14:textId="26B9A000" w:rsidR="00D76C9B" w:rsidRDefault="00D76C9B" w:rsidP="00C94B78">
            <w:pPr>
              <w:spacing w:after="160" w:line="259" w:lineRule="auto"/>
            </w:pPr>
          </w:p>
        </w:tc>
      </w:tr>
    </w:tbl>
    <w:p w14:paraId="2922D57E" w14:textId="77777777" w:rsidR="00D76C9B" w:rsidRDefault="00D76C9B" w:rsidP="00757C85"/>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882"/>
      </w:tblGrid>
      <w:tr w:rsidR="00F62509" w:rsidRPr="00D90C1A" w14:paraId="469348BC" w14:textId="77777777" w:rsidTr="00DB09C0">
        <w:trPr>
          <w:trHeight w:val="7187"/>
        </w:trPr>
        <w:tc>
          <w:tcPr>
            <w:tcW w:w="20918" w:type="dxa"/>
          </w:tcPr>
          <w:p w14:paraId="3A531EA1" w14:textId="0AFF3686" w:rsidR="00F62509" w:rsidRPr="00D90C1A" w:rsidRDefault="00F62509" w:rsidP="008A5C98">
            <w:pPr>
              <w:rPr>
                <w:b/>
                <w:bCs/>
                <w:sz w:val="24"/>
                <w:szCs w:val="24"/>
              </w:rPr>
            </w:pPr>
            <w:r w:rsidRPr="00D90C1A">
              <w:rPr>
                <w:b/>
                <w:bCs/>
                <w:sz w:val="24"/>
                <w:szCs w:val="24"/>
              </w:rPr>
              <w:t xml:space="preserve">SECTION </w:t>
            </w:r>
            <w:r w:rsidR="003976D7" w:rsidRPr="00D90C1A">
              <w:rPr>
                <w:b/>
                <w:bCs/>
                <w:sz w:val="24"/>
                <w:szCs w:val="24"/>
              </w:rPr>
              <w:t>5</w:t>
            </w:r>
            <w:r w:rsidRPr="00D90C1A">
              <w:rPr>
                <w:b/>
                <w:bCs/>
                <w:sz w:val="24"/>
                <w:szCs w:val="24"/>
              </w:rPr>
              <w:t xml:space="preserve">: </w:t>
            </w:r>
            <w:r w:rsidR="000F0B00" w:rsidRPr="00D90C1A">
              <w:rPr>
                <w:b/>
                <w:bCs/>
                <w:sz w:val="24"/>
                <w:szCs w:val="24"/>
              </w:rPr>
              <w:t xml:space="preserve">IMPACT </w:t>
            </w:r>
          </w:p>
          <w:p w14:paraId="635825F0" w14:textId="77777777" w:rsidR="000F0B00" w:rsidRPr="00D90C1A" w:rsidRDefault="000F0B00" w:rsidP="000F0B00">
            <w:pPr>
              <w:rPr>
                <w:b/>
                <w:bCs/>
                <w:sz w:val="24"/>
                <w:szCs w:val="24"/>
              </w:rPr>
            </w:pPr>
          </w:p>
          <w:p w14:paraId="7FCE3A9A" w14:textId="52103DBC" w:rsidR="00EC3AB9" w:rsidRPr="00D90C1A" w:rsidRDefault="00EC3AB9" w:rsidP="000F0B00">
            <w:pPr>
              <w:rPr>
                <w:sz w:val="24"/>
                <w:szCs w:val="24"/>
              </w:rPr>
            </w:pPr>
          </w:p>
          <w:p w14:paraId="7DDA0C91" w14:textId="4AC53FED" w:rsidR="00EC3AB9" w:rsidRPr="00D90C1A" w:rsidRDefault="003976D7" w:rsidP="00EC3AB9">
            <w:pPr>
              <w:rPr>
                <w:sz w:val="24"/>
                <w:szCs w:val="24"/>
              </w:rPr>
            </w:pPr>
            <w:r w:rsidRPr="00D90C1A">
              <w:rPr>
                <w:sz w:val="24"/>
                <w:szCs w:val="24"/>
              </w:rPr>
              <w:t>5</w:t>
            </w:r>
            <w:r w:rsidR="00EC3AB9" w:rsidRPr="00D90C1A">
              <w:rPr>
                <w:sz w:val="24"/>
                <w:szCs w:val="24"/>
              </w:rPr>
              <w:t>.</w:t>
            </w:r>
            <w:r w:rsidR="007A6409" w:rsidRPr="00D90C1A">
              <w:rPr>
                <w:sz w:val="24"/>
                <w:szCs w:val="24"/>
              </w:rPr>
              <w:t>1</w:t>
            </w:r>
            <w:r w:rsidR="00EC3AB9" w:rsidRPr="00D90C1A">
              <w:rPr>
                <w:sz w:val="24"/>
                <w:szCs w:val="24"/>
              </w:rPr>
              <w:t xml:space="preserve">. </w:t>
            </w:r>
            <w:r w:rsidR="0018459C" w:rsidRPr="00D90C1A">
              <w:rPr>
                <w:sz w:val="24"/>
                <w:szCs w:val="24"/>
              </w:rPr>
              <w:t>Countries planned for implementation</w:t>
            </w:r>
            <w:r w:rsidR="00EC3AB9" w:rsidRPr="00D90C1A">
              <w:rPr>
                <w:sz w:val="24"/>
                <w:szCs w:val="24"/>
              </w:rPr>
              <w:t xml:space="preserve"> including number of people potentially impacted.</w:t>
            </w:r>
          </w:p>
          <w:p w14:paraId="3121081E" w14:textId="77777777" w:rsidR="00EC3AB9" w:rsidRPr="00D90C1A" w:rsidRDefault="00EC3AB9" w:rsidP="00EC3AB9">
            <w:pPr>
              <w:rPr>
                <w:sz w:val="24"/>
                <w:szCs w:val="24"/>
              </w:rPr>
            </w:pPr>
          </w:p>
          <w:tbl>
            <w:tblPr>
              <w:tblStyle w:val="TableGrid"/>
              <w:tblW w:w="0" w:type="auto"/>
              <w:tblInd w:w="427" w:type="dxa"/>
              <w:tblLook w:val="04A0" w:firstRow="1" w:lastRow="0" w:firstColumn="1" w:lastColumn="0" w:noHBand="0" w:noVBand="1"/>
            </w:tblPr>
            <w:tblGrid>
              <w:gridCol w:w="18711"/>
            </w:tblGrid>
            <w:tr w:rsidR="00EC3AB9" w:rsidRPr="00D90C1A" w14:paraId="5FF891D4" w14:textId="77777777" w:rsidTr="00776690">
              <w:tc>
                <w:tcPr>
                  <w:tcW w:w="18711" w:type="dxa"/>
                </w:tcPr>
                <w:p w14:paraId="5B414109" w14:textId="0BB06793" w:rsidR="00EC3AB9" w:rsidRPr="00D90C1A" w:rsidRDefault="00EC3AB9" w:rsidP="00EC3AB9">
                  <w:pPr>
                    <w:rPr>
                      <w:sz w:val="24"/>
                      <w:szCs w:val="24"/>
                    </w:rPr>
                  </w:pPr>
                </w:p>
                <w:p w14:paraId="098227FB" w14:textId="68D47862" w:rsidR="00065AD1" w:rsidRPr="00D90C1A" w:rsidRDefault="00DB09C0" w:rsidP="00EC3AB9">
                  <w:pPr>
                    <w:rPr>
                      <w:color w:val="4472C4" w:themeColor="accent1"/>
                      <w:sz w:val="24"/>
                      <w:szCs w:val="24"/>
                    </w:rPr>
                  </w:pPr>
                  <w:r w:rsidRPr="00D90C1A">
                    <w:rPr>
                      <w:color w:val="4472C4" w:themeColor="accent1"/>
                      <w:sz w:val="24"/>
                      <w:szCs w:val="24"/>
                    </w:rPr>
                    <w:t>150 IAEA Member States use the Agency’s Energy Planning Tools</w:t>
                  </w:r>
                </w:p>
                <w:p w14:paraId="7168E3D0" w14:textId="77777777" w:rsidR="00EC3AB9" w:rsidRPr="00D90C1A" w:rsidRDefault="00EC3AB9" w:rsidP="00EC3AB9">
                  <w:pPr>
                    <w:rPr>
                      <w:sz w:val="24"/>
                      <w:szCs w:val="24"/>
                    </w:rPr>
                  </w:pPr>
                </w:p>
              </w:tc>
            </w:tr>
          </w:tbl>
          <w:p w14:paraId="541D29D1" w14:textId="77777777" w:rsidR="00EC3AB9" w:rsidRPr="00D90C1A" w:rsidRDefault="00EC3AB9" w:rsidP="000F0B00">
            <w:pPr>
              <w:rPr>
                <w:sz w:val="24"/>
                <w:szCs w:val="24"/>
              </w:rPr>
            </w:pPr>
          </w:p>
          <w:p w14:paraId="62FB589A" w14:textId="5F830028" w:rsidR="00F62509" w:rsidRPr="00D90C1A" w:rsidRDefault="00F62509" w:rsidP="008A5C98">
            <w:pPr>
              <w:rPr>
                <w:b/>
                <w:bCs/>
                <w:sz w:val="24"/>
                <w:szCs w:val="24"/>
              </w:rPr>
            </w:pPr>
          </w:p>
          <w:p w14:paraId="73C3310D" w14:textId="50A8AC70" w:rsidR="00AB5E80" w:rsidRPr="00D90C1A" w:rsidRDefault="003976D7" w:rsidP="00AB5E80">
            <w:pPr>
              <w:pStyle w:val="ListParagraph"/>
              <w:ind w:hanging="713"/>
              <w:rPr>
                <w:rFonts w:eastAsia="Times New Roman"/>
                <w:sz w:val="24"/>
                <w:szCs w:val="24"/>
              </w:rPr>
            </w:pPr>
            <w:r w:rsidRPr="00D90C1A">
              <w:rPr>
                <w:rFonts w:eastAsia="Times New Roman"/>
                <w:sz w:val="24"/>
                <w:szCs w:val="24"/>
              </w:rPr>
              <w:t>5</w:t>
            </w:r>
            <w:r w:rsidR="00F62509" w:rsidRPr="00D90C1A">
              <w:rPr>
                <w:rFonts w:eastAsia="Times New Roman"/>
                <w:sz w:val="24"/>
                <w:szCs w:val="24"/>
              </w:rPr>
              <w:t>.</w:t>
            </w:r>
            <w:r w:rsidR="000F0B00" w:rsidRPr="00D90C1A">
              <w:rPr>
                <w:rFonts w:eastAsia="Times New Roman"/>
                <w:sz w:val="24"/>
                <w:szCs w:val="24"/>
              </w:rPr>
              <w:t>2</w:t>
            </w:r>
            <w:r w:rsidR="00F62509" w:rsidRPr="00D90C1A">
              <w:rPr>
                <w:rFonts w:eastAsia="Times New Roman"/>
                <w:sz w:val="24"/>
                <w:szCs w:val="24"/>
              </w:rPr>
              <w:t>. Alignment with the 2030 Agenda for Sustainable Development</w:t>
            </w:r>
            <w:r w:rsidR="00AB5E80" w:rsidRPr="00D90C1A">
              <w:rPr>
                <w:rFonts w:eastAsia="Times New Roman"/>
                <w:sz w:val="24"/>
                <w:szCs w:val="24"/>
              </w:rPr>
              <w:t xml:space="preserve"> – Please describe </w:t>
            </w:r>
            <w:r w:rsidR="00560E50" w:rsidRPr="00D90C1A">
              <w:rPr>
                <w:rFonts w:eastAsia="Times New Roman"/>
                <w:sz w:val="24"/>
                <w:szCs w:val="24"/>
              </w:rPr>
              <w:t xml:space="preserve">how </w:t>
            </w:r>
            <w:r w:rsidR="00560E50" w:rsidRPr="00D90C1A">
              <w:rPr>
                <w:rFonts w:eastAsia="Times New Roman"/>
                <w:b/>
                <w:bCs/>
                <w:sz w:val="24"/>
                <w:szCs w:val="24"/>
                <w:u w:val="single"/>
              </w:rPr>
              <w:t>each</w:t>
            </w:r>
            <w:r w:rsidR="00AB5E80" w:rsidRPr="00D90C1A">
              <w:rPr>
                <w:rFonts w:eastAsia="Times New Roman"/>
                <w:sz w:val="24"/>
                <w:szCs w:val="24"/>
              </w:rPr>
              <w:t xml:space="preserve"> </w:t>
            </w:r>
            <w:r w:rsidR="00560E50" w:rsidRPr="00D90C1A">
              <w:rPr>
                <w:rFonts w:eastAsia="Times New Roman"/>
                <w:sz w:val="24"/>
                <w:szCs w:val="24"/>
              </w:rPr>
              <w:t xml:space="preserve">of the actions </w:t>
            </w:r>
            <w:r w:rsidR="00E24220" w:rsidRPr="00D90C1A">
              <w:rPr>
                <w:rFonts w:eastAsia="Times New Roman"/>
                <w:sz w:val="24"/>
                <w:szCs w:val="24"/>
              </w:rPr>
              <w:t xml:space="preserve">from section </w:t>
            </w:r>
            <w:r w:rsidR="00EF461B" w:rsidRPr="00D90C1A">
              <w:rPr>
                <w:rFonts w:eastAsia="Times New Roman"/>
                <w:sz w:val="24"/>
                <w:szCs w:val="24"/>
              </w:rPr>
              <w:t>2</w:t>
            </w:r>
            <w:r w:rsidR="00E24220" w:rsidRPr="00D90C1A">
              <w:rPr>
                <w:rFonts w:eastAsia="Times New Roman"/>
                <w:sz w:val="24"/>
                <w:szCs w:val="24"/>
              </w:rPr>
              <w:t xml:space="preserve"> </w:t>
            </w:r>
            <w:r w:rsidR="00AB5E80" w:rsidRPr="00D90C1A">
              <w:rPr>
                <w:rFonts w:eastAsia="Times New Roman"/>
                <w:sz w:val="24"/>
                <w:szCs w:val="24"/>
              </w:rPr>
              <w:t>impact advancing the SDGs by 2030.</w:t>
            </w:r>
          </w:p>
          <w:p w14:paraId="13EDC237" w14:textId="1A1DE968" w:rsidR="00F62509" w:rsidRPr="00D90C1A" w:rsidRDefault="00AB5E80" w:rsidP="00AB5E80">
            <w:pPr>
              <w:pStyle w:val="ListParagraph"/>
              <w:ind w:hanging="288"/>
              <w:rPr>
                <w:rFonts w:eastAsia="Times New Roman"/>
                <w:i/>
                <w:iCs/>
                <w:sz w:val="24"/>
                <w:szCs w:val="24"/>
              </w:rPr>
            </w:pPr>
            <w:r w:rsidRPr="00D90C1A">
              <w:rPr>
                <w:rFonts w:eastAsia="Times New Roman"/>
                <w:i/>
                <w:iCs/>
                <w:sz w:val="24"/>
                <w:szCs w:val="24"/>
              </w:rPr>
              <w:t xml:space="preserve"> [up to 500 words, please upload supporting strategy documents as needed] </w:t>
            </w:r>
          </w:p>
          <w:p w14:paraId="088FEF89" w14:textId="14E52075" w:rsidR="00DB09C0" w:rsidRPr="00D90C1A" w:rsidRDefault="00DB09C0" w:rsidP="00AB5E80">
            <w:pPr>
              <w:pStyle w:val="ListParagraph"/>
              <w:ind w:hanging="288"/>
              <w:rPr>
                <w:rFonts w:eastAsia="Times New Roman"/>
                <w:i/>
                <w:iCs/>
                <w:sz w:val="24"/>
                <w:szCs w:val="24"/>
              </w:rPr>
            </w:pPr>
          </w:p>
          <w:p w14:paraId="25F5DDA2" w14:textId="77777777" w:rsidR="00DB09C0" w:rsidRPr="00D90C1A" w:rsidRDefault="00DB09C0" w:rsidP="00DB09C0">
            <w:pPr>
              <w:pStyle w:val="ListParagraph"/>
              <w:ind w:hanging="288"/>
              <w:rPr>
                <w:rFonts w:eastAsia="Times New Roman"/>
                <w:i/>
                <w:iCs/>
                <w:sz w:val="24"/>
                <w:szCs w:val="24"/>
              </w:rPr>
            </w:pPr>
          </w:p>
          <w:tbl>
            <w:tblPr>
              <w:tblStyle w:val="TableGrid"/>
              <w:tblW w:w="0" w:type="auto"/>
              <w:tblInd w:w="427" w:type="dxa"/>
              <w:tblLook w:val="04A0" w:firstRow="1" w:lastRow="0" w:firstColumn="1" w:lastColumn="0" w:noHBand="0" w:noVBand="1"/>
            </w:tblPr>
            <w:tblGrid>
              <w:gridCol w:w="18853"/>
            </w:tblGrid>
            <w:tr w:rsidR="00DB09C0" w:rsidRPr="00D90C1A" w14:paraId="341C161D" w14:textId="77777777" w:rsidTr="00C14E17">
              <w:tc>
                <w:tcPr>
                  <w:tcW w:w="18853" w:type="dxa"/>
                </w:tcPr>
                <w:p w14:paraId="64445A08" w14:textId="77777777" w:rsidR="00DB09C0" w:rsidRPr="00D90C1A" w:rsidRDefault="00DB09C0" w:rsidP="00DB09C0">
                  <w:pPr>
                    <w:rPr>
                      <w:sz w:val="24"/>
                      <w:szCs w:val="24"/>
                    </w:rPr>
                  </w:pPr>
                </w:p>
                <w:p w14:paraId="2D3ECF02" w14:textId="2FB46165" w:rsidR="00DB09C0" w:rsidRPr="00D90C1A" w:rsidRDefault="00DB09C0" w:rsidP="00A37403">
                  <w:pPr>
                    <w:pStyle w:val="ListParagraph"/>
                    <w:numPr>
                      <w:ilvl w:val="0"/>
                      <w:numId w:val="8"/>
                    </w:numPr>
                    <w:rPr>
                      <w:color w:val="4472C4" w:themeColor="accent1"/>
                      <w:sz w:val="24"/>
                      <w:szCs w:val="24"/>
                    </w:rPr>
                  </w:pPr>
                  <w:r w:rsidRPr="00D90C1A">
                    <w:rPr>
                      <w:color w:val="4472C4" w:themeColor="accent1"/>
                      <w:sz w:val="24"/>
                      <w:szCs w:val="24"/>
                    </w:rPr>
                    <w:t xml:space="preserve">To </w:t>
                  </w:r>
                  <w:r w:rsidR="00FC2B75" w:rsidRPr="00D90C1A">
                    <w:rPr>
                      <w:color w:val="4472C4" w:themeColor="accent1"/>
                      <w:sz w:val="24"/>
                      <w:szCs w:val="24"/>
                    </w:rPr>
                    <w:t>contribute to SDG 13</w:t>
                  </w:r>
                  <w:r w:rsidR="00372A59">
                    <w:rPr>
                      <w:color w:val="4472C4" w:themeColor="accent1"/>
                      <w:sz w:val="24"/>
                      <w:szCs w:val="24"/>
                    </w:rPr>
                    <w:t>.</w:t>
                  </w:r>
                  <w:r w:rsidR="00E13CE6" w:rsidRPr="00D90C1A">
                    <w:rPr>
                      <w:color w:val="4472C4" w:themeColor="accent1"/>
                      <w:sz w:val="24"/>
                      <w:szCs w:val="24"/>
                    </w:rPr>
                    <w:t xml:space="preserve"> </w:t>
                  </w:r>
                  <w:r w:rsidR="00BC79E1" w:rsidRPr="00D90C1A">
                    <w:rPr>
                      <w:color w:val="4472C4" w:themeColor="accent1"/>
                      <w:sz w:val="24"/>
                      <w:szCs w:val="24"/>
                    </w:rPr>
                    <w:t xml:space="preserve">Nuclear Power has avoided </w:t>
                  </w:r>
                  <w:r w:rsidR="002B7A3A" w:rsidRPr="00D90C1A">
                    <w:rPr>
                      <w:color w:val="4472C4" w:themeColor="accent1"/>
                      <w:sz w:val="24"/>
                      <w:szCs w:val="24"/>
                    </w:rPr>
                    <w:t>70-</w:t>
                  </w:r>
                  <w:r w:rsidR="005101EA" w:rsidRPr="00D90C1A">
                    <w:rPr>
                      <w:color w:val="4472C4" w:themeColor="accent1"/>
                      <w:sz w:val="24"/>
                      <w:szCs w:val="24"/>
                    </w:rPr>
                    <w:t xml:space="preserve">78 </w:t>
                  </w:r>
                  <w:r w:rsidR="00BC79E1" w:rsidRPr="00D90C1A">
                    <w:rPr>
                      <w:color w:val="4472C4" w:themeColor="accent1"/>
                      <w:sz w:val="24"/>
                      <w:szCs w:val="24"/>
                    </w:rPr>
                    <w:t xml:space="preserve">Gt CO2 in the past </w:t>
                  </w:r>
                  <w:r w:rsidR="005101EA" w:rsidRPr="00D90C1A">
                    <w:rPr>
                      <w:color w:val="4472C4" w:themeColor="accent1"/>
                      <w:sz w:val="24"/>
                      <w:szCs w:val="24"/>
                    </w:rPr>
                    <w:t xml:space="preserve">five </w:t>
                  </w:r>
                  <w:r w:rsidR="00BC79E1" w:rsidRPr="00D90C1A">
                    <w:rPr>
                      <w:color w:val="4472C4" w:themeColor="accent1"/>
                      <w:sz w:val="24"/>
                      <w:szCs w:val="24"/>
                    </w:rPr>
                    <w:t>decades</w:t>
                  </w:r>
                  <w:r w:rsidR="007F6A80" w:rsidRPr="00D90C1A">
                    <w:rPr>
                      <w:color w:val="4472C4" w:themeColor="accent1"/>
                      <w:sz w:val="24"/>
                      <w:szCs w:val="24"/>
                    </w:rPr>
                    <w:t xml:space="preserve"> and is avoiding </w:t>
                  </w:r>
                  <w:r w:rsidR="002752A7" w:rsidRPr="00D90C1A">
                    <w:rPr>
                      <w:color w:val="4472C4" w:themeColor="accent1"/>
                      <w:sz w:val="24"/>
                      <w:szCs w:val="24"/>
                    </w:rPr>
                    <w:t>more than 1</w:t>
                  </w:r>
                  <w:r w:rsidR="007F6A80" w:rsidRPr="00D90C1A">
                    <w:rPr>
                      <w:color w:val="4472C4" w:themeColor="accent1"/>
                      <w:sz w:val="24"/>
                      <w:szCs w:val="24"/>
                    </w:rPr>
                    <w:t xml:space="preserve"> Gt CO2 each year with </w:t>
                  </w:r>
                  <w:r w:rsidR="002752A7" w:rsidRPr="00D90C1A">
                    <w:rPr>
                      <w:color w:val="4472C4" w:themeColor="accent1"/>
                      <w:sz w:val="24"/>
                      <w:szCs w:val="24"/>
                    </w:rPr>
                    <w:t xml:space="preserve">the </w:t>
                  </w:r>
                  <w:r w:rsidR="007F6A80" w:rsidRPr="00D90C1A">
                    <w:rPr>
                      <w:color w:val="4472C4" w:themeColor="accent1"/>
                      <w:sz w:val="24"/>
                      <w:szCs w:val="24"/>
                    </w:rPr>
                    <w:t xml:space="preserve">current fleet. </w:t>
                  </w:r>
                </w:p>
                <w:p w14:paraId="2DB60D7F" w14:textId="543E7B91" w:rsidR="00BD56EA" w:rsidRPr="00D90C1A" w:rsidRDefault="0031344B" w:rsidP="00A37403">
                  <w:pPr>
                    <w:pStyle w:val="ListParagraph"/>
                    <w:numPr>
                      <w:ilvl w:val="0"/>
                      <w:numId w:val="8"/>
                    </w:numPr>
                    <w:rPr>
                      <w:color w:val="4472C4" w:themeColor="accent1"/>
                      <w:sz w:val="24"/>
                      <w:szCs w:val="24"/>
                    </w:rPr>
                  </w:pPr>
                  <w:r w:rsidRPr="00D90C1A">
                    <w:rPr>
                      <w:color w:val="4472C4" w:themeColor="accent1"/>
                      <w:sz w:val="24"/>
                      <w:szCs w:val="24"/>
                    </w:rPr>
                    <w:t>To c</w:t>
                  </w:r>
                  <w:r w:rsidR="00E13CE6" w:rsidRPr="00D90C1A">
                    <w:rPr>
                      <w:color w:val="4472C4" w:themeColor="accent1"/>
                      <w:sz w:val="24"/>
                      <w:szCs w:val="24"/>
                    </w:rPr>
                    <w:t>ontribute to SDG 8</w:t>
                  </w:r>
                  <w:r w:rsidR="00372A59">
                    <w:rPr>
                      <w:color w:val="4472C4" w:themeColor="accent1"/>
                      <w:sz w:val="24"/>
                      <w:szCs w:val="24"/>
                    </w:rPr>
                    <w:t>.</w:t>
                  </w:r>
                  <w:r w:rsidR="001D77CF" w:rsidRPr="00D90C1A">
                    <w:rPr>
                      <w:color w:val="4472C4" w:themeColor="accent1"/>
                      <w:sz w:val="24"/>
                      <w:szCs w:val="24"/>
                    </w:rPr>
                    <w:t xml:space="preserve"> </w:t>
                  </w:r>
                  <w:r w:rsidR="00372A59">
                    <w:rPr>
                      <w:color w:val="4472C4" w:themeColor="accent1"/>
                      <w:sz w:val="24"/>
                      <w:szCs w:val="24"/>
                    </w:rPr>
                    <w:t>F</w:t>
                  </w:r>
                  <w:r w:rsidR="00720E4A" w:rsidRPr="00D90C1A">
                    <w:rPr>
                      <w:color w:val="4472C4" w:themeColor="accent1"/>
                      <w:sz w:val="24"/>
                      <w:szCs w:val="24"/>
                    </w:rPr>
                    <w:t>or examp</w:t>
                  </w:r>
                  <w:r w:rsidR="006775C3" w:rsidRPr="00D90C1A">
                    <w:rPr>
                      <w:color w:val="4472C4" w:themeColor="accent1"/>
                      <w:sz w:val="24"/>
                      <w:szCs w:val="24"/>
                    </w:rPr>
                    <w:t xml:space="preserve">le, in Europe, </w:t>
                  </w:r>
                  <w:r w:rsidR="00720E4A" w:rsidRPr="00D90C1A">
                    <w:rPr>
                      <w:color w:val="4472C4" w:themeColor="accent1"/>
                      <w:sz w:val="24"/>
                      <w:szCs w:val="24"/>
                    </w:rPr>
                    <w:t>each gigawatt of installed nuclear capacity generates €9.3 billion in annual investments in nuclear and related economic sectors and provides permanent and local employment to nearly 10,000 people.</w:t>
                  </w:r>
                  <w:r w:rsidR="00F951F7" w:rsidRPr="00D90C1A">
                    <w:rPr>
                      <w:color w:val="4472C4" w:themeColor="accent1"/>
                      <w:sz w:val="24"/>
                      <w:szCs w:val="24"/>
                    </w:rPr>
                    <w:t xml:space="preserve"> </w:t>
                  </w:r>
                  <w:r w:rsidR="00BD56EA" w:rsidRPr="00D90C1A">
                    <w:rPr>
                      <w:color w:val="4472C4" w:themeColor="accent1"/>
                      <w:sz w:val="24"/>
                      <w:szCs w:val="24"/>
                    </w:rPr>
                    <w:t xml:space="preserve">To </w:t>
                  </w:r>
                  <w:r w:rsidR="00301912" w:rsidRPr="00D90C1A">
                    <w:rPr>
                      <w:color w:val="4472C4" w:themeColor="accent1"/>
                      <w:sz w:val="24"/>
                      <w:szCs w:val="24"/>
                    </w:rPr>
                    <w:t>c</w:t>
                  </w:r>
                  <w:r w:rsidR="00BD56EA" w:rsidRPr="00D90C1A">
                    <w:rPr>
                      <w:color w:val="4472C4" w:themeColor="accent1"/>
                      <w:sz w:val="24"/>
                      <w:szCs w:val="24"/>
                    </w:rPr>
                    <w:t>ontribute to SDG</w:t>
                  </w:r>
                  <w:r w:rsidR="000252F2" w:rsidRPr="00D90C1A">
                    <w:rPr>
                      <w:color w:val="4472C4" w:themeColor="accent1"/>
                      <w:sz w:val="24"/>
                      <w:szCs w:val="24"/>
                    </w:rPr>
                    <w:t xml:space="preserve"> 9, nuclear </w:t>
                  </w:r>
                  <w:r w:rsidR="00C14B0F" w:rsidRPr="00D90C1A">
                    <w:rPr>
                      <w:color w:val="4472C4" w:themeColor="accent1"/>
                      <w:sz w:val="24"/>
                      <w:szCs w:val="24"/>
                    </w:rPr>
                    <w:t>is demonstrated it can contribute to the</w:t>
                  </w:r>
                  <w:r w:rsidR="000252F2" w:rsidRPr="00D90C1A">
                    <w:rPr>
                      <w:color w:val="4472C4" w:themeColor="accent1"/>
                      <w:sz w:val="24"/>
                      <w:szCs w:val="24"/>
                    </w:rPr>
                    <w:t xml:space="preserve"> resilience</w:t>
                  </w:r>
                  <w:r w:rsidR="005D57F2" w:rsidRPr="00D90C1A">
                    <w:rPr>
                      <w:color w:val="4472C4" w:themeColor="accent1"/>
                      <w:sz w:val="24"/>
                      <w:szCs w:val="24"/>
                    </w:rPr>
                    <w:t xml:space="preserve"> </w:t>
                  </w:r>
                  <w:r w:rsidR="00C14B0F" w:rsidRPr="00D90C1A">
                    <w:rPr>
                      <w:color w:val="4472C4" w:themeColor="accent1"/>
                      <w:sz w:val="24"/>
                      <w:szCs w:val="24"/>
                    </w:rPr>
                    <w:t xml:space="preserve">of the energy infrastructures </w:t>
                  </w:r>
                  <w:r w:rsidR="005D57F2" w:rsidRPr="00D90C1A">
                    <w:rPr>
                      <w:color w:val="4472C4" w:themeColor="accent1"/>
                      <w:sz w:val="24"/>
                      <w:szCs w:val="24"/>
                    </w:rPr>
                    <w:t>in extreme weather</w:t>
                  </w:r>
                  <w:r w:rsidR="00C14B0F" w:rsidRPr="00D90C1A">
                    <w:rPr>
                      <w:color w:val="4472C4" w:themeColor="accent1"/>
                      <w:sz w:val="24"/>
                      <w:szCs w:val="24"/>
                    </w:rPr>
                    <w:t xml:space="preserve"> conditions</w:t>
                  </w:r>
                  <w:r w:rsidR="005D57F2" w:rsidRPr="00D90C1A">
                    <w:rPr>
                      <w:color w:val="4472C4" w:themeColor="accent1"/>
                      <w:sz w:val="24"/>
                      <w:szCs w:val="24"/>
                    </w:rPr>
                    <w:t xml:space="preserve"> </w:t>
                  </w:r>
                  <w:r w:rsidR="000252F2" w:rsidRPr="00D90C1A">
                    <w:rPr>
                      <w:color w:val="4472C4" w:themeColor="accent1"/>
                      <w:sz w:val="24"/>
                      <w:szCs w:val="24"/>
                    </w:rPr>
                    <w:t xml:space="preserve">and drive the </w:t>
                  </w:r>
                  <w:r w:rsidR="005D57F2" w:rsidRPr="00D90C1A">
                    <w:rPr>
                      <w:color w:val="4472C4" w:themeColor="accent1"/>
                      <w:sz w:val="24"/>
                      <w:szCs w:val="24"/>
                    </w:rPr>
                    <w:t xml:space="preserve">scientific </w:t>
                  </w:r>
                  <w:r w:rsidR="000252F2" w:rsidRPr="00D90C1A">
                    <w:rPr>
                      <w:color w:val="4472C4" w:themeColor="accent1"/>
                      <w:sz w:val="24"/>
                      <w:szCs w:val="24"/>
                    </w:rPr>
                    <w:t xml:space="preserve">development </w:t>
                  </w:r>
                  <w:r w:rsidR="005D57F2" w:rsidRPr="00D90C1A">
                    <w:rPr>
                      <w:color w:val="4472C4" w:themeColor="accent1"/>
                      <w:sz w:val="24"/>
                      <w:szCs w:val="24"/>
                    </w:rPr>
                    <w:t>of other fields.</w:t>
                  </w:r>
                </w:p>
                <w:p w14:paraId="72C061F5" w14:textId="61D26CC3" w:rsidR="00B6664D" w:rsidRPr="00D90C1A" w:rsidRDefault="00B6664D" w:rsidP="00A37403">
                  <w:pPr>
                    <w:pStyle w:val="ListParagraph"/>
                    <w:numPr>
                      <w:ilvl w:val="0"/>
                      <w:numId w:val="8"/>
                    </w:numPr>
                    <w:rPr>
                      <w:color w:val="4472C4" w:themeColor="accent1"/>
                      <w:sz w:val="24"/>
                      <w:szCs w:val="24"/>
                    </w:rPr>
                  </w:pPr>
                  <w:r w:rsidRPr="00D90C1A">
                    <w:rPr>
                      <w:color w:val="4472C4" w:themeColor="accent1"/>
                      <w:sz w:val="24"/>
                      <w:szCs w:val="24"/>
                    </w:rPr>
                    <w:t>To contribute to SDG 5</w:t>
                  </w:r>
                  <w:r w:rsidR="00372A59">
                    <w:rPr>
                      <w:color w:val="4472C4" w:themeColor="accent1"/>
                      <w:sz w:val="24"/>
                      <w:szCs w:val="24"/>
                    </w:rPr>
                    <w:t xml:space="preserve"> with g</w:t>
                  </w:r>
                  <w:r w:rsidR="003F2176" w:rsidRPr="00D90C1A">
                    <w:rPr>
                      <w:color w:val="4472C4" w:themeColor="accent1"/>
                      <w:sz w:val="24"/>
                      <w:szCs w:val="24"/>
                    </w:rPr>
                    <w:t>ender</w:t>
                  </w:r>
                  <w:r w:rsidR="00372A59">
                    <w:rPr>
                      <w:color w:val="4472C4" w:themeColor="accent1"/>
                      <w:sz w:val="24"/>
                      <w:szCs w:val="24"/>
                    </w:rPr>
                    <w:t xml:space="preserve"> action</w:t>
                  </w:r>
                  <w:r w:rsidR="003F2176" w:rsidRPr="00D90C1A">
                    <w:rPr>
                      <w:color w:val="4472C4" w:themeColor="accent1"/>
                      <w:sz w:val="24"/>
                      <w:szCs w:val="24"/>
                    </w:rPr>
                    <w:t xml:space="preserve"> </w:t>
                  </w:r>
                  <w:r w:rsidR="00113760" w:rsidRPr="00D90C1A">
                    <w:rPr>
                      <w:color w:val="4472C4" w:themeColor="accent1"/>
                      <w:sz w:val="24"/>
                      <w:szCs w:val="24"/>
                    </w:rPr>
                    <w:t>through initiatives taken by the Agency to achieve gender parity by 2025</w:t>
                  </w:r>
                </w:p>
                <w:p w14:paraId="175D2BCC" w14:textId="04663DB2" w:rsidR="003F2176" w:rsidRPr="00D90C1A" w:rsidRDefault="003F2176" w:rsidP="00A37403">
                  <w:pPr>
                    <w:pStyle w:val="ListParagraph"/>
                    <w:numPr>
                      <w:ilvl w:val="0"/>
                      <w:numId w:val="8"/>
                    </w:numPr>
                    <w:rPr>
                      <w:color w:val="4472C4" w:themeColor="accent1"/>
                      <w:sz w:val="24"/>
                      <w:szCs w:val="24"/>
                    </w:rPr>
                  </w:pPr>
                  <w:r w:rsidRPr="00D90C1A">
                    <w:rPr>
                      <w:color w:val="4472C4" w:themeColor="accent1"/>
                      <w:sz w:val="24"/>
                      <w:szCs w:val="24"/>
                    </w:rPr>
                    <w:t xml:space="preserve">To contribute to </w:t>
                  </w:r>
                  <w:r w:rsidR="008734D3" w:rsidRPr="00D90C1A">
                    <w:rPr>
                      <w:color w:val="4472C4" w:themeColor="accent1"/>
                      <w:sz w:val="24"/>
                      <w:szCs w:val="24"/>
                    </w:rPr>
                    <w:t>SDG 12</w:t>
                  </w:r>
                  <w:r w:rsidR="00372A59">
                    <w:rPr>
                      <w:color w:val="4472C4" w:themeColor="accent1"/>
                      <w:sz w:val="24"/>
                      <w:szCs w:val="24"/>
                    </w:rPr>
                    <w:t xml:space="preserve"> b</w:t>
                  </w:r>
                  <w:r w:rsidR="008734D3" w:rsidRPr="00D90C1A">
                    <w:rPr>
                      <w:color w:val="4472C4" w:themeColor="accent1"/>
                      <w:sz w:val="24"/>
                      <w:szCs w:val="24"/>
                    </w:rPr>
                    <w:t xml:space="preserve">y using </w:t>
                  </w:r>
                  <w:proofErr w:type="gramStart"/>
                  <w:r w:rsidR="008734D3" w:rsidRPr="00D90C1A">
                    <w:rPr>
                      <w:color w:val="4472C4" w:themeColor="accent1"/>
                      <w:sz w:val="24"/>
                      <w:szCs w:val="24"/>
                    </w:rPr>
                    <w:t>less</w:t>
                  </w:r>
                  <w:proofErr w:type="gramEnd"/>
                  <w:r w:rsidR="008734D3" w:rsidRPr="00D90C1A">
                    <w:rPr>
                      <w:color w:val="4472C4" w:themeColor="accent1"/>
                      <w:sz w:val="24"/>
                      <w:szCs w:val="24"/>
                    </w:rPr>
                    <w:t xml:space="preserve"> mineral materials </w:t>
                  </w:r>
                  <w:r w:rsidR="004D15F2" w:rsidRPr="00D90C1A">
                    <w:rPr>
                      <w:color w:val="4472C4" w:themeColor="accent1"/>
                      <w:sz w:val="24"/>
                      <w:szCs w:val="24"/>
                    </w:rPr>
                    <w:t>per kWh generated compared to other low-carbon technologies</w:t>
                  </w:r>
                  <w:r w:rsidR="00113760" w:rsidRPr="00D90C1A">
                    <w:rPr>
                      <w:color w:val="4472C4" w:themeColor="accent1"/>
                      <w:sz w:val="24"/>
                      <w:szCs w:val="24"/>
                    </w:rPr>
                    <w:t xml:space="preserve"> (IEA critical minerals report, 2021)</w:t>
                  </w:r>
                  <w:r w:rsidR="00EF4275" w:rsidRPr="00D90C1A">
                    <w:rPr>
                      <w:color w:val="4472C4" w:themeColor="accent1"/>
                      <w:sz w:val="24"/>
                      <w:szCs w:val="24"/>
                    </w:rPr>
                    <w:t xml:space="preserve"> and by </w:t>
                  </w:r>
                  <w:r w:rsidR="006C0F2A" w:rsidRPr="00D90C1A">
                    <w:rPr>
                      <w:color w:val="4472C4" w:themeColor="accent1"/>
                      <w:sz w:val="24"/>
                      <w:szCs w:val="24"/>
                    </w:rPr>
                    <w:t xml:space="preserve">supporting the sustainable, safe, </w:t>
                  </w:r>
                  <w:r w:rsidR="00F951F7" w:rsidRPr="00D90C1A">
                    <w:rPr>
                      <w:color w:val="4472C4" w:themeColor="accent1"/>
                      <w:sz w:val="24"/>
                      <w:szCs w:val="24"/>
                    </w:rPr>
                    <w:t>secure</w:t>
                  </w:r>
                  <w:r w:rsidR="0057513A" w:rsidRPr="00D90C1A">
                    <w:rPr>
                      <w:color w:val="4472C4" w:themeColor="accent1"/>
                      <w:sz w:val="24"/>
                      <w:szCs w:val="24"/>
                    </w:rPr>
                    <w:t xml:space="preserve">, reliable and economic </w:t>
                  </w:r>
                  <w:r w:rsidR="00F951F7" w:rsidRPr="00D90C1A">
                    <w:rPr>
                      <w:color w:val="4472C4" w:themeColor="accent1"/>
                      <w:sz w:val="24"/>
                      <w:szCs w:val="24"/>
                    </w:rPr>
                    <w:t>management</w:t>
                  </w:r>
                  <w:r w:rsidR="0057513A" w:rsidRPr="00D90C1A">
                    <w:rPr>
                      <w:color w:val="4472C4" w:themeColor="accent1"/>
                      <w:sz w:val="24"/>
                      <w:szCs w:val="24"/>
                    </w:rPr>
                    <w:t xml:space="preserve"> of </w:t>
                  </w:r>
                  <w:r w:rsidR="00A37403" w:rsidRPr="00D90C1A">
                    <w:rPr>
                      <w:color w:val="4472C4" w:themeColor="accent1"/>
                      <w:sz w:val="24"/>
                      <w:szCs w:val="24"/>
                    </w:rPr>
                    <w:t xml:space="preserve">the </w:t>
                  </w:r>
                  <w:r w:rsidR="002E39EB" w:rsidRPr="00D90C1A">
                    <w:rPr>
                      <w:color w:val="4472C4" w:themeColor="accent1"/>
                      <w:sz w:val="24"/>
                      <w:szCs w:val="24"/>
                    </w:rPr>
                    <w:t>fuel cycle</w:t>
                  </w:r>
                  <w:r w:rsidR="0057513A" w:rsidRPr="00D90C1A">
                    <w:rPr>
                      <w:color w:val="4472C4" w:themeColor="accent1"/>
                      <w:sz w:val="24"/>
                      <w:szCs w:val="24"/>
                    </w:rPr>
                    <w:t>.</w:t>
                  </w:r>
                </w:p>
                <w:p w14:paraId="5D983AFE" w14:textId="77777777" w:rsidR="00DB09C0" w:rsidRPr="00D90C1A" w:rsidRDefault="00DB09C0" w:rsidP="00BD56EA">
                  <w:pPr>
                    <w:rPr>
                      <w:sz w:val="24"/>
                      <w:szCs w:val="24"/>
                    </w:rPr>
                  </w:pPr>
                </w:p>
              </w:tc>
            </w:tr>
          </w:tbl>
          <w:p w14:paraId="73400EAA" w14:textId="03AC6C1D" w:rsidR="00AB5E80" w:rsidRPr="00D90C1A" w:rsidRDefault="00AB5E80" w:rsidP="00AB5E80">
            <w:pPr>
              <w:rPr>
                <w:rFonts w:ascii="Calibri" w:eastAsia="Times New Roman" w:hAnsi="Calibri" w:cs="Calibri"/>
                <w:sz w:val="24"/>
                <w:szCs w:val="24"/>
              </w:rPr>
            </w:pPr>
          </w:p>
          <w:p w14:paraId="08BC3715" w14:textId="77777777" w:rsidR="00DB09C0" w:rsidRPr="00D90C1A" w:rsidRDefault="00DB09C0" w:rsidP="00AB5E80">
            <w:pPr>
              <w:rPr>
                <w:rFonts w:ascii="Calibri" w:eastAsia="Times New Roman" w:hAnsi="Calibri" w:cs="Calibri"/>
                <w:sz w:val="24"/>
                <w:szCs w:val="24"/>
              </w:rPr>
            </w:pPr>
          </w:p>
          <w:p w14:paraId="65897BB8" w14:textId="0A677233" w:rsidR="00AB5E80" w:rsidRPr="00D90C1A" w:rsidRDefault="003976D7" w:rsidP="00AB5E80">
            <w:pPr>
              <w:rPr>
                <w:rFonts w:eastAsia="Times New Roman"/>
                <w:sz w:val="24"/>
                <w:szCs w:val="24"/>
              </w:rPr>
            </w:pPr>
            <w:r w:rsidRPr="00D90C1A">
              <w:rPr>
                <w:rFonts w:ascii="Calibri" w:eastAsia="Times New Roman" w:hAnsi="Calibri" w:cs="Calibri"/>
                <w:sz w:val="24"/>
                <w:szCs w:val="24"/>
              </w:rPr>
              <w:t>5</w:t>
            </w:r>
            <w:r w:rsidR="00AB5E80" w:rsidRPr="00D90C1A">
              <w:rPr>
                <w:rFonts w:ascii="Calibri" w:eastAsia="Times New Roman" w:hAnsi="Calibri" w:cs="Calibri"/>
                <w:sz w:val="24"/>
                <w:szCs w:val="24"/>
              </w:rPr>
              <w:t>.</w:t>
            </w:r>
            <w:r w:rsidR="000F0B00" w:rsidRPr="00D90C1A">
              <w:rPr>
                <w:rFonts w:ascii="Calibri" w:eastAsia="Times New Roman" w:hAnsi="Calibri" w:cs="Calibri"/>
                <w:sz w:val="24"/>
                <w:szCs w:val="24"/>
              </w:rPr>
              <w:t>3</w:t>
            </w:r>
            <w:r w:rsidR="00AB5E80" w:rsidRPr="00D90C1A">
              <w:rPr>
                <w:rFonts w:ascii="Calibri" w:eastAsia="Times New Roman" w:hAnsi="Calibri" w:cs="Calibri"/>
                <w:sz w:val="24"/>
                <w:szCs w:val="24"/>
              </w:rPr>
              <w:t xml:space="preserve">. Alignment with Paris Agreement and net-zero by 2050 - </w:t>
            </w:r>
            <w:r w:rsidR="00AB5E80" w:rsidRPr="00D90C1A">
              <w:rPr>
                <w:rFonts w:eastAsia="Times New Roman"/>
                <w:sz w:val="24"/>
                <w:szCs w:val="24"/>
              </w:rPr>
              <w:t xml:space="preserve">Please describe </w:t>
            </w:r>
            <w:r w:rsidR="000205AE" w:rsidRPr="00D90C1A">
              <w:rPr>
                <w:rFonts w:eastAsia="Times New Roman"/>
                <w:sz w:val="24"/>
                <w:szCs w:val="24"/>
              </w:rPr>
              <w:t xml:space="preserve">how </w:t>
            </w:r>
            <w:r w:rsidR="0047306B" w:rsidRPr="00D90C1A">
              <w:rPr>
                <w:rFonts w:eastAsia="Times New Roman"/>
                <w:b/>
                <w:bCs/>
                <w:sz w:val="24"/>
                <w:szCs w:val="24"/>
                <w:u w:val="single"/>
              </w:rPr>
              <w:t>each</w:t>
            </w:r>
            <w:r w:rsidR="0047306B" w:rsidRPr="00D90C1A">
              <w:rPr>
                <w:rFonts w:eastAsia="Times New Roman"/>
                <w:sz w:val="24"/>
                <w:szCs w:val="24"/>
              </w:rPr>
              <w:t xml:space="preserve"> of the actions</w:t>
            </w:r>
            <w:r w:rsidR="000205AE" w:rsidRPr="00D90C1A">
              <w:rPr>
                <w:rFonts w:eastAsia="Times New Roman"/>
                <w:sz w:val="24"/>
                <w:szCs w:val="24"/>
              </w:rPr>
              <w:t xml:space="preserve"> </w:t>
            </w:r>
            <w:r w:rsidR="00E24220" w:rsidRPr="00D90C1A">
              <w:rPr>
                <w:rFonts w:eastAsia="Times New Roman"/>
                <w:sz w:val="24"/>
                <w:szCs w:val="24"/>
              </w:rPr>
              <w:t xml:space="preserve">from section </w:t>
            </w:r>
            <w:r w:rsidR="00EF461B" w:rsidRPr="00D90C1A">
              <w:rPr>
                <w:rFonts w:eastAsia="Times New Roman"/>
                <w:sz w:val="24"/>
                <w:szCs w:val="24"/>
              </w:rPr>
              <w:t>2</w:t>
            </w:r>
            <w:r w:rsidR="00E24220" w:rsidRPr="00D90C1A">
              <w:rPr>
                <w:rFonts w:eastAsia="Times New Roman"/>
                <w:sz w:val="24"/>
                <w:szCs w:val="24"/>
              </w:rPr>
              <w:t xml:space="preserve"> </w:t>
            </w:r>
            <w:r w:rsidR="000205AE" w:rsidRPr="00D90C1A">
              <w:rPr>
                <w:rFonts w:eastAsia="Times New Roman"/>
                <w:sz w:val="24"/>
                <w:szCs w:val="24"/>
              </w:rPr>
              <w:t xml:space="preserve">align with the Paris Agreement and national NDCs (if applicable) and support the </w:t>
            </w:r>
            <w:r w:rsidR="00AB5E80" w:rsidRPr="00D90C1A">
              <w:rPr>
                <w:rFonts w:eastAsia="Times New Roman"/>
                <w:sz w:val="24"/>
                <w:szCs w:val="24"/>
              </w:rPr>
              <w:t xml:space="preserve">net-zero emissions by 2050. </w:t>
            </w:r>
          </w:p>
          <w:p w14:paraId="7F54A8B1" w14:textId="0A49C326" w:rsidR="00AB5E80" w:rsidRPr="00D90C1A" w:rsidRDefault="000205AE" w:rsidP="000205AE">
            <w:pPr>
              <w:pStyle w:val="ListParagraph"/>
              <w:ind w:hanging="288"/>
              <w:rPr>
                <w:rFonts w:eastAsia="Times New Roman"/>
                <w:i/>
                <w:iCs/>
                <w:sz w:val="24"/>
                <w:szCs w:val="24"/>
              </w:rPr>
            </w:pPr>
            <w:r w:rsidRPr="00D90C1A">
              <w:rPr>
                <w:rFonts w:eastAsia="Times New Roman"/>
                <w:i/>
                <w:iCs/>
                <w:sz w:val="24"/>
                <w:szCs w:val="24"/>
              </w:rPr>
              <w:t xml:space="preserve">[up to 500 words, please upload supporting strategy documents as needed] </w:t>
            </w:r>
          </w:p>
          <w:p w14:paraId="4AD03CA8" w14:textId="77777777" w:rsidR="000F0B00" w:rsidRPr="00D90C1A" w:rsidRDefault="000F0B00" w:rsidP="000205AE">
            <w:pPr>
              <w:pStyle w:val="ListParagraph"/>
              <w:ind w:hanging="288"/>
              <w:rPr>
                <w:rFonts w:eastAsia="Times New Roman"/>
                <w:i/>
                <w:iCs/>
                <w:sz w:val="24"/>
                <w:szCs w:val="24"/>
              </w:rPr>
            </w:pPr>
          </w:p>
          <w:tbl>
            <w:tblPr>
              <w:tblStyle w:val="TableGrid"/>
              <w:tblW w:w="0" w:type="auto"/>
              <w:tblInd w:w="427" w:type="dxa"/>
              <w:tblLook w:val="04A0" w:firstRow="1" w:lastRow="0" w:firstColumn="1" w:lastColumn="0" w:noHBand="0" w:noVBand="1"/>
            </w:tblPr>
            <w:tblGrid>
              <w:gridCol w:w="18853"/>
            </w:tblGrid>
            <w:tr w:rsidR="000F0B00" w:rsidRPr="00D90C1A" w14:paraId="3633EEA9" w14:textId="77777777" w:rsidTr="000F0B00">
              <w:tc>
                <w:tcPr>
                  <w:tcW w:w="18853" w:type="dxa"/>
                </w:tcPr>
                <w:p w14:paraId="1912B280" w14:textId="77777777" w:rsidR="000F0B00" w:rsidRPr="00D90C1A" w:rsidRDefault="000F0B00" w:rsidP="000205AE">
                  <w:pPr>
                    <w:rPr>
                      <w:sz w:val="24"/>
                      <w:szCs w:val="24"/>
                    </w:rPr>
                  </w:pPr>
                </w:p>
                <w:p w14:paraId="67501F9E" w14:textId="3A7541A1" w:rsidR="000F0B00" w:rsidRPr="00D90C1A" w:rsidRDefault="002048DB" w:rsidP="000205AE">
                  <w:pPr>
                    <w:rPr>
                      <w:color w:val="4472C4" w:themeColor="accent1"/>
                      <w:sz w:val="24"/>
                      <w:szCs w:val="24"/>
                    </w:rPr>
                  </w:pPr>
                  <w:r w:rsidRPr="00D90C1A">
                    <w:rPr>
                      <w:color w:val="4472C4" w:themeColor="accent1"/>
                      <w:sz w:val="24"/>
                      <w:szCs w:val="24"/>
                    </w:rPr>
                    <w:t>Energy planning support to M</w:t>
                  </w:r>
                  <w:r w:rsidR="00D90C1A" w:rsidRPr="00D90C1A">
                    <w:rPr>
                      <w:color w:val="4472C4" w:themeColor="accent1"/>
                      <w:sz w:val="24"/>
                      <w:szCs w:val="24"/>
                    </w:rPr>
                    <w:t xml:space="preserve">ember </w:t>
                  </w:r>
                  <w:r w:rsidRPr="00D90C1A">
                    <w:rPr>
                      <w:color w:val="4472C4" w:themeColor="accent1"/>
                      <w:sz w:val="24"/>
                      <w:szCs w:val="24"/>
                    </w:rPr>
                    <w:t>S</w:t>
                  </w:r>
                  <w:r w:rsidR="00D90C1A" w:rsidRPr="00D90C1A">
                    <w:rPr>
                      <w:color w:val="4472C4" w:themeColor="accent1"/>
                      <w:sz w:val="24"/>
                      <w:szCs w:val="24"/>
                    </w:rPr>
                    <w:t>tates</w:t>
                  </w:r>
                  <w:r w:rsidRPr="00D90C1A">
                    <w:rPr>
                      <w:color w:val="4472C4" w:themeColor="accent1"/>
                      <w:sz w:val="24"/>
                      <w:szCs w:val="24"/>
                    </w:rPr>
                    <w:t xml:space="preserve"> </w:t>
                  </w:r>
                  <w:r w:rsidR="00D90C1A" w:rsidRPr="00D90C1A">
                    <w:rPr>
                      <w:color w:val="4472C4" w:themeColor="accent1"/>
                      <w:sz w:val="24"/>
                      <w:szCs w:val="24"/>
                    </w:rPr>
                    <w:t xml:space="preserve">provided by the IAEA helps countries develop their energy plans to meet SDGs and Paris Agreement objectives. For some countries choosing the nuclear option, nuclear power will help decarbonize electricity and non-electric sectors. </w:t>
                  </w:r>
                </w:p>
                <w:p w14:paraId="4E9145EA" w14:textId="3416BCA7" w:rsidR="00DB09C0" w:rsidRPr="00D90C1A" w:rsidRDefault="00DB09C0" w:rsidP="000205AE">
                  <w:pPr>
                    <w:rPr>
                      <w:sz w:val="24"/>
                      <w:szCs w:val="24"/>
                    </w:rPr>
                  </w:pPr>
                </w:p>
              </w:tc>
            </w:tr>
          </w:tbl>
          <w:p w14:paraId="0EA40CFF" w14:textId="4E955C43" w:rsidR="000F0B00" w:rsidRPr="00D90C1A" w:rsidRDefault="000F0B00" w:rsidP="000205AE">
            <w:pPr>
              <w:rPr>
                <w:sz w:val="24"/>
                <w:szCs w:val="24"/>
              </w:rPr>
            </w:pPr>
          </w:p>
        </w:tc>
      </w:tr>
    </w:tbl>
    <w:p w14:paraId="73C5D47E" w14:textId="32F4B239" w:rsidR="006B2E31" w:rsidRPr="00D90C1A" w:rsidRDefault="006B2E31" w:rsidP="00192275">
      <w:pPr>
        <w:rPr>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882"/>
      </w:tblGrid>
      <w:tr w:rsidR="00EC3AB9" w:rsidRPr="00D90C1A" w14:paraId="1A34D3E5" w14:textId="77777777" w:rsidTr="00776690">
        <w:trPr>
          <w:trHeight w:val="2432"/>
        </w:trPr>
        <w:tc>
          <w:tcPr>
            <w:tcW w:w="20918" w:type="dxa"/>
          </w:tcPr>
          <w:p w14:paraId="637BEF9B" w14:textId="3A4FCC9A" w:rsidR="00EC3AB9" w:rsidRPr="00D90C1A" w:rsidRDefault="00EC3AB9" w:rsidP="00776690">
            <w:pPr>
              <w:rPr>
                <w:b/>
                <w:bCs/>
                <w:sz w:val="24"/>
                <w:szCs w:val="24"/>
              </w:rPr>
            </w:pPr>
            <w:r w:rsidRPr="00D90C1A">
              <w:rPr>
                <w:b/>
                <w:bCs/>
                <w:sz w:val="24"/>
                <w:szCs w:val="24"/>
              </w:rPr>
              <w:lastRenderedPageBreak/>
              <w:t xml:space="preserve">SECTION </w:t>
            </w:r>
            <w:r w:rsidR="003976D7" w:rsidRPr="00D90C1A">
              <w:rPr>
                <w:b/>
                <w:bCs/>
                <w:sz w:val="24"/>
                <w:szCs w:val="24"/>
              </w:rPr>
              <w:t>6</w:t>
            </w:r>
            <w:r w:rsidRPr="00D90C1A">
              <w:rPr>
                <w:b/>
                <w:bCs/>
                <w:sz w:val="24"/>
                <w:szCs w:val="24"/>
              </w:rPr>
              <w:t xml:space="preserve">: </w:t>
            </w:r>
            <w:r w:rsidR="000F72B3" w:rsidRPr="00D90C1A">
              <w:rPr>
                <w:b/>
                <w:bCs/>
                <w:sz w:val="24"/>
                <w:szCs w:val="24"/>
              </w:rPr>
              <w:t xml:space="preserve">MONITORING AND REPORTING </w:t>
            </w:r>
          </w:p>
          <w:p w14:paraId="15CA1B58" w14:textId="77777777" w:rsidR="002B6E30" w:rsidRPr="00D90C1A" w:rsidRDefault="002B6E30" w:rsidP="00776690">
            <w:pPr>
              <w:rPr>
                <w:b/>
                <w:bCs/>
                <w:sz w:val="24"/>
                <w:szCs w:val="24"/>
              </w:rPr>
            </w:pPr>
          </w:p>
          <w:p w14:paraId="7EC659DA" w14:textId="0B26F113" w:rsidR="002B6E30" w:rsidRPr="00D90C1A" w:rsidRDefault="003976D7" w:rsidP="002B6E30">
            <w:pPr>
              <w:rPr>
                <w:rFonts w:eastAsia="Times New Roman"/>
                <w:sz w:val="24"/>
                <w:szCs w:val="24"/>
              </w:rPr>
            </w:pPr>
            <w:r w:rsidRPr="00D90C1A">
              <w:rPr>
                <w:sz w:val="24"/>
                <w:szCs w:val="24"/>
              </w:rPr>
              <w:t>6</w:t>
            </w:r>
            <w:r w:rsidR="002B6E30" w:rsidRPr="00D90C1A">
              <w:rPr>
                <w:sz w:val="24"/>
                <w:szCs w:val="24"/>
              </w:rPr>
              <w:t xml:space="preserve">.1. </w:t>
            </w:r>
            <w:r w:rsidR="002B6E30" w:rsidRPr="00D90C1A">
              <w:rPr>
                <w:rFonts w:cs="Arial"/>
                <w:sz w:val="24"/>
                <w:szCs w:val="24"/>
              </w:rPr>
              <w:t xml:space="preserve">Please describe </w:t>
            </w:r>
            <w:r w:rsidR="002B6E30" w:rsidRPr="00D90C1A">
              <w:rPr>
                <w:rFonts w:eastAsia="Times New Roman"/>
                <w:sz w:val="24"/>
                <w:szCs w:val="24"/>
              </w:rPr>
              <w:t xml:space="preserve">how you intend to track the progress of the proposed </w:t>
            </w:r>
            <w:r w:rsidR="005E3C5D" w:rsidRPr="00D90C1A">
              <w:rPr>
                <w:rFonts w:eastAsia="Times New Roman"/>
                <w:sz w:val="24"/>
                <w:szCs w:val="24"/>
              </w:rPr>
              <w:t xml:space="preserve">outcomes </w:t>
            </w:r>
            <w:r w:rsidR="002B6E30" w:rsidRPr="00D90C1A">
              <w:rPr>
                <w:rFonts w:eastAsia="Times New Roman"/>
                <w:sz w:val="24"/>
                <w:szCs w:val="24"/>
              </w:rPr>
              <w:t xml:space="preserve">in section </w:t>
            </w:r>
            <w:r w:rsidR="00EF461B" w:rsidRPr="00D90C1A">
              <w:rPr>
                <w:rFonts w:eastAsia="Times New Roman"/>
                <w:sz w:val="24"/>
                <w:szCs w:val="24"/>
              </w:rPr>
              <w:t>3</w:t>
            </w:r>
            <w:r w:rsidR="002B6E30" w:rsidRPr="00D90C1A">
              <w:rPr>
                <w:rFonts w:eastAsia="Times New Roman"/>
                <w:sz w:val="24"/>
                <w:szCs w:val="24"/>
              </w:rPr>
              <w:t xml:space="preserve">. </w:t>
            </w:r>
            <w:r w:rsidR="002B6E30" w:rsidRPr="00D90C1A">
              <w:rPr>
                <w:sz w:val="24"/>
                <w:szCs w:val="24"/>
              </w:rPr>
              <w:t xml:space="preserve">Please also describe if you intend to use other existing reporting frameworks to track progress on the proposed </w:t>
            </w:r>
            <w:r w:rsidR="005E3C5D" w:rsidRPr="00D90C1A">
              <w:rPr>
                <w:sz w:val="24"/>
                <w:szCs w:val="24"/>
              </w:rPr>
              <w:t>outcomes</w:t>
            </w:r>
            <w:r w:rsidR="002B6E30" w:rsidRPr="00D90C1A">
              <w:rPr>
                <w:sz w:val="24"/>
                <w:szCs w:val="24"/>
              </w:rPr>
              <w:t xml:space="preserve">. </w:t>
            </w:r>
          </w:p>
          <w:p w14:paraId="1A71F1F0" w14:textId="77777777" w:rsidR="002B6E30" w:rsidRPr="00D90C1A" w:rsidRDefault="002B6E30" w:rsidP="002B6E30">
            <w:pPr>
              <w:rPr>
                <w:rFonts w:eastAsia="Times New Roman"/>
                <w:sz w:val="24"/>
                <w:szCs w:val="24"/>
              </w:rPr>
            </w:pPr>
          </w:p>
          <w:tbl>
            <w:tblPr>
              <w:tblStyle w:val="TableGrid"/>
              <w:tblW w:w="0" w:type="auto"/>
              <w:tblInd w:w="427" w:type="dxa"/>
              <w:tblLook w:val="04A0" w:firstRow="1" w:lastRow="0" w:firstColumn="1" w:lastColumn="0" w:noHBand="0" w:noVBand="1"/>
            </w:tblPr>
            <w:tblGrid>
              <w:gridCol w:w="18853"/>
            </w:tblGrid>
            <w:tr w:rsidR="002B6E30" w:rsidRPr="00D90C1A" w14:paraId="66CD4A3D" w14:textId="77777777" w:rsidTr="00776690">
              <w:tc>
                <w:tcPr>
                  <w:tcW w:w="18853" w:type="dxa"/>
                </w:tcPr>
                <w:p w14:paraId="205B53D7" w14:textId="75968B27" w:rsidR="002B6E30" w:rsidRPr="00D90C1A" w:rsidRDefault="002B6E30" w:rsidP="002B6E30">
                  <w:pPr>
                    <w:rPr>
                      <w:color w:val="4472C4" w:themeColor="accent1"/>
                      <w:sz w:val="24"/>
                      <w:szCs w:val="24"/>
                    </w:rPr>
                  </w:pPr>
                </w:p>
                <w:p w14:paraId="2B6559FF" w14:textId="5E23830C" w:rsidR="00DB09C0" w:rsidRPr="00D90C1A" w:rsidRDefault="00DB09C0" w:rsidP="002B6E30">
                  <w:pPr>
                    <w:rPr>
                      <w:color w:val="4472C4" w:themeColor="accent1"/>
                      <w:sz w:val="24"/>
                      <w:szCs w:val="24"/>
                    </w:rPr>
                  </w:pPr>
                  <w:r w:rsidRPr="00D90C1A">
                    <w:rPr>
                      <w:color w:val="4472C4" w:themeColor="accent1"/>
                      <w:sz w:val="24"/>
                      <w:szCs w:val="24"/>
                    </w:rPr>
                    <w:t xml:space="preserve">Internal Agency </w:t>
                  </w:r>
                  <w:r w:rsidR="00C608D6">
                    <w:rPr>
                      <w:color w:val="4472C4" w:themeColor="accent1"/>
                      <w:sz w:val="24"/>
                      <w:szCs w:val="24"/>
                    </w:rPr>
                    <w:t>k</w:t>
                  </w:r>
                  <w:r w:rsidRPr="00D90C1A">
                    <w:rPr>
                      <w:color w:val="4472C4" w:themeColor="accent1"/>
                      <w:sz w:val="24"/>
                      <w:szCs w:val="24"/>
                    </w:rPr>
                    <w:t xml:space="preserve">ey </w:t>
                  </w:r>
                  <w:r w:rsidR="00C608D6">
                    <w:rPr>
                      <w:color w:val="4472C4" w:themeColor="accent1"/>
                      <w:sz w:val="24"/>
                      <w:szCs w:val="24"/>
                    </w:rPr>
                    <w:t>p</w:t>
                  </w:r>
                  <w:r w:rsidRPr="00D90C1A">
                    <w:rPr>
                      <w:color w:val="4472C4" w:themeColor="accent1"/>
                      <w:sz w:val="24"/>
                      <w:szCs w:val="24"/>
                    </w:rPr>
                    <w:t xml:space="preserve">erformance </w:t>
                  </w:r>
                  <w:r w:rsidR="00C608D6">
                    <w:rPr>
                      <w:color w:val="4472C4" w:themeColor="accent1"/>
                      <w:sz w:val="24"/>
                      <w:szCs w:val="24"/>
                    </w:rPr>
                    <w:t>i</w:t>
                  </w:r>
                  <w:r w:rsidRPr="00D90C1A">
                    <w:rPr>
                      <w:color w:val="4472C4" w:themeColor="accent1"/>
                      <w:sz w:val="24"/>
                      <w:szCs w:val="24"/>
                    </w:rPr>
                    <w:t>ndicator targets</w:t>
                  </w:r>
                </w:p>
                <w:p w14:paraId="6AAC15CD" w14:textId="77777777" w:rsidR="002B6E30" w:rsidRPr="00D90C1A" w:rsidRDefault="002B6E30" w:rsidP="002B6E30">
                  <w:pPr>
                    <w:rPr>
                      <w:color w:val="4472C4" w:themeColor="accent1"/>
                      <w:sz w:val="24"/>
                      <w:szCs w:val="24"/>
                    </w:rPr>
                  </w:pPr>
                </w:p>
              </w:tc>
            </w:tr>
          </w:tbl>
          <w:p w14:paraId="20B4E962" w14:textId="6CA5EE29" w:rsidR="00EC3AB9" w:rsidRPr="00D90C1A" w:rsidRDefault="00EC3AB9" w:rsidP="00776690">
            <w:pPr>
              <w:rPr>
                <w:sz w:val="24"/>
                <w:szCs w:val="24"/>
              </w:rPr>
            </w:pPr>
          </w:p>
          <w:p w14:paraId="576A0B00" w14:textId="77777777" w:rsidR="00EC3AB9" w:rsidRPr="00D90C1A" w:rsidRDefault="00EC3AB9" w:rsidP="00776690">
            <w:pPr>
              <w:rPr>
                <w:sz w:val="24"/>
                <w:szCs w:val="24"/>
              </w:rPr>
            </w:pPr>
          </w:p>
        </w:tc>
      </w:tr>
    </w:tbl>
    <w:p w14:paraId="1ECD0267" w14:textId="77777777" w:rsidR="00EC3AB9" w:rsidRDefault="00EC3AB9" w:rsidP="00192275"/>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882"/>
      </w:tblGrid>
      <w:tr w:rsidR="00B94AB1" w14:paraId="4D1871C5" w14:textId="77777777" w:rsidTr="008A5C98">
        <w:trPr>
          <w:trHeight w:val="2432"/>
        </w:trPr>
        <w:tc>
          <w:tcPr>
            <w:tcW w:w="20918" w:type="dxa"/>
          </w:tcPr>
          <w:p w14:paraId="6786A78B" w14:textId="19290398" w:rsidR="00B94AB1" w:rsidRDefault="00B94AB1" w:rsidP="008A5C98">
            <w:pPr>
              <w:rPr>
                <w:b/>
                <w:bCs/>
                <w:sz w:val="28"/>
                <w:szCs w:val="28"/>
              </w:rPr>
            </w:pPr>
            <w:r w:rsidRPr="00B94E8E">
              <w:rPr>
                <w:b/>
                <w:bCs/>
                <w:sz w:val="28"/>
                <w:szCs w:val="28"/>
              </w:rPr>
              <w:t xml:space="preserve">SECTION </w:t>
            </w:r>
            <w:r w:rsidR="003976D7">
              <w:rPr>
                <w:b/>
                <w:bCs/>
                <w:sz w:val="28"/>
                <w:szCs w:val="28"/>
              </w:rPr>
              <w:t>7</w:t>
            </w:r>
            <w:r w:rsidRPr="00B94E8E">
              <w:rPr>
                <w:b/>
                <w:bCs/>
                <w:sz w:val="28"/>
                <w:szCs w:val="28"/>
              </w:rPr>
              <w:t xml:space="preserve">: </w:t>
            </w:r>
            <w:r>
              <w:rPr>
                <w:b/>
                <w:bCs/>
                <w:sz w:val="28"/>
                <w:szCs w:val="28"/>
              </w:rPr>
              <w:t xml:space="preserve">GUIDING PRINCIPLES </w:t>
            </w:r>
            <w:r w:rsidR="00741B4A">
              <w:rPr>
                <w:b/>
                <w:bCs/>
                <w:sz w:val="28"/>
                <w:szCs w:val="28"/>
              </w:rPr>
              <w:t xml:space="preserve">CHECKLIST </w:t>
            </w:r>
          </w:p>
          <w:p w14:paraId="3CF018C6" w14:textId="77777777" w:rsidR="00741B4A" w:rsidRDefault="00741B4A" w:rsidP="00B94AB1">
            <w:pPr>
              <w:rPr>
                <w:rFonts w:ascii="Arial" w:hAnsi="Arial" w:cs="Arial"/>
                <w:color w:val="202020"/>
                <w:sz w:val="21"/>
                <w:szCs w:val="21"/>
                <w:shd w:val="clear" w:color="auto" w:fill="FFFFFF"/>
              </w:rPr>
            </w:pPr>
          </w:p>
          <w:p w14:paraId="4286D473" w14:textId="3388BE1C" w:rsidR="00741B4A" w:rsidRDefault="00741B4A" w:rsidP="00B94AB1">
            <w:pPr>
              <w:rPr>
                <w:rFonts w:ascii="Arial" w:hAnsi="Arial" w:cs="Arial"/>
                <w:color w:val="202020"/>
                <w:sz w:val="21"/>
                <w:szCs w:val="21"/>
                <w:shd w:val="clear" w:color="auto" w:fill="FFFFFF"/>
              </w:rPr>
            </w:pPr>
            <w:r>
              <w:rPr>
                <w:rFonts w:ascii="Arial" w:hAnsi="Arial" w:cs="Arial"/>
                <w:color w:val="202020"/>
                <w:sz w:val="21"/>
                <w:szCs w:val="21"/>
                <w:shd w:val="clear" w:color="auto" w:fill="FFFFFF"/>
              </w:rPr>
              <w:t xml:space="preserve">Please </w:t>
            </w:r>
            <w:r w:rsidR="006B2E31">
              <w:rPr>
                <w:rFonts w:ascii="Arial" w:hAnsi="Arial" w:cs="Arial"/>
                <w:color w:val="202020"/>
                <w:sz w:val="21"/>
                <w:szCs w:val="21"/>
                <w:shd w:val="clear" w:color="auto" w:fill="FFFFFF"/>
              </w:rPr>
              <w:t>use the checklist below to validate that the proposed Energy Compact is aligned with the guiding principles.</w:t>
            </w:r>
          </w:p>
          <w:p w14:paraId="40F0DC68" w14:textId="77777777" w:rsidR="006B2E31" w:rsidRDefault="006B2E31" w:rsidP="00B94AB1"/>
          <w:p w14:paraId="4816E5E5" w14:textId="38209C2A" w:rsidR="00741B4A" w:rsidRDefault="00741B4A" w:rsidP="00741B4A">
            <w:pPr>
              <w:pStyle w:val="ListParagraph"/>
              <w:spacing w:after="120"/>
              <w:ind w:left="0"/>
            </w:pPr>
            <w:r>
              <w:rPr>
                <w:b/>
                <w:bCs/>
              </w:rPr>
              <w:t>I.</w:t>
            </w:r>
            <w:r>
              <w:t xml:space="preserve"> </w:t>
            </w:r>
            <w:r w:rsidRPr="00741B4A">
              <w:rPr>
                <w:b/>
                <w:bCs/>
              </w:rPr>
              <w:t>Stepping up ambition and accelerating action</w:t>
            </w:r>
            <w:r>
              <w:t xml:space="preserve"> - Increase contribution of and accelerate the implementation of the SDG7 targets in support of the 2030 Agenda for Sustainable Development for Paris Agreement</w:t>
            </w:r>
          </w:p>
          <w:p w14:paraId="25CF5CF6" w14:textId="17A5849E" w:rsidR="00741B4A" w:rsidRPr="00741B4A" w:rsidRDefault="00741B4A" w:rsidP="00741B4A">
            <w:pPr>
              <w:spacing w:after="120"/>
              <w:ind w:left="720" w:hanging="288"/>
            </w:pPr>
            <w:r w:rsidRPr="00741B4A">
              <w:rPr>
                <w:i/>
                <w:iCs/>
              </w:rPr>
              <w:t>I. 1.</w:t>
            </w:r>
            <w:r w:rsidRPr="00741B4A">
              <w:t xml:space="preserve"> </w:t>
            </w:r>
            <w:r w:rsidRPr="00741B4A">
              <w:rPr>
                <w:i/>
                <w:iCs/>
              </w:rPr>
              <w:t xml:space="preserve">Does the Energy Compact strengthen and/or add a target, commitment, policy, action related to SDG7 and its linkages to the other SDGs that results in a higher cumulative impact compared to existing frameworks? </w:t>
            </w:r>
          </w:p>
          <w:p w14:paraId="43DD5938" w14:textId="23E9E297" w:rsidR="00741B4A" w:rsidRPr="00741B4A" w:rsidRDefault="0019511A" w:rsidP="00741B4A">
            <w:pPr>
              <w:spacing w:after="120"/>
              <w:ind w:left="720" w:hanging="288"/>
            </w:pPr>
            <w:sdt>
              <w:sdtPr>
                <w:id w:val="-733317325"/>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00741B4A" w:rsidRPr="00741B4A">
              <w:t xml:space="preserve">Yes </w:t>
            </w:r>
            <w:sdt>
              <w:sdtPr>
                <w:id w:val="-474600331"/>
                <w14:checkbox>
                  <w14:checked w14:val="0"/>
                  <w14:checkedState w14:val="2612" w14:font="MS Gothic"/>
                  <w14:uncheckedState w14:val="2610" w14:font="MS Gothic"/>
                </w14:checkbox>
              </w:sdtPr>
              <w:sdtEndPr/>
              <w:sdtContent>
                <w:r w:rsidR="00741B4A" w:rsidRPr="00741B4A">
                  <w:rPr>
                    <w:rFonts w:ascii="MS Gothic" w:eastAsia="MS Gothic" w:hAnsi="MS Gothic" w:hint="eastAsia"/>
                  </w:rPr>
                  <w:t>☐</w:t>
                </w:r>
              </w:sdtContent>
            </w:sdt>
            <w:r w:rsidR="00741B4A" w:rsidRPr="00741B4A">
              <w:t xml:space="preserve">No </w:t>
            </w:r>
          </w:p>
          <w:p w14:paraId="43EA8963" w14:textId="0B9501A7" w:rsidR="00741B4A" w:rsidRPr="00741B4A" w:rsidRDefault="00741B4A" w:rsidP="00741B4A">
            <w:pPr>
              <w:spacing w:after="120"/>
              <w:ind w:left="720" w:hanging="288"/>
            </w:pPr>
            <w:r w:rsidRPr="00741B4A">
              <w:rPr>
                <w:i/>
                <w:iCs/>
              </w:rPr>
              <w:t xml:space="preserve">I.2. Does the Energy Compact increase the geographical and/or sectoral coverage of SDG7 related efforts?  </w:t>
            </w:r>
            <w:sdt>
              <w:sdtPr>
                <w:id w:val="-1246337989"/>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Pr="00741B4A">
              <w:t xml:space="preserve">Yes </w:t>
            </w:r>
            <w:sdt>
              <w:sdtPr>
                <w:id w:val="-2049447803"/>
                <w14:checkbox>
                  <w14:checked w14:val="0"/>
                  <w14:checkedState w14:val="2612" w14:font="MS Gothic"/>
                  <w14:uncheckedState w14:val="2610" w14:font="MS Gothic"/>
                </w14:checkbox>
              </w:sdtPr>
              <w:sdtEndPr/>
              <w:sdtContent>
                <w:r w:rsidRPr="00741B4A">
                  <w:rPr>
                    <w:rFonts w:ascii="MS Gothic" w:eastAsia="MS Gothic" w:hAnsi="MS Gothic" w:hint="eastAsia"/>
                  </w:rPr>
                  <w:t>☐</w:t>
                </w:r>
              </w:sdtContent>
            </w:sdt>
            <w:r w:rsidRPr="00741B4A">
              <w:t xml:space="preserve">No </w:t>
            </w:r>
          </w:p>
          <w:p w14:paraId="24DF0FB7" w14:textId="7560936B" w:rsidR="00741B4A" w:rsidRPr="00741B4A" w:rsidRDefault="00741B4A" w:rsidP="00741B4A">
            <w:pPr>
              <w:spacing w:after="120"/>
              <w:ind w:left="720" w:hanging="288"/>
            </w:pPr>
            <w:r w:rsidRPr="00741B4A">
              <w:rPr>
                <w:i/>
                <w:iCs/>
              </w:rPr>
              <w:t>I.3. Does the Energy Compact consider inclusion of key priority issues towards achieving SDG7 by 2030 and the net-zero emission goal of the Paris Agreement by 2050 - as defied by latest global analysis and data including the outcome of the Technical Working Groups?</w:t>
            </w:r>
            <w:r w:rsidRPr="00741B4A">
              <w:t xml:space="preserve"> </w:t>
            </w:r>
            <w:sdt>
              <w:sdtPr>
                <w:id w:val="-329450134"/>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Pr="00741B4A">
              <w:t xml:space="preserve">Yes </w:t>
            </w:r>
            <w:sdt>
              <w:sdtPr>
                <w:id w:val="916989834"/>
                <w14:checkbox>
                  <w14:checked w14:val="0"/>
                  <w14:checkedState w14:val="2612" w14:font="MS Gothic"/>
                  <w14:uncheckedState w14:val="2610" w14:font="MS Gothic"/>
                </w14:checkbox>
              </w:sdtPr>
              <w:sdtEndPr/>
              <w:sdtContent>
                <w:r w:rsidRPr="00741B4A">
                  <w:rPr>
                    <w:rFonts w:ascii="MS Gothic" w:eastAsia="MS Gothic" w:hAnsi="MS Gothic" w:hint="eastAsia"/>
                  </w:rPr>
                  <w:t>☐</w:t>
                </w:r>
              </w:sdtContent>
            </w:sdt>
            <w:r w:rsidRPr="00741B4A">
              <w:t xml:space="preserve">No </w:t>
            </w:r>
          </w:p>
          <w:p w14:paraId="649382A3" w14:textId="159CAC9E" w:rsidR="00741B4A" w:rsidRDefault="00741B4A" w:rsidP="00741B4A">
            <w:pPr>
              <w:spacing w:after="120"/>
            </w:pPr>
            <w:r w:rsidRPr="00741B4A">
              <w:rPr>
                <w:b/>
                <w:bCs/>
              </w:rPr>
              <w:t>II. Alignment with the 2030 agenda on Sustainable Development Goals</w:t>
            </w:r>
            <w:r>
              <w:t xml:space="preserve"> – Ensure coherence and alignment with SDG implementation plans and strategies by 2030 as well as national development plans and priorities.</w:t>
            </w:r>
          </w:p>
          <w:p w14:paraId="765C02DB" w14:textId="67BDA3C0" w:rsidR="00741B4A" w:rsidRPr="006B2E31" w:rsidRDefault="00741B4A" w:rsidP="00741B4A">
            <w:pPr>
              <w:spacing w:after="120"/>
              <w:ind w:left="720" w:hanging="288"/>
              <w:rPr>
                <w:i/>
                <w:iCs/>
              </w:rPr>
            </w:pPr>
            <w:r w:rsidRPr="006B2E31">
              <w:rPr>
                <w:i/>
                <w:iCs/>
              </w:rPr>
              <w:t xml:space="preserve">II.1. Has the Energy Compact considered enabling actions of SDG7 to reach the other sustainable development goals by 2030?  </w:t>
            </w:r>
            <w:sdt>
              <w:sdtPr>
                <w:id w:val="-705021041"/>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006B2E31" w:rsidRPr="006B2E31">
              <w:t xml:space="preserve">Yes </w:t>
            </w:r>
            <w:sdt>
              <w:sdtPr>
                <w:id w:val="825547302"/>
                <w14:checkbox>
                  <w14:checked w14:val="0"/>
                  <w14:checkedState w14:val="2612" w14:font="MS Gothic"/>
                  <w14:uncheckedState w14:val="2610" w14:font="MS Gothic"/>
                </w14:checkbox>
              </w:sdtPr>
              <w:sdtEndPr/>
              <w:sdtContent>
                <w:r w:rsidR="006B2E31" w:rsidRPr="006B2E31">
                  <w:rPr>
                    <w:rFonts w:ascii="MS Gothic" w:eastAsia="MS Gothic" w:hAnsi="MS Gothic" w:hint="eastAsia"/>
                  </w:rPr>
                  <w:t>☐</w:t>
                </w:r>
              </w:sdtContent>
            </w:sdt>
            <w:r w:rsidR="006B2E31" w:rsidRPr="006B2E31">
              <w:t>No</w:t>
            </w:r>
          </w:p>
          <w:p w14:paraId="346AD5AE" w14:textId="3B8CAF2A" w:rsidR="00741B4A" w:rsidRPr="006B2E31" w:rsidRDefault="00741B4A" w:rsidP="00741B4A">
            <w:pPr>
              <w:spacing w:after="120"/>
              <w:ind w:left="432"/>
              <w:rPr>
                <w:i/>
                <w:iCs/>
              </w:rPr>
            </w:pPr>
            <w:r w:rsidRPr="006B2E31">
              <w:rPr>
                <w:i/>
                <w:iCs/>
              </w:rPr>
              <w:t>II.2. Does the Energy Compact align with national, sectoral, and/or sub-national sustainable development strategies/plans, including SDG implementation plans/roadmaps</w:t>
            </w:r>
            <w:r w:rsidR="006B2E31">
              <w:rPr>
                <w:i/>
                <w:iCs/>
              </w:rPr>
              <w:t>?</w:t>
            </w:r>
            <w:r w:rsidR="006B2E31" w:rsidRPr="006B2E31">
              <w:t xml:space="preserve"> </w:t>
            </w:r>
            <w:sdt>
              <w:sdtPr>
                <w:id w:val="879356575"/>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006B2E31" w:rsidRPr="006B2E31">
              <w:t xml:space="preserve">Yes </w:t>
            </w:r>
            <w:sdt>
              <w:sdtPr>
                <w:id w:val="1297644386"/>
                <w14:checkbox>
                  <w14:checked w14:val="0"/>
                  <w14:checkedState w14:val="2612" w14:font="MS Gothic"/>
                  <w14:uncheckedState w14:val="2610" w14:font="MS Gothic"/>
                </w14:checkbox>
              </w:sdtPr>
              <w:sdtEndPr/>
              <w:sdtContent>
                <w:r w:rsidR="006B2E31" w:rsidRPr="006B2E31">
                  <w:rPr>
                    <w:rFonts w:ascii="MS Gothic" w:eastAsia="MS Gothic" w:hAnsi="MS Gothic" w:hint="eastAsia"/>
                  </w:rPr>
                  <w:t>☐</w:t>
                </w:r>
              </w:sdtContent>
            </w:sdt>
            <w:r w:rsidR="006B2E31" w:rsidRPr="006B2E31">
              <w:t>No</w:t>
            </w:r>
          </w:p>
          <w:p w14:paraId="3696DE39" w14:textId="4FC23CB7" w:rsidR="00741B4A" w:rsidRPr="006B2E31" w:rsidRDefault="00741B4A" w:rsidP="00741B4A">
            <w:pPr>
              <w:spacing w:after="120"/>
              <w:ind w:left="432"/>
              <w:rPr>
                <w:i/>
                <w:iCs/>
              </w:rPr>
            </w:pPr>
            <w:r w:rsidRPr="006B2E31">
              <w:rPr>
                <w:i/>
                <w:iCs/>
              </w:rPr>
              <w:t xml:space="preserve">II.3. Has the Energy Compact considered a timeframe in line with the Decade of Action? </w:t>
            </w:r>
            <w:sdt>
              <w:sdtPr>
                <w:id w:val="-588230275"/>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006B2E31" w:rsidRPr="006B2E31">
              <w:t xml:space="preserve">Yes </w:t>
            </w:r>
            <w:sdt>
              <w:sdtPr>
                <w:id w:val="-2062081153"/>
                <w14:checkbox>
                  <w14:checked w14:val="0"/>
                  <w14:checkedState w14:val="2612" w14:font="MS Gothic"/>
                  <w14:uncheckedState w14:val="2610" w14:font="MS Gothic"/>
                </w14:checkbox>
              </w:sdtPr>
              <w:sdtEndPr/>
              <w:sdtContent>
                <w:r w:rsidR="006B2E31" w:rsidRPr="006B2E31">
                  <w:rPr>
                    <w:rFonts w:ascii="MS Gothic" w:eastAsia="MS Gothic" w:hAnsi="MS Gothic" w:hint="eastAsia"/>
                  </w:rPr>
                  <w:t>☐</w:t>
                </w:r>
              </w:sdtContent>
            </w:sdt>
            <w:r w:rsidR="006B2E31" w:rsidRPr="006B2E31">
              <w:t>No</w:t>
            </w:r>
          </w:p>
          <w:p w14:paraId="5BC1F466" w14:textId="3975D77C" w:rsidR="00741B4A" w:rsidRDefault="00741B4A" w:rsidP="006B2E31">
            <w:pPr>
              <w:spacing w:after="120"/>
            </w:pPr>
            <w:r w:rsidRPr="00741B4A">
              <w:rPr>
                <w:b/>
                <w:bCs/>
              </w:rPr>
              <w:t>III. Alignment with Paris Agreement and net-zero by 2050</w:t>
            </w:r>
            <w:r>
              <w:t xml:space="preserve"> - Ensure coherence and alignment with the Nationally Determined Contributions, long term net zero emission strategies. </w:t>
            </w:r>
          </w:p>
          <w:p w14:paraId="325998EF" w14:textId="7681A115" w:rsidR="006B2E31" w:rsidRPr="006B2E31" w:rsidRDefault="006B2E31" w:rsidP="006B2E31">
            <w:pPr>
              <w:spacing w:after="120"/>
              <w:ind w:left="431"/>
              <w:rPr>
                <w:i/>
                <w:iCs/>
              </w:rPr>
            </w:pPr>
            <w:r w:rsidRPr="006B2E31">
              <w:rPr>
                <w:i/>
                <w:iCs/>
              </w:rPr>
              <w:t xml:space="preserve">III.1. Has the Energy Compact considered a timeframe in line with the net-zero goal of the Paris Agreement by 2050? </w:t>
            </w:r>
            <w:sdt>
              <w:sdtPr>
                <w:id w:val="-1834130760"/>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Pr="006B2E31">
              <w:t xml:space="preserve">Yes </w:t>
            </w:r>
            <w:sdt>
              <w:sdtPr>
                <w:id w:val="-1842697955"/>
                <w14:checkbox>
                  <w14:checked w14:val="0"/>
                  <w14:checkedState w14:val="2612" w14:font="MS Gothic"/>
                  <w14:uncheckedState w14:val="2610" w14:font="MS Gothic"/>
                </w14:checkbox>
              </w:sdtPr>
              <w:sdtEndPr/>
              <w:sdtContent>
                <w:r w:rsidRPr="006B2E31">
                  <w:rPr>
                    <w:rFonts w:ascii="MS Gothic" w:eastAsia="MS Gothic" w:hAnsi="MS Gothic" w:hint="eastAsia"/>
                  </w:rPr>
                  <w:t>☐</w:t>
                </w:r>
              </w:sdtContent>
            </w:sdt>
            <w:r w:rsidRPr="006B2E31">
              <w:t>No</w:t>
            </w:r>
          </w:p>
          <w:p w14:paraId="744B2068" w14:textId="3C54B7B5" w:rsidR="006B2E31" w:rsidRPr="006B2E31" w:rsidRDefault="006B2E31" w:rsidP="006B2E31">
            <w:pPr>
              <w:spacing w:after="120"/>
              <w:ind w:left="431"/>
              <w:rPr>
                <w:i/>
                <w:iCs/>
              </w:rPr>
            </w:pPr>
            <w:r w:rsidRPr="006B2E31">
              <w:rPr>
                <w:i/>
                <w:iCs/>
              </w:rPr>
              <w:t xml:space="preserve">III.2. Has the Energy Compact considered energy-related targets and information in the updated/enhanced NDCs? </w:t>
            </w:r>
            <w:sdt>
              <w:sdtPr>
                <w:id w:val="1466780153"/>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Pr="006B2E31">
              <w:t xml:space="preserve">Yes </w:t>
            </w:r>
            <w:sdt>
              <w:sdtPr>
                <w:id w:val="394782457"/>
                <w14:checkbox>
                  <w14:checked w14:val="0"/>
                  <w14:checkedState w14:val="2612" w14:font="MS Gothic"/>
                  <w14:uncheckedState w14:val="2610" w14:font="MS Gothic"/>
                </w14:checkbox>
              </w:sdtPr>
              <w:sdtEndPr/>
              <w:sdtContent>
                <w:r w:rsidRPr="006B2E31">
                  <w:rPr>
                    <w:rFonts w:ascii="MS Gothic" w:eastAsia="MS Gothic" w:hAnsi="MS Gothic" w:hint="eastAsia"/>
                  </w:rPr>
                  <w:t>☐</w:t>
                </w:r>
              </w:sdtContent>
            </w:sdt>
            <w:r w:rsidRPr="006B2E31">
              <w:t>No</w:t>
            </w:r>
          </w:p>
          <w:p w14:paraId="6EB9D8FE" w14:textId="090F0222" w:rsidR="00741B4A" w:rsidRPr="006B2E31" w:rsidRDefault="006B2E31" w:rsidP="006B2E31">
            <w:pPr>
              <w:spacing w:after="120"/>
              <w:ind w:left="431"/>
              <w:rPr>
                <w:i/>
                <w:iCs/>
              </w:rPr>
            </w:pPr>
            <w:r w:rsidRPr="006B2E31">
              <w:rPr>
                <w:i/>
                <w:iCs/>
              </w:rPr>
              <w:t xml:space="preserve">III.3. Has the Energy Compact considered alignment with reaching the net-zero emissions goal set by many countries by 2050? </w:t>
            </w:r>
            <w:sdt>
              <w:sdtPr>
                <w:id w:val="-1339070466"/>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Pr="006B2E31">
              <w:t xml:space="preserve">Yes </w:t>
            </w:r>
            <w:sdt>
              <w:sdtPr>
                <w:id w:val="-501821061"/>
                <w14:checkbox>
                  <w14:checked w14:val="0"/>
                  <w14:checkedState w14:val="2612" w14:font="MS Gothic"/>
                  <w14:uncheckedState w14:val="2610" w14:font="MS Gothic"/>
                </w14:checkbox>
              </w:sdtPr>
              <w:sdtEndPr/>
              <w:sdtContent>
                <w:r w:rsidRPr="006B2E31">
                  <w:rPr>
                    <w:rFonts w:ascii="MS Gothic" w:eastAsia="MS Gothic" w:hAnsi="MS Gothic" w:hint="eastAsia"/>
                  </w:rPr>
                  <w:t>☐</w:t>
                </w:r>
              </w:sdtContent>
            </w:sdt>
            <w:r w:rsidRPr="006B2E31">
              <w:t>No</w:t>
            </w:r>
          </w:p>
          <w:p w14:paraId="2EF3B6B9" w14:textId="032BF5CA" w:rsidR="006B2E31" w:rsidRDefault="006B2E31" w:rsidP="006B2E31">
            <w:pPr>
              <w:spacing w:after="120"/>
            </w:pPr>
            <w:r w:rsidRPr="006B2E31">
              <w:rPr>
                <w:b/>
                <w:bCs/>
              </w:rPr>
              <w:t>IV. Leaving no one behind, strengthening inclusion, interlinkages, and synergies</w:t>
            </w:r>
            <w:r>
              <w:t xml:space="preserve"> - Enabling the achievement of SDGs and just transition by reflecting interlinkages with other SDGs.</w:t>
            </w:r>
          </w:p>
          <w:p w14:paraId="1CEE9421" w14:textId="4E538520" w:rsidR="006B2E31" w:rsidRPr="006B2E31" w:rsidRDefault="006B2E31" w:rsidP="006B2E31">
            <w:pPr>
              <w:spacing w:after="120"/>
              <w:ind w:firstLine="432"/>
              <w:rPr>
                <w:i/>
                <w:iCs/>
              </w:rPr>
            </w:pPr>
            <w:r w:rsidRPr="006B2E31">
              <w:rPr>
                <w:i/>
                <w:iCs/>
              </w:rPr>
              <w:t xml:space="preserve">IV.1. Does the Energy Compact include socio-economic impacts of measures being considered? </w:t>
            </w:r>
            <w:sdt>
              <w:sdtPr>
                <w:id w:val="1342594635"/>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Pr="006B2E31">
              <w:t xml:space="preserve">Yes </w:t>
            </w:r>
            <w:sdt>
              <w:sdtPr>
                <w:id w:val="-1419549581"/>
                <w14:checkbox>
                  <w14:checked w14:val="0"/>
                  <w14:checkedState w14:val="2612" w14:font="MS Gothic"/>
                  <w14:uncheckedState w14:val="2610" w14:font="MS Gothic"/>
                </w14:checkbox>
              </w:sdtPr>
              <w:sdtEndPr/>
              <w:sdtContent>
                <w:r w:rsidRPr="006B2E31">
                  <w:rPr>
                    <w:rFonts w:ascii="MS Gothic" w:eastAsia="MS Gothic" w:hAnsi="MS Gothic" w:hint="eastAsia"/>
                  </w:rPr>
                  <w:t>☐</w:t>
                </w:r>
              </w:sdtContent>
            </w:sdt>
            <w:r w:rsidRPr="006B2E31">
              <w:t>No</w:t>
            </w:r>
          </w:p>
          <w:p w14:paraId="76767E76" w14:textId="199E612C" w:rsidR="006B2E31" w:rsidRPr="006B2E31" w:rsidRDefault="006B2E31" w:rsidP="006B2E31">
            <w:pPr>
              <w:spacing w:after="120"/>
              <w:ind w:firstLine="432"/>
              <w:rPr>
                <w:i/>
                <w:iCs/>
              </w:rPr>
            </w:pPr>
            <w:r w:rsidRPr="006B2E31">
              <w:rPr>
                <w:i/>
                <w:iCs/>
              </w:rPr>
              <w:t xml:space="preserve">IV.2. Does the Energy Compact identify steps towards an inclusive, just energy transition? </w:t>
            </w:r>
            <w:sdt>
              <w:sdtPr>
                <w:id w:val="1139157213"/>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Pr="006B2E31">
              <w:t xml:space="preserve">Yes </w:t>
            </w:r>
            <w:sdt>
              <w:sdtPr>
                <w:id w:val="67623619"/>
                <w14:checkbox>
                  <w14:checked w14:val="0"/>
                  <w14:checkedState w14:val="2612" w14:font="MS Gothic"/>
                  <w14:uncheckedState w14:val="2610" w14:font="MS Gothic"/>
                </w14:checkbox>
              </w:sdtPr>
              <w:sdtEndPr/>
              <w:sdtContent>
                <w:r w:rsidRPr="006B2E31">
                  <w:rPr>
                    <w:rFonts w:ascii="MS Gothic" w:eastAsia="MS Gothic" w:hAnsi="MS Gothic" w:hint="eastAsia"/>
                  </w:rPr>
                  <w:t>☐</w:t>
                </w:r>
              </w:sdtContent>
            </w:sdt>
            <w:r w:rsidRPr="006B2E31">
              <w:t>No</w:t>
            </w:r>
          </w:p>
          <w:p w14:paraId="1E1214B1" w14:textId="4285F73E" w:rsidR="006B2E31" w:rsidRPr="006B2E31" w:rsidRDefault="006B2E31" w:rsidP="006B2E31">
            <w:pPr>
              <w:spacing w:after="120"/>
              <w:ind w:firstLine="432"/>
              <w:rPr>
                <w:i/>
                <w:iCs/>
              </w:rPr>
            </w:pPr>
            <w:r w:rsidRPr="006B2E31">
              <w:rPr>
                <w:i/>
                <w:iCs/>
              </w:rPr>
              <w:t>IV.3. Does the Energy Compact consider measures that address the needs of the most vulnerable groups (</w:t>
            </w:r>
            <w:proofErr w:type="gramStart"/>
            <w:r w:rsidRPr="006B2E31">
              <w:rPr>
                <w:i/>
                <w:iCs/>
              </w:rPr>
              <w:t>e.g.</w:t>
            </w:r>
            <w:proofErr w:type="gramEnd"/>
            <w:r w:rsidRPr="006B2E31">
              <w:rPr>
                <w:i/>
                <w:iCs/>
              </w:rPr>
              <w:t xml:space="preserve"> those impacted the most by energy transitions, lack of energy access)? </w:t>
            </w:r>
            <w:sdt>
              <w:sdtPr>
                <w:id w:val="710143852"/>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Pr="006B2E31">
              <w:t xml:space="preserve">Yes </w:t>
            </w:r>
            <w:sdt>
              <w:sdtPr>
                <w:id w:val="1978561756"/>
                <w14:checkbox>
                  <w14:checked w14:val="0"/>
                  <w14:checkedState w14:val="2612" w14:font="MS Gothic"/>
                  <w14:uncheckedState w14:val="2610" w14:font="MS Gothic"/>
                </w14:checkbox>
              </w:sdtPr>
              <w:sdtEndPr/>
              <w:sdtContent>
                <w:r w:rsidRPr="006B2E31">
                  <w:rPr>
                    <w:rFonts w:ascii="MS Gothic" w:eastAsia="MS Gothic" w:hAnsi="MS Gothic" w:hint="eastAsia"/>
                  </w:rPr>
                  <w:t>☐</w:t>
                </w:r>
              </w:sdtContent>
            </w:sdt>
            <w:r w:rsidRPr="006B2E31">
              <w:t>No</w:t>
            </w:r>
          </w:p>
          <w:p w14:paraId="2EE3E9CA" w14:textId="44C87318" w:rsidR="006B2E31" w:rsidRDefault="006B2E31" w:rsidP="006B2E31">
            <w:pPr>
              <w:spacing w:after="120"/>
            </w:pPr>
            <w:r w:rsidRPr="006B2E31">
              <w:rPr>
                <w:b/>
                <w:bCs/>
              </w:rPr>
              <w:t>V. Feasibility and Robustness -</w:t>
            </w:r>
            <w:r>
              <w:t xml:space="preserve"> Commitments and measures are technically sound, feasible, and verifiable based a set of objectives with specific performance indicators, baselines, </w:t>
            </w:r>
            <w:proofErr w:type="gramStart"/>
            <w:r>
              <w:t>targets</w:t>
            </w:r>
            <w:proofErr w:type="gramEnd"/>
            <w:r>
              <w:t xml:space="preserve"> and data sources as needed.</w:t>
            </w:r>
          </w:p>
          <w:p w14:paraId="4E8FC7D2" w14:textId="27DE37AA" w:rsidR="006B2E31" w:rsidRPr="006B2E31" w:rsidRDefault="006B2E31" w:rsidP="006B2E31">
            <w:pPr>
              <w:spacing w:after="120"/>
              <w:ind w:left="432"/>
              <w:rPr>
                <w:i/>
                <w:iCs/>
              </w:rPr>
            </w:pPr>
            <w:r w:rsidRPr="006B2E31">
              <w:rPr>
                <w:i/>
                <w:iCs/>
              </w:rPr>
              <w:t xml:space="preserve">V.1. Is the information included in the Energy Compact based on updated quality data and sectoral assessments, with clear and transparent methodologies related to the proposed measures? </w:t>
            </w:r>
            <w:sdt>
              <w:sdtPr>
                <w:id w:val="-862206328"/>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Pr="006B2E31">
              <w:t xml:space="preserve">Yes </w:t>
            </w:r>
            <w:sdt>
              <w:sdtPr>
                <w:id w:val="-1246484226"/>
                <w14:checkbox>
                  <w14:checked w14:val="0"/>
                  <w14:checkedState w14:val="2612" w14:font="MS Gothic"/>
                  <w14:uncheckedState w14:val="2610" w14:font="MS Gothic"/>
                </w14:checkbox>
              </w:sdtPr>
              <w:sdtEndPr/>
              <w:sdtContent>
                <w:r w:rsidRPr="006B2E31">
                  <w:rPr>
                    <w:rFonts w:ascii="MS Gothic" w:eastAsia="MS Gothic" w:hAnsi="MS Gothic" w:hint="eastAsia"/>
                  </w:rPr>
                  <w:t>☐</w:t>
                </w:r>
              </w:sdtContent>
            </w:sdt>
            <w:r w:rsidRPr="006B2E31">
              <w:t>No</w:t>
            </w:r>
          </w:p>
          <w:p w14:paraId="5E7BB1C2" w14:textId="7ED64B73" w:rsidR="006B2E31" w:rsidRPr="006B2E31" w:rsidRDefault="006B2E31" w:rsidP="006B2E31">
            <w:pPr>
              <w:spacing w:after="120"/>
              <w:ind w:left="432"/>
              <w:rPr>
                <w:i/>
                <w:iCs/>
              </w:rPr>
            </w:pPr>
            <w:r w:rsidRPr="006B2E31">
              <w:rPr>
                <w:i/>
                <w:iCs/>
              </w:rPr>
              <w:t xml:space="preserve">V.2. Has the Energy Compact considered inclusion of a set of SMART (specific, measurable, achievable, resource-based and time based) objectives? </w:t>
            </w:r>
            <w:sdt>
              <w:sdtPr>
                <w:id w:val="-1920474383"/>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Pr="006B2E31">
              <w:t xml:space="preserve">Yes </w:t>
            </w:r>
            <w:sdt>
              <w:sdtPr>
                <w:id w:val="-1566872619"/>
                <w14:checkbox>
                  <w14:checked w14:val="0"/>
                  <w14:checkedState w14:val="2612" w14:font="MS Gothic"/>
                  <w14:uncheckedState w14:val="2610" w14:font="MS Gothic"/>
                </w14:checkbox>
              </w:sdtPr>
              <w:sdtEndPr/>
              <w:sdtContent>
                <w:r w:rsidRPr="006B2E31">
                  <w:rPr>
                    <w:rFonts w:ascii="MS Gothic" w:eastAsia="MS Gothic" w:hAnsi="MS Gothic" w:hint="eastAsia"/>
                  </w:rPr>
                  <w:t>☐</w:t>
                </w:r>
              </w:sdtContent>
            </w:sdt>
            <w:r w:rsidRPr="006B2E31">
              <w:t>No</w:t>
            </w:r>
          </w:p>
          <w:p w14:paraId="39B41863" w14:textId="6F4E161D" w:rsidR="00741B4A" w:rsidRPr="00DC09B5" w:rsidRDefault="006B2E31" w:rsidP="00DC09B5">
            <w:pPr>
              <w:spacing w:after="120"/>
              <w:ind w:left="432"/>
              <w:rPr>
                <w:i/>
                <w:iCs/>
              </w:rPr>
            </w:pPr>
            <w:r w:rsidRPr="006B2E31">
              <w:rPr>
                <w:i/>
                <w:iCs/>
              </w:rPr>
              <w:t>V.3. Has the Energy Compact considered issues related to means of implementation to ensure feasibility of measures proposed (</w:t>
            </w:r>
            <w:proofErr w:type="gramStart"/>
            <w:r w:rsidRPr="006B2E31">
              <w:rPr>
                <w:i/>
                <w:iCs/>
              </w:rPr>
              <w:t>e.g.</w:t>
            </w:r>
            <w:proofErr w:type="gramEnd"/>
            <w:r w:rsidRPr="006B2E31">
              <w:rPr>
                <w:i/>
                <w:iCs/>
              </w:rPr>
              <w:t xml:space="preserve"> cost and financing strategy, technical assistant needs and partnerships, policy and regulatory gaps, data and technology)?</w:t>
            </w:r>
            <w:r>
              <w:rPr>
                <w:i/>
                <w:iCs/>
              </w:rPr>
              <w:t xml:space="preserve"> </w:t>
            </w:r>
            <w:sdt>
              <w:sdtPr>
                <w:id w:val="1052735866"/>
                <w14:checkbox>
                  <w14:checked w14:val="1"/>
                  <w14:checkedState w14:val="2612" w14:font="MS Gothic"/>
                  <w14:uncheckedState w14:val="2610" w14:font="MS Gothic"/>
                </w14:checkbox>
              </w:sdtPr>
              <w:sdtEndPr/>
              <w:sdtContent>
                <w:r w:rsidR="00B354D6">
                  <w:rPr>
                    <w:rFonts w:ascii="MS Gothic" w:eastAsia="MS Gothic" w:hAnsi="MS Gothic" w:hint="eastAsia"/>
                  </w:rPr>
                  <w:t>☒</w:t>
                </w:r>
              </w:sdtContent>
            </w:sdt>
            <w:r w:rsidRPr="006B2E31">
              <w:t xml:space="preserve">Yes </w:t>
            </w:r>
            <w:sdt>
              <w:sdtPr>
                <w:id w:val="-1577815943"/>
                <w14:checkbox>
                  <w14:checked w14:val="0"/>
                  <w14:checkedState w14:val="2612" w14:font="MS Gothic"/>
                  <w14:uncheckedState w14:val="2610" w14:font="MS Gothic"/>
                </w14:checkbox>
              </w:sdtPr>
              <w:sdtEndPr/>
              <w:sdtContent>
                <w:r w:rsidRPr="006B2E31">
                  <w:rPr>
                    <w:rFonts w:ascii="MS Gothic" w:eastAsia="MS Gothic" w:hAnsi="MS Gothic" w:hint="eastAsia"/>
                  </w:rPr>
                  <w:t>☐</w:t>
                </w:r>
              </w:sdtContent>
            </w:sdt>
            <w:r w:rsidRPr="006B2E31">
              <w:t>No</w:t>
            </w:r>
          </w:p>
        </w:tc>
      </w:tr>
    </w:tbl>
    <w:p w14:paraId="56FAD268" w14:textId="1F1D6A8A" w:rsidR="002B6E30" w:rsidRDefault="002B6E30" w:rsidP="00192275"/>
    <w:p w14:paraId="468CFC56" w14:textId="29B93EAB" w:rsidR="007541D0" w:rsidRDefault="007541D0" w:rsidP="00192275"/>
    <w:p w14:paraId="42A5EE47" w14:textId="77777777" w:rsidR="007541D0" w:rsidRDefault="007541D0" w:rsidP="00192275"/>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882"/>
      </w:tblGrid>
      <w:tr w:rsidR="00DC09B5" w14:paraId="7922DEF7" w14:textId="77777777" w:rsidTr="00DC09B5">
        <w:trPr>
          <w:trHeight w:val="978"/>
        </w:trPr>
        <w:tc>
          <w:tcPr>
            <w:tcW w:w="20918" w:type="dxa"/>
          </w:tcPr>
          <w:p w14:paraId="1115BD79" w14:textId="50747714" w:rsidR="00DC09B5" w:rsidRDefault="00DC09B5" w:rsidP="008A5C98">
            <w:pPr>
              <w:rPr>
                <w:b/>
                <w:bCs/>
                <w:sz w:val="28"/>
                <w:szCs w:val="28"/>
              </w:rPr>
            </w:pPr>
            <w:r w:rsidRPr="00B94E8E">
              <w:rPr>
                <w:b/>
                <w:bCs/>
                <w:sz w:val="28"/>
                <w:szCs w:val="28"/>
              </w:rPr>
              <w:t xml:space="preserve">SECTION </w:t>
            </w:r>
            <w:r w:rsidR="003976D7">
              <w:rPr>
                <w:b/>
                <w:bCs/>
                <w:sz w:val="28"/>
                <w:szCs w:val="28"/>
              </w:rPr>
              <w:t>8</w:t>
            </w:r>
            <w:r w:rsidRPr="00B94E8E">
              <w:rPr>
                <w:b/>
                <w:bCs/>
                <w:sz w:val="28"/>
                <w:szCs w:val="28"/>
              </w:rPr>
              <w:t xml:space="preserve">: </w:t>
            </w:r>
            <w:r w:rsidR="008D763E">
              <w:rPr>
                <w:b/>
                <w:bCs/>
                <w:sz w:val="28"/>
                <w:szCs w:val="28"/>
              </w:rPr>
              <w:t xml:space="preserve">ENERGY COMPACT </w:t>
            </w:r>
            <w:r w:rsidR="003F6436">
              <w:rPr>
                <w:b/>
                <w:bCs/>
                <w:sz w:val="28"/>
                <w:szCs w:val="28"/>
              </w:rPr>
              <w:t xml:space="preserve">GENERAL </w:t>
            </w:r>
            <w:r w:rsidR="008D763E">
              <w:rPr>
                <w:b/>
                <w:bCs/>
                <w:sz w:val="28"/>
                <w:szCs w:val="28"/>
              </w:rPr>
              <w:t xml:space="preserve">INFORMATION   </w:t>
            </w:r>
          </w:p>
          <w:p w14:paraId="0DA15893" w14:textId="77777777" w:rsidR="00A06933" w:rsidRDefault="00A06933" w:rsidP="00A06933">
            <w:pPr>
              <w:rPr>
                <w:rFonts w:eastAsia="Times New Roman"/>
              </w:rPr>
            </w:pPr>
          </w:p>
          <w:p w14:paraId="6C16059F" w14:textId="1F091D06" w:rsidR="00DC09B5" w:rsidRPr="00D90C1A" w:rsidRDefault="003976D7" w:rsidP="00A06933">
            <w:pPr>
              <w:rPr>
                <w:rFonts w:eastAsia="Times New Roman" w:cstheme="minorHAnsi"/>
                <w:sz w:val="24"/>
                <w:szCs w:val="24"/>
              </w:rPr>
            </w:pPr>
            <w:r w:rsidRPr="00D90C1A">
              <w:rPr>
                <w:rFonts w:eastAsia="Times New Roman" w:cstheme="minorHAnsi"/>
                <w:sz w:val="24"/>
                <w:szCs w:val="24"/>
              </w:rPr>
              <w:t>8</w:t>
            </w:r>
            <w:r w:rsidR="00A06933" w:rsidRPr="00D90C1A">
              <w:rPr>
                <w:rFonts w:eastAsia="Times New Roman" w:cstheme="minorHAnsi"/>
                <w:sz w:val="24"/>
                <w:szCs w:val="24"/>
              </w:rPr>
              <w:t xml:space="preserve">.1. </w:t>
            </w:r>
            <w:r w:rsidR="008B6BDF" w:rsidRPr="00D90C1A">
              <w:rPr>
                <w:rFonts w:eastAsia="Times New Roman" w:cstheme="minorHAnsi"/>
                <w:sz w:val="24"/>
                <w:szCs w:val="24"/>
              </w:rPr>
              <w:t xml:space="preserve">Title/name of </w:t>
            </w:r>
            <w:r w:rsidR="00AA6952" w:rsidRPr="00D90C1A">
              <w:rPr>
                <w:rFonts w:eastAsia="Times New Roman" w:cstheme="minorHAnsi"/>
                <w:sz w:val="24"/>
                <w:szCs w:val="24"/>
              </w:rPr>
              <w:t xml:space="preserve">the Energy Compact </w:t>
            </w:r>
          </w:p>
          <w:p w14:paraId="477AF983" w14:textId="77777777" w:rsidR="008B6BDF" w:rsidRPr="00D90C1A" w:rsidRDefault="008B6BDF" w:rsidP="008B6BDF">
            <w:pPr>
              <w:ind w:firstLine="567"/>
              <w:rPr>
                <w:rFonts w:cstheme="minorHAnsi"/>
                <w:b/>
                <w:bCs/>
                <w:color w:val="333333"/>
                <w:sz w:val="24"/>
                <w:szCs w:val="24"/>
              </w:rPr>
            </w:pPr>
          </w:p>
          <w:tbl>
            <w:tblPr>
              <w:tblStyle w:val="TableGrid"/>
              <w:tblW w:w="0" w:type="auto"/>
              <w:tblInd w:w="427" w:type="dxa"/>
              <w:tblLook w:val="04A0" w:firstRow="1" w:lastRow="0" w:firstColumn="1" w:lastColumn="0" w:noHBand="0" w:noVBand="1"/>
            </w:tblPr>
            <w:tblGrid>
              <w:gridCol w:w="19562"/>
            </w:tblGrid>
            <w:tr w:rsidR="00AA6952" w:rsidRPr="00D90C1A" w14:paraId="2D947026" w14:textId="77777777" w:rsidTr="00A06933">
              <w:tc>
                <w:tcPr>
                  <w:tcW w:w="19562" w:type="dxa"/>
                </w:tcPr>
                <w:p w14:paraId="1393F115" w14:textId="0596B9CA" w:rsidR="00AA6952" w:rsidRPr="00372A59" w:rsidRDefault="00DB09C0" w:rsidP="008B6BDF">
                  <w:pPr>
                    <w:rPr>
                      <w:rFonts w:cstheme="minorHAnsi"/>
                      <w:sz w:val="24"/>
                      <w:szCs w:val="24"/>
                    </w:rPr>
                  </w:pPr>
                  <w:r w:rsidRPr="00372A59">
                    <w:rPr>
                      <w:rFonts w:cstheme="minorHAnsi"/>
                      <w:color w:val="4472C4" w:themeColor="accent1"/>
                      <w:sz w:val="24"/>
                      <w:szCs w:val="24"/>
                    </w:rPr>
                    <w:t>“Supporting Member States in their Clean Energy Transition”</w:t>
                  </w:r>
                </w:p>
              </w:tc>
            </w:tr>
          </w:tbl>
          <w:p w14:paraId="2F02AB26" w14:textId="77777777" w:rsidR="00A06933" w:rsidRPr="00D90C1A" w:rsidRDefault="00A06933" w:rsidP="00A06933">
            <w:pPr>
              <w:rPr>
                <w:rFonts w:eastAsia="Times New Roman" w:cstheme="minorHAnsi"/>
                <w:sz w:val="24"/>
                <w:szCs w:val="24"/>
              </w:rPr>
            </w:pPr>
          </w:p>
          <w:p w14:paraId="13E0901A" w14:textId="3BAB3217" w:rsidR="00AA6952" w:rsidRPr="00D90C1A" w:rsidRDefault="003976D7" w:rsidP="00A06933">
            <w:pPr>
              <w:rPr>
                <w:rFonts w:eastAsia="Times New Roman" w:cstheme="minorHAnsi"/>
                <w:sz w:val="24"/>
                <w:szCs w:val="24"/>
              </w:rPr>
            </w:pPr>
            <w:r w:rsidRPr="00D90C1A">
              <w:rPr>
                <w:rFonts w:eastAsia="Times New Roman" w:cstheme="minorHAnsi"/>
                <w:sz w:val="24"/>
                <w:szCs w:val="24"/>
              </w:rPr>
              <w:t>8</w:t>
            </w:r>
            <w:r w:rsidR="00A06933" w:rsidRPr="00D90C1A">
              <w:rPr>
                <w:rFonts w:eastAsia="Times New Roman" w:cstheme="minorHAnsi"/>
                <w:sz w:val="24"/>
                <w:szCs w:val="24"/>
              </w:rPr>
              <w:t xml:space="preserve">.2. </w:t>
            </w:r>
            <w:r w:rsidR="00AA6952" w:rsidRPr="00D90C1A">
              <w:rPr>
                <w:rFonts w:eastAsia="Times New Roman" w:cstheme="minorHAnsi"/>
                <w:sz w:val="24"/>
                <w:szCs w:val="24"/>
              </w:rPr>
              <w:t xml:space="preserve">Lead entity name (for joint Energy Compacts please list all parties and </w:t>
            </w:r>
            <w:r w:rsidR="00AA6952" w:rsidRPr="00D90C1A">
              <w:rPr>
                <w:rFonts w:cstheme="minorHAnsi"/>
                <w:sz w:val="24"/>
                <w:szCs w:val="24"/>
              </w:rPr>
              <w:t>include, in parenthesis, its entity type, using entity type from below</w:t>
            </w:r>
            <w:r w:rsidR="00AA6952" w:rsidRPr="00D90C1A">
              <w:rPr>
                <w:rFonts w:eastAsia="Times New Roman" w:cstheme="minorHAnsi"/>
                <w:sz w:val="24"/>
                <w:szCs w:val="24"/>
              </w:rPr>
              <w:t>)</w:t>
            </w:r>
          </w:p>
          <w:p w14:paraId="2D4C6CD0" w14:textId="77777777" w:rsidR="00AA6952" w:rsidRPr="00D90C1A" w:rsidRDefault="00AA6952" w:rsidP="00AA6952">
            <w:pPr>
              <w:ind w:firstLine="567"/>
              <w:rPr>
                <w:rFonts w:eastAsia="Times New Roman" w:cstheme="minorHAnsi"/>
                <w:sz w:val="24"/>
                <w:szCs w:val="24"/>
              </w:rPr>
            </w:pPr>
          </w:p>
          <w:tbl>
            <w:tblPr>
              <w:tblStyle w:val="TableGrid"/>
              <w:tblW w:w="0" w:type="auto"/>
              <w:tblInd w:w="427" w:type="dxa"/>
              <w:tblLook w:val="04A0" w:firstRow="1" w:lastRow="0" w:firstColumn="1" w:lastColumn="0" w:noHBand="0" w:noVBand="1"/>
            </w:tblPr>
            <w:tblGrid>
              <w:gridCol w:w="19562"/>
            </w:tblGrid>
            <w:tr w:rsidR="00AA6952" w:rsidRPr="00D90C1A" w14:paraId="567B4134" w14:textId="77777777" w:rsidTr="00A06933">
              <w:tc>
                <w:tcPr>
                  <w:tcW w:w="19562" w:type="dxa"/>
                </w:tcPr>
                <w:p w14:paraId="2DE8C932" w14:textId="2101AA79" w:rsidR="00AA6952" w:rsidRPr="00D90C1A" w:rsidRDefault="00DB09C0" w:rsidP="00AA6952">
                  <w:pPr>
                    <w:rPr>
                      <w:rFonts w:cstheme="minorHAnsi"/>
                      <w:sz w:val="24"/>
                      <w:szCs w:val="24"/>
                    </w:rPr>
                  </w:pPr>
                  <w:r w:rsidRPr="00D90C1A">
                    <w:rPr>
                      <w:rFonts w:cstheme="minorHAnsi"/>
                      <w:color w:val="4472C4" w:themeColor="accent1"/>
                      <w:sz w:val="24"/>
                      <w:szCs w:val="24"/>
                    </w:rPr>
                    <w:t>International Atomic Energy Agency</w:t>
                  </w:r>
                </w:p>
              </w:tc>
            </w:tr>
          </w:tbl>
          <w:p w14:paraId="51815104" w14:textId="77777777" w:rsidR="00AA6952" w:rsidRDefault="00AA6952" w:rsidP="00AA6952">
            <w:pPr>
              <w:ind w:firstLine="567"/>
            </w:pPr>
          </w:p>
          <w:p w14:paraId="1737D16B" w14:textId="31AD7E10" w:rsidR="00AA6952" w:rsidRDefault="003976D7" w:rsidP="00A06933">
            <w:pPr>
              <w:rPr>
                <w:rFonts w:eastAsia="Times New Roman"/>
              </w:rPr>
            </w:pPr>
            <w:r>
              <w:rPr>
                <w:rFonts w:eastAsia="Times New Roman"/>
              </w:rPr>
              <w:t>8</w:t>
            </w:r>
            <w:r w:rsidR="00A06933">
              <w:rPr>
                <w:rFonts w:eastAsia="Times New Roman"/>
              </w:rPr>
              <w:t xml:space="preserve">.3. </w:t>
            </w:r>
            <w:r w:rsidR="00AA6952">
              <w:rPr>
                <w:rFonts w:eastAsia="Times New Roman"/>
              </w:rPr>
              <w:t>Lead entity type</w:t>
            </w:r>
          </w:p>
          <w:p w14:paraId="227166C4" w14:textId="7380320F" w:rsidR="00AA6952" w:rsidRDefault="00AA6952" w:rsidP="00AA6952">
            <w:pPr>
              <w:ind w:firstLine="567"/>
              <w:rPr>
                <w:rFonts w:eastAsia="Times New Roman"/>
              </w:rPr>
            </w:pPr>
          </w:p>
          <w:tbl>
            <w:tblPr>
              <w:tblStyle w:val="TableGrid"/>
              <w:tblW w:w="0" w:type="auto"/>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8"/>
              <w:gridCol w:w="6885"/>
              <w:gridCol w:w="6219"/>
            </w:tblGrid>
            <w:tr w:rsidR="00AA6952" w14:paraId="27E30CD5" w14:textId="77777777" w:rsidTr="00A06933">
              <w:tc>
                <w:tcPr>
                  <w:tcW w:w="6458" w:type="dxa"/>
                </w:tcPr>
                <w:p w14:paraId="3EF797E3" w14:textId="480CD93F" w:rsidR="00AA6952" w:rsidRDefault="0019511A" w:rsidP="00AA6952">
                  <w:pPr>
                    <w:rPr>
                      <w:rFonts w:eastAsia="Times New Roman"/>
                    </w:rPr>
                  </w:pPr>
                  <w:sdt>
                    <w:sdtPr>
                      <w:rPr>
                        <w:rFonts w:eastAsia="Times New Roman"/>
                      </w:rPr>
                      <w:id w:val="1724020053"/>
                      <w14:checkbox>
                        <w14:checked w14:val="0"/>
                        <w14:checkedState w14:val="2612" w14:font="MS Gothic"/>
                        <w14:uncheckedState w14:val="2610" w14:font="MS Gothic"/>
                      </w14:checkbox>
                    </w:sdtPr>
                    <w:sdtEndPr/>
                    <w:sdtContent>
                      <w:r w:rsidR="00A06933">
                        <w:rPr>
                          <w:rFonts w:ascii="MS Gothic" w:eastAsia="MS Gothic" w:hAnsi="MS Gothic" w:hint="eastAsia"/>
                        </w:rPr>
                        <w:t>☐</w:t>
                      </w:r>
                    </w:sdtContent>
                  </w:sdt>
                  <w:r w:rsidR="00AA6952">
                    <w:rPr>
                      <w:rFonts w:eastAsia="Times New Roman"/>
                    </w:rPr>
                    <w:t xml:space="preserve"> Government </w:t>
                  </w:r>
                </w:p>
                <w:p w14:paraId="55F0801E" w14:textId="77777777" w:rsidR="00AA6952" w:rsidRDefault="00AA6952" w:rsidP="00AA6952">
                  <w:pPr>
                    <w:rPr>
                      <w:rFonts w:eastAsia="Times New Roman"/>
                    </w:rPr>
                  </w:pPr>
                </w:p>
                <w:p w14:paraId="4E534FAC" w14:textId="255EE728" w:rsidR="00AA6952" w:rsidRDefault="0019511A" w:rsidP="00AA6952">
                  <w:pPr>
                    <w:rPr>
                      <w:rFonts w:eastAsia="Times New Roman"/>
                    </w:rPr>
                  </w:pPr>
                  <w:sdt>
                    <w:sdtPr>
                      <w:rPr>
                        <w:rFonts w:eastAsia="Times New Roman"/>
                      </w:rPr>
                      <w:id w:val="-133950818"/>
                      <w14:checkbox>
                        <w14:checked w14:val="0"/>
                        <w14:checkedState w14:val="2612" w14:font="MS Gothic"/>
                        <w14:uncheckedState w14:val="2610" w14:font="MS Gothic"/>
                      </w14:checkbox>
                    </w:sdtPr>
                    <w:sdtEndPr/>
                    <w:sdtContent>
                      <w:r w:rsidR="00AA6952">
                        <w:rPr>
                          <w:rFonts w:ascii="MS Gothic" w:eastAsia="MS Gothic" w:hAnsi="MS Gothic" w:hint="eastAsia"/>
                        </w:rPr>
                        <w:t>☐</w:t>
                      </w:r>
                    </w:sdtContent>
                  </w:sdt>
                  <w:r w:rsidR="00AA6952">
                    <w:rPr>
                      <w:rFonts w:eastAsia="Times New Roman"/>
                    </w:rPr>
                    <w:t xml:space="preserve"> Non-Governmental Organization (NGO)</w:t>
                  </w:r>
                </w:p>
                <w:p w14:paraId="25E265B9" w14:textId="77777777" w:rsidR="00AA6952" w:rsidRDefault="00AA6952" w:rsidP="00AA6952">
                  <w:pPr>
                    <w:rPr>
                      <w:rFonts w:eastAsia="Times New Roman"/>
                    </w:rPr>
                  </w:pPr>
                </w:p>
                <w:p w14:paraId="18FEFC97" w14:textId="34C313C3" w:rsidR="00AA6952" w:rsidRDefault="00AA6952" w:rsidP="00AA6952">
                  <w:pPr>
                    <w:rPr>
                      <w:rFonts w:eastAsia="Times New Roman"/>
                    </w:rPr>
                  </w:pPr>
                  <w:r>
                    <w:rPr>
                      <w:rFonts w:eastAsia="Times New Roman"/>
                    </w:rPr>
                    <w:t xml:space="preserve"> </w:t>
                  </w:r>
                  <w:sdt>
                    <w:sdtPr>
                      <w:rPr>
                        <w:rFonts w:eastAsia="Times New Roman"/>
                      </w:rPr>
                      <w:id w:val="8992491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 xml:space="preserve"> Private Sector </w:t>
                  </w:r>
                </w:p>
                <w:p w14:paraId="630E1C98" w14:textId="4318E1B1" w:rsidR="00AA6952" w:rsidRDefault="00AA6952" w:rsidP="00AA6952">
                  <w:pPr>
                    <w:rPr>
                      <w:rFonts w:eastAsia="Times New Roman"/>
                    </w:rPr>
                  </w:pPr>
                </w:p>
              </w:tc>
              <w:tc>
                <w:tcPr>
                  <w:tcW w:w="6885" w:type="dxa"/>
                </w:tcPr>
                <w:p w14:paraId="184587CA" w14:textId="43DCA0E8" w:rsidR="00AA6952" w:rsidRDefault="0019511A" w:rsidP="00AA6952">
                  <w:pPr>
                    <w:rPr>
                      <w:rFonts w:eastAsia="Times New Roman"/>
                    </w:rPr>
                  </w:pPr>
                  <w:sdt>
                    <w:sdtPr>
                      <w:rPr>
                        <w:rFonts w:eastAsia="Times New Roman"/>
                      </w:rPr>
                      <w:id w:val="258417422"/>
                      <w14:checkbox>
                        <w14:checked w14:val="0"/>
                        <w14:checkedState w14:val="2612" w14:font="MS Gothic"/>
                        <w14:uncheckedState w14:val="2610" w14:font="MS Gothic"/>
                      </w14:checkbox>
                    </w:sdtPr>
                    <w:sdtEndPr/>
                    <w:sdtContent>
                      <w:r w:rsidR="00AA6952">
                        <w:rPr>
                          <w:rFonts w:ascii="MS Gothic" w:eastAsia="MS Gothic" w:hAnsi="MS Gothic" w:hint="eastAsia"/>
                        </w:rPr>
                        <w:t>☐</w:t>
                      </w:r>
                    </w:sdtContent>
                  </w:sdt>
                  <w:r w:rsidR="00AA6952">
                    <w:rPr>
                      <w:rFonts w:eastAsia="Times New Roman"/>
                    </w:rPr>
                    <w:t xml:space="preserve"> Local/Regional Government</w:t>
                  </w:r>
                </w:p>
                <w:p w14:paraId="2283523A" w14:textId="77777777" w:rsidR="00A06933" w:rsidRDefault="00A06933" w:rsidP="00AA6952">
                  <w:pPr>
                    <w:rPr>
                      <w:rFonts w:eastAsia="Times New Roman"/>
                    </w:rPr>
                  </w:pPr>
                </w:p>
                <w:p w14:paraId="4BF1CE44" w14:textId="01885B9C" w:rsidR="00AA6952" w:rsidRDefault="0019511A" w:rsidP="00AA6952">
                  <w:pPr>
                    <w:rPr>
                      <w:rFonts w:eastAsia="Times New Roman"/>
                    </w:rPr>
                  </w:pPr>
                  <w:sdt>
                    <w:sdtPr>
                      <w:rPr>
                        <w:rFonts w:eastAsia="Times New Roman"/>
                      </w:rPr>
                      <w:id w:val="372273496"/>
                      <w14:checkbox>
                        <w14:checked w14:val="0"/>
                        <w14:checkedState w14:val="2612" w14:font="MS Gothic"/>
                        <w14:uncheckedState w14:val="2610" w14:font="MS Gothic"/>
                      </w14:checkbox>
                    </w:sdtPr>
                    <w:sdtEndPr/>
                    <w:sdtContent>
                      <w:r w:rsidR="00AA6952">
                        <w:rPr>
                          <w:rFonts w:ascii="MS Gothic" w:eastAsia="MS Gothic" w:hAnsi="MS Gothic" w:hint="eastAsia"/>
                        </w:rPr>
                        <w:t>☐</w:t>
                      </w:r>
                    </w:sdtContent>
                  </w:sdt>
                  <w:r w:rsidR="00AA6952">
                    <w:rPr>
                      <w:rFonts w:eastAsia="Times New Roman"/>
                    </w:rPr>
                    <w:t xml:space="preserve"> Civil Society organization</w:t>
                  </w:r>
                  <w:r w:rsidR="00D67BE6">
                    <w:rPr>
                      <w:rFonts w:eastAsia="Times New Roman"/>
                    </w:rPr>
                    <w:t xml:space="preserve">/Youth </w:t>
                  </w:r>
                  <w:r w:rsidR="00AA6952">
                    <w:rPr>
                      <w:rFonts w:eastAsia="Times New Roman"/>
                    </w:rPr>
                    <w:t xml:space="preserve">  </w:t>
                  </w:r>
                </w:p>
                <w:p w14:paraId="0BA9A745" w14:textId="77777777" w:rsidR="00A06933" w:rsidRDefault="00A06933" w:rsidP="00AA6952">
                  <w:pPr>
                    <w:rPr>
                      <w:rFonts w:eastAsia="Times New Roman"/>
                    </w:rPr>
                  </w:pPr>
                </w:p>
                <w:p w14:paraId="72B91881" w14:textId="72D33313" w:rsidR="00AA6952" w:rsidRDefault="0019511A" w:rsidP="00AA6952">
                  <w:pPr>
                    <w:rPr>
                      <w:rFonts w:eastAsia="Times New Roman"/>
                    </w:rPr>
                  </w:pPr>
                  <w:sdt>
                    <w:sdtPr>
                      <w:rPr>
                        <w:rFonts w:eastAsia="Times New Roman"/>
                      </w:rPr>
                      <w:id w:val="2075860925"/>
                      <w14:checkbox>
                        <w14:checked w14:val="0"/>
                        <w14:checkedState w14:val="2612" w14:font="MS Gothic"/>
                        <w14:uncheckedState w14:val="2610" w14:font="MS Gothic"/>
                      </w14:checkbox>
                    </w:sdtPr>
                    <w:sdtEndPr/>
                    <w:sdtContent>
                      <w:r w:rsidR="00AA6952">
                        <w:rPr>
                          <w:rFonts w:ascii="MS Gothic" w:eastAsia="MS Gothic" w:hAnsi="MS Gothic" w:hint="eastAsia"/>
                        </w:rPr>
                        <w:t>☐</w:t>
                      </w:r>
                    </w:sdtContent>
                  </w:sdt>
                  <w:r w:rsidR="00AA6952">
                    <w:rPr>
                      <w:rFonts w:eastAsia="Times New Roman"/>
                    </w:rPr>
                    <w:t xml:space="preserve"> Philanthropic Organization </w:t>
                  </w:r>
                </w:p>
                <w:p w14:paraId="2F6BD946" w14:textId="77777777" w:rsidR="00AA6952" w:rsidRDefault="00AA6952" w:rsidP="00AA6952">
                  <w:pPr>
                    <w:rPr>
                      <w:rFonts w:eastAsia="Times New Roman"/>
                    </w:rPr>
                  </w:pPr>
                </w:p>
              </w:tc>
              <w:tc>
                <w:tcPr>
                  <w:tcW w:w="6219" w:type="dxa"/>
                </w:tcPr>
                <w:p w14:paraId="57379213" w14:textId="0DA84A06" w:rsidR="00AA6952" w:rsidRDefault="0019511A" w:rsidP="00AA6952">
                  <w:pPr>
                    <w:rPr>
                      <w:rFonts w:eastAsia="Times New Roman"/>
                    </w:rPr>
                  </w:pPr>
                  <w:sdt>
                    <w:sdtPr>
                      <w:rPr>
                        <w:rFonts w:eastAsia="Times New Roman"/>
                      </w:rPr>
                      <w:id w:val="-1005044652"/>
                      <w14:checkbox>
                        <w14:checked w14:val="1"/>
                        <w14:checkedState w14:val="2612" w14:font="MS Gothic"/>
                        <w14:uncheckedState w14:val="2610" w14:font="MS Gothic"/>
                      </w14:checkbox>
                    </w:sdtPr>
                    <w:sdtEndPr/>
                    <w:sdtContent>
                      <w:r w:rsidR="00DB09C0">
                        <w:rPr>
                          <w:rFonts w:ascii="MS Gothic" w:eastAsia="MS Gothic" w:hAnsi="MS Gothic" w:hint="eastAsia"/>
                        </w:rPr>
                        <w:t>☒</w:t>
                      </w:r>
                    </w:sdtContent>
                  </w:sdt>
                  <w:r w:rsidR="00AA6952">
                    <w:rPr>
                      <w:rFonts w:eastAsia="Times New Roman"/>
                    </w:rPr>
                    <w:t xml:space="preserve"> Multilateral body /Intergovernmental Organization </w:t>
                  </w:r>
                </w:p>
                <w:p w14:paraId="4E8A7870" w14:textId="77777777" w:rsidR="00A06933" w:rsidRDefault="00A06933" w:rsidP="00AA6952">
                  <w:pPr>
                    <w:rPr>
                      <w:rFonts w:eastAsia="Times New Roman"/>
                    </w:rPr>
                  </w:pPr>
                </w:p>
                <w:p w14:paraId="5FF7A6F5" w14:textId="1DEF2DE1" w:rsidR="00AA6952" w:rsidRDefault="0019511A" w:rsidP="00AA6952">
                  <w:pPr>
                    <w:rPr>
                      <w:rFonts w:eastAsia="Times New Roman"/>
                    </w:rPr>
                  </w:pPr>
                  <w:sdt>
                    <w:sdtPr>
                      <w:rPr>
                        <w:rFonts w:eastAsia="Times New Roman"/>
                      </w:rPr>
                      <w:id w:val="1843045054"/>
                      <w14:checkbox>
                        <w14:checked w14:val="0"/>
                        <w14:checkedState w14:val="2612" w14:font="MS Gothic"/>
                        <w14:uncheckedState w14:val="2610" w14:font="MS Gothic"/>
                      </w14:checkbox>
                    </w:sdtPr>
                    <w:sdtEndPr/>
                    <w:sdtContent>
                      <w:r w:rsidR="00AA6952">
                        <w:rPr>
                          <w:rFonts w:ascii="MS Gothic" w:eastAsia="MS Gothic" w:hAnsi="MS Gothic" w:hint="eastAsia"/>
                        </w:rPr>
                        <w:t>☐</w:t>
                      </w:r>
                    </w:sdtContent>
                  </w:sdt>
                  <w:r w:rsidR="00AA6952">
                    <w:rPr>
                      <w:rFonts w:eastAsia="Times New Roman"/>
                    </w:rPr>
                    <w:t xml:space="preserve"> Academic Institution /Scientific Community </w:t>
                  </w:r>
                </w:p>
                <w:p w14:paraId="6DA901F8" w14:textId="77777777" w:rsidR="00AA6952" w:rsidRDefault="00AA6952" w:rsidP="00AA6952">
                  <w:pPr>
                    <w:rPr>
                      <w:rFonts w:eastAsia="Times New Roman"/>
                    </w:rPr>
                  </w:pPr>
                </w:p>
                <w:p w14:paraId="1683AAB1" w14:textId="63B3A214" w:rsidR="00AA6952" w:rsidRDefault="0019511A" w:rsidP="00AA6952">
                  <w:pPr>
                    <w:rPr>
                      <w:rFonts w:eastAsia="Times New Roman"/>
                    </w:rPr>
                  </w:pPr>
                  <w:sdt>
                    <w:sdtPr>
                      <w:rPr>
                        <w:rFonts w:eastAsia="Times New Roman"/>
                      </w:rPr>
                      <w:id w:val="-1044511414"/>
                      <w14:checkbox>
                        <w14:checked w14:val="0"/>
                        <w14:checkedState w14:val="2612" w14:font="MS Gothic"/>
                        <w14:uncheckedState w14:val="2610" w14:font="MS Gothic"/>
                      </w14:checkbox>
                    </w:sdtPr>
                    <w:sdtEndPr/>
                    <w:sdtContent>
                      <w:r w:rsidR="00AA6952">
                        <w:rPr>
                          <w:rFonts w:ascii="MS Gothic" w:eastAsia="MS Gothic" w:hAnsi="MS Gothic" w:hint="eastAsia"/>
                        </w:rPr>
                        <w:t>☐</w:t>
                      </w:r>
                    </w:sdtContent>
                  </w:sdt>
                  <w:r w:rsidR="00AA6952">
                    <w:rPr>
                      <w:rFonts w:eastAsia="Times New Roman"/>
                    </w:rPr>
                    <w:t xml:space="preserve"> </w:t>
                  </w:r>
                  <w:proofErr w:type="gramStart"/>
                  <w:r w:rsidR="00AA6952">
                    <w:rPr>
                      <w:rFonts w:eastAsia="Times New Roman"/>
                    </w:rPr>
                    <w:t>Other</w:t>
                  </w:r>
                  <w:proofErr w:type="gramEnd"/>
                  <w:r w:rsidR="00AA6952">
                    <w:rPr>
                      <w:rFonts w:eastAsia="Times New Roman"/>
                    </w:rPr>
                    <w:t xml:space="preserve"> relevant actor  </w:t>
                  </w:r>
                </w:p>
                <w:p w14:paraId="577B150A" w14:textId="77777777" w:rsidR="00AA6952" w:rsidRDefault="00AA6952" w:rsidP="00AA6952">
                  <w:pPr>
                    <w:rPr>
                      <w:rFonts w:eastAsia="Times New Roman"/>
                    </w:rPr>
                  </w:pPr>
                </w:p>
              </w:tc>
            </w:tr>
          </w:tbl>
          <w:p w14:paraId="488B4F4F" w14:textId="77777777" w:rsidR="00AA6952" w:rsidRDefault="00AA6952" w:rsidP="00A06933"/>
          <w:p w14:paraId="1E0C21D0" w14:textId="40EE7963" w:rsidR="00AA6952" w:rsidRDefault="003976D7" w:rsidP="00A06933">
            <w:r>
              <w:t>8</w:t>
            </w:r>
            <w:r w:rsidR="00A06933">
              <w:t xml:space="preserve">.4. </w:t>
            </w:r>
            <w:r w:rsidR="00AA6952">
              <w:t xml:space="preserve">Contact Information </w:t>
            </w:r>
          </w:p>
          <w:p w14:paraId="4D946CA6" w14:textId="52190AF9" w:rsidR="00AA6952" w:rsidRDefault="00AA6952" w:rsidP="008B6BDF">
            <w:pPr>
              <w:ind w:firstLine="567"/>
            </w:pPr>
          </w:p>
          <w:tbl>
            <w:tblPr>
              <w:tblStyle w:val="TableGrid"/>
              <w:tblW w:w="0" w:type="auto"/>
              <w:tblInd w:w="427" w:type="dxa"/>
              <w:tblLook w:val="04A0" w:firstRow="1" w:lastRow="0" w:firstColumn="1" w:lastColumn="0" w:noHBand="0" w:noVBand="1"/>
            </w:tblPr>
            <w:tblGrid>
              <w:gridCol w:w="19562"/>
            </w:tblGrid>
            <w:tr w:rsidR="00AA6952" w14:paraId="325ADDB3" w14:textId="77777777" w:rsidTr="00A06933">
              <w:tc>
                <w:tcPr>
                  <w:tcW w:w="19562" w:type="dxa"/>
                </w:tcPr>
                <w:p w14:paraId="71E326F8" w14:textId="77777777" w:rsidR="00AA6952" w:rsidRDefault="00AA6952" w:rsidP="008B6BDF"/>
              </w:tc>
            </w:tr>
          </w:tbl>
          <w:p w14:paraId="25C6D72A" w14:textId="77777777" w:rsidR="00AA6952" w:rsidRDefault="00AA6952" w:rsidP="008B6BDF">
            <w:pPr>
              <w:ind w:firstLine="567"/>
            </w:pPr>
          </w:p>
          <w:p w14:paraId="25090340" w14:textId="0CCF7DCA" w:rsidR="00EC3AB9" w:rsidRPr="00CC6AF5" w:rsidRDefault="003976D7" w:rsidP="00EC3AB9">
            <w:pPr>
              <w:spacing w:line="360" w:lineRule="auto"/>
              <w:rPr>
                <w:rFonts w:cs="Arial"/>
              </w:rPr>
            </w:pPr>
            <w:r>
              <w:rPr>
                <w:rFonts w:cs="Arial"/>
              </w:rPr>
              <w:t>8</w:t>
            </w:r>
            <w:r w:rsidR="00EC3AB9" w:rsidRPr="00CC6AF5">
              <w:rPr>
                <w:rFonts w:cs="Arial"/>
              </w:rPr>
              <w:t>.</w:t>
            </w:r>
            <w:r w:rsidR="0096124F">
              <w:rPr>
                <w:rFonts w:cs="Arial"/>
              </w:rPr>
              <w:t>5</w:t>
            </w:r>
            <w:r w:rsidR="00EC3AB9" w:rsidRPr="00CC6AF5">
              <w:rPr>
                <w:rFonts w:cs="Arial"/>
              </w:rPr>
              <w:t xml:space="preserve">. Please select the </w:t>
            </w:r>
            <w:r w:rsidR="00EC3AB9">
              <w:rPr>
                <w:rFonts w:cs="Arial"/>
              </w:rPr>
              <w:t>g</w:t>
            </w:r>
            <w:r w:rsidR="00EC3AB9" w:rsidRPr="00CC6AF5">
              <w:rPr>
                <w:rFonts w:cs="Arial"/>
              </w:rPr>
              <w:t xml:space="preserve">eographical coverage </w:t>
            </w:r>
            <w:r w:rsidR="00EC3AB9">
              <w:rPr>
                <w:rFonts w:cs="Arial"/>
              </w:rPr>
              <w:t>of th</w:t>
            </w:r>
            <w:r>
              <w:rPr>
                <w:rFonts w:cs="Arial"/>
              </w:rPr>
              <w:t>e</w:t>
            </w:r>
            <w:r w:rsidR="003508A9">
              <w:rPr>
                <w:rFonts w:cs="Arial"/>
              </w:rPr>
              <w:t xml:space="preserve"> Energy Compact </w:t>
            </w:r>
          </w:p>
          <w:p w14:paraId="65CE6A1E" w14:textId="0DEA4BC7" w:rsidR="00EC3AB9" w:rsidRDefault="0019511A" w:rsidP="00EC3AB9">
            <w:sdt>
              <w:sdtPr>
                <w:id w:val="-1103644591"/>
                <w14:checkbox>
                  <w14:checked w14:val="1"/>
                  <w14:checkedState w14:val="2612" w14:font="MS Gothic"/>
                  <w14:uncheckedState w14:val="2610" w14:font="MS Gothic"/>
                </w14:checkbox>
              </w:sdtPr>
              <w:sdtEndPr/>
              <w:sdtContent>
                <w:r w:rsidR="002E39EB">
                  <w:rPr>
                    <w:rFonts w:ascii="MS Gothic" w:eastAsia="MS Gothic" w:hAnsi="MS Gothic" w:hint="eastAsia"/>
                  </w:rPr>
                  <w:t>☒</w:t>
                </w:r>
              </w:sdtContent>
            </w:sdt>
            <w:r w:rsidR="00EC3AB9">
              <w:t xml:space="preserve">Africa  </w:t>
            </w:r>
            <w:sdt>
              <w:sdtPr>
                <w:id w:val="1564598577"/>
                <w14:checkbox>
                  <w14:checked w14:val="0"/>
                  <w14:checkedState w14:val="2612" w14:font="MS Gothic"/>
                  <w14:uncheckedState w14:val="2610" w14:font="MS Gothic"/>
                </w14:checkbox>
              </w:sdtPr>
              <w:sdtEndPr/>
              <w:sdtContent>
                <w:r w:rsidR="00EC3AB9">
                  <w:rPr>
                    <w:rFonts w:ascii="MS Gothic" w:eastAsia="MS Gothic" w:hAnsi="MS Gothic" w:hint="eastAsia"/>
                  </w:rPr>
                  <w:t>☐</w:t>
                </w:r>
              </w:sdtContent>
            </w:sdt>
            <w:r w:rsidR="00EC3AB9">
              <w:t xml:space="preserve">Asia and Pacific  </w:t>
            </w:r>
            <w:sdt>
              <w:sdtPr>
                <w:id w:val="2088730610"/>
                <w14:checkbox>
                  <w14:checked w14:val="0"/>
                  <w14:checkedState w14:val="2612" w14:font="MS Gothic"/>
                  <w14:uncheckedState w14:val="2610" w14:font="MS Gothic"/>
                </w14:checkbox>
              </w:sdtPr>
              <w:sdtEndPr/>
              <w:sdtContent>
                <w:r w:rsidR="00EC3AB9">
                  <w:rPr>
                    <w:rFonts w:ascii="MS Gothic" w:eastAsia="MS Gothic" w:hAnsi="MS Gothic" w:hint="eastAsia"/>
                  </w:rPr>
                  <w:t>☐</w:t>
                </w:r>
              </w:sdtContent>
            </w:sdt>
            <w:r w:rsidR="00EC3AB9">
              <w:t xml:space="preserve">Europe  </w:t>
            </w:r>
            <w:sdt>
              <w:sdtPr>
                <w:id w:val="-1291664286"/>
                <w14:checkbox>
                  <w14:checked w14:val="0"/>
                  <w14:checkedState w14:val="2612" w14:font="MS Gothic"/>
                  <w14:uncheckedState w14:val="2610" w14:font="MS Gothic"/>
                </w14:checkbox>
              </w:sdtPr>
              <w:sdtEndPr/>
              <w:sdtContent>
                <w:r w:rsidR="00EC3AB9">
                  <w:rPr>
                    <w:rFonts w:ascii="MS Gothic" w:eastAsia="MS Gothic" w:hAnsi="MS Gothic" w:hint="eastAsia"/>
                  </w:rPr>
                  <w:t>☐</w:t>
                </w:r>
              </w:sdtContent>
            </w:sdt>
            <w:r w:rsidR="00EC3AB9">
              <w:t xml:space="preserve">Latin America and Caribbean  </w:t>
            </w:r>
            <w:sdt>
              <w:sdtPr>
                <w:id w:val="1388605964"/>
                <w14:checkbox>
                  <w14:checked w14:val="0"/>
                  <w14:checkedState w14:val="2612" w14:font="MS Gothic"/>
                  <w14:uncheckedState w14:val="2610" w14:font="MS Gothic"/>
                </w14:checkbox>
              </w:sdtPr>
              <w:sdtEndPr/>
              <w:sdtContent>
                <w:r w:rsidR="00EC3AB9">
                  <w:rPr>
                    <w:rFonts w:ascii="MS Gothic" w:eastAsia="MS Gothic" w:hAnsi="MS Gothic" w:hint="eastAsia"/>
                  </w:rPr>
                  <w:t>☐</w:t>
                </w:r>
              </w:sdtContent>
            </w:sdt>
            <w:r w:rsidR="00EC3AB9">
              <w:t xml:space="preserve">North America  </w:t>
            </w:r>
            <w:sdt>
              <w:sdtPr>
                <w:id w:val="-1965031969"/>
                <w14:checkbox>
                  <w14:checked w14:val="0"/>
                  <w14:checkedState w14:val="2612" w14:font="MS Gothic"/>
                  <w14:uncheckedState w14:val="2610" w14:font="MS Gothic"/>
                </w14:checkbox>
              </w:sdtPr>
              <w:sdtEndPr/>
              <w:sdtContent>
                <w:r w:rsidR="00EC3AB9">
                  <w:rPr>
                    <w:rFonts w:ascii="MS Gothic" w:eastAsia="MS Gothic" w:hAnsi="MS Gothic" w:hint="eastAsia"/>
                  </w:rPr>
                  <w:t>☐</w:t>
                </w:r>
              </w:sdtContent>
            </w:sdt>
            <w:r w:rsidR="00EC3AB9">
              <w:t xml:space="preserve">West Asia  </w:t>
            </w:r>
            <w:sdt>
              <w:sdtPr>
                <w:id w:val="-717365578"/>
                <w14:checkbox>
                  <w14:checked w14:val="1"/>
                  <w14:checkedState w14:val="2612" w14:font="MS Gothic"/>
                  <w14:uncheckedState w14:val="2610" w14:font="MS Gothic"/>
                </w14:checkbox>
              </w:sdtPr>
              <w:sdtEndPr/>
              <w:sdtContent>
                <w:r w:rsidR="00DB09C0">
                  <w:rPr>
                    <w:rFonts w:ascii="MS Gothic" w:eastAsia="MS Gothic" w:hAnsi="MS Gothic" w:hint="eastAsia"/>
                  </w:rPr>
                  <w:t>☒</w:t>
                </w:r>
              </w:sdtContent>
            </w:sdt>
            <w:r w:rsidR="00EC3AB9">
              <w:t xml:space="preserve">Global </w:t>
            </w:r>
          </w:p>
          <w:p w14:paraId="0029480E" w14:textId="4ABE01F9" w:rsidR="0096124F" w:rsidRDefault="0096124F" w:rsidP="00EC3AB9"/>
          <w:p w14:paraId="765E92D5" w14:textId="18CBFBBF" w:rsidR="0096124F" w:rsidRDefault="003976D7" w:rsidP="00EC3AB9">
            <w:r>
              <w:t>8</w:t>
            </w:r>
            <w:r w:rsidR="0096124F">
              <w:t>.6. Please select the Energy Compact thematic focus area(s)</w:t>
            </w:r>
          </w:p>
          <w:p w14:paraId="0B7A8E16" w14:textId="77777777" w:rsidR="0096124F" w:rsidRPr="00B94E8E" w:rsidRDefault="0096124F" w:rsidP="0096124F">
            <w:pPr>
              <w:rPr>
                <w:sz w:val="28"/>
                <w:szCs w:val="28"/>
              </w:rPr>
            </w:pPr>
          </w:p>
          <w:p w14:paraId="025BE180" w14:textId="60B4F52C" w:rsidR="0096124F" w:rsidRDefault="0019511A" w:rsidP="0096124F">
            <w:sdt>
              <w:sdtPr>
                <w:id w:val="1232114754"/>
                <w14:checkbox>
                  <w14:checked w14:val="1"/>
                  <w14:checkedState w14:val="2612" w14:font="MS Gothic"/>
                  <w14:uncheckedState w14:val="2610" w14:font="MS Gothic"/>
                </w14:checkbox>
              </w:sdtPr>
              <w:sdtEndPr/>
              <w:sdtContent>
                <w:r w:rsidR="00465D5A">
                  <w:rPr>
                    <w:rFonts w:ascii="MS Gothic" w:eastAsia="MS Gothic" w:hAnsi="MS Gothic" w:hint="eastAsia"/>
                  </w:rPr>
                  <w:t>☒</w:t>
                </w:r>
              </w:sdtContent>
            </w:sdt>
            <w:r w:rsidR="0096124F">
              <w:t xml:space="preserve"> Energy Access   </w:t>
            </w:r>
            <w:sdt>
              <w:sdtPr>
                <w:id w:val="-877624987"/>
                <w14:checkbox>
                  <w14:checked w14:val="1"/>
                  <w14:checkedState w14:val="2612" w14:font="MS Gothic"/>
                  <w14:uncheckedState w14:val="2610" w14:font="MS Gothic"/>
                </w14:checkbox>
              </w:sdtPr>
              <w:sdtEndPr/>
              <w:sdtContent>
                <w:r w:rsidR="00465D5A">
                  <w:rPr>
                    <w:rFonts w:ascii="MS Gothic" w:eastAsia="MS Gothic" w:hAnsi="MS Gothic" w:hint="eastAsia"/>
                  </w:rPr>
                  <w:t>☒</w:t>
                </w:r>
              </w:sdtContent>
            </w:sdt>
            <w:r w:rsidR="0096124F">
              <w:t xml:space="preserve"> Energy Transition  </w:t>
            </w:r>
            <w:sdt>
              <w:sdtPr>
                <w:id w:val="1000390560"/>
                <w14:checkbox>
                  <w14:checked w14:val="1"/>
                  <w14:checkedState w14:val="2612" w14:font="MS Gothic"/>
                  <w14:uncheckedState w14:val="2610" w14:font="MS Gothic"/>
                </w14:checkbox>
              </w:sdtPr>
              <w:sdtEndPr/>
              <w:sdtContent>
                <w:r w:rsidR="00465D5A">
                  <w:rPr>
                    <w:rFonts w:ascii="MS Gothic" w:eastAsia="MS Gothic" w:hAnsi="MS Gothic" w:hint="eastAsia"/>
                  </w:rPr>
                  <w:t>☒</w:t>
                </w:r>
              </w:sdtContent>
            </w:sdt>
            <w:r w:rsidR="0096124F">
              <w:t xml:space="preserve"> Enabling SDGs through inclusive just Energy Transitions   </w:t>
            </w:r>
            <w:sdt>
              <w:sdtPr>
                <w:id w:val="1723410969"/>
                <w14:checkbox>
                  <w14:checked w14:val="1"/>
                  <w14:checkedState w14:val="2612" w14:font="MS Gothic"/>
                  <w14:uncheckedState w14:val="2610" w14:font="MS Gothic"/>
                </w14:checkbox>
              </w:sdtPr>
              <w:sdtEndPr/>
              <w:sdtContent>
                <w:r w:rsidR="00465D5A">
                  <w:rPr>
                    <w:rFonts w:ascii="MS Gothic" w:eastAsia="MS Gothic" w:hAnsi="MS Gothic" w:hint="eastAsia"/>
                  </w:rPr>
                  <w:t>☒</w:t>
                </w:r>
              </w:sdtContent>
            </w:sdt>
            <w:r w:rsidR="0096124F">
              <w:t xml:space="preserve"> Innovation, Technology and Data  </w:t>
            </w:r>
            <w:sdt>
              <w:sdtPr>
                <w:id w:val="-2018922728"/>
                <w14:checkbox>
                  <w14:checked w14:val="1"/>
                  <w14:checkedState w14:val="2612" w14:font="MS Gothic"/>
                  <w14:uncheckedState w14:val="2610" w14:font="MS Gothic"/>
                </w14:checkbox>
              </w:sdtPr>
              <w:sdtEndPr/>
              <w:sdtContent>
                <w:r w:rsidR="00465D5A">
                  <w:rPr>
                    <w:rFonts w:ascii="MS Gothic" w:eastAsia="MS Gothic" w:hAnsi="MS Gothic" w:hint="eastAsia"/>
                  </w:rPr>
                  <w:t>☒</w:t>
                </w:r>
              </w:sdtContent>
            </w:sdt>
            <w:r w:rsidR="0096124F">
              <w:t xml:space="preserve"> Finance and </w:t>
            </w:r>
            <w:r w:rsidR="003976D7">
              <w:t>Investment.</w:t>
            </w:r>
          </w:p>
          <w:p w14:paraId="22538505" w14:textId="2E30B7E9" w:rsidR="00AA6952" w:rsidRDefault="00AA6952" w:rsidP="008B6BDF">
            <w:pPr>
              <w:ind w:firstLine="567"/>
            </w:pPr>
          </w:p>
        </w:tc>
      </w:tr>
    </w:tbl>
    <w:p w14:paraId="2C59C5B4" w14:textId="0B025DCA" w:rsidR="00F62509" w:rsidRDefault="00F62509" w:rsidP="00192275"/>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882"/>
      </w:tblGrid>
      <w:tr w:rsidR="00DC09B5" w14:paraId="111C4D84" w14:textId="77777777" w:rsidTr="008A5C98">
        <w:trPr>
          <w:trHeight w:val="978"/>
        </w:trPr>
        <w:tc>
          <w:tcPr>
            <w:tcW w:w="20918" w:type="dxa"/>
          </w:tcPr>
          <w:p w14:paraId="4AF8EF5F" w14:textId="6C0770D2" w:rsidR="00DC09B5" w:rsidRDefault="00DC09B5" w:rsidP="008A5C98">
            <w:pPr>
              <w:rPr>
                <w:b/>
                <w:bCs/>
                <w:sz w:val="28"/>
                <w:szCs w:val="28"/>
              </w:rPr>
            </w:pPr>
            <w:r w:rsidRPr="00B94E8E">
              <w:rPr>
                <w:b/>
                <w:bCs/>
                <w:sz w:val="28"/>
                <w:szCs w:val="28"/>
              </w:rPr>
              <w:t xml:space="preserve">SECTION </w:t>
            </w:r>
            <w:r w:rsidR="003976D7">
              <w:rPr>
                <w:b/>
                <w:bCs/>
                <w:sz w:val="28"/>
                <w:szCs w:val="28"/>
              </w:rPr>
              <w:t>9</w:t>
            </w:r>
            <w:r w:rsidRPr="00B94E8E">
              <w:rPr>
                <w:b/>
                <w:bCs/>
                <w:sz w:val="28"/>
                <w:szCs w:val="28"/>
              </w:rPr>
              <w:t xml:space="preserve">: </w:t>
            </w:r>
            <w:r>
              <w:rPr>
                <w:b/>
                <w:bCs/>
                <w:sz w:val="28"/>
                <w:szCs w:val="28"/>
              </w:rPr>
              <w:t>ADDITIONAL INFORMATION (IF REQUIRED)</w:t>
            </w:r>
          </w:p>
          <w:p w14:paraId="70AA72D6" w14:textId="77777777" w:rsidR="00DC09B5" w:rsidRDefault="00DC09B5" w:rsidP="00DC09B5"/>
          <w:p w14:paraId="2B6B5714" w14:textId="192E955E" w:rsidR="008B6BDF" w:rsidRDefault="008B6BDF" w:rsidP="00DC09B5">
            <w:pPr>
              <w:rPr>
                <w:rFonts w:eastAsia="Times New Roman"/>
              </w:rPr>
            </w:pPr>
            <w:r w:rsidRPr="008B6BDF">
              <w:rPr>
                <w:rFonts w:eastAsia="Times New Roman"/>
              </w:rPr>
              <w:t>Please provide additional website link(s) on your Energy Compact, which may contain relevant</w:t>
            </w:r>
            <w:r w:rsidR="00A06933">
              <w:rPr>
                <w:rFonts w:eastAsia="Times New Roman"/>
              </w:rPr>
              <w:t xml:space="preserve"> key documents, </w:t>
            </w:r>
            <w:r w:rsidRPr="008B6BDF">
              <w:rPr>
                <w:rFonts w:eastAsia="Times New Roman"/>
              </w:rPr>
              <w:t xml:space="preserve">photos, short video clips </w:t>
            </w:r>
            <w:r w:rsidR="00A06933">
              <w:rPr>
                <w:rFonts w:eastAsia="Times New Roman"/>
              </w:rPr>
              <w:t xml:space="preserve">etc. </w:t>
            </w:r>
          </w:p>
          <w:p w14:paraId="2B24FEB5" w14:textId="5AF6C711" w:rsidR="00465D5A" w:rsidRDefault="00465D5A" w:rsidP="00DC09B5">
            <w:pPr>
              <w:rPr>
                <w:rFonts w:eastAsia="Times New Roman"/>
              </w:rPr>
            </w:pPr>
          </w:p>
          <w:p w14:paraId="483FB237" w14:textId="1A50E795" w:rsidR="00465D5A" w:rsidRDefault="0019511A" w:rsidP="00DC09B5">
            <w:pPr>
              <w:rPr>
                <w:rFonts w:eastAsia="Times New Roman"/>
              </w:rPr>
            </w:pPr>
            <w:hyperlink r:id="rId15" w:history="1">
              <w:r w:rsidR="00465D5A" w:rsidRPr="00775CAF">
                <w:rPr>
                  <w:rStyle w:val="Hyperlink"/>
                  <w:rFonts w:eastAsia="Times New Roman"/>
                </w:rPr>
                <w:t>https://www.iaea.org/topics/energy-planning/energy-modelling-tools</w:t>
              </w:r>
            </w:hyperlink>
          </w:p>
          <w:p w14:paraId="467AB48E" w14:textId="6C6D9575" w:rsidR="00465D5A" w:rsidRDefault="00465D5A" w:rsidP="00DC09B5">
            <w:pPr>
              <w:rPr>
                <w:rFonts w:eastAsia="Times New Roman"/>
              </w:rPr>
            </w:pPr>
          </w:p>
          <w:p w14:paraId="430B9C98" w14:textId="2CD0EE1C" w:rsidR="00465D5A" w:rsidRDefault="0019511A" w:rsidP="00DC09B5">
            <w:pPr>
              <w:rPr>
                <w:rFonts w:eastAsia="Times New Roman"/>
              </w:rPr>
            </w:pPr>
            <w:hyperlink r:id="rId16" w:history="1">
              <w:r w:rsidR="00465D5A" w:rsidRPr="00775CAF">
                <w:rPr>
                  <w:rStyle w:val="Hyperlink"/>
                  <w:rFonts w:eastAsia="Times New Roman"/>
                </w:rPr>
                <w:t>https://www.iaea.org/newscenter/news/planning-for-a-sustainable-future-energy-experts-in-latin-america-and-caribbean-analyse-future-demand-with-iaea-support</w:t>
              </w:r>
            </w:hyperlink>
            <w:r w:rsidR="00465D5A">
              <w:rPr>
                <w:rFonts w:eastAsia="Times New Roman"/>
              </w:rPr>
              <w:t xml:space="preserve"> </w:t>
            </w:r>
          </w:p>
          <w:p w14:paraId="2A638A02" w14:textId="22AE23DF" w:rsidR="00465D5A" w:rsidRDefault="00465D5A" w:rsidP="00DC09B5">
            <w:pPr>
              <w:rPr>
                <w:rFonts w:eastAsia="Times New Roman"/>
              </w:rPr>
            </w:pPr>
          </w:p>
          <w:p w14:paraId="0DA2F0FD" w14:textId="664B7DBD" w:rsidR="00465D5A" w:rsidRDefault="0019511A" w:rsidP="00DC09B5">
            <w:pPr>
              <w:rPr>
                <w:rFonts w:eastAsia="Times New Roman"/>
              </w:rPr>
            </w:pPr>
            <w:hyperlink r:id="rId17" w:history="1">
              <w:r w:rsidR="00465D5A" w:rsidRPr="00775CAF">
                <w:rPr>
                  <w:rStyle w:val="Hyperlink"/>
                  <w:rFonts w:eastAsia="Times New Roman"/>
                </w:rPr>
                <w:t>https://www.iaea.org/topics/economics/energy-economic-and-environmental-analysis/climate-land-energy-water-strategies</w:t>
              </w:r>
            </w:hyperlink>
            <w:r w:rsidR="00465D5A">
              <w:rPr>
                <w:rFonts w:eastAsia="Times New Roman"/>
              </w:rPr>
              <w:t xml:space="preserve"> </w:t>
            </w:r>
          </w:p>
          <w:p w14:paraId="68C54C6B" w14:textId="741193B0" w:rsidR="00465D5A" w:rsidRDefault="00465D5A" w:rsidP="00DC09B5">
            <w:pPr>
              <w:rPr>
                <w:rFonts w:eastAsia="Times New Roman"/>
              </w:rPr>
            </w:pPr>
          </w:p>
          <w:p w14:paraId="615BB993" w14:textId="7923A621" w:rsidR="00465D5A" w:rsidRDefault="0019511A" w:rsidP="00DC09B5">
            <w:pPr>
              <w:rPr>
                <w:rFonts w:eastAsia="Times New Roman"/>
              </w:rPr>
            </w:pPr>
            <w:hyperlink r:id="rId18" w:history="1">
              <w:r w:rsidR="00465D5A" w:rsidRPr="00775CAF">
                <w:rPr>
                  <w:rStyle w:val="Hyperlink"/>
                  <w:rFonts w:eastAsia="Times New Roman"/>
                </w:rPr>
                <w:t>https://www.iaea.org/topics/nuclear-power-and-climate-change</w:t>
              </w:r>
            </w:hyperlink>
          </w:p>
          <w:p w14:paraId="615F3955" w14:textId="15C509FD" w:rsidR="00465D5A" w:rsidRDefault="00465D5A" w:rsidP="00DC09B5">
            <w:pPr>
              <w:rPr>
                <w:rFonts w:eastAsia="Times New Roman"/>
              </w:rPr>
            </w:pPr>
          </w:p>
          <w:p w14:paraId="431CF3FF" w14:textId="67A94476" w:rsidR="00465D5A" w:rsidRDefault="0019511A" w:rsidP="00DC09B5">
            <w:pPr>
              <w:rPr>
                <w:rFonts w:eastAsia="Times New Roman"/>
              </w:rPr>
            </w:pPr>
            <w:hyperlink r:id="rId19" w:history="1">
              <w:r w:rsidR="00465D5A" w:rsidRPr="00775CAF">
                <w:rPr>
                  <w:rStyle w:val="Hyperlink"/>
                  <w:rFonts w:eastAsia="Times New Roman"/>
                </w:rPr>
                <w:t>https://www.iaea.org/newscenter/news/with-just-100-days-before-climate-conference-iaea-highlights-nuclears-contribution-to-mitigation-and-adaptation</w:t>
              </w:r>
            </w:hyperlink>
          </w:p>
          <w:p w14:paraId="3DC5D5F2" w14:textId="64884EE8" w:rsidR="00465D5A" w:rsidRDefault="00465D5A" w:rsidP="00DC09B5">
            <w:pPr>
              <w:rPr>
                <w:rFonts w:eastAsia="Times New Roman"/>
              </w:rPr>
            </w:pPr>
          </w:p>
          <w:commentRangeStart w:id="0"/>
          <w:p w14:paraId="5C4810AB" w14:textId="6B015323" w:rsidR="00465D5A" w:rsidRDefault="00A525C3" w:rsidP="00DC09B5">
            <w:pPr>
              <w:rPr>
                <w:rFonts w:eastAsia="Times New Roman"/>
              </w:rPr>
            </w:pPr>
            <w:r>
              <w:fldChar w:fldCharType="begin"/>
            </w:r>
            <w:r>
              <w:instrText xml:space="preserve"> HYPERLINK "https://www.iaea.org/topics/climate-change/solutions-for-climate-change" </w:instrText>
            </w:r>
            <w:r>
              <w:fldChar w:fldCharType="separate"/>
            </w:r>
            <w:r w:rsidR="00465D5A" w:rsidRPr="00775CAF">
              <w:rPr>
                <w:rStyle w:val="Hyperlink"/>
                <w:rFonts w:eastAsia="Times New Roman"/>
              </w:rPr>
              <w:t>https://www.iaea.org/topics/climate-change/solutions-for-climate-change</w:t>
            </w:r>
            <w:r>
              <w:rPr>
                <w:rStyle w:val="Hyperlink"/>
                <w:rFonts w:eastAsia="Times New Roman"/>
              </w:rPr>
              <w:fldChar w:fldCharType="end"/>
            </w:r>
            <w:commentRangeEnd w:id="0"/>
            <w:r w:rsidR="00BB72EB">
              <w:rPr>
                <w:rStyle w:val="CommentReference"/>
              </w:rPr>
              <w:commentReference w:id="0"/>
            </w:r>
            <w:r w:rsidR="00465D5A">
              <w:rPr>
                <w:rFonts w:eastAsia="Times New Roman"/>
              </w:rPr>
              <w:t xml:space="preserve"> </w:t>
            </w:r>
          </w:p>
          <w:p w14:paraId="2CDF4EFE" w14:textId="5EF02E5D" w:rsidR="00BB72EB" w:rsidRDefault="00BB72EB" w:rsidP="00DC09B5">
            <w:pPr>
              <w:rPr>
                <w:rFonts w:eastAsia="Times New Roman"/>
              </w:rPr>
            </w:pPr>
          </w:p>
          <w:p w14:paraId="3F2F7C7A" w14:textId="55D55F6A" w:rsidR="006F6D06" w:rsidRDefault="0019511A" w:rsidP="00DC09B5">
            <w:pPr>
              <w:rPr>
                <w:rFonts w:eastAsia="Times New Roman"/>
              </w:rPr>
            </w:pPr>
            <w:hyperlink r:id="rId24" w:history="1">
              <w:r w:rsidR="006F6D06" w:rsidRPr="00FE745D">
                <w:rPr>
                  <w:rStyle w:val="Hyperlink"/>
                  <w:rFonts w:eastAsia="Times New Roman"/>
                </w:rPr>
                <w:t>https://www.iaea.org/sites/default/files/20/10/integrated-work-plan-an-isrs-strategic-planning-framework-to-support-member-states-in-introducing-nuclear-power.pdf</w:t>
              </w:r>
            </w:hyperlink>
            <w:r w:rsidR="006F6D06">
              <w:rPr>
                <w:rFonts w:eastAsia="Times New Roman"/>
              </w:rPr>
              <w:t xml:space="preserve"> </w:t>
            </w:r>
          </w:p>
          <w:p w14:paraId="75BA408B" w14:textId="752339BF" w:rsidR="00FD17E5" w:rsidRDefault="0019511A" w:rsidP="00DC09B5">
            <w:pPr>
              <w:rPr>
                <w:rFonts w:eastAsia="Times New Roman"/>
              </w:rPr>
            </w:pPr>
            <w:hyperlink r:id="rId25" w:history="1">
              <w:r w:rsidR="00FD17E5" w:rsidRPr="00FE745D">
                <w:rPr>
                  <w:rStyle w:val="Hyperlink"/>
                  <w:rFonts w:eastAsia="Times New Roman"/>
                </w:rPr>
                <w:t>https://www.iaea.org/topics/infrastructure-development/milestones-approach</w:t>
              </w:r>
            </w:hyperlink>
            <w:r w:rsidR="00FD17E5">
              <w:rPr>
                <w:rFonts w:eastAsia="Times New Roman"/>
              </w:rPr>
              <w:t xml:space="preserve"> </w:t>
            </w:r>
          </w:p>
          <w:p w14:paraId="61FF102C" w14:textId="72E73864" w:rsidR="008B6BDF" w:rsidRDefault="008B6BDF" w:rsidP="00DC09B5"/>
        </w:tc>
      </w:tr>
    </w:tbl>
    <w:p w14:paraId="72B94E07" w14:textId="77777777" w:rsidR="00F62509" w:rsidRPr="00192275" w:rsidRDefault="00F62509" w:rsidP="00192275"/>
    <w:sectPr w:rsidR="00F62509" w:rsidRPr="00192275" w:rsidSect="00F62509">
      <w:headerReference w:type="even" r:id="rId26"/>
      <w:headerReference w:type="default" r:id="rId27"/>
      <w:footerReference w:type="even" r:id="rId28"/>
      <w:footerReference w:type="default" r:id="rId29"/>
      <w:headerReference w:type="first" r:id="rId30"/>
      <w:footerReference w:type="first" r:id="rId31"/>
      <w:pgSz w:w="23808" w:h="16840" w:orient="landscape" w:code="8"/>
      <w:pgMar w:top="851" w:right="1440" w:bottom="567"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PINELLI, Bianca" w:date="2022-08-17T10:17:00Z" w:initials="CB">
    <w:p w14:paraId="3FE95D09" w14:textId="3A69E76B" w:rsidR="00BB72EB" w:rsidRDefault="00BB72EB">
      <w:pPr>
        <w:pStyle w:val="CommentText"/>
      </w:pPr>
      <w:r>
        <w:rPr>
          <w:rStyle w:val="CommentReference"/>
        </w:rPr>
        <w:annotationRef/>
      </w:r>
      <w:r>
        <w:t>Would be good to add a reference to NIDS work</w:t>
      </w:r>
      <w:r w:rsidR="009E3357">
        <w:t xml:space="preserve"> if they provide inputs for point 7.b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E95D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3EC5" w16cex:dateUtc="2022-08-17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E95D09" w16cid:durableId="26A73E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6707" w14:textId="77777777" w:rsidR="0095430F" w:rsidRDefault="0095430F" w:rsidP="00DC09B5">
      <w:pPr>
        <w:spacing w:after="0" w:line="240" w:lineRule="auto"/>
      </w:pPr>
      <w:r>
        <w:separator/>
      </w:r>
    </w:p>
  </w:endnote>
  <w:endnote w:type="continuationSeparator" w:id="0">
    <w:p w14:paraId="0D12D547" w14:textId="77777777" w:rsidR="0095430F" w:rsidRDefault="0095430F" w:rsidP="00DC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5F2B" w14:textId="77777777" w:rsidR="00251F3E" w:rsidRDefault="00251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45960"/>
      <w:docPartObj>
        <w:docPartGallery w:val="Page Numbers (Bottom of Page)"/>
        <w:docPartUnique/>
      </w:docPartObj>
    </w:sdtPr>
    <w:sdtEndPr>
      <w:rPr>
        <w:noProof/>
      </w:rPr>
    </w:sdtEndPr>
    <w:sdtContent>
      <w:p w14:paraId="7096498E" w14:textId="5B4A12F1" w:rsidR="005C05BF" w:rsidRDefault="005C05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D3306E" w14:textId="77777777" w:rsidR="005C05BF" w:rsidRDefault="005C0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40E7" w14:textId="77777777" w:rsidR="00251F3E" w:rsidRDefault="00251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BF78" w14:textId="77777777" w:rsidR="0095430F" w:rsidRDefault="0095430F" w:rsidP="00DC09B5">
      <w:pPr>
        <w:spacing w:after="0" w:line="240" w:lineRule="auto"/>
      </w:pPr>
      <w:r>
        <w:separator/>
      </w:r>
    </w:p>
  </w:footnote>
  <w:footnote w:type="continuationSeparator" w:id="0">
    <w:p w14:paraId="77EF6786" w14:textId="77777777" w:rsidR="0095430F" w:rsidRDefault="0095430F" w:rsidP="00DC0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3515" w14:textId="77777777" w:rsidR="00251F3E" w:rsidRDefault="00251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59CB" w14:textId="38A96C47" w:rsidR="00DA03AF" w:rsidRPr="005C05BF" w:rsidRDefault="00DA03AF">
    <w:pPr>
      <w:pStyle w:val="Header"/>
      <w:rPr>
        <w:highlight w:val="yellow"/>
      </w:rPr>
    </w:pPr>
    <w:r w:rsidRPr="005C05BF">
      <w:rPr>
        <w:highlight w:val="yellow"/>
      </w:rPr>
      <w:t xml:space="preserve">Version </w:t>
    </w:r>
    <w:r w:rsidR="00251F3E">
      <w:rPr>
        <w:highlight w:val="yellow"/>
      </w:rPr>
      <w:t>22</w:t>
    </w:r>
    <w:r w:rsidRPr="005C05BF">
      <w:rPr>
        <w:highlight w:val="yellow"/>
      </w:rPr>
      <w:t xml:space="preserve"> </w:t>
    </w:r>
    <w:proofErr w:type="gramStart"/>
    <w:r w:rsidR="00334ABF" w:rsidRPr="005C05BF">
      <w:rPr>
        <w:highlight w:val="yellow"/>
      </w:rPr>
      <w:t>Aug</w:t>
    </w:r>
    <w:r w:rsidR="005C05BF" w:rsidRPr="005C05BF">
      <w:rPr>
        <w:highlight w:val="yellow"/>
      </w:rPr>
      <w:t>,</w:t>
    </w:r>
    <w:proofErr w:type="gramEnd"/>
    <w:r w:rsidR="005C05BF" w:rsidRPr="005C05BF">
      <w:rPr>
        <w:highlight w:val="yellow"/>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640B" w14:textId="77777777" w:rsidR="00251F3E" w:rsidRDefault="00251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11A"/>
    <w:multiLevelType w:val="hybridMultilevel"/>
    <w:tmpl w:val="FFF2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57A5C"/>
    <w:multiLevelType w:val="hybridMultilevel"/>
    <w:tmpl w:val="01800B9C"/>
    <w:lvl w:ilvl="0" w:tplc="6A3E4C7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D632076"/>
    <w:multiLevelType w:val="hybridMultilevel"/>
    <w:tmpl w:val="08DA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527FB"/>
    <w:multiLevelType w:val="hybridMultilevel"/>
    <w:tmpl w:val="0546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758AD"/>
    <w:multiLevelType w:val="hybridMultilevel"/>
    <w:tmpl w:val="ED3CC1B4"/>
    <w:lvl w:ilvl="0" w:tplc="FFFFFFFF">
      <w:start w:val="1"/>
      <w:numFmt w:val="bullet"/>
      <w:lvlText w:val=""/>
      <w:lvlJc w:val="left"/>
      <w:pPr>
        <w:ind w:left="1260" w:hanging="360"/>
      </w:pPr>
      <w:rPr>
        <w:rFonts w:ascii="Wingdings" w:hAnsi="Wingdings"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5" w15:restartNumberingAfterBreak="0">
    <w:nsid w:val="49D355CA"/>
    <w:multiLevelType w:val="multilevel"/>
    <w:tmpl w:val="B8F2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8352D"/>
    <w:multiLevelType w:val="hybridMultilevel"/>
    <w:tmpl w:val="764A5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6"/>
  </w:num>
  <w:num w:numId="5">
    <w:abstractNumId w:val="2"/>
  </w:num>
  <w:num w:numId="6">
    <w:abstractNumId w:val="0"/>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PINELLI, Bianca">
    <w15:presenceInfo w15:providerId="AD" w15:userId="S::B.Carpinelli@iaea.org::ce892190-684b-4296-8a1c-e1e1faf0d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MzIyNzcxsrSwsDBS0lEKTi0uzszPAykwNKoFAJRtlQAtAAAA"/>
  </w:docVars>
  <w:rsids>
    <w:rsidRoot w:val="00192275"/>
    <w:rsid w:val="00006F85"/>
    <w:rsid w:val="0001015E"/>
    <w:rsid w:val="000129BE"/>
    <w:rsid w:val="000205AE"/>
    <w:rsid w:val="000222D5"/>
    <w:rsid w:val="000252F2"/>
    <w:rsid w:val="0002716C"/>
    <w:rsid w:val="00027B2F"/>
    <w:rsid w:val="00030DE0"/>
    <w:rsid w:val="00032512"/>
    <w:rsid w:val="00032C8B"/>
    <w:rsid w:val="00041341"/>
    <w:rsid w:val="00060344"/>
    <w:rsid w:val="0006156C"/>
    <w:rsid w:val="00065AD1"/>
    <w:rsid w:val="00066D8B"/>
    <w:rsid w:val="0007657D"/>
    <w:rsid w:val="0008223B"/>
    <w:rsid w:val="00085381"/>
    <w:rsid w:val="000A0ABB"/>
    <w:rsid w:val="000A38C6"/>
    <w:rsid w:val="000B45A1"/>
    <w:rsid w:val="000C332C"/>
    <w:rsid w:val="000C67B6"/>
    <w:rsid w:val="000E5B2E"/>
    <w:rsid w:val="000F0B00"/>
    <w:rsid w:val="000F72B3"/>
    <w:rsid w:val="00113760"/>
    <w:rsid w:val="00120531"/>
    <w:rsid w:val="0012187A"/>
    <w:rsid w:val="00122564"/>
    <w:rsid w:val="00122806"/>
    <w:rsid w:val="001347E2"/>
    <w:rsid w:val="001357CB"/>
    <w:rsid w:val="0014682C"/>
    <w:rsid w:val="00153D52"/>
    <w:rsid w:val="00171115"/>
    <w:rsid w:val="00172218"/>
    <w:rsid w:val="001827FC"/>
    <w:rsid w:val="0018459C"/>
    <w:rsid w:val="00192275"/>
    <w:rsid w:val="001937E9"/>
    <w:rsid w:val="0019511A"/>
    <w:rsid w:val="00195F9C"/>
    <w:rsid w:val="001A11FD"/>
    <w:rsid w:val="001A2CB2"/>
    <w:rsid w:val="001A52D3"/>
    <w:rsid w:val="001B441C"/>
    <w:rsid w:val="001C0AE3"/>
    <w:rsid w:val="001C461D"/>
    <w:rsid w:val="001C6FDF"/>
    <w:rsid w:val="001D149D"/>
    <w:rsid w:val="001D1834"/>
    <w:rsid w:val="001D5813"/>
    <w:rsid w:val="001D5E0E"/>
    <w:rsid w:val="001D77CF"/>
    <w:rsid w:val="001E5488"/>
    <w:rsid w:val="001F74DC"/>
    <w:rsid w:val="002016AA"/>
    <w:rsid w:val="002048DB"/>
    <w:rsid w:val="00207615"/>
    <w:rsid w:val="002103A6"/>
    <w:rsid w:val="00221A18"/>
    <w:rsid w:val="002235EE"/>
    <w:rsid w:val="00223AD6"/>
    <w:rsid w:val="002453D3"/>
    <w:rsid w:val="00247768"/>
    <w:rsid w:val="00251F3E"/>
    <w:rsid w:val="00257D23"/>
    <w:rsid w:val="002621C2"/>
    <w:rsid w:val="002639F9"/>
    <w:rsid w:val="002752A7"/>
    <w:rsid w:val="0028160D"/>
    <w:rsid w:val="00283C87"/>
    <w:rsid w:val="002A0BC4"/>
    <w:rsid w:val="002A7E9E"/>
    <w:rsid w:val="002B6E30"/>
    <w:rsid w:val="002B7A3A"/>
    <w:rsid w:val="002C04D9"/>
    <w:rsid w:val="002C503B"/>
    <w:rsid w:val="002D4B05"/>
    <w:rsid w:val="002E15A4"/>
    <w:rsid w:val="002E39EB"/>
    <w:rsid w:val="002F2B75"/>
    <w:rsid w:val="002F4D7D"/>
    <w:rsid w:val="00301912"/>
    <w:rsid w:val="00302FE0"/>
    <w:rsid w:val="00307872"/>
    <w:rsid w:val="0031344B"/>
    <w:rsid w:val="00322BB3"/>
    <w:rsid w:val="00322CD3"/>
    <w:rsid w:val="003341C1"/>
    <w:rsid w:val="00334ABF"/>
    <w:rsid w:val="00344784"/>
    <w:rsid w:val="003508A9"/>
    <w:rsid w:val="00365F18"/>
    <w:rsid w:val="00371374"/>
    <w:rsid w:val="00372A59"/>
    <w:rsid w:val="00375593"/>
    <w:rsid w:val="00391357"/>
    <w:rsid w:val="003976D7"/>
    <w:rsid w:val="003A2FAC"/>
    <w:rsid w:val="003B5215"/>
    <w:rsid w:val="003B7297"/>
    <w:rsid w:val="003C48EF"/>
    <w:rsid w:val="003C6921"/>
    <w:rsid w:val="003D66AB"/>
    <w:rsid w:val="003E2541"/>
    <w:rsid w:val="003E4AEE"/>
    <w:rsid w:val="003F2176"/>
    <w:rsid w:val="003F4809"/>
    <w:rsid w:val="003F6436"/>
    <w:rsid w:val="00401AE7"/>
    <w:rsid w:val="0040581E"/>
    <w:rsid w:val="00411860"/>
    <w:rsid w:val="00431221"/>
    <w:rsid w:val="00456F43"/>
    <w:rsid w:val="00465D5A"/>
    <w:rsid w:val="004724D0"/>
    <w:rsid w:val="0047306B"/>
    <w:rsid w:val="00481A8A"/>
    <w:rsid w:val="004828D9"/>
    <w:rsid w:val="00494A06"/>
    <w:rsid w:val="00494A15"/>
    <w:rsid w:val="00496566"/>
    <w:rsid w:val="004A0CDB"/>
    <w:rsid w:val="004A2D44"/>
    <w:rsid w:val="004B77E8"/>
    <w:rsid w:val="004C2A6F"/>
    <w:rsid w:val="004C67B0"/>
    <w:rsid w:val="004D15F2"/>
    <w:rsid w:val="004D1607"/>
    <w:rsid w:val="004D5A43"/>
    <w:rsid w:val="004E278A"/>
    <w:rsid w:val="004E4D09"/>
    <w:rsid w:val="004F4CA2"/>
    <w:rsid w:val="005101EA"/>
    <w:rsid w:val="00511DA6"/>
    <w:rsid w:val="005337CA"/>
    <w:rsid w:val="00535CBB"/>
    <w:rsid w:val="00536E6C"/>
    <w:rsid w:val="00542840"/>
    <w:rsid w:val="005434D7"/>
    <w:rsid w:val="005539B0"/>
    <w:rsid w:val="00553A01"/>
    <w:rsid w:val="00560E50"/>
    <w:rsid w:val="00571CB7"/>
    <w:rsid w:val="00572097"/>
    <w:rsid w:val="00572660"/>
    <w:rsid w:val="0057513A"/>
    <w:rsid w:val="00581BC9"/>
    <w:rsid w:val="005A181D"/>
    <w:rsid w:val="005A348E"/>
    <w:rsid w:val="005C05BF"/>
    <w:rsid w:val="005D57F2"/>
    <w:rsid w:val="005D62B4"/>
    <w:rsid w:val="005E2992"/>
    <w:rsid w:val="005E3C5D"/>
    <w:rsid w:val="00612066"/>
    <w:rsid w:val="00613F4C"/>
    <w:rsid w:val="00621650"/>
    <w:rsid w:val="00635922"/>
    <w:rsid w:val="00647AEE"/>
    <w:rsid w:val="006533DD"/>
    <w:rsid w:val="00675878"/>
    <w:rsid w:val="006775C3"/>
    <w:rsid w:val="00690CEE"/>
    <w:rsid w:val="00691E3E"/>
    <w:rsid w:val="00691EE2"/>
    <w:rsid w:val="00692D8B"/>
    <w:rsid w:val="006A463C"/>
    <w:rsid w:val="006A4B88"/>
    <w:rsid w:val="006B2E31"/>
    <w:rsid w:val="006C0F2A"/>
    <w:rsid w:val="006C65FA"/>
    <w:rsid w:val="006F6D06"/>
    <w:rsid w:val="007035F4"/>
    <w:rsid w:val="00716D61"/>
    <w:rsid w:val="00720E4A"/>
    <w:rsid w:val="00721996"/>
    <w:rsid w:val="00734672"/>
    <w:rsid w:val="00741B4A"/>
    <w:rsid w:val="00743FA1"/>
    <w:rsid w:val="00751E78"/>
    <w:rsid w:val="007541D0"/>
    <w:rsid w:val="00757A29"/>
    <w:rsid w:val="00757C85"/>
    <w:rsid w:val="0077101C"/>
    <w:rsid w:val="007778D4"/>
    <w:rsid w:val="00782E7D"/>
    <w:rsid w:val="007A6409"/>
    <w:rsid w:val="007C0D68"/>
    <w:rsid w:val="007C0F8D"/>
    <w:rsid w:val="007E1F57"/>
    <w:rsid w:val="007E5549"/>
    <w:rsid w:val="007F02A4"/>
    <w:rsid w:val="007F6533"/>
    <w:rsid w:val="007F6A80"/>
    <w:rsid w:val="007F6F89"/>
    <w:rsid w:val="007F7CFB"/>
    <w:rsid w:val="008266CE"/>
    <w:rsid w:val="008309FB"/>
    <w:rsid w:val="0084209B"/>
    <w:rsid w:val="0084460F"/>
    <w:rsid w:val="008734D3"/>
    <w:rsid w:val="0087408B"/>
    <w:rsid w:val="00876C89"/>
    <w:rsid w:val="00876CF6"/>
    <w:rsid w:val="0088305A"/>
    <w:rsid w:val="00891EA9"/>
    <w:rsid w:val="008977DE"/>
    <w:rsid w:val="008A071C"/>
    <w:rsid w:val="008A5B79"/>
    <w:rsid w:val="008A5C98"/>
    <w:rsid w:val="008B3B87"/>
    <w:rsid w:val="008B6BDF"/>
    <w:rsid w:val="008C1FE0"/>
    <w:rsid w:val="008D139A"/>
    <w:rsid w:val="008D763E"/>
    <w:rsid w:val="008E1DB5"/>
    <w:rsid w:val="008E4F4C"/>
    <w:rsid w:val="008E5B6F"/>
    <w:rsid w:val="00900D0B"/>
    <w:rsid w:val="00901877"/>
    <w:rsid w:val="009049AD"/>
    <w:rsid w:val="009064D8"/>
    <w:rsid w:val="00907D17"/>
    <w:rsid w:val="009203A1"/>
    <w:rsid w:val="00936A15"/>
    <w:rsid w:val="00942B5A"/>
    <w:rsid w:val="00947EAE"/>
    <w:rsid w:val="0094EE32"/>
    <w:rsid w:val="00952B2E"/>
    <w:rsid w:val="0095430F"/>
    <w:rsid w:val="0096124F"/>
    <w:rsid w:val="00964B24"/>
    <w:rsid w:val="00970AFB"/>
    <w:rsid w:val="0097241F"/>
    <w:rsid w:val="009746DC"/>
    <w:rsid w:val="00990C0C"/>
    <w:rsid w:val="009940B0"/>
    <w:rsid w:val="009A044C"/>
    <w:rsid w:val="009B4FF7"/>
    <w:rsid w:val="009B60DB"/>
    <w:rsid w:val="009C4A22"/>
    <w:rsid w:val="009C4D3F"/>
    <w:rsid w:val="009C79B2"/>
    <w:rsid w:val="009D61AA"/>
    <w:rsid w:val="009E15ED"/>
    <w:rsid w:val="009E3357"/>
    <w:rsid w:val="009F23A4"/>
    <w:rsid w:val="00A06933"/>
    <w:rsid w:val="00A139E0"/>
    <w:rsid w:val="00A31316"/>
    <w:rsid w:val="00A37403"/>
    <w:rsid w:val="00A4178F"/>
    <w:rsid w:val="00A525C3"/>
    <w:rsid w:val="00A532CC"/>
    <w:rsid w:val="00A57EE8"/>
    <w:rsid w:val="00A7384B"/>
    <w:rsid w:val="00A90192"/>
    <w:rsid w:val="00AA51B8"/>
    <w:rsid w:val="00AA6952"/>
    <w:rsid w:val="00AA79A1"/>
    <w:rsid w:val="00AB0F33"/>
    <w:rsid w:val="00AB142F"/>
    <w:rsid w:val="00AB5E80"/>
    <w:rsid w:val="00AB665C"/>
    <w:rsid w:val="00AC4E71"/>
    <w:rsid w:val="00AD4776"/>
    <w:rsid w:val="00AE25BC"/>
    <w:rsid w:val="00AE5D1B"/>
    <w:rsid w:val="00AF63CF"/>
    <w:rsid w:val="00B04946"/>
    <w:rsid w:val="00B354D6"/>
    <w:rsid w:val="00B36DB6"/>
    <w:rsid w:val="00B411B5"/>
    <w:rsid w:val="00B41F57"/>
    <w:rsid w:val="00B503E7"/>
    <w:rsid w:val="00B557C8"/>
    <w:rsid w:val="00B62B89"/>
    <w:rsid w:val="00B6664D"/>
    <w:rsid w:val="00B725D6"/>
    <w:rsid w:val="00B72E16"/>
    <w:rsid w:val="00B841F5"/>
    <w:rsid w:val="00B94AB1"/>
    <w:rsid w:val="00B94E8E"/>
    <w:rsid w:val="00BB1BAA"/>
    <w:rsid w:val="00BB3A9A"/>
    <w:rsid w:val="00BB5B46"/>
    <w:rsid w:val="00BB72EB"/>
    <w:rsid w:val="00BC79E1"/>
    <w:rsid w:val="00BD040D"/>
    <w:rsid w:val="00BD56EA"/>
    <w:rsid w:val="00BF7C64"/>
    <w:rsid w:val="00C02016"/>
    <w:rsid w:val="00C029EB"/>
    <w:rsid w:val="00C104AA"/>
    <w:rsid w:val="00C14B0F"/>
    <w:rsid w:val="00C159C1"/>
    <w:rsid w:val="00C243CD"/>
    <w:rsid w:val="00C25FD2"/>
    <w:rsid w:val="00C26640"/>
    <w:rsid w:val="00C324E8"/>
    <w:rsid w:val="00C4189C"/>
    <w:rsid w:val="00C43D86"/>
    <w:rsid w:val="00C44774"/>
    <w:rsid w:val="00C504FD"/>
    <w:rsid w:val="00C510FF"/>
    <w:rsid w:val="00C51EE2"/>
    <w:rsid w:val="00C608D6"/>
    <w:rsid w:val="00C713DA"/>
    <w:rsid w:val="00C71479"/>
    <w:rsid w:val="00C819E6"/>
    <w:rsid w:val="00C82900"/>
    <w:rsid w:val="00C91039"/>
    <w:rsid w:val="00C94B78"/>
    <w:rsid w:val="00CA26EB"/>
    <w:rsid w:val="00CA612A"/>
    <w:rsid w:val="00CA6278"/>
    <w:rsid w:val="00CB021B"/>
    <w:rsid w:val="00CB2A36"/>
    <w:rsid w:val="00CC6AF5"/>
    <w:rsid w:val="00CD2C3D"/>
    <w:rsid w:val="00CE078F"/>
    <w:rsid w:val="00CE42C4"/>
    <w:rsid w:val="00CE5B92"/>
    <w:rsid w:val="00CF13AB"/>
    <w:rsid w:val="00CF5984"/>
    <w:rsid w:val="00D52012"/>
    <w:rsid w:val="00D52481"/>
    <w:rsid w:val="00D571DA"/>
    <w:rsid w:val="00D67BE6"/>
    <w:rsid w:val="00D76A24"/>
    <w:rsid w:val="00D76C9B"/>
    <w:rsid w:val="00D80BC7"/>
    <w:rsid w:val="00D90B84"/>
    <w:rsid w:val="00D90C1A"/>
    <w:rsid w:val="00D9704A"/>
    <w:rsid w:val="00DA03AF"/>
    <w:rsid w:val="00DA362F"/>
    <w:rsid w:val="00DA3E95"/>
    <w:rsid w:val="00DB09C0"/>
    <w:rsid w:val="00DC09B5"/>
    <w:rsid w:val="00DC1432"/>
    <w:rsid w:val="00DC442B"/>
    <w:rsid w:val="00DC6228"/>
    <w:rsid w:val="00DD5C15"/>
    <w:rsid w:val="00DF64B4"/>
    <w:rsid w:val="00E0151A"/>
    <w:rsid w:val="00E01E99"/>
    <w:rsid w:val="00E0773B"/>
    <w:rsid w:val="00E13CE6"/>
    <w:rsid w:val="00E24220"/>
    <w:rsid w:val="00E26506"/>
    <w:rsid w:val="00E27AAA"/>
    <w:rsid w:val="00E30AC8"/>
    <w:rsid w:val="00E35F52"/>
    <w:rsid w:val="00E40C03"/>
    <w:rsid w:val="00E52E09"/>
    <w:rsid w:val="00E54541"/>
    <w:rsid w:val="00E61446"/>
    <w:rsid w:val="00E86349"/>
    <w:rsid w:val="00EA0DD8"/>
    <w:rsid w:val="00EA0E57"/>
    <w:rsid w:val="00EA4F78"/>
    <w:rsid w:val="00EB589D"/>
    <w:rsid w:val="00EC3AB9"/>
    <w:rsid w:val="00ED0364"/>
    <w:rsid w:val="00EF4275"/>
    <w:rsid w:val="00EF461B"/>
    <w:rsid w:val="00F03090"/>
    <w:rsid w:val="00F61617"/>
    <w:rsid w:val="00F62509"/>
    <w:rsid w:val="00F70B2D"/>
    <w:rsid w:val="00F73D43"/>
    <w:rsid w:val="00F76E79"/>
    <w:rsid w:val="00F8072C"/>
    <w:rsid w:val="00F876B9"/>
    <w:rsid w:val="00F951F7"/>
    <w:rsid w:val="00F965AF"/>
    <w:rsid w:val="00FA0269"/>
    <w:rsid w:val="00FB5803"/>
    <w:rsid w:val="00FC2B75"/>
    <w:rsid w:val="00FD11B1"/>
    <w:rsid w:val="00FD1589"/>
    <w:rsid w:val="00FD17E5"/>
    <w:rsid w:val="00FD4122"/>
    <w:rsid w:val="00FE51C8"/>
    <w:rsid w:val="00FF1A33"/>
    <w:rsid w:val="00FF301E"/>
    <w:rsid w:val="0230BE93"/>
    <w:rsid w:val="0FC7A6A0"/>
    <w:rsid w:val="646A66CF"/>
    <w:rsid w:val="7E2B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771C"/>
  <w15:chartTrackingRefBased/>
  <w15:docId w15:val="{92C05D42-4C6C-4B15-9E3F-D1E7DF57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B2E"/>
    <w:pPr>
      <w:spacing w:after="0" w:line="240" w:lineRule="auto"/>
      <w:ind w:left="720"/>
    </w:pPr>
    <w:rPr>
      <w:rFonts w:ascii="Calibri" w:hAnsi="Calibri" w:cs="Calibri"/>
    </w:rPr>
  </w:style>
  <w:style w:type="character" w:styleId="Strong">
    <w:name w:val="Strong"/>
    <w:basedOn w:val="DefaultParagraphFont"/>
    <w:uiPriority w:val="22"/>
    <w:qFormat/>
    <w:rsid w:val="00B94E8E"/>
    <w:rPr>
      <w:b/>
      <w:bCs/>
    </w:rPr>
  </w:style>
  <w:style w:type="paragraph" w:styleId="Header">
    <w:name w:val="header"/>
    <w:basedOn w:val="Normal"/>
    <w:link w:val="HeaderChar"/>
    <w:uiPriority w:val="99"/>
    <w:unhideWhenUsed/>
    <w:rsid w:val="00DC0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9B5"/>
  </w:style>
  <w:style w:type="paragraph" w:styleId="Footer">
    <w:name w:val="footer"/>
    <w:basedOn w:val="Normal"/>
    <w:link w:val="FooterChar"/>
    <w:uiPriority w:val="99"/>
    <w:unhideWhenUsed/>
    <w:rsid w:val="00DC0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9B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539B0"/>
    <w:rPr>
      <w:b/>
      <w:bCs/>
    </w:rPr>
  </w:style>
  <w:style w:type="character" w:customStyle="1" w:styleId="CommentSubjectChar">
    <w:name w:val="Comment Subject Char"/>
    <w:basedOn w:val="CommentTextChar"/>
    <w:link w:val="CommentSubject"/>
    <w:uiPriority w:val="99"/>
    <w:semiHidden/>
    <w:rsid w:val="005539B0"/>
    <w:rPr>
      <w:b/>
      <w:bCs/>
      <w:sz w:val="20"/>
      <w:szCs w:val="20"/>
    </w:rPr>
  </w:style>
  <w:style w:type="character" w:styleId="FootnoteReference">
    <w:name w:val="footnote reference"/>
    <w:aliases w:val="EN Footnote Reference,SUPERS,number,ftref,16 Point,Superscript 6 Point,Footnote symbol,Footnote reference number,Times 10 Point,Exposant 3 Point,Ref,de nota al pie,note TESI,stylish,BVI fnr,Footnote Reference Superscript,No"/>
    <w:basedOn w:val="DefaultParagraphFont"/>
    <w:uiPriority w:val="99"/>
    <w:semiHidden/>
    <w:unhideWhenUsed/>
    <w:rsid w:val="009B4FF7"/>
    <w:rPr>
      <w:vertAlign w:val="superscript"/>
    </w:rPr>
  </w:style>
  <w:style w:type="character" w:styleId="Hyperlink">
    <w:name w:val="Hyperlink"/>
    <w:basedOn w:val="DefaultParagraphFont"/>
    <w:uiPriority w:val="99"/>
    <w:unhideWhenUsed/>
    <w:rsid w:val="00571CB7"/>
    <w:rPr>
      <w:color w:val="0563C1" w:themeColor="hyperlink"/>
      <w:u w:val="single"/>
    </w:rPr>
  </w:style>
  <w:style w:type="character" w:styleId="UnresolvedMention">
    <w:name w:val="Unresolved Mention"/>
    <w:basedOn w:val="DefaultParagraphFont"/>
    <w:uiPriority w:val="99"/>
    <w:semiHidden/>
    <w:unhideWhenUsed/>
    <w:rsid w:val="00571CB7"/>
    <w:rPr>
      <w:color w:val="605E5C"/>
      <w:shd w:val="clear" w:color="auto" w:fill="E1DFDD"/>
    </w:rPr>
  </w:style>
  <w:style w:type="character" w:styleId="FollowedHyperlink">
    <w:name w:val="FollowedHyperlink"/>
    <w:basedOn w:val="DefaultParagraphFont"/>
    <w:uiPriority w:val="99"/>
    <w:semiHidden/>
    <w:unhideWhenUsed/>
    <w:rsid w:val="006F6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4144">
      <w:bodyDiv w:val="1"/>
      <w:marLeft w:val="0"/>
      <w:marRight w:val="0"/>
      <w:marTop w:val="0"/>
      <w:marBottom w:val="0"/>
      <w:divBdr>
        <w:top w:val="none" w:sz="0" w:space="0" w:color="auto"/>
        <w:left w:val="none" w:sz="0" w:space="0" w:color="auto"/>
        <w:bottom w:val="none" w:sz="0" w:space="0" w:color="auto"/>
        <w:right w:val="none" w:sz="0" w:space="0" w:color="auto"/>
      </w:divBdr>
    </w:div>
    <w:div w:id="306278273">
      <w:bodyDiv w:val="1"/>
      <w:marLeft w:val="0"/>
      <w:marRight w:val="0"/>
      <w:marTop w:val="0"/>
      <w:marBottom w:val="0"/>
      <w:divBdr>
        <w:top w:val="none" w:sz="0" w:space="0" w:color="auto"/>
        <w:left w:val="none" w:sz="0" w:space="0" w:color="auto"/>
        <w:bottom w:val="none" w:sz="0" w:space="0" w:color="auto"/>
        <w:right w:val="none" w:sz="0" w:space="0" w:color="auto"/>
      </w:divBdr>
    </w:div>
    <w:div w:id="452287109">
      <w:bodyDiv w:val="1"/>
      <w:marLeft w:val="0"/>
      <w:marRight w:val="0"/>
      <w:marTop w:val="0"/>
      <w:marBottom w:val="0"/>
      <w:divBdr>
        <w:top w:val="none" w:sz="0" w:space="0" w:color="auto"/>
        <w:left w:val="none" w:sz="0" w:space="0" w:color="auto"/>
        <w:bottom w:val="none" w:sz="0" w:space="0" w:color="auto"/>
        <w:right w:val="none" w:sz="0" w:space="0" w:color="auto"/>
      </w:divBdr>
    </w:div>
    <w:div w:id="551574907">
      <w:bodyDiv w:val="1"/>
      <w:marLeft w:val="0"/>
      <w:marRight w:val="0"/>
      <w:marTop w:val="0"/>
      <w:marBottom w:val="0"/>
      <w:divBdr>
        <w:top w:val="none" w:sz="0" w:space="0" w:color="auto"/>
        <w:left w:val="none" w:sz="0" w:space="0" w:color="auto"/>
        <w:bottom w:val="none" w:sz="0" w:space="0" w:color="auto"/>
        <w:right w:val="none" w:sz="0" w:space="0" w:color="auto"/>
      </w:divBdr>
    </w:div>
    <w:div w:id="646932572">
      <w:bodyDiv w:val="1"/>
      <w:marLeft w:val="0"/>
      <w:marRight w:val="0"/>
      <w:marTop w:val="0"/>
      <w:marBottom w:val="0"/>
      <w:divBdr>
        <w:top w:val="none" w:sz="0" w:space="0" w:color="auto"/>
        <w:left w:val="none" w:sz="0" w:space="0" w:color="auto"/>
        <w:bottom w:val="none" w:sz="0" w:space="0" w:color="auto"/>
        <w:right w:val="none" w:sz="0" w:space="0" w:color="auto"/>
      </w:divBdr>
    </w:div>
    <w:div w:id="654261409">
      <w:bodyDiv w:val="1"/>
      <w:marLeft w:val="0"/>
      <w:marRight w:val="0"/>
      <w:marTop w:val="0"/>
      <w:marBottom w:val="0"/>
      <w:divBdr>
        <w:top w:val="none" w:sz="0" w:space="0" w:color="auto"/>
        <w:left w:val="none" w:sz="0" w:space="0" w:color="auto"/>
        <w:bottom w:val="none" w:sz="0" w:space="0" w:color="auto"/>
        <w:right w:val="none" w:sz="0" w:space="0" w:color="auto"/>
      </w:divBdr>
    </w:div>
    <w:div w:id="956983742">
      <w:bodyDiv w:val="1"/>
      <w:marLeft w:val="0"/>
      <w:marRight w:val="0"/>
      <w:marTop w:val="0"/>
      <w:marBottom w:val="0"/>
      <w:divBdr>
        <w:top w:val="none" w:sz="0" w:space="0" w:color="auto"/>
        <w:left w:val="none" w:sz="0" w:space="0" w:color="auto"/>
        <w:bottom w:val="none" w:sz="0" w:space="0" w:color="auto"/>
        <w:right w:val="none" w:sz="0" w:space="0" w:color="auto"/>
      </w:divBdr>
    </w:div>
    <w:div w:id="1028524454">
      <w:bodyDiv w:val="1"/>
      <w:marLeft w:val="0"/>
      <w:marRight w:val="0"/>
      <w:marTop w:val="0"/>
      <w:marBottom w:val="0"/>
      <w:divBdr>
        <w:top w:val="none" w:sz="0" w:space="0" w:color="auto"/>
        <w:left w:val="none" w:sz="0" w:space="0" w:color="auto"/>
        <w:bottom w:val="none" w:sz="0" w:space="0" w:color="auto"/>
        <w:right w:val="none" w:sz="0" w:space="0" w:color="auto"/>
      </w:divBdr>
    </w:div>
    <w:div w:id="1036999928">
      <w:bodyDiv w:val="1"/>
      <w:marLeft w:val="0"/>
      <w:marRight w:val="0"/>
      <w:marTop w:val="0"/>
      <w:marBottom w:val="0"/>
      <w:divBdr>
        <w:top w:val="none" w:sz="0" w:space="0" w:color="auto"/>
        <w:left w:val="none" w:sz="0" w:space="0" w:color="auto"/>
        <w:bottom w:val="none" w:sz="0" w:space="0" w:color="auto"/>
        <w:right w:val="none" w:sz="0" w:space="0" w:color="auto"/>
      </w:divBdr>
    </w:div>
    <w:div w:id="1064916139">
      <w:bodyDiv w:val="1"/>
      <w:marLeft w:val="0"/>
      <w:marRight w:val="0"/>
      <w:marTop w:val="0"/>
      <w:marBottom w:val="0"/>
      <w:divBdr>
        <w:top w:val="none" w:sz="0" w:space="0" w:color="auto"/>
        <w:left w:val="none" w:sz="0" w:space="0" w:color="auto"/>
        <w:bottom w:val="none" w:sz="0" w:space="0" w:color="auto"/>
        <w:right w:val="none" w:sz="0" w:space="0" w:color="auto"/>
      </w:divBdr>
    </w:div>
    <w:div w:id="1341811375">
      <w:bodyDiv w:val="1"/>
      <w:marLeft w:val="0"/>
      <w:marRight w:val="0"/>
      <w:marTop w:val="0"/>
      <w:marBottom w:val="0"/>
      <w:divBdr>
        <w:top w:val="none" w:sz="0" w:space="0" w:color="auto"/>
        <w:left w:val="none" w:sz="0" w:space="0" w:color="auto"/>
        <w:bottom w:val="none" w:sz="0" w:space="0" w:color="auto"/>
        <w:right w:val="none" w:sz="0" w:space="0" w:color="auto"/>
      </w:divBdr>
    </w:div>
    <w:div w:id="1513957091">
      <w:bodyDiv w:val="1"/>
      <w:marLeft w:val="0"/>
      <w:marRight w:val="0"/>
      <w:marTop w:val="0"/>
      <w:marBottom w:val="0"/>
      <w:divBdr>
        <w:top w:val="none" w:sz="0" w:space="0" w:color="auto"/>
        <w:left w:val="none" w:sz="0" w:space="0" w:color="auto"/>
        <w:bottom w:val="none" w:sz="0" w:space="0" w:color="auto"/>
        <w:right w:val="none" w:sz="0" w:space="0" w:color="auto"/>
      </w:divBdr>
    </w:div>
    <w:div w:id="1885828262">
      <w:bodyDiv w:val="1"/>
      <w:marLeft w:val="0"/>
      <w:marRight w:val="0"/>
      <w:marTop w:val="0"/>
      <w:marBottom w:val="0"/>
      <w:divBdr>
        <w:top w:val="none" w:sz="0" w:space="0" w:color="auto"/>
        <w:left w:val="none" w:sz="0" w:space="0" w:color="auto"/>
        <w:bottom w:val="none" w:sz="0" w:space="0" w:color="auto"/>
        <w:right w:val="none" w:sz="0" w:space="0" w:color="auto"/>
      </w:divBdr>
    </w:div>
    <w:div w:id="1950619238">
      <w:bodyDiv w:val="1"/>
      <w:marLeft w:val="0"/>
      <w:marRight w:val="0"/>
      <w:marTop w:val="0"/>
      <w:marBottom w:val="0"/>
      <w:divBdr>
        <w:top w:val="none" w:sz="0" w:space="0" w:color="auto"/>
        <w:left w:val="none" w:sz="0" w:space="0" w:color="auto"/>
        <w:bottom w:val="none" w:sz="0" w:space="0" w:color="auto"/>
        <w:right w:val="none" w:sz="0" w:space="0" w:color="auto"/>
      </w:divBdr>
    </w:div>
    <w:div w:id="2017808386">
      <w:bodyDiv w:val="1"/>
      <w:marLeft w:val="0"/>
      <w:marRight w:val="0"/>
      <w:marTop w:val="0"/>
      <w:marBottom w:val="0"/>
      <w:divBdr>
        <w:top w:val="none" w:sz="0" w:space="0" w:color="auto"/>
        <w:left w:val="none" w:sz="0" w:space="0" w:color="auto"/>
        <w:bottom w:val="none" w:sz="0" w:space="0" w:color="auto"/>
        <w:right w:val="none" w:sz="0" w:space="0" w:color="auto"/>
      </w:divBdr>
    </w:div>
    <w:div w:id="2075008121">
      <w:bodyDiv w:val="1"/>
      <w:marLeft w:val="0"/>
      <w:marRight w:val="0"/>
      <w:marTop w:val="0"/>
      <w:marBottom w:val="0"/>
      <w:divBdr>
        <w:top w:val="none" w:sz="0" w:space="0" w:color="auto"/>
        <w:left w:val="none" w:sz="0" w:space="0" w:color="auto"/>
        <w:bottom w:val="none" w:sz="0" w:space="0" w:color="auto"/>
        <w:right w:val="none" w:sz="0" w:space="0" w:color="auto"/>
      </w:divBdr>
      <w:divsChild>
        <w:div w:id="18213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ena.org/newsroom/articles/2021/Sep/IRENA-and-IAEA-Selected-to-Help-African-Union-Develop-Continental-Power-Master-Plan-with-EU-support" TargetMode="External"/><Relationship Id="rId18" Type="http://schemas.openxmlformats.org/officeDocument/2006/relationships/hyperlink" Target="https://www.iaea.org/topics/nuclear-power-and-climate-change" TargetMode="Externa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aea.org/topics/economics/energy-economic-and-environmental-analysis/climate-land-energy-water-strategies" TargetMode="External"/><Relationship Id="rId25" Type="http://schemas.openxmlformats.org/officeDocument/2006/relationships/hyperlink" Target="https://www.iaea.org/topics/infrastructure-development/milestones-approach"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aea.org/newscenter/news/planning-for-a-sustainable-future-energy-experts-in-latin-america-and-caribbean-analyse-future-demand-with-iaea-support" TargetMode="Externa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aea.org/sites/default/files/20/10/integrated-work-plan-an-isrs-strategic-planning-framework-to-support-member-states-in-introducing-nuclear-power.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aea.org/topics/energy-planning/energy-modelling-tools" TargetMode="External"/><Relationship Id="rId23" Type="http://schemas.microsoft.com/office/2018/08/relationships/commentsExtensible" Target="commentsExtensible.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aea.org/newscenter/news/with-just-100-days-before-climate-conference-iaea-highlights-nuclears-contribution-to-mitigation-and-adaptatio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ena.org/newsroom/articles/2021/Sep/IRENA-and-IAEA-Selected-to-Help-African-Union-Develop-Continental-Power-Master-Plan-with-EU-support" TargetMode="External"/><Relationship Id="rId22" Type="http://schemas.microsoft.com/office/2016/09/relationships/commentsIds" Target="commentsIds.xm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E666AF68C5A4E97A352C2432C2045" ma:contentTypeVersion="10" ma:contentTypeDescription="Create a new document." ma:contentTypeScope="" ma:versionID="acc7a767236181c2a9c5ddfc38e610c9">
  <xsd:schema xmlns:xsd="http://www.w3.org/2001/XMLSchema" xmlns:xs="http://www.w3.org/2001/XMLSchema" xmlns:p="http://schemas.microsoft.com/office/2006/metadata/properties" xmlns:ns2="eb506348-acdf-406b-ac27-3c73a082c364" xmlns:ns3="779d9e98-299e-423e-ba42-5f99a744e5af" targetNamespace="http://schemas.microsoft.com/office/2006/metadata/properties" ma:root="true" ma:fieldsID="912b1e564503e9e58b30f6fc5b19233f" ns2:_="" ns3:_="">
    <xsd:import namespace="eb506348-acdf-406b-ac27-3c73a082c364"/>
    <xsd:import namespace="779d9e98-299e-423e-ba42-5f99a744e5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06348-acdf-406b-ac27-3c73a082c3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9e98-299e-423e-ba42-5f99a744e5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F697A-DFBA-4E5E-AAC5-2348AB4CFF1C}">
  <ds:schemaRefs>
    <ds:schemaRef ds:uri="http://schemas.microsoft.com/sharepoint/v3/contenttype/forms"/>
  </ds:schemaRefs>
</ds:datastoreItem>
</file>

<file path=customXml/itemProps2.xml><?xml version="1.0" encoding="utf-8"?>
<ds:datastoreItem xmlns:ds="http://schemas.openxmlformats.org/officeDocument/2006/customXml" ds:itemID="{E487929C-8EBE-47B6-A60C-F40C96890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06348-acdf-406b-ac27-3c73a082c364"/>
    <ds:schemaRef ds:uri="779d9e98-299e-423e-ba42-5f99a744e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31BBB-FF4A-468A-A8F0-E751A15AE03C}">
  <ds:schemaRefs>
    <ds:schemaRef ds:uri="http://schemas.openxmlformats.org/officeDocument/2006/bibliography"/>
  </ds:schemaRefs>
</ds:datastoreItem>
</file>

<file path=customXml/itemProps4.xml><?xml version="1.0" encoding="utf-8"?>
<ds:datastoreItem xmlns:ds="http://schemas.openxmlformats.org/officeDocument/2006/customXml" ds:itemID="{E3F5849E-A7E8-4350-9875-0B1841B232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3404</Words>
  <Characters>19408</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SEforALL</dc:creator>
  <cp:keywords/>
  <dc:description/>
  <cp:lastModifiedBy>HUANG, Wei</cp:lastModifiedBy>
  <cp:revision>2</cp:revision>
  <cp:lastPrinted>2022-05-02T10:54:00Z</cp:lastPrinted>
  <dcterms:created xsi:type="dcterms:W3CDTF">2022-09-12T21:39:00Z</dcterms:created>
  <dcterms:modified xsi:type="dcterms:W3CDTF">2022-09-12T21:39:00Z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0x0101001D6E666AF68C5A4E97A352C2432C2045</vt:lpwstr>
  </property>
</Properties>
</file>