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E8525F" w14:textId="5F4CB392" w:rsidR="006541DA" w:rsidRPr="007A3941" w:rsidRDefault="00264BD0" w:rsidP="009D2BBC">
      <w:pPr>
        <w:pStyle w:val="Heading2"/>
        <w:jc w:val="center"/>
        <w:rPr>
          <w:rFonts w:ascii="Calibri Light" w:eastAsia="DengXian Light" w:hAnsi="Calibri Light" w:cs="Times New Roman"/>
          <w:b/>
          <w:color w:val="2F5496"/>
          <w:lang w:val="en-US"/>
        </w:rPr>
      </w:pPr>
      <w:r w:rsidRPr="007A3941">
        <w:rPr>
          <w:rFonts w:ascii="Calibri Light" w:eastAsia="DengXian Light" w:hAnsi="Calibri Light" w:cs="Times New Roman"/>
          <w:b/>
          <w:color w:val="2F5496"/>
          <w:lang w:val="en-US"/>
        </w:rPr>
        <w:t xml:space="preserve">Checklist for </w:t>
      </w:r>
      <w:r w:rsidR="002D4366">
        <w:rPr>
          <w:rFonts w:ascii="Calibri Light" w:eastAsia="DengXian Light" w:hAnsi="Calibri Light" w:cs="Times New Roman"/>
          <w:b/>
          <w:color w:val="2F5496"/>
          <w:lang w:val="en-US"/>
        </w:rPr>
        <w:t>P</w:t>
      </w:r>
      <w:r w:rsidRPr="007A3941">
        <w:rPr>
          <w:rFonts w:ascii="Calibri Light" w:eastAsia="DengXian Light" w:hAnsi="Calibri Light" w:cs="Times New Roman"/>
          <w:b/>
          <w:color w:val="2F5496"/>
          <w:lang w:val="en-US"/>
        </w:rPr>
        <w:t xml:space="preserve">lanning a </w:t>
      </w:r>
      <w:r w:rsidR="002D4366">
        <w:rPr>
          <w:rFonts w:ascii="Calibri Light" w:eastAsia="DengXian Light" w:hAnsi="Calibri Light" w:cs="Times New Roman"/>
          <w:b/>
          <w:color w:val="2F5496"/>
          <w:lang w:val="en-US"/>
        </w:rPr>
        <w:t>D</w:t>
      </w:r>
      <w:r w:rsidR="002D4366" w:rsidRPr="007A3941">
        <w:rPr>
          <w:rFonts w:ascii="Calibri Light" w:eastAsia="DengXian Light" w:hAnsi="Calibri Light" w:cs="Times New Roman"/>
          <w:b/>
          <w:color w:val="2F5496"/>
          <w:lang w:val="en-US"/>
        </w:rPr>
        <w:t xml:space="preserve">isability </w:t>
      </w:r>
      <w:r w:rsidR="002D4366">
        <w:rPr>
          <w:rFonts w:ascii="Calibri Light" w:eastAsia="DengXian Light" w:hAnsi="Calibri Light" w:cs="Times New Roman"/>
          <w:b/>
          <w:color w:val="2F5496"/>
          <w:lang w:val="en-US"/>
        </w:rPr>
        <w:t>I</w:t>
      </w:r>
      <w:r w:rsidR="002D4366" w:rsidRPr="007A3941">
        <w:rPr>
          <w:rFonts w:ascii="Calibri Light" w:eastAsia="DengXian Light" w:hAnsi="Calibri Light" w:cs="Times New Roman"/>
          <w:b/>
          <w:color w:val="2F5496"/>
          <w:lang w:val="en-US"/>
        </w:rPr>
        <w:t>nclusive</w:t>
      </w:r>
      <w:r w:rsidRPr="007A3941">
        <w:rPr>
          <w:rFonts w:ascii="Calibri Light" w:eastAsia="DengXian Light" w:hAnsi="Calibri Light" w:cs="Times New Roman"/>
          <w:b/>
          <w:color w:val="2F5496"/>
          <w:lang w:val="en-US"/>
        </w:rPr>
        <w:t xml:space="preserve"> </w:t>
      </w:r>
      <w:r w:rsidR="00614F55" w:rsidRPr="007A3941">
        <w:rPr>
          <w:rFonts w:ascii="Calibri Light" w:eastAsia="DengXian Light" w:hAnsi="Calibri Light" w:cs="Times New Roman"/>
          <w:b/>
          <w:color w:val="2F5496"/>
          <w:lang w:val="en-US"/>
        </w:rPr>
        <w:t>COVID</w:t>
      </w:r>
      <w:r w:rsidR="002D4366">
        <w:rPr>
          <w:rFonts w:ascii="Calibri Light" w:eastAsia="DengXian Light" w:hAnsi="Calibri Light" w:cs="Times New Roman"/>
          <w:b/>
          <w:color w:val="2F5496"/>
          <w:lang w:val="en-US"/>
        </w:rPr>
        <w:t>-</w:t>
      </w:r>
      <w:r w:rsidR="00FF267A" w:rsidRPr="007A3941">
        <w:rPr>
          <w:rFonts w:ascii="Calibri Light" w:eastAsia="DengXian Light" w:hAnsi="Calibri Light" w:cs="Times New Roman"/>
          <w:b/>
          <w:color w:val="2F5496"/>
          <w:lang w:val="en-US"/>
        </w:rPr>
        <w:t>19</w:t>
      </w:r>
      <w:r w:rsidR="00C4004B">
        <w:rPr>
          <w:rFonts w:ascii="Calibri Light" w:eastAsia="DengXian Light" w:hAnsi="Calibri Light" w:cs="Times New Roman"/>
          <w:b/>
          <w:color w:val="2F5496"/>
          <w:lang w:val="en-US"/>
        </w:rPr>
        <w:t xml:space="preserve"> </w:t>
      </w:r>
      <w:r w:rsidR="006C04A8">
        <w:rPr>
          <w:rFonts w:ascii="Calibri Light" w:eastAsia="DengXian Light" w:hAnsi="Calibri Light" w:cs="Times New Roman"/>
          <w:b/>
          <w:color w:val="2F5496"/>
          <w:lang w:val="en-US"/>
        </w:rPr>
        <w:br/>
      </w:r>
      <w:r w:rsidR="00C4004B">
        <w:rPr>
          <w:rFonts w:ascii="Calibri Light" w:eastAsia="DengXian Light" w:hAnsi="Calibri Light" w:cs="Times New Roman"/>
          <w:b/>
          <w:color w:val="2F5496"/>
          <w:lang w:val="en-US"/>
        </w:rPr>
        <w:t>Socio-Economic</w:t>
      </w:r>
      <w:r w:rsidR="009859FC" w:rsidRPr="007A3941">
        <w:rPr>
          <w:rFonts w:ascii="Calibri Light" w:eastAsia="DengXian Light" w:hAnsi="Calibri Light" w:cs="Times New Roman"/>
          <w:b/>
          <w:color w:val="2F5496"/>
          <w:lang w:val="en-US"/>
        </w:rPr>
        <w:t xml:space="preserve"> </w:t>
      </w:r>
      <w:r w:rsidR="002D4366">
        <w:rPr>
          <w:rFonts w:ascii="Calibri Light" w:eastAsia="DengXian Light" w:hAnsi="Calibri Light" w:cs="Times New Roman"/>
          <w:b/>
          <w:color w:val="2F5496"/>
          <w:lang w:val="en-US"/>
        </w:rPr>
        <w:t>R</w:t>
      </w:r>
      <w:r w:rsidR="009859FC" w:rsidRPr="007A3941">
        <w:rPr>
          <w:rFonts w:ascii="Calibri Light" w:eastAsia="DengXian Light" w:hAnsi="Calibri Light" w:cs="Times New Roman"/>
          <w:b/>
          <w:color w:val="2F5496"/>
          <w:lang w:val="en-US"/>
        </w:rPr>
        <w:t xml:space="preserve">esponse and </w:t>
      </w:r>
      <w:r w:rsidR="002D4366">
        <w:rPr>
          <w:rFonts w:ascii="Calibri Light" w:eastAsia="DengXian Light" w:hAnsi="Calibri Light" w:cs="Times New Roman"/>
          <w:b/>
          <w:color w:val="2F5496"/>
          <w:lang w:val="en-US"/>
        </w:rPr>
        <w:t>R</w:t>
      </w:r>
      <w:r w:rsidR="00614F55" w:rsidRPr="007A3941">
        <w:rPr>
          <w:rFonts w:ascii="Calibri Light" w:eastAsia="DengXian Light" w:hAnsi="Calibri Light" w:cs="Times New Roman"/>
          <w:b/>
          <w:color w:val="2F5496"/>
          <w:lang w:val="en-US"/>
        </w:rPr>
        <w:t>ecovery</w:t>
      </w:r>
    </w:p>
    <w:p w14:paraId="7E21E9B7" w14:textId="7DC4B286" w:rsidR="00C4146C" w:rsidRPr="007A3941" w:rsidRDefault="00C4146C" w:rsidP="00964712">
      <w:pPr>
        <w:pStyle w:val="ListParagraph"/>
        <w:ind w:left="0"/>
        <w:rPr>
          <w:rFonts w:ascii="Calibri Light" w:eastAsia="DengXian Light" w:hAnsi="Calibri Light" w:cs="Times New Roman"/>
          <w:b/>
          <w:color w:val="2F5496"/>
          <w:sz w:val="26"/>
          <w:szCs w:val="26"/>
          <w:lang w:val="en-US"/>
        </w:rPr>
      </w:pPr>
    </w:p>
    <w:p w14:paraId="300F1606" w14:textId="128C8FE7" w:rsidR="000B3949" w:rsidRDefault="000B3949" w:rsidP="000B3949">
      <w:pPr>
        <w:contextualSpacing/>
        <w:jc w:val="both"/>
        <w:rPr>
          <w:rFonts w:ascii="Calibri" w:eastAsia="Calibri" w:hAnsi="Calibri" w:cs="Calibri"/>
          <w:bCs/>
          <w:lang w:val="en-US"/>
        </w:rPr>
      </w:pPr>
      <w:r w:rsidRPr="000B3949">
        <w:rPr>
          <w:rFonts w:ascii="Calibri" w:eastAsia="Calibri" w:hAnsi="Calibri" w:cs="Calibri"/>
          <w:bCs/>
          <w:lang w:val="en-US"/>
        </w:rPr>
        <w:t>The purpose of this checklist is to ensure a disability inclusive COVID-19 response and recovery</w:t>
      </w:r>
      <w:r w:rsidR="00F15BD8">
        <w:rPr>
          <w:rFonts w:ascii="Calibri" w:eastAsia="Calibri" w:hAnsi="Calibri" w:cs="Calibri"/>
          <w:bCs/>
          <w:lang w:val="en-US"/>
        </w:rPr>
        <w:t xml:space="preserve">, in line with the </w:t>
      </w:r>
      <w:hyperlink r:id="rId11" w:history="1">
        <w:r w:rsidR="00F15BD8" w:rsidRPr="003A3A16">
          <w:rPr>
            <w:rStyle w:val="Hyperlink"/>
            <w:rFonts w:ascii="Calibri" w:eastAsia="Calibri" w:hAnsi="Calibri" w:cs="Calibri"/>
            <w:bCs/>
            <w:color w:val="0070C0"/>
            <w:lang w:val="en-US"/>
          </w:rPr>
          <w:t>Secretary General’s Policy Brief on a Disability Inclusive Response to COVID-19</w:t>
        </w:r>
      </w:hyperlink>
      <w:r w:rsidRPr="000B3949">
        <w:rPr>
          <w:rFonts w:ascii="Calibri" w:eastAsia="Calibri" w:hAnsi="Calibri" w:cs="Calibri"/>
          <w:bCs/>
          <w:lang w:val="en-US"/>
        </w:rPr>
        <w:t>. Disability inclusi</w:t>
      </w:r>
      <w:r w:rsidR="00C219F4">
        <w:rPr>
          <w:rFonts w:ascii="Calibri" w:eastAsia="Calibri" w:hAnsi="Calibri" w:cs="Calibri"/>
          <w:bCs/>
          <w:lang w:val="en-US"/>
        </w:rPr>
        <w:t xml:space="preserve">on </w:t>
      </w:r>
      <w:r w:rsidRPr="000B3949">
        <w:rPr>
          <w:rFonts w:ascii="Calibri" w:eastAsia="Calibri" w:hAnsi="Calibri" w:cs="Calibri"/>
          <w:bCs/>
          <w:lang w:val="en-US"/>
        </w:rPr>
        <w:t xml:space="preserve"> is essential to supporting Member States in their implementation of the </w:t>
      </w:r>
      <w:hyperlink r:id="rId12" w:history="1">
        <w:r w:rsidRPr="000B3949">
          <w:rPr>
            <w:rFonts w:ascii="Calibri" w:eastAsia="Calibri" w:hAnsi="Calibri" w:cs="Calibri"/>
            <w:bCs/>
            <w:color w:val="0563C1"/>
            <w:u w:val="single"/>
            <w:lang w:val="en-US"/>
          </w:rPr>
          <w:t>Convention on the Rights of Persons with Disabilities</w:t>
        </w:r>
      </w:hyperlink>
      <w:r w:rsidR="00386F6F">
        <w:rPr>
          <w:rFonts w:ascii="Calibri" w:eastAsia="Calibri" w:hAnsi="Calibri" w:cs="Calibri"/>
          <w:bCs/>
          <w:lang w:val="en-US"/>
        </w:rPr>
        <w:t xml:space="preserve"> and a foundation for recovering better.</w:t>
      </w:r>
      <w:r w:rsidRPr="000B3949">
        <w:rPr>
          <w:rFonts w:ascii="Calibri" w:eastAsia="Calibri" w:hAnsi="Calibri" w:cs="Calibri"/>
          <w:bCs/>
          <w:lang w:val="en-US"/>
        </w:rPr>
        <w:t xml:space="preserve">  It is also crucial to achieving the goals of the 2030 Agenda, including the commitment to leave no one behind and reach the furthest behind first</w:t>
      </w:r>
      <w:r w:rsidR="00D07460">
        <w:rPr>
          <w:rFonts w:ascii="Calibri" w:eastAsia="Calibri" w:hAnsi="Calibri" w:cs="Calibri"/>
          <w:bCs/>
          <w:lang w:val="en-US"/>
        </w:rPr>
        <w:t>.</w:t>
      </w:r>
      <w:r w:rsidR="005A5A52">
        <w:rPr>
          <w:rStyle w:val="FootnoteReference"/>
          <w:rFonts w:ascii="Calibri" w:eastAsia="Calibri" w:hAnsi="Calibri" w:cs="Calibri"/>
          <w:bCs/>
          <w:lang w:val="en-US"/>
        </w:rPr>
        <w:footnoteReference w:id="2"/>
      </w:r>
    </w:p>
    <w:p w14:paraId="0C54E33D" w14:textId="77777777" w:rsidR="00FB3B9E" w:rsidRPr="000B3949" w:rsidRDefault="00FB3B9E" w:rsidP="000B3949">
      <w:pPr>
        <w:contextualSpacing/>
        <w:jc w:val="both"/>
        <w:rPr>
          <w:rFonts w:ascii="Calibri" w:eastAsia="Calibri" w:hAnsi="Calibri" w:cs="Calibri"/>
          <w:bCs/>
          <w:lang w:val="en-US"/>
        </w:rPr>
      </w:pPr>
    </w:p>
    <w:p w14:paraId="0CFD761D" w14:textId="12639F05" w:rsidR="007A3941" w:rsidRPr="007A3941" w:rsidRDefault="007A3941" w:rsidP="00BA0166">
      <w:pPr>
        <w:keepNext/>
        <w:keepLines/>
        <w:spacing w:before="120" w:after="120" w:line="240" w:lineRule="auto"/>
        <w:ind w:left="360" w:hanging="360"/>
        <w:outlineLvl w:val="1"/>
        <w:rPr>
          <w:rFonts w:ascii="Calibri Light" w:eastAsia="DengXian Light" w:hAnsi="Calibri Light" w:cs="Times New Roman"/>
          <w:b/>
          <w:color w:val="2F5496"/>
          <w:sz w:val="26"/>
          <w:szCs w:val="26"/>
          <w:lang w:val="en-US"/>
        </w:rPr>
      </w:pPr>
      <w:r w:rsidRPr="007A3941">
        <w:rPr>
          <w:rFonts w:ascii="Calibri Light" w:eastAsia="DengXian Light" w:hAnsi="Calibri Light" w:cs="Times New Roman"/>
          <w:b/>
          <w:color w:val="2F5496"/>
          <w:sz w:val="26"/>
          <w:szCs w:val="26"/>
          <w:lang w:val="en-US"/>
        </w:rPr>
        <w:t xml:space="preserve">How and When should the </w:t>
      </w:r>
      <w:r w:rsidR="00D91345">
        <w:rPr>
          <w:rFonts w:ascii="Calibri Light" w:eastAsia="DengXian Light" w:hAnsi="Calibri Light" w:cs="Times New Roman"/>
          <w:b/>
          <w:color w:val="2F5496"/>
          <w:sz w:val="26"/>
          <w:szCs w:val="26"/>
          <w:lang w:val="en-US"/>
        </w:rPr>
        <w:t>C</w:t>
      </w:r>
      <w:r w:rsidRPr="007A3941">
        <w:rPr>
          <w:rFonts w:ascii="Calibri Light" w:eastAsia="DengXian Light" w:hAnsi="Calibri Light" w:cs="Times New Roman"/>
          <w:b/>
          <w:color w:val="2F5496"/>
          <w:sz w:val="26"/>
          <w:szCs w:val="26"/>
          <w:lang w:val="en-US"/>
        </w:rPr>
        <w:t xml:space="preserve">hecklist be </w:t>
      </w:r>
      <w:r w:rsidR="00D91345">
        <w:rPr>
          <w:rFonts w:ascii="Calibri Light" w:eastAsia="DengXian Light" w:hAnsi="Calibri Light" w:cs="Times New Roman"/>
          <w:b/>
          <w:color w:val="2F5496"/>
          <w:sz w:val="26"/>
          <w:szCs w:val="26"/>
          <w:lang w:val="en-US"/>
        </w:rPr>
        <w:t>U</w:t>
      </w:r>
      <w:r w:rsidRPr="007A3941">
        <w:rPr>
          <w:rFonts w:ascii="Calibri Light" w:eastAsia="DengXian Light" w:hAnsi="Calibri Light" w:cs="Times New Roman"/>
          <w:b/>
          <w:color w:val="2F5496"/>
          <w:sz w:val="26"/>
          <w:szCs w:val="26"/>
          <w:lang w:val="en-US"/>
        </w:rPr>
        <w:t>sed?</w:t>
      </w:r>
    </w:p>
    <w:p w14:paraId="2BEDC36A" w14:textId="2C35CEA2" w:rsidR="00D36496" w:rsidRPr="00E34275" w:rsidRDefault="007A3941" w:rsidP="00E34275">
      <w:pPr>
        <w:jc w:val="both"/>
        <w:rPr>
          <w:rFonts w:ascii="Arial" w:hAnsi="Arial" w:cs="Arial"/>
          <w:b/>
          <w:bCs/>
          <w:sz w:val="28"/>
          <w:szCs w:val="28"/>
        </w:rPr>
      </w:pPr>
      <w:r w:rsidRPr="007A3941">
        <w:rPr>
          <w:rFonts w:ascii="Calibri" w:eastAsia="Calibri" w:hAnsi="Calibri" w:cs="Calibri"/>
          <w:bCs/>
          <w:lang w:val="en-US"/>
        </w:rPr>
        <w:t xml:space="preserve">This checklist sets out the minimum considerations for UNCTs in supporting disability inclusion in the immediate COVID-19 response and recovery, guided by a human rights-based approach. </w:t>
      </w:r>
      <w:r w:rsidR="00C71D80">
        <w:rPr>
          <w:rFonts w:ascii="Calibri" w:eastAsia="Calibri" w:hAnsi="Calibri" w:cs="Calibri"/>
          <w:bCs/>
          <w:lang w:val="en-US"/>
        </w:rPr>
        <w:t xml:space="preserve"> It can be used by UNCTs and partners as a guide during the process of conducting assessments, </w:t>
      </w:r>
      <w:r w:rsidR="008B1139">
        <w:rPr>
          <w:rFonts w:ascii="Calibri" w:eastAsia="Calibri" w:hAnsi="Calibri" w:cs="Calibri"/>
          <w:bCs/>
          <w:lang w:val="en-US"/>
        </w:rPr>
        <w:t>as well as</w:t>
      </w:r>
      <w:r w:rsidR="00CA4019">
        <w:rPr>
          <w:rFonts w:ascii="Calibri" w:eastAsia="Calibri" w:hAnsi="Calibri" w:cs="Calibri"/>
          <w:bCs/>
          <w:lang w:val="en-US"/>
        </w:rPr>
        <w:t xml:space="preserve"> in</w:t>
      </w:r>
      <w:r w:rsidR="008B1139">
        <w:rPr>
          <w:rFonts w:ascii="Calibri" w:eastAsia="Calibri" w:hAnsi="Calibri" w:cs="Calibri"/>
          <w:bCs/>
          <w:lang w:val="en-US"/>
        </w:rPr>
        <w:t xml:space="preserve"> </w:t>
      </w:r>
      <w:r w:rsidR="006E7DC7" w:rsidRPr="003D7847">
        <w:rPr>
          <w:rFonts w:ascii="Calibri" w:eastAsia="Calibri" w:hAnsi="Calibri" w:cs="Calibri"/>
          <w:bCs/>
          <w:lang w:val="en-US"/>
        </w:rPr>
        <w:t xml:space="preserve">design, </w:t>
      </w:r>
      <w:r w:rsidR="006E7DC7" w:rsidRPr="00E17C69">
        <w:rPr>
          <w:rFonts w:ascii="Calibri" w:eastAsia="Calibri" w:hAnsi="Calibri" w:cs="Calibri"/>
          <w:bCs/>
          <w:lang w:val="en-US"/>
        </w:rPr>
        <w:t xml:space="preserve">implementation and monitoring of COVID-19 response and recovery efforts. </w:t>
      </w:r>
      <w:r w:rsidR="00C71D80">
        <w:rPr>
          <w:rFonts w:ascii="Calibri" w:eastAsia="Calibri" w:hAnsi="Calibri" w:cs="Calibri"/>
          <w:bCs/>
          <w:lang w:val="en-US"/>
        </w:rPr>
        <w:t>Further guidance is provided in the</w:t>
      </w:r>
      <w:r w:rsidR="003D7847">
        <w:rPr>
          <w:rFonts w:ascii="Calibri" w:eastAsia="Calibri" w:hAnsi="Calibri" w:cs="Calibri"/>
          <w:bCs/>
          <w:lang w:val="en-US"/>
        </w:rPr>
        <w:t xml:space="preserve"> (forthcoming)</w:t>
      </w:r>
      <w:r w:rsidR="00C71D80">
        <w:rPr>
          <w:rFonts w:ascii="Calibri" w:eastAsia="Calibri" w:hAnsi="Calibri" w:cs="Calibri"/>
          <w:bCs/>
          <w:lang w:val="en-US"/>
        </w:rPr>
        <w:t xml:space="preserve"> </w:t>
      </w:r>
      <w:r w:rsidR="00EC570A" w:rsidRPr="004173B2">
        <w:rPr>
          <w:rFonts w:ascii="Calibri" w:eastAsia="Calibri" w:hAnsi="Calibri" w:cs="Calibri"/>
          <w:bCs/>
          <w:i/>
          <w:iCs/>
          <w:color w:val="000000" w:themeColor="text1"/>
          <w:lang w:val="en-US"/>
        </w:rPr>
        <w:t xml:space="preserve">Checklist </w:t>
      </w:r>
      <w:r w:rsidR="0010234B" w:rsidRPr="004173B2">
        <w:rPr>
          <w:rFonts w:ascii="Calibri" w:eastAsia="Calibri" w:hAnsi="Calibri" w:cs="Calibri"/>
          <w:bCs/>
          <w:i/>
          <w:iCs/>
          <w:color w:val="000000" w:themeColor="text1"/>
          <w:lang w:val="en-US"/>
        </w:rPr>
        <w:t>for a Human Rights-Based Approach to Socio-Economic Assessments of Country Responses to COVID-19</w:t>
      </w:r>
      <w:r w:rsidR="00E17C69" w:rsidRPr="004173B2">
        <w:rPr>
          <w:rFonts w:ascii="Calibri" w:eastAsia="Calibri" w:hAnsi="Calibri" w:cs="Calibri"/>
          <w:bCs/>
          <w:i/>
          <w:iCs/>
          <w:color w:val="000000" w:themeColor="text1"/>
          <w:lang w:val="en-US"/>
        </w:rPr>
        <w:t xml:space="preserve"> </w:t>
      </w:r>
      <w:r w:rsidR="00E17C69" w:rsidRPr="00D91345">
        <w:rPr>
          <w:rFonts w:ascii="Calibri" w:eastAsia="Calibri" w:hAnsi="Calibri" w:cs="Calibri"/>
          <w:bCs/>
          <w:color w:val="000000" w:themeColor="text1"/>
          <w:lang w:val="en-US"/>
        </w:rPr>
        <w:t xml:space="preserve">and </w:t>
      </w:r>
      <w:r w:rsidR="003D7847" w:rsidRPr="004173B2">
        <w:rPr>
          <w:rFonts w:ascii="Calibri" w:eastAsia="Calibri" w:hAnsi="Calibri" w:cs="Calibri"/>
          <w:bCs/>
          <w:i/>
          <w:iCs/>
          <w:color w:val="000000" w:themeColor="text1"/>
          <w:lang w:val="en-US"/>
        </w:rPr>
        <w:t xml:space="preserve">“Minimum Requirements” </w:t>
      </w:r>
      <w:r w:rsidR="00AB74E0" w:rsidRPr="004173B2">
        <w:rPr>
          <w:rFonts w:ascii="Calibri" w:eastAsia="Calibri" w:hAnsi="Calibri" w:cs="Calibri"/>
          <w:bCs/>
          <w:i/>
          <w:iCs/>
          <w:color w:val="000000" w:themeColor="text1"/>
          <w:lang w:val="en-US"/>
        </w:rPr>
        <w:t>C</w:t>
      </w:r>
      <w:r w:rsidR="003D7847" w:rsidRPr="004173B2">
        <w:rPr>
          <w:rFonts w:ascii="Calibri" w:eastAsia="Calibri" w:hAnsi="Calibri" w:cs="Calibri"/>
          <w:bCs/>
          <w:i/>
          <w:iCs/>
          <w:color w:val="000000" w:themeColor="text1"/>
          <w:lang w:val="en-US"/>
        </w:rPr>
        <w:t xml:space="preserve">hecklist for </w:t>
      </w:r>
      <w:r w:rsidR="00AB74E0" w:rsidRPr="004173B2">
        <w:rPr>
          <w:rFonts w:ascii="Calibri" w:eastAsia="Calibri" w:hAnsi="Calibri" w:cs="Calibri"/>
          <w:bCs/>
          <w:i/>
          <w:iCs/>
          <w:color w:val="000000" w:themeColor="text1"/>
          <w:lang w:val="en-US"/>
        </w:rPr>
        <w:t>I</w:t>
      </w:r>
      <w:r w:rsidR="003D7847" w:rsidRPr="004173B2">
        <w:rPr>
          <w:rFonts w:ascii="Calibri" w:eastAsia="Calibri" w:hAnsi="Calibri" w:cs="Calibri"/>
          <w:bCs/>
          <w:i/>
          <w:iCs/>
          <w:color w:val="000000" w:themeColor="text1"/>
          <w:lang w:val="en-US"/>
        </w:rPr>
        <w:t xml:space="preserve">ntegrating </w:t>
      </w:r>
      <w:r w:rsidR="00AB74E0" w:rsidRPr="004173B2">
        <w:rPr>
          <w:rFonts w:ascii="Calibri" w:eastAsia="Calibri" w:hAnsi="Calibri" w:cs="Calibri"/>
          <w:bCs/>
          <w:i/>
          <w:iCs/>
          <w:color w:val="000000" w:themeColor="text1"/>
          <w:lang w:val="en-US"/>
        </w:rPr>
        <w:t>G</w:t>
      </w:r>
      <w:r w:rsidR="003D7847" w:rsidRPr="004173B2">
        <w:rPr>
          <w:rFonts w:ascii="Calibri" w:eastAsia="Calibri" w:hAnsi="Calibri" w:cs="Calibri"/>
          <w:bCs/>
          <w:i/>
          <w:iCs/>
          <w:color w:val="000000" w:themeColor="text1"/>
          <w:lang w:val="en-US"/>
        </w:rPr>
        <w:t xml:space="preserve">ender </w:t>
      </w:r>
      <w:r w:rsidR="00AB74E0" w:rsidRPr="004173B2">
        <w:rPr>
          <w:rFonts w:ascii="Calibri" w:eastAsia="Calibri" w:hAnsi="Calibri" w:cs="Calibri"/>
          <w:bCs/>
          <w:i/>
          <w:iCs/>
          <w:color w:val="000000" w:themeColor="text1"/>
          <w:lang w:val="en-US"/>
        </w:rPr>
        <w:t>E</w:t>
      </w:r>
      <w:r w:rsidR="003D7847" w:rsidRPr="004173B2">
        <w:rPr>
          <w:rFonts w:ascii="Calibri" w:eastAsia="Calibri" w:hAnsi="Calibri" w:cs="Calibri"/>
          <w:bCs/>
          <w:i/>
          <w:iCs/>
          <w:color w:val="000000" w:themeColor="text1"/>
          <w:lang w:val="en-US"/>
        </w:rPr>
        <w:t xml:space="preserve">quality in the UN Framework for </w:t>
      </w:r>
      <w:r w:rsidR="00AB74E0" w:rsidRPr="004173B2">
        <w:rPr>
          <w:rFonts w:ascii="Calibri" w:eastAsia="Calibri" w:hAnsi="Calibri" w:cs="Calibri"/>
          <w:bCs/>
          <w:i/>
          <w:iCs/>
          <w:color w:val="000000" w:themeColor="text1"/>
          <w:lang w:val="en-US"/>
        </w:rPr>
        <w:t>S</w:t>
      </w:r>
      <w:r w:rsidR="003D7847" w:rsidRPr="004173B2">
        <w:rPr>
          <w:rFonts w:ascii="Calibri" w:eastAsia="Calibri" w:hAnsi="Calibri" w:cs="Calibri"/>
          <w:bCs/>
          <w:i/>
          <w:iCs/>
          <w:color w:val="000000" w:themeColor="text1"/>
          <w:lang w:val="en-US"/>
        </w:rPr>
        <w:t>ocio-</w:t>
      </w:r>
      <w:r w:rsidR="00AB74E0" w:rsidRPr="004173B2">
        <w:rPr>
          <w:rFonts w:ascii="Calibri" w:eastAsia="Calibri" w:hAnsi="Calibri" w:cs="Calibri"/>
          <w:bCs/>
          <w:i/>
          <w:iCs/>
          <w:color w:val="000000" w:themeColor="text1"/>
          <w:lang w:val="en-US"/>
        </w:rPr>
        <w:t>E</w:t>
      </w:r>
      <w:r w:rsidR="003D7847" w:rsidRPr="004173B2">
        <w:rPr>
          <w:rFonts w:ascii="Calibri" w:eastAsia="Calibri" w:hAnsi="Calibri" w:cs="Calibri"/>
          <w:bCs/>
          <w:i/>
          <w:iCs/>
          <w:color w:val="000000" w:themeColor="text1"/>
          <w:lang w:val="en-US"/>
        </w:rPr>
        <w:t xml:space="preserve">conomic </w:t>
      </w:r>
      <w:r w:rsidR="00AB74E0" w:rsidRPr="004173B2">
        <w:rPr>
          <w:rFonts w:ascii="Calibri" w:eastAsia="Calibri" w:hAnsi="Calibri" w:cs="Calibri"/>
          <w:bCs/>
          <w:i/>
          <w:iCs/>
          <w:color w:val="000000" w:themeColor="text1"/>
          <w:lang w:val="en-US"/>
        </w:rPr>
        <w:t>R</w:t>
      </w:r>
      <w:r w:rsidR="003D7847" w:rsidRPr="004173B2">
        <w:rPr>
          <w:rFonts w:ascii="Calibri" w:eastAsia="Calibri" w:hAnsi="Calibri" w:cs="Calibri"/>
          <w:bCs/>
          <w:i/>
          <w:iCs/>
          <w:color w:val="000000" w:themeColor="text1"/>
          <w:lang w:val="en-US"/>
        </w:rPr>
        <w:t>esponse to COVID-19</w:t>
      </w:r>
      <w:r w:rsidR="00C7125F" w:rsidRPr="00D91345">
        <w:rPr>
          <w:rFonts w:ascii="Calibri" w:eastAsia="Calibri" w:hAnsi="Calibri" w:cs="Calibri"/>
          <w:bCs/>
          <w:color w:val="000000" w:themeColor="text1"/>
          <w:lang w:val="en-US"/>
        </w:rPr>
        <w:t>.</w:t>
      </w:r>
    </w:p>
    <w:p w14:paraId="48E9E4B8" w14:textId="77777777" w:rsidR="002B1C07" w:rsidRDefault="002B1C07" w:rsidP="00964712">
      <w:pPr>
        <w:pStyle w:val="ListParagraph"/>
        <w:ind w:left="0"/>
        <w:rPr>
          <w:rFonts w:ascii="Calibri" w:hAnsi="Calibri" w:cs="Calibri"/>
          <w:b/>
        </w:rPr>
      </w:pPr>
    </w:p>
    <w:tbl>
      <w:tblPr>
        <w:tblStyle w:val="TableGrid"/>
        <w:tblW w:w="0" w:type="auto"/>
        <w:tblLook w:val="04A0" w:firstRow="1" w:lastRow="0" w:firstColumn="1" w:lastColumn="0" w:noHBand="0" w:noVBand="1"/>
      </w:tblPr>
      <w:tblGrid>
        <w:gridCol w:w="8275"/>
        <w:gridCol w:w="741"/>
      </w:tblGrid>
      <w:tr w:rsidR="00C4146C" w14:paraId="26C921AC" w14:textId="77777777" w:rsidTr="00FB3B9E">
        <w:trPr>
          <w:trHeight w:val="50"/>
        </w:trPr>
        <w:tc>
          <w:tcPr>
            <w:tcW w:w="9016" w:type="dxa"/>
            <w:gridSpan w:val="2"/>
          </w:tcPr>
          <w:p w14:paraId="5623643B" w14:textId="1427A543" w:rsidR="00C4146C" w:rsidRPr="009D2BBC" w:rsidRDefault="00C4146C" w:rsidP="009D2BBC">
            <w:pPr>
              <w:pStyle w:val="ListParagraph"/>
              <w:numPr>
                <w:ilvl w:val="0"/>
                <w:numId w:val="18"/>
              </w:numPr>
              <w:rPr>
                <w:rFonts w:ascii="Calibri" w:hAnsi="Calibri" w:cs="Calibri"/>
                <w:b/>
              </w:rPr>
            </w:pPr>
            <w:r w:rsidRPr="00855E85">
              <w:rPr>
                <w:rFonts w:ascii="Calibri" w:hAnsi="Calibri" w:cs="Calibri"/>
                <w:b/>
              </w:rPr>
              <w:t>Ha</w:t>
            </w:r>
            <w:r w:rsidR="006E7DC7">
              <w:rPr>
                <w:rFonts w:ascii="Calibri" w:hAnsi="Calibri" w:cs="Calibri"/>
                <w:b/>
              </w:rPr>
              <w:t>s</w:t>
            </w:r>
            <w:r w:rsidRPr="00855E85">
              <w:rPr>
                <w:rFonts w:ascii="Calibri" w:hAnsi="Calibri" w:cs="Calibri"/>
                <w:b/>
              </w:rPr>
              <w:t xml:space="preserve"> the </w:t>
            </w:r>
            <w:r w:rsidR="00614F55">
              <w:rPr>
                <w:rFonts w:ascii="Calibri" w:hAnsi="Calibri" w:cs="Calibri"/>
                <w:b/>
              </w:rPr>
              <w:t xml:space="preserve">current </w:t>
            </w:r>
            <w:r w:rsidRPr="00855E85">
              <w:rPr>
                <w:rFonts w:ascii="Calibri" w:hAnsi="Calibri" w:cs="Calibri"/>
                <w:b/>
              </w:rPr>
              <w:t>situation of persons with disabilities to inform broader recovery</w:t>
            </w:r>
            <w:r w:rsidR="00E612BC">
              <w:rPr>
                <w:rFonts w:ascii="Calibri" w:hAnsi="Calibri" w:cs="Calibri"/>
                <w:b/>
              </w:rPr>
              <w:t xml:space="preserve"> planning</w:t>
            </w:r>
            <w:r w:rsidR="006E7DC7">
              <w:rPr>
                <w:rFonts w:ascii="Calibri" w:hAnsi="Calibri" w:cs="Calibri"/>
                <w:b/>
              </w:rPr>
              <w:t xml:space="preserve"> been assessed</w:t>
            </w:r>
            <w:r w:rsidRPr="00855E85">
              <w:rPr>
                <w:rFonts w:ascii="Calibri" w:hAnsi="Calibri" w:cs="Calibri"/>
                <w:b/>
              </w:rPr>
              <w:t xml:space="preserve">? </w:t>
            </w:r>
          </w:p>
        </w:tc>
      </w:tr>
      <w:tr w:rsidR="0095729C" w:rsidRPr="00A15F46" w14:paraId="11F666A9" w14:textId="77777777" w:rsidTr="008B1139">
        <w:tc>
          <w:tcPr>
            <w:tcW w:w="8275" w:type="dxa"/>
          </w:tcPr>
          <w:p w14:paraId="016932D0" w14:textId="6670B6F9" w:rsidR="002D1883" w:rsidRPr="00A15F46" w:rsidRDefault="00FB3B9E" w:rsidP="00E9281B">
            <w:pPr>
              <w:pStyle w:val="ListParagraph"/>
              <w:numPr>
                <w:ilvl w:val="1"/>
                <w:numId w:val="18"/>
              </w:numPr>
              <w:rPr>
                <w:rFonts w:ascii="Calibri" w:hAnsi="Calibri" w:cs="Calibri"/>
              </w:rPr>
            </w:pPr>
            <w:r w:rsidRPr="00FB3B9E">
              <w:rPr>
                <w:rFonts w:ascii="Calibri" w:hAnsi="Calibri" w:cs="Calibri"/>
              </w:rPr>
              <w:t>Has existing information (from international, national, local and UN sources including human rights mechanisms) been identified on the situations of persons with disabilities, and have barriers to inclusion been analyzed to inform response and recovery planning?</w:t>
            </w:r>
          </w:p>
        </w:tc>
        <w:tc>
          <w:tcPr>
            <w:tcW w:w="741" w:type="dxa"/>
          </w:tcPr>
          <w:p w14:paraId="3BCF121B" w14:textId="77777777" w:rsidR="0095729C" w:rsidRPr="00A15F46" w:rsidRDefault="0095729C" w:rsidP="00A15F46">
            <w:pPr>
              <w:pStyle w:val="ListParagraph"/>
              <w:ind w:left="792"/>
              <w:rPr>
                <w:rFonts w:ascii="Calibri" w:hAnsi="Calibri" w:cs="Calibri"/>
              </w:rPr>
            </w:pPr>
          </w:p>
        </w:tc>
      </w:tr>
      <w:tr w:rsidR="000A3960" w14:paraId="080380CB" w14:textId="77777777" w:rsidTr="008B1139">
        <w:tc>
          <w:tcPr>
            <w:tcW w:w="8275" w:type="dxa"/>
          </w:tcPr>
          <w:p w14:paraId="58898007" w14:textId="17745FE8" w:rsidR="000A3960" w:rsidRPr="006245E8" w:rsidRDefault="0075026E" w:rsidP="006245E8">
            <w:pPr>
              <w:pStyle w:val="ListParagraph"/>
              <w:numPr>
                <w:ilvl w:val="1"/>
                <w:numId w:val="18"/>
              </w:numPr>
              <w:rPr>
                <w:rFonts w:ascii="Calibri" w:hAnsi="Calibri" w:cs="Calibri"/>
              </w:rPr>
            </w:pPr>
            <w:r>
              <w:rPr>
                <w:rFonts w:ascii="Calibri" w:hAnsi="Calibri" w:cs="Calibri"/>
              </w:rPr>
              <w:t xml:space="preserve">What </w:t>
            </w:r>
            <w:r w:rsidR="00A15F46">
              <w:rPr>
                <w:rFonts w:ascii="Calibri" w:hAnsi="Calibri" w:cs="Calibri"/>
              </w:rPr>
              <w:t>are the systems and processes that are already</w:t>
            </w:r>
            <w:r w:rsidR="002549B0">
              <w:rPr>
                <w:rFonts w:ascii="Calibri" w:hAnsi="Calibri" w:cs="Calibri"/>
              </w:rPr>
              <w:t xml:space="preserve"> in place </w:t>
            </w:r>
            <w:r>
              <w:rPr>
                <w:rFonts w:ascii="Calibri" w:hAnsi="Calibri" w:cs="Calibri"/>
              </w:rPr>
              <w:t>to i</w:t>
            </w:r>
            <w:r w:rsidRPr="006245E8">
              <w:rPr>
                <w:rFonts w:ascii="Calibri" w:hAnsi="Calibri" w:cs="Calibri"/>
              </w:rPr>
              <w:t xml:space="preserve">nclude a disability perspective in </w:t>
            </w:r>
            <w:r w:rsidR="004E1113">
              <w:rPr>
                <w:rFonts w:ascii="Calibri" w:hAnsi="Calibri" w:cs="Calibri"/>
              </w:rPr>
              <w:t>development</w:t>
            </w:r>
            <w:r w:rsidR="004E1113" w:rsidRPr="006245E8">
              <w:rPr>
                <w:rFonts w:ascii="Calibri" w:hAnsi="Calibri" w:cs="Calibri"/>
              </w:rPr>
              <w:t xml:space="preserve"> </w:t>
            </w:r>
            <w:r w:rsidRPr="006245E8">
              <w:rPr>
                <w:rFonts w:ascii="Calibri" w:hAnsi="Calibri" w:cs="Calibri"/>
              </w:rPr>
              <w:t>analysis and planning</w:t>
            </w:r>
            <w:r w:rsidR="004E1113">
              <w:rPr>
                <w:rFonts w:ascii="Calibri" w:hAnsi="Calibri" w:cs="Calibri"/>
              </w:rPr>
              <w:t xml:space="preserve"> that could be built on</w:t>
            </w:r>
            <w:r>
              <w:rPr>
                <w:rFonts w:ascii="Calibri" w:hAnsi="Calibri" w:cs="Calibri"/>
              </w:rPr>
              <w:t>?</w:t>
            </w:r>
          </w:p>
        </w:tc>
        <w:tc>
          <w:tcPr>
            <w:tcW w:w="741" w:type="dxa"/>
          </w:tcPr>
          <w:p w14:paraId="2E016EC6" w14:textId="77777777" w:rsidR="000A3960" w:rsidRDefault="000A3960" w:rsidP="00964712">
            <w:pPr>
              <w:pStyle w:val="ListParagraph"/>
              <w:ind w:left="0"/>
              <w:rPr>
                <w:rFonts w:ascii="Calibri" w:hAnsi="Calibri" w:cs="Calibri"/>
                <w:b/>
              </w:rPr>
            </w:pPr>
          </w:p>
        </w:tc>
      </w:tr>
      <w:tr w:rsidR="00C4146C" w14:paraId="46DEAF11" w14:textId="77777777" w:rsidTr="008B1139">
        <w:tc>
          <w:tcPr>
            <w:tcW w:w="8275" w:type="dxa"/>
          </w:tcPr>
          <w:p w14:paraId="49ACABE0" w14:textId="143B58F3" w:rsidR="00C4146C" w:rsidRPr="006245E8" w:rsidRDefault="0075026E" w:rsidP="006245E8">
            <w:pPr>
              <w:pStyle w:val="ListParagraph"/>
              <w:numPr>
                <w:ilvl w:val="1"/>
                <w:numId w:val="18"/>
              </w:numPr>
              <w:rPr>
                <w:rFonts w:ascii="Calibri" w:hAnsi="Calibri" w:cs="Calibri"/>
              </w:rPr>
            </w:pPr>
            <w:r>
              <w:rPr>
                <w:rFonts w:ascii="Calibri" w:hAnsi="Calibri" w:cs="Calibri"/>
              </w:rPr>
              <w:t>When official</w:t>
            </w:r>
            <w:r w:rsidRPr="0075026E">
              <w:rPr>
                <w:rFonts w:ascii="Calibri" w:hAnsi="Calibri" w:cs="Calibri"/>
              </w:rPr>
              <w:t xml:space="preserve"> data </w:t>
            </w:r>
            <w:r>
              <w:rPr>
                <w:rFonts w:ascii="Calibri" w:hAnsi="Calibri" w:cs="Calibri"/>
              </w:rPr>
              <w:t>is c</w:t>
            </w:r>
            <w:r w:rsidRPr="0075026E">
              <w:rPr>
                <w:rFonts w:ascii="Calibri" w:hAnsi="Calibri" w:cs="Calibri"/>
              </w:rPr>
              <w:t>ollected</w:t>
            </w:r>
            <w:r>
              <w:rPr>
                <w:rFonts w:ascii="Calibri" w:hAnsi="Calibri" w:cs="Calibri"/>
              </w:rPr>
              <w:t>, is it</w:t>
            </w:r>
            <w:r w:rsidRPr="0075026E">
              <w:rPr>
                <w:rFonts w:ascii="Calibri" w:hAnsi="Calibri" w:cs="Calibri"/>
              </w:rPr>
              <w:t xml:space="preserve"> disaggregated by disability (as well as disability type), sex and age, urban vs. rural </w:t>
            </w:r>
            <w:r w:rsidR="00FF267A">
              <w:rPr>
                <w:rFonts w:ascii="Calibri" w:hAnsi="Calibri" w:cs="Calibri"/>
              </w:rPr>
              <w:t>residence, and other status</w:t>
            </w:r>
            <w:r w:rsidRPr="0075026E">
              <w:rPr>
                <w:rFonts w:ascii="Calibri" w:hAnsi="Calibri" w:cs="Calibri"/>
              </w:rPr>
              <w:t>?</w:t>
            </w:r>
            <w:r>
              <w:rPr>
                <w:rStyle w:val="FootnoteReference"/>
                <w:rFonts w:ascii="Calibri" w:hAnsi="Calibri" w:cs="Calibri"/>
              </w:rPr>
              <w:footnoteReference w:id="3"/>
            </w:r>
            <w:r w:rsidRPr="0075026E">
              <w:rPr>
                <w:rFonts w:ascii="Calibri" w:hAnsi="Calibri" w:cs="Calibri"/>
              </w:rPr>
              <w:t xml:space="preserve"> </w:t>
            </w:r>
          </w:p>
        </w:tc>
        <w:tc>
          <w:tcPr>
            <w:tcW w:w="741" w:type="dxa"/>
          </w:tcPr>
          <w:p w14:paraId="004A8BB8" w14:textId="77777777" w:rsidR="00C4146C" w:rsidRDefault="00C4146C" w:rsidP="00964712">
            <w:pPr>
              <w:pStyle w:val="ListParagraph"/>
              <w:ind w:left="0"/>
              <w:rPr>
                <w:rFonts w:ascii="Calibri" w:hAnsi="Calibri" w:cs="Calibri"/>
                <w:b/>
              </w:rPr>
            </w:pPr>
          </w:p>
        </w:tc>
      </w:tr>
      <w:tr w:rsidR="00295132" w:rsidRPr="00E85ED6" w14:paraId="1D099AFB" w14:textId="77777777" w:rsidTr="008B1139">
        <w:tc>
          <w:tcPr>
            <w:tcW w:w="8275" w:type="dxa"/>
          </w:tcPr>
          <w:p w14:paraId="3D1AB492" w14:textId="6DBA042A" w:rsidR="001625A0" w:rsidRPr="009D2BBC" w:rsidRDefault="00FB3B9E" w:rsidP="009D2BBC">
            <w:pPr>
              <w:pStyle w:val="ListParagraph"/>
              <w:numPr>
                <w:ilvl w:val="1"/>
                <w:numId w:val="18"/>
              </w:numPr>
              <w:rPr>
                <w:rFonts w:ascii="Calibri" w:hAnsi="Calibri" w:cs="Calibri"/>
              </w:rPr>
            </w:pPr>
            <w:r w:rsidRPr="00FB3B9E">
              <w:rPr>
                <w:rFonts w:ascii="Calibri" w:hAnsi="Calibri" w:cs="Calibri"/>
              </w:rPr>
              <w:t>Have the experiences of persons with disabilities, including during the response to the COVID-19 pandemic</w:t>
            </w:r>
            <w:r w:rsidR="0036440C">
              <w:rPr>
                <w:rFonts w:ascii="Calibri" w:hAnsi="Calibri" w:cs="Calibri"/>
              </w:rPr>
              <w:t>,</w:t>
            </w:r>
            <w:r w:rsidRPr="00FB3B9E">
              <w:rPr>
                <w:rFonts w:ascii="Calibri" w:hAnsi="Calibri" w:cs="Calibri"/>
              </w:rPr>
              <w:t xml:space="preserve"> been captured, e.g.  in surveys or through other means?</w:t>
            </w:r>
            <w:r w:rsidR="00A81919">
              <w:rPr>
                <w:rStyle w:val="FootnoteReference"/>
                <w:rFonts w:ascii="Calibri" w:hAnsi="Calibri" w:cs="Calibri"/>
              </w:rPr>
              <w:t xml:space="preserve"> </w:t>
            </w:r>
            <w:r w:rsidR="00A81919">
              <w:rPr>
                <w:rStyle w:val="FootnoteReference"/>
                <w:rFonts w:ascii="Calibri" w:hAnsi="Calibri" w:cs="Calibri"/>
              </w:rPr>
              <w:footnoteReference w:id="4"/>
            </w:r>
            <w:r w:rsidR="00F15BD8">
              <w:rPr>
                <w:rFonts w:ascii="Calibri" w:hAnsi="Calibri" w:cs="Calibri"/>
              </w:rPr>
              <w:t xml:space="preserve"> </w:t>
            </w:r>
          </w:p>
        </w:tc>
        <w:tc>
          <w:tcPr>
            <w:tcW w:w="741" w:type="dxa"/>
          </w:tcPr>
          <w:p w14:paraId="448E2AB8" w14:textId="77777777" w:rsidR="00295132" w:rsidRPr="00E85ED6" w:rsidRDefault="00295132" w:rsidP="00E85ED6">
            <w:pPr>
              <w:ind w:left="360"/>
              <w:rPr>
                <w:rFonts w:ascii="Calibri" w:hAnsi="Calibri" w:cs="Calibri"/>
              </w:rPr>
            </w:pPr>
          </w:p>
        </w:tc>
      </w:tr>
      <w:tr w:rsidR="001625A0" w14:paraId="211545F8" w14:textId="297B0EB0" w:rsidTr="00FB3B9E">
        <w:tc>
          <w:tcPr>
            <w:tcW w:w="9016" w:type="dxa"/>
            <w:gridSpan w:val="2"/>
          </w:tcPr>
          <w:p w14:paraId="7CD561C9" w14:textId="738752A9" w:rsidR="001625A0" w:rsidRDefault="001625A0" w:rsidP="001625A0">
            <w:pPr>
              <w:pStyle w:val="ListParagraph"/>
              <w:numPr>
                <w:ilvl w:val="0"/>
                <w:numId w:val="18"/>
              </w:numPr>
              <w:rPr>
                <w:rFonts w:ascii="Calibri" w:hAnsi="Calibri" w:cs="Calibri"/>
                <w:b/>
              </w:rPr>
            </w:pPr>
            <w:r w:rsidRPr="00855E85">
              <w:rPr>
                <w:rFonts w:ascii="Calibri" w:hAnsi="Calibri" w:cs="Calibri"/>
                <w:b/>
              </w:rPr>
              <w:t xml:space="preserve">Are the foundations for </w:t>
            </w:r>
            <w:r>
              <w:rPr>
                <w:rFonts w:ascii="Calibri" w:hAnsi="Calibri" w:cs="Calibri"/>
                <w:b/>
              </w:rPr>
              <w:t xml:space="preserve">an </w:t>
            </w:r>
            <w:r w:rsidRPr="00855E85">
              <w:rPr>
                <w:rFonts w:ascii="Calibri" w:hAnsi="Calibri" w:cs="Calibri"/>
                <w:b/>
              </w:rPr>
              <w:t>inclusive recovery in place?</w:t>
            </w:r>
          </w:p>
        </w:tc>
      </w:tr>
      <w:tr w:rsidR="0095729C" w14:paraId="152CF0D4" w14:textId="77777777" w:rsidTr="008B1139">
        <w:tc>
          <w:tcPr>
            <w:tcW w:w="8275" w:type="dxa"/>
          </w:tcPr>
          <w:p w14:paraId="03364AF3" w14:textId="2613EC75" w:rsidR="0095729C" w:rsidRPr="009D2BBC" w:rsidRDefault="0095729C" w:rsidP="009D2BBC">
            <w:pPr>
              <w:pStyle w:val="ListParagraph"/>
              <w:numPr>
                <w:ilvl w:val="1"/>
                <w:numId w:val="18"/>
              </w:numPr>
              <w:rPr>
                <w:rFonts w:ascii="Calibri" w:hAnsi="Calibri" w:cs="Calibri"/>
              </w:rPr>
            </w:pPr>
            <w:r w:rsidRPr="009D2BBC">
              <w:rPr>
                <w:rFonts w:ascii="Calibri" w:hAnsi="Calibri" w:cs="Calibri"/>
              </w:rPr>
              <w:t xml:space="preserve">Has a disability inclusion perspective been </w:t>
            </w:r>
            <w:r w:rsidR="009D2BBC" w:rsidRPr="009D2BBC">
              <w:rPr>
                <w:rFonts w:ascii="Calibri" w:hAnsi="Calibri" w:cs="Calibri"/>
              </w:rPr>
              <w:t>applied to</w:t>
            </w:r>
            <w:r w:rsidRPr="009D2BBC">
              <w:rPr>
                <w:rFonts w:ascii="Calibri" w:hAnsi="Calibri" w:cs="Calibri"/>
              </w:rPr>
              <w:t xml:space="preserve"> the design </w:t>
            </w:r>
            <w:r w:rsidR="00533C52" w:rsidRPr="009D2BBC">
              <w:rPr>
                <w:rFonts w:ascii="Calibri" w:hAnsi="Calibri" w:cs="Calibri"/>
              </w:rPr>
              <w:t xml:space="preserve">and implementation </w:t>
            </w:r>
            <w:r w:rsidRPr="009D2BBC">
              <w:rPr>
                <w:rFonts w:ascii="Calibri" w:hAnsi="Calibri" w:cs="Calibri"/>
              </w:rPr>
              <w:t>of recovery measures?</w:t>
            </w:r>
          </w:p>
        </w:tc>
        <w:tc>
          <w:tcPr>
            <w:tcW w:w="741" w:type="dxa"/>
          </w:tcPr>
          <w:p w14:paraId="54E5F676" w14:textId="77777777" w:rsidR="0095729C" w:rsidRDefault="0095729C" w:rsidP="00964712">
            <w:pPr>
              <w:pStyle w:val="ListParagraph"/>
              <w:ind w:left="0"/>
              <w:rPr>
                <w:rFonts w:ascii="Calibri" w:hAnsi="Calibri" w:cs="Calibri"/>
                <w:b/>
              </w:rPr>
            </w:pPr>
          </w:p>
        </w:tc>
      </w:tr>
      <w:tr w:rsidR="00C4146C" w14:paraId="63A35845" w14:textId="77777777" w:rsidTr="008B1139">
        <w:tc>
          <w:tcPr>
            <w:tcW w:w="8275" w:type="dxa"/>
          </w:tcPr>
          <w:p w14:paraId="482A0EF0" w14:textId="304DF3FE" w:rsidR="00C4146C" w:rsidRPr="00C4004B" w:rsidRDefault="001127E9" w:rsidP="009D2BBC">
            <w:pPr>
              <w:pStyle w:val="ListParagraph"/>
              <w:numPr>
                <w:ilvl w:val="1"/>
                <w:numId w:val="18"/>
              </w:numPr>
              <w:rPr>
                <w:rFonts w:ascii="Calibri" w:hAnsi="Calibri" w:cs="Calibri"/>
              </w:rPr>
            </w:pPr>
            <w:r w:rsidRPr="00C4004B">
              <w:rPr>
                <w:rFonts w:ascii="Calibri" w:hAnsi="Calibri" w:cs="Calibri"/>
              </w:rPr>
              <w:t xml:space="preserve">Are there accessibility standards and enforcement mechanisms (including requirements </w:t>
            </w:r>
            <w:r w:rsidR="009D2BBC" w:rsidRPr="00C4004B">
              <w:rPr>
                <w:rFonts w:ascii="Calibri" w:hAnsi="Calibri" w:cs="Calibri"/>
              </w:rPr>
              <w:t>for</w:t>
            </w:r>
            <w:r w:rsidRPr="00C4004B">
              <w:rPr>
                <w:rFonts w:ascii="Calibri" w:hAnsi="Calibri" w:cs="Calibri"/>
              </w:rPr>
              <w:t xml:space="preserve"> public procurement) in place</w:t>
            </w:r>
            <w:r w:rsidR="00766D86" w:rsidRPr="00C4004B">
              <w:rPr>
                <w:rStyle w:val="FootnoteReference"/>
                <w:rFonts w:ascii="Calibri" w:hAnsi="Calibri" w:cs="Calibri"/>
              </w:rPr>
              <w:footnoteReference w:id="5"/>
            </w:r>
            <w:r w:rsidRPr="00C4004B">
              <w:rPr>
                <w:rFonts w:ascii="Calibri" w:hAnsi="Calibri" w:cs="Calibri"/>
              </w:rPr>
              <w:t xml:space="preserve">? </w:t>
            </w:r>
            <w:r w:rsidR="006E7DC7" w:rsidRPr="00C4004B">
              <w:rPr>
                <w:rFonts w:ascii="Calibri" w:hAnsi="Calibri" w:cs="Calibri"/>
              </w:rPr>
              <w:t>[Pillar 2]</w:t>
            </w:r>
          </w:p>
        </w:tc>
        <w:tc>
          <w:tcPr>
            <w:tcW w:w="741" w:type="dxa"/>
          </w:tcPr>
          <w:p w14:paraId="108BF0D8" w14:textId="77777777" w:rsidR="00C4146C" w:rsidRDefault="00C4146C" w:rsidP="00964712">
            <w:pPr>
              <w:pStyle w:val="ListParagraph"/>
              <w:ind w:left="0"/>
              <w:rPr>
                <w:rFonts w:ascii="Calibri" w:hAnsi="Calibri" w:cs="Calibri"/>
                <w:b/>
              </w:rPr>
            </w:pPr>
          </w:p>
        </w:tc>
      </w:tr>
      <w:tr w:rsidR="00C4146C" w14:paraId="5D2DF1C0" w14:textId="77777777" w:rsidTr="008B1139">
        <w:tc>
          <w:tcPr>
            <w:tcW w:w="8275" w:type="dxa"/>
          </w:tcPr>
          <w:p w14:paraId="0C7E4C0D" w14:textId="04351EB3" w:rsidR="00C4146C" w:rsidRPr="009D2BBC" w:rsidRDefault="00FB3B9E" w:rsidP="009D2BBC">
            <w:pPr>
              <w:pStyle w:val="ListParagraph"/>
              <w:numPr>
                <w:ilvl w:val="1"/>
                <w:numId w:val="18"/>
              </w:numPr>
              <w:rPr>
                <w:rFonts w:ascii="Calibri" w:hAnsi="Calibri" w:cs="Calibri"/>
              </w:rPr>
            </w:pPr>
            <w:r w:rsidRPr="00FB3B9E">
              <w:rPr>
                <w:rFonts w:ascii="Calibri" w:hAnsi="Calibri" w:cs="Calibri"/>
              </w:rPr>
              <w:t>How is non-discrimination and the duty to provide reasonable accommodation enforced within public policy (employment packages, reskilling, education)</w:t>
            </w:r>
            <w:r w:rsidR="00C71D80">
              <w:rPr>
                <w:rFonts w:ascii="Calibri" w:hAnsi="Calibri" w:cs="Calibri"/>
              </w:rPr>
              <w:t>?</w:t>
            </w:r>
            <w:r w:rsidR="006E7DC7">
              <w:rPr>
                <w:rFonts w:ascii="Calibri" w:hAnsi="Calibri" w:cs="Calibri"/>
              </w:rPr>
              <w:t xml:space="preserve"> [Pillar 2/3]</w:t>
            </w:r>
          </w:p>
        </w:tc>
        <w:tc>
          <w:tcPr>
            <w:tcW w:w="741" w:type="dxa"/>
          </w:tcPr>
          <w:p w14:paraId="6438414C" w14:textId="77777777" w:rsidR="00C4146C" w:rsidRDefault="00C4146C" w:rsidP="00964712">
            <w:pPr>
              <w:pStyle w:val="ListParagraph"/>
              <w:ind w:left="0"/>
              <w:rPr>
                <w:rFonts w:ascii="Calibri" w:hAnsi="Calibri" w:cs="Calibri"/>
                <w:b/>
              </w:rPr>
            </w:pPr>
          </w:p>
        </w:tc>
      </w:tr>
      <w:tr w:rsidR="00C4004B" w14:paraId="5754246D" w14:textId="77777777" w:rsidTr="008B1139">
        <w:tc>
          <w:tcPr>
            <w:tcW w:w="8275" w:type="dxa"/>
          </w:tcPr>
          <w:p w14:paraId="33FFB247" w14:textId="3005B88D" w:rsidR="00C4004B" w:rsidRPr="00FB3B9E" w:rsidRDefault="00C4004B" w:rsidP="009D2BBC">
            <w:pPr>
              <w:pStyle w:val="ListParagraph"/>
              <w:numPr>
                <w:ilvl w:val="1"/>
                <w:numId w:val="18"/>
              </w:numPr>
              <w:rPr>
                <w:rFonts w:ascii="Calibri" w:hAnsi="Calibri" w:cs="Calibri"/>
              </w:rPr>
            </w:pPr>
            <w:r>
              <w:rPr>
                <w:rFonts w:ascii="Calibri" w:hAnsi="Calibri" w:cs="Calibri"/>
              </w:rPr>
              <w:lastRenderedPageBreak/>
              <w:t>How do central governments promote the accessibility that the private sector should provide to persons with disabilities as users of their services an</w:t>
            </w:r>
            <w:r w:rsidR="00F15BD8">
              <w:rPr>
                <w:rFonts w:ascii="Calibri" w:hAnsi="Calibri" w:cs="Calibri"/>
              </w:rPr>
              <w:t>d</w:t>
            </w:r>
            <w:r>
              <w:rPr>
                <w:rFonts w:ascii="Calibri" w:hAnsi="Calibri" w:cs="Calibri"/>
              </w:rPr>
              <w:t xml:space="preserve"> products?</w:t>
            </w:r>
          </w:p>
        </w:tc>
        <w:tc>
          <w:tcPr>
            <w:tcW w:w="741" w:type="dxa"/>
          </w:tcPr>
          <w:p w14:paraId="7367271B" w14:textId="77777777" w:rsidR="00C4004B" w:rsidRDefault="00C4004B" w:rsidP="00964712">
            <w:pPr>
              <w:pStyle w:val="ListParagraph"/>
              <w:ind w:left="0"/>
              <w:rPr>
                <w:rFonts w:ascii="Calibri" w:hAnsi="Calibri" w:cs="Calibri"/>
                <w:b/>
              </w:rPr>
            </w:pPr>
          </w:p>
        </w:tc>
      </w:tr>
      <w:tr w:rsidR="00C4004B" w14:paraId="68B23BFB" w14:textId="77777777" w:rsidTr="008B1139">
        <w:tc>
          <w:tcPr>
            <w:tcW w:w="8275" w:type="dxa"/>
          </w:tcPr>
          <w:p w14:paraId="1D633720" w14:textId="03CD768B" w:rsidR="00C4004B" w:rsidRDefault="00C4004B" w:rsidP="009D2BBC">
            <w:pPr>
              <w:pStyle w:val="ListParagraph"/>
              <w:numPr>
                <w:ilvl w:val="1"/>
                <w:numId w:val="18"/>
              </w:numPr>
              <w:rPr>
                <w:rFonts w:ascii="Calibri" w:hAnsi="Calibri" w:cs="Calibri"/>
              </w:rPr>
            </w:pPr>
            <w:r>
              <w:rPr>
                <w:rFonts w:ascii="Calibri" w:hAnsi="Calibri" w:cs="Calibri"/>
              </w:rPr>
              <w:t>How are the efforts and public policies of central governments articulated with local governments for disability inclusive and participatory responses?</w:t>
            </w:r>
          </w:p>
        </w:tc>
        <w:tc>
          <w:tcPr>
            <w:tcW w:w="741" w:type="dxa"/>
          </w:tcPr>
          <w:p w14:paraId="02469441" w14:textId="77777777" w:rsidR="00C4004B" w:rsidRDefault="00C4004B" w:rsidP="00964712">
            <w:pPr>
              <w:pStyle w:val="ListParagraph"/>
              <w:ind w:left="0"/>
              <w:rPr>
                <w:rFonts w:ascii="Calibri" w:hAnsi="Calibri" w:cs="Calibri"/>
                <w:b/>
              </w:rPr>
            </w:pPr>
          </w:p>
        </w:tc>
      </w:tr>
      <w:tr w:rsidR="002D1883" w14:paraId="365D6B8F" w14:textId="77777777" w:rsidTr="008B1139">
        <w:tc>
          <w:tcPr>
            <w:tcW w:w="8275" w:type="dxa"/>
          </w:tcPr>
          <w:p w14:paraId="27B18ABA" w14:textId="0B575D1D" w:rsidR="001625A0" w:rsidRPr="009D2BBC" w:rsidRDefault="001625A0" w:rsidP="009D2BBC">
            <w:pPr>
              <w:pStyle w:val="ListParagraph"/>
              <w:numPr>
                <w:ilvl w:val="1"/>
                <w:numId w:val="18"/>
              </w:numPr>
              <w:rPr>
                <w:rFonts w:ascii="Calibri" w:hAnsi="Calibri" w:cs="Calibri"/>
              </w:rPr>
            </w:pPr>
            <w:r w:rsidRPr="001625A0">
              <w:rPr>
                <w:rFonts w:ascii="Calibri" w:hAnsi="Calibri" w:cs="Calibri"/>
              </w:rPr>
              <w:t>Within information and communication services, has accessibility (for audio and visual, including on Radio, TV, Websites, Mobile, Social Media) been considered to enable persons with disabilities</w:t>
            </w:r>
            <w:r w:rsidR="00C4004B">
              <w:rPr>
                <w:rFonts w:ascii="Calibri" w:hAnsi="Calibri" w:cs="Calibri"/>
              </w:rPr>
              <w:t xml:space="preserve"> to allow universal use of</w:t>
            </w:r>
            <w:r w:rsidRPr="001625A0">
              <w:rPr>
                <w:rFonts w:ascii="Calibri" w:hAnsi="Calibri" w:cs="Calibri"/>
              </w:rPr>
              <w:t xml:space="preserve"> key information and communication services? Are any of these alternative communication solutions available, and if so, for which type of disabilities?</w:t>
            </w:r>
          </w:p>
        </w:tc>
        <w:tc>
          <w:tcPr>
            <w:tcW w:w="741" w:type="dxa"/>
          </w:tcPr>
          <w:p w14:paraId="6123D2DE" w14:textId="77777777" w:rsidR="002D1883" w:rsidRDefault="002D1883" w:rsidP="00964712">
            <w:pPr>
              <w:pStyle w:val="ListParagraph"/>
              <w:ind w:left="0"/>
              <w:rPr>
                <w:rFonts w:ascii="Calibri" w:hAnsi="Calibri" w:cs="Calibri"/>
                <w:b/>
              </w:rPr>
            </w:pPr>
          </w:p>
        </w:tc>
      </w:tr>
      <w:tr w:rsidR="00B90AC1" w14:paraId="62D20230" w14:textId="77777777" w:rsidTr="008B1139">
        <w:tc>
          <w:tcPr>
            <w:tcW w:w="8275" w:type="dxa"/>
          </w:tcPr>
          <w:p w14:paraId="683C0DE6" w14:textId="53BBD98F" w:rsidR="00B90AC1" w:rsidRPr="00B90AC1" w:rsidRDefault="00B90AC1" w:rsidP="009D2BBC">
            <w:pPr>
              <w:pStyle w:val="ListParagraph"/>
              <w:numPr>
                <w:ilvl w:val="1"/>
                <w:numId w:val="18"/>
              </w:numPr>
              <w:rPr>
                <w:rFonts w:ascii="Calibri" w:hAnsi="Calibri" w:cs="Calibri"/>
              </w:rPr>
            </w:pPr>
            <w:r w:rsidRPr="009D2BBC">
              <w:rPr>
                <w:rFonts w:ascii="Calibri" w:hAnsi="Calibri" w:cs="Calibri"/>
              </w:rPr>
              <w:t xml:space="preserve">Are persons with disabilities able to access </w:t>
            </w:r>
            <w:r w:rsidR="00C4004B">
              <w:rPr>
                <w:rFonts w:ascii="Calibri" w:hAnsi="Calibri" w:cs="Calibri"/>
              </w:rPr>
              <w:t xml:space="preserve">accessible, </w:t>
            </w:r>
            <w:r w:rsidRPr="009D2BBC">
              <w:rPr>
                <w:rFonts w:ascii="Calibri" w:hAnsi="Calibri" w:cs="Calibri"/>
              </w:rPr>
              <w:t>affordable and quality assistive devices, rehabilitation, personal assistance</w:t>
            </w:r>
            <w:r w:rsidR="00FF267A">
              <w:rPr>
                <w:rFonts w:ascii="Calibri" w:hAnsi="Calibri" w:cs="Calibri"/>
              </w:rPr>
              <w:t>,</w:t>
            </w:r>
            <w:r w:rsidRPr="009D2BBC">
              <w:rPr>
                <w:rFonts w:ascii="Calibri" w:hAnsi="Calibri" w:cs="Calibri"/>
              </w:rPr>
              <w:t xml:space="preserve"> and other support services?</w:t>
            </w:r>
            <w:r w:rsidR="00C219F4">
              <w:rPr>
                <w:rFonts w:ascii="Calibri" w:hAnsi="Calibri" w:cs="Calibri"/>
              </w:rPr>
              <w:t xml:space="preserve"> [Pillar 1]</w:t>
            </w:r>
          </w:p>
        </w:tc>
        <w:tc>
          <w:tcPr>
            <w:tcW w:w="741" w:type="dxa"/>
          </w:tcPr>
          <w:p w14:paraId="62EE1615" w14:textId="77777777" w:rsidR="00B90AC1" w:rsidRDefault="00B90AC1" w:rsidP="00964712">
            <w:pPr>
              <w:pStyle w:val="ListParagraph"/>
              <w:ind w:left="0"/>
              <w:rPr>
                <w:rFonts w:ascii="Calibri" w:hAnsi="Calibri" w:cs="Calibri"/>
                <w:b/>
              </w:rPr>
            </w:pPr>
          </w:p>
        </w:tc>
      </w:tr>
      <w:tr w:rsidR="00B90AC1" w14:paraId="20A23435" w14:textId="77777777" w:rsidTr="008B1139">
        <w:tc>
          <w:tcPr>
            <w:tcW w:w="8275" w:type="dxa"/>
          </w:tcPr>
          <w:p w14:paraId="2BFCABB8" w14:textId="35D76744" w:rsidR="00B90AC1" w:rsidRPr="00FF267A" w:rsidRDefault="00E26EB5" w:rsidP="00B90AC1">
            <w:pPr>
              <w:pStyle w:val="ListParagraph"/>
              <w:numPr>
                <w:ilvl w:val="1"/>
                <w:numId w:val="18"/>
              </w:numPr>
              <w:rPr>
                <w:rFonts w:ascii="Calibri" w:hAnsi="Calibri" w:cs="Calibri"/>
              </w:rPr>
            </w:pPr>
            <w:r w:rsidRPr="003447EF">
              <w:rPr>
                <w:rFonts w:ascii="Calibri" w:hAnsi="Calibri" w:cs="Calibri"/>
              </w:rPr>
              <w:t xml:space="preserve">Does the social protection system include disability-specific </w:t>
            </w:r>
            <w:r w:rsidR="00A322B9">
              <w:rPr>
                <w:rFonts w:ascii="Calibri" w:hAnsi="Calibri" w:cs="Calibri"/>
              </w:rPr>
              <w:t>entitlements</w:t>
            </w:r>
            <w:r w:rsidR="00A322B9" w:rsidRPr="003447EF">
              <w:rPr>
                <w:rFonts w:ascii="Calibri" w:hAnsi="Calibri" w:cs="Calibri"/>
              </w:rPr>
              <w:t xml:space="preserve"> </w:t>
            </w:r>
            <w:r w:rsidRPr="003447EF">
              <w:rPr>
                <w:rFonts w:ascii="Calibri" w:hAnsi="Calibri" w:cs="Calibri"/>
              </w:rPr>
              <w:t xml:space="preserve">or mainstream </w:t>
            </w:r>
            <w:r w:rsidR="00A322B9">
              <w:rPr>
                <w:rFonts w:ascii="Calibri" w:hAnsi="Calibri" w:cs="Calibri"/>
              </w:rPr>
              <w:t xml:space="preserve">entitlements </w:t>
            </w:r>
            <w:r w:rsidRPr="003447EF">
              <w:rPr>
                <w:rFonts w:ascii="Calibri" w:hAnsi="Calibri" w:cs="Calibri"/>
              </w:rPr>
              <w:t>that target persons with disabilities and have these been used to address the situation of person with disabilities in the current context</w:t>
            </w:r>
            <w:r w:rsidR="00FB3B9E" w:rsidRPr="00FB3B9E">
              <w:rPr>
                <w:rFonts w:ascii="Calibri" w:eastAsia="Calibri" w:hAnsi="Calibri" w:cs="Calibri"/>
                <w:lang w:val="en-US"/>
              </w:rPr>
              <w:t>?</w:t>
            </w:r>
            <w:r w:rsidR="00FB3B9E" w:rsidRPr="00FB3B9E">
              <w:rPr>
                <w:rFonts w:ascii="Calibri" w:eastAsia="Calibri" w:hAnsi="Calibri" w:cs="Calibri"/>
                <w:vertAlign w:val="superscript"/>
                <w:lang w:val="en-US"/>
              </w:rPr>
              <w:footnoteReference w:id="6"/>
            </w:r>
            <w:r w:rsidR="00FB3B9E" w:rsidRPr="00FB3B9E">
              <w:rPr>
                <w:rFonts w:ascii="Calibri" w:eastAsia="Calibri" w:hAnsi="Calibri" w:cs="Calibri"/>
                <w:lang w:val="en-US"/>
              </w:rPr>
              <w:t xml:space="preserve"> </w:t>
            </w:r>
            <w:r w:rsidR="00FB3B9E" w:rsidRPr="00FB3B9E" w:rsidDel="001625A0">
              <w:rPr>
                <w:rFonts w:ascii="Calibri" w:eastAsia="Calibri" w:hAnsi="Calibri" w:cs="Calibri"/>
                <w:lang w:val="en-US"/>
              </w:rPr>
              <w:t xml:space="preserve"> </w:t>
            </w:r>
            <w:r w:rsidR="00C219F4">
              <w:rPr>
                <w:rFonts w:ascii="Calibri" w:eastAsia="Calibri" w:hAnsi="Calibri" w:cs="Calibri"/>
                <w:lang w:val="en-US"/>
              </w:rPr>
              <w:t>[Pillar 3]</w:t>
            </w:r>
          </w:p>
        </w:tc>
        <w:tc>
          <w:tcPr>
            <w:tcW w:w="741" w:type="dxa"/>
          </w:tcPr>
          <w:p w14:paraId="175485EB" w14:textId="77777777" w:rsidR="00B90AC1" w:rsidRDefault="00B90AC1" w:rsidP="00964712">
            <w:pPr>
              <w:pStyle w:val="ListParagraph"/>
              <w:ind w:left="0"/>
              <w:rPr>
                <w:rFonts w:ascii="Calibri" w:hAnsi="Calibri" w:cs="Calibri"/>
                <w:b/>
              </w:rPr>
            </w:pPr>
          </w:p>
        </w:tc>
      </w:tr>
      <w:tr w:rsidR="00307CBC" w14:paraId="0153F695" w14:textId="77777777" w:rsidTr="008B1139">
        <w:tc>
          <w:tcPr>
            <w:tcW w:w="8275" w:type="dxa"/>
          </w:tcPr>
          <w:p w14:paraId="70E59795" w14:textId="608F10B1" w:rsidR="00307CBC" w:rsidRPr="00FF267A" w:rsidRDefault="00307CBC" w:rsidP="00FF267A">
            <w:pPr>
              <w:pStyle w:val="ListParagraph"/>
              <w:numPr>
                <w:ilvl w:val="1"/>
                <w:numId w:val="18"/>
              </w:numPr>
              <w:rPr>
                <w:rFonts w:ascii="Calibri" w:hAnsi="Calibri" w:cs="Calibri"/>
              </w:rPr>
            </w:pPr>
            <w:r w:rsidRPr="00FF267A">
              <w:rPr>
                <w:rFonts w:ascii="Calibri" w:hAnsi="Calibri" w:cs="Calibri"/>
              </w:rPr>
              <w:t>What</w:t>
            </w:r>
            <w:r w:rsidR="00FF267A">
              <w:rPr>
                <w:rFonts w:ascii="Calibri" w:hAnsi="Calibri" w:cs="Calibri"/>
              </w:rPr>
              <w:t>, if any,</w:t>
            </w:r>
            <w:r w:rsidRPr="00FF267A">
              <w:rPr>
                <w:rFonts w:ascii="Calibri" w:hAnsi="Calibri" w:cs="Calibri"/>
              </w:rPr>
              <w:t xml:space="preserve"> are the current measures to promote the employment of persons with disabilities (e.g. quota systems, financial incentives, employment-support hubs, job counselling and coaching)?</w:t>
            </w:r>
            <w:r w:rsidR="00C219F4">
              <w:rPr>
                <w:rFonts w:ascii="Calibri" w:hAnsi="Calibri" w:cs="Calibri"/>
              </w:rPr>
              <w:t xml:space="preserve"> [Pillar 3]</w:t>
            </w:r>
          </w:p>
        </w:tc>
        <w:tc>
          <w:tcPr>
            <w:tcW w:w="741" w:type="dxa"/>
          </w:tcPr>
          <w:p w14:paraId="32F52332" w14:textId="77777777" w:rsidR="00307CBC" w:rsidRDefault="00307CBC" w:rsidP="00964712">
            <w:pPr>
              <w:pStyle w:val="ListParagraph"/>
              <w:ind w:left="0"/>
              <w:rPr>
                <w:rFonts w:ascii="Calibri" w:hAnsi="Calibri" w:cs="Calibri"/>
                <w:b/>
              </w:rPr>
            </w:pPr>
          </w:p>
        </w:tc>
      </w:tr>
      <w:tr w:rsidR="008B1139" w14:paraId="45942F00" w14:textId="77777777" w:rsidTr="00FB3B9E">
        <w:tc>
          <w:tcPr>
            <w:tcW w:w="9016" w:type="dxa"/>
            <w:gridSpan w:val="2"/>
          </w:tcPr>
          <w:p w14:paraId="765F6AE1" w14:textId="4737A0B2" w:rsidR="008B1139" w:rsidRPr="00855E85" w:rsidRDefault="008B1139" w:rsidP="00FF267A">
            <w:pPr>
              <w:pStyle w:val="ListParagraph"/>
              <w:numPr>
                <w:ilvl w:val="0"/>
                <w:numId w:val="18"/>
              </w:numPr>
              <w:rPr>
                <w:rFonts w:ascii="Calibri" w:hAnsi="Calibri" w:cs="Calibri"/>
                <w:b/>
              </w:rPr>
            </w:pPr>
            <w:r>
              <w:rPr>
                <w:rFonts w:ascii="Calibri" w:hAnsi="Calibri" w:cs="Calibri"/>
                <w:b/>
              </w:rPr>
              <w:t>Are persons with disabilities and their representative organisations involved in the COVID-19 assessments and recovery planning and implementation?</w:t>
            </w:r>
          </w:p>
        </w:tc>
      </w:tr>
      <w:tr w:rsidR="008B1139" w14:paraId="2FD04E83" w14:textId="77777777" w:rsidTr="008B1139">
        <w:tc>
          <w:tcPr>
            <w:tcW w:w="8275" w:type="dxa"/>
          </w:tcPr>
          <w:p w14:paraId="67C85A5B" w14:textId="2536813F" w:rsidR="008B1139" w:rsidRPr="008B1139" w:rsidRDefault="008B1139" w:rsidP="008B1139">
            <w:pPr>
              <w:pStyle w:val="ListParagraph"/>
              <w:numPr>
                <w:ilvl w:val="1"/>
                <w:numId w:val="18"/>
              </w:numPr>
              <w:rPr>
                <w:rFonts w:ascii="Calibri" w:hAnsi="Calibri" w:cs="Calibri"/>
              </w:rPr>
            </w:pPr>
            <w:r w:rsidRPr="008B1139">
              <w:rPr>
                <w:rFonts w:ascii="Calibri" w:hAnsi="Calibri" w:cs="Calibri"/>
              </w:rPr>
              <w:t>Are there mechanisms and processes in place to ensure that persons with diverse disabilities and their representative organisations, including women with disabilities, adequately and meaningfully participate in all stages of response and recovery planning and implementation?</w:t>
            </w:r>
            <w:r w:rsidR="00A322B9">
              <w:rPr>
                <w:rFonts w:ascii="Calibri" w:hAnsi="Calibri" w:cs="Calibri"/>
              </w:rPr>
              <w:t xml:space="preserve">  How is the participation of persons with </w:t>
            </w:r>
            <w:proofErr w:type="spellStart"/>
            <w:r w:rsidR="00A322B9">
              <w:rPr>
                <w:rFonts w:ascii="Calibri" w:hAnsi="Calibri" w:cs="Calibri"/>
              </w:rPr>
              <w:t>deafblindness</w:t>
            </w:r>
            <w:proofErr w:type="spellEnd"/>
            <w:r w:rsidR="00A322B9">
              <w:rPr>
                <w:rFonts w:ascii="Calibri" w:hAnsi="Calibri" w:cs="Calibri"/>
              </w:rPr>
              <w:t>, intellectual, psychosocial and multiple disabilities guaranteed?</w:t>
            </w:r>
            <w:r w:rsidR="0053255E">
              <w:rPr>
                <w:rFonts w:ascii="Calibri" w:hAnsi="Calibri" w:cs="Calibri"/>
              </w:rPr>
              <w:t xml:space="preserve">  What are the support systems for the exercise of the legal capacity, expression of will and opinion of persons with disabilities that request it?</w:t>
            </w:r>
          </w:p>
        </w:tc>
        <w:tc>
          <w:tcPr>
            <w:tcW w:w="741" w:type="dxa"/>
          </w:tcPr>
          <w:p w14:paraId="302FAB6D" w14:textId="6DF19404" w:rsidR="008B1139" w:rsidRPr="008B1139" w:rsidRDefault="008B1139" w:rsidP="008B1139">
            <w:pPr>
              <w:pStyle w:val="ListParagraph"/>
              <w:ind w:left="792"/>
              <w:rPr>
                <w:rFonts w:ascii="Calibri" w:hAnsi="Calibri" w:cs="Calibri"/>
              </w:rPr>
            </w:pPr>
          </w:p>
        </w:tc>
      </w:tr>
      <w:tr w:rsidR="00C4146C" w14:paraId="53A2501C" w14:textId="77777777" w:rsidTr="00FB3B9E">
        <w:tc>
          <w:tcPr>
            <w:tcW w:w="9016" w:type="dxa"/>
            <w:gridSpan w:val="2"/>
          </w:tcPr>
          <w:p w14:paraId="608118D3" w14:textId="7BF2EF15" w:rsidR="00C4146C" w:rsidRDefault="00C4146C" w:rsidP="00FF267A">
            <w:pPr>
              <w:pStyle w:val="ListParagraph"/>
              <w:numPr>
                <w:ilvl w:val="0"/>
                <w:numId w:val="18"/>
              </w:numPr>
              <w:rPr>
                <w:rFonts w:ascii="Calibri" w:hAnsi="Calibri" w:cs="Calibri"/>
                <w:b/>
              </w:rPr>
            </w:pPr>
            <w:r w:rsidRPr="00855E85">
              <w:rPr>
                <w:rFonts w:ascii="Calibri" w:hAnsi="Calibri" w:cs="Calibri"/>
                <w:b/>
              </w:rPr>
              <w:t>Are persons with disabilities a specific target group within recovery planning, given the disproportionate impact of COVID</w:t>
            </w:r>
            <w:r w:rsidR="0080228A">
              <w:rPr>
                <w:rFonts w:ascii="Calibri" w:hAnsi="Calibri" w:cs="Calibri"/>
                <w:b/>
              </w:rPr>
              <w:t>-</w:t>
            </w:r>
            <w:r w:rsidRPr="00855E85">
              <w:rPr>
                <w:rFonts w:ascii="Calibri" w:hAnsi="Calibri" w:cs="Calibri"/>
                <w:b/>
              </w:rPr>
              <w:t xml:space="preserve">19 </w:t>
            </w:r>
            <w:r w:rsidR="0080228A">
              <w:rPr>
                <w:rFonts w:ascii="Calibri" w:hAnsi="Calibri" w:cs="Calibri"/>
                <w:b/>
              </w:rPr>
              <w:t xml:space="preserve">pandemic </w:t>
            </w:r>
            <w:r w:rsidRPr="00855E85">
              <w:rPr>
                <w:rFonts w:ascii="Calibri" w:hAnsi="Calibri" w:cs="Calibri"/>
                <w:b/>
              </w:rPr>
              <w:t xml:space="preserve">and pre-existing barriers and inequality? </w:t>
            </w:r>
          </w:p>
        </w:tc>
      </w:tr>
      <w:tr w:rsidR="00295132" w14:paraId="6A2443CF" w14:textId="77777777" w:rsidTr="008B1139">
        <w:tc>
          <w:tcPr>
            <w:tcW w:w="8275" w:type="dxa"/>
          </w:tcPr>
          <w:p w14:paraId="40412408" w14:textId="22BE7D33" w:rsidR="00295132" w:rsidRPr="00FA5FD6" w:rsidRDefault="00295132" w:rsidP="00FA5FD6">
            <w:pPr>
              <w:pStyle w:val="ListParagraph"/>
              <w:numPr>
                <w:ilvl w:val="1"/>
                <w:numId w:val="18"/>
              </w:numPr>
              <w:rPr>
                <w:rFonts w:ascii="Calibri" w:hAnsi="Calibri" w:cs="Calibri"/>
              </w:rPr>
            </w:pPr>
            <w:r w:rsidRPr="00FA5FD6">
              <w:rPr>
                <w:rFonts w:ascii="Calibri" w:hAnsi="Calibri" w:cs="Calibri"/>
              </w:rPr>
              <w:t xml:space="preserve">Is </w:t>
            </w:r>
            <w:r w:rsidR="00E85ED6" w:rsidRPr="00FA5FD6">
              <w:rPr>
                <w:rFonts w:ascii="Calibri" w:hAnsi="Calibri" w:cs="Calibri"/>
              </w:rPr>
              <w:t>the inclusion</w:t>
            </w:r>
            <w:r w:rsidRPr="00FA5FD6">
              <w:rPr>
                <w:rFonts w:ascii="Calibri" w:hAnsi="Calibri" w:cs="Calibri"/>
              </w:rPr>
              <w:t xml:space="preserve"> of persons with disabilities mainstreamed in the recovery planning</w:t>
            </w:r>
            <w:r w:rsidR="00F84E55">
              <w:rPr>
                <w:rFonts w:ascii="Calibri" w:hAnsi="Calibri" w:cs="Calibri"/>
              </w:rPr>
              <w:t xml:space="preserve"> outputs, </w:t>
            </w:r>
            <w:r w:rsidR="00A26FF7">
              <w:rPr>
                <w:rFonts w:ascii="Calibri" w:hAnsi="Calibri" w:cs="Calibri"/>
              </w:rPr>
              <w:t>including</w:t>
            </w:r>
            <w:r w:rsidR="00A26FF7" w:rsidRPr="00FA5FD6">
              <w:rPr>
                <w:rFonts w:ascii="Calibri" w:hAnsi="Calibri" w:cs="Calibri"/>
              </w:rPr>
              <w:t xml:space="preserve"> log</w:t>
            </w:r>
            <w:r w:rsidRPr="00FA5FD6">
              <w:rPr>
                <w:rFonts w:ascii="Calibri" w:hAnsi="Calibri" w:cs="Calibri"/>
              </w:rPr>
              <w:t>-frames for strategies, programmes</w:t>
            </w:r>
            <w:r w:rsidR="00BE43EA">
              <w:rPr>
                <w:rFonts w:ascii="Calibri" w:hAnsi="Calibri" w:cs="Calibri"/>
              </w:rPr>
              <w:t>, advocacy and budgets</w:t>
            </w:r>
            <w:r w:rsidR="006B3108">
              <w:rPr>
                <w:rStyle w:val="FootnoteReference"/>
                <w:rFonts w:ascii="Calibri" w:hAnsi="Calibri" w:cs="Calibri"/>
              </w:rPr>
              <w:footnoteReference w:id="7"/>
            </w:r>
            <w:r w:rsidRPr="00FA5FD6">
              <w:rPr>
                <w:rFonts w:ascii="Calibri" w:hAnsi="Calibri" w:cs="Calibri"/>
              </w:rPr>
              <w:t>?</w:t>
            </w:r>
          </w:p>
        </w:tc>
        <w:tc>
          <w:tcPr>
            <w:tcW w:w="741" w:type="dxa"/>
          </w:tcPr>
          <w:p w14:paraId="1E1015E2" w14:textId="77777777" w:rsidR="00295132" w:rsidRDefault="00295132" w:rsidP="003F703E">
            <w:pPr>
              <w:pStyle w:val="ListParagraph"/>
              <w:ind w:left="0"/>
              <w:rPr>
                <w:rFonts w:ascii="Calibri" w:hAnsi="Calibri" w:cs="Calibri"/>
                <w:b/>
              </w:rPr>
            </w:pPr>
          </w:p>
        </w:tc>
      </w:tr>
      <w:tr w:rsidR="00295132" w14:paraId="46F1E720" w14:textId="77777777" w:rsidTr="008B1139">
        <w:tc>
          <w:tcPr>
            <w:tcW w:w="8275" w:type="dxa"/>
          </w:tcPr>
          <w:p w14:paraId="0C4A4BB2" w14:textId="58344EA5" w:rsidR="00295132" w:rsidRPr="00FA5FD6" w:rsidRDefault="00295132" w:rsidP="00FA5FD6">
            <w:pPr>
              <w:pStyle w:val="ListParagraph"/>
              <w:numPr>
                <w:ilvl w:val="1"/>
                <w:numId w:val="18"/>
              </w:numPr>
              <w:rPr>
                <w:rFonts w:ascii="Calibri" w:hAnsi="Calibri" w:cs="Calibri"/>
              </w:rPr>
            </w:pPr>
            <w:r w:rsidRPr="00FA5FD6">
              <w:rPr>
                <w:rFonts w:ascii="Calibri" w:hAnsi="Calibri" w:cs="Calibri"/>
              </w:rPr>
              <w:t>Is the inclusion of persons with disabilities reflected in monitoring</w:t>
            </w:r>
            <w:r w:rsidR="00FA5FD6">
              <w:rPr>
                <w:rFonts w:ascii="Calibri" w:hAnsi="Calibri" w:cs="Calibri"/>
              </w:rPr>
              <w:t xml:space="preserve">, </w:t>
            </w:r>
            <w:r w:rsidRPr="00FA5FD6">
              <w:rPr>
                <w:rFonts w:ascii="Calibri" w:hAnsi="Calibri" w:cs="Calibri"/>
              </w:rPr>
              <w:t>evaluation</w:t>
            </w:r>
            <w:r w:rsidR="00FA5FD6">
              <w:rPr>
                <w:rFonts w:ascii="Calibri" w:hAnsi="Calibri" w:cs="Calibri"/>
              </w:rPr>
              <w:t>, and accountability</w:t>
            </w:r>
            <w:r w:rsidRPr="00FA5FD6">
              <w:rPr>
                <w:rFonts w:ascii="Calibri" w:hAnsi="Calibri" w:cs="Calibri"/>
              </w:rPr>
              <w:t xml:space="preserve"> processes</w:t>
            </w:r>
            <w:r w:rsidR="002A4117">
              <w:rPr>
                <w:rFonts w:ascii="Calibri" w:hAnsi="Calibri" w:cs="Calibri"/>
              </w:rPr>
              <w:t xml:space="preserve"> (including</w:t>
            </w:r>
            <w:r w:rsidR="00216DBB">
              <w:rPr>
                <w:rFonts w:ascii="Calibri" w:hAnsi="Calibri" w:cs="Calibri"/>
              </w:rPr>
              <w:t xml:space="preserve"> inclusive</w:t>
            </w:r>
            <w:r w:rsidR="00A650B2">
              <w:rPr>
                <w:rFonts w:ascii="Calibri" w:hAnsi="Calibri" w:cs="Calibri"/>
              </w:rPr>
              <w:t xml:space="preserve"> complaint and feedback mechanisms)</w:t>
            </w:r>
            <w:r w:rsidRPr="00FA5FD6">
              <w:rPr>
                <w:rFonts w:ascii="Calibri" w:hAnsi="Calibri" w:cs="Calibri"/>
              </w:rPr>
              <w:t>?</w:t>
            </w:r>
          </w:p>
        </w:tc>
        <w:tc>
          <w:tcPr>
            <w:tcW w:w="741" w:type="dxa"/>
          </w:tcPr>
          <w:p w14:paraId="1946A9EF" w14:textId="77777777" w:rsidR="00295132" w:rsidRDefault="00295132" w:rsidP="003F703E">
            <w:pPr>
              <w:pStyle w:val="ListParagraph"/>
              <w:ind w:left="0"/>
              <w:rPr>
                <w:rFonts w:ascii="Calibri" w:hAnsi="Calibri" w:cs="Calibri"/>
                <w:b/>
              </w:rPr>
            </w:pPr>
          </w:p>
        </w:tc>
      </w:tr>
      <w:tr w:rsidR="00295132" w14:paraId="4D807CF4" w14:textId="77777777" w:rsidTr="008B1139">
        <w:tc>
          <w:tcPr>
            <w:tcW w:w="8275" w:type="dxa"/>
          </w:tcPr>
          <w:p w14:paraId="1E65E901" w14:textId="77777777" w:rsidR="00295132" w:rsidRPr="00FA5FD6" w:rsidRDefault="00295132" w:rsidP="00FA5FD6">
            <w:pPr>
              <w:pStyle w:val="ListParagraph"/>
              <w:numPr>
                <w:ilvl w:val="1"/>
                <w:numId w:val="18"/>
              </w:numPr>
              <w:rPr>
                <w:rFonts w:ascii="Calibri" w:hAnsi="Calibri" w:cs="Calibri"/>
                <w:bCs/>
              </w:rPr>
            </w:pPr>
            <w:r w:rsidRPr="00FA5FD6">
              <w:rPr>
                <w:rFonts w:ascii="Calibri" w:hAnsi="Calibri" w:cs="Calibri"/>
                <w:bCs/>
              </w:rPr>
              <w:t>Are necessary funds being earmarked for disability-specific measures and reasonable accommodation of persons with disabilities?</w:t>
            </w:r>
          </w:p>
        </w:tc>
        <w:tc>
          <w:tcPr>
            <w:tcW w:w="741" w:type="dxa"/>
          </w:tcPr>
          <w:p w14:paraId="46A89C49" w14:textId="77777777" w:rsidR="00295132" w:rsidRDefault="00295132" w:rsidP="003F703E">
            <w:pPr>
              <w:pStyle w:val="ListParagraph"/>
              <w:ind w:left="0"/>
              <w:rPr>
                <w:rFonts w:ascii="Calibri" w:hAnsi="Calibri" w:cs="Calibri"/>
                <w:b/>
              </w:rPr>
            </w:pPr>
          </w:p>
        </w:tc>
      </w:tr>
      <w:tr w:rsidR="00295132" w14:paraId="3636FD3E" w14:textId="77777777" w:rsidTr="008B1139">
        <w:tc>
          <w:tcPr>
            <w:tcW w:w="8275" w:type="dxa"/>
          </w:tcPr>
          <w:p w14:paraId="55466DB6" w14:textId="19C3D4D9" w:rsidR="00295132" w:rsidRPr="00FA5FD6" w:rsidRDefault="00295132" w:rsidP="00FA5FD6">
            <w:pPr>
              <w:pStyle w:val="ListParagraph"/>
              <w:numPr>
                <w:ilvl w:val="1"/>
                <w:numId w:val="18"/>
              </w:numPr>
              <w:rPr>
                <w:rFonts w:ascii="Calibri" w:hAnsi="Calibri" w:cs="Calibri"/>
                <w:bCs/>
              </w:rPr>
            </w:pPr>
            <w:r w:rsidRPr="00FA5FD6">
              <w:rPr>
                <w:rFonts w:ascii="Calibri" w:hAnsi="Calibri" w:cs="Calibri"/>
                <w:bCs/>
              </w:rPr>
              <w:t>Have plans and budgets taken into consideration specific needs of women and girls with disability</w:t>
            </w:r>
            <w:r w:rsidR="00FA5FD6">
              <w:rPr>
                <w:rFonts w:ascii="Calibri" w:hAnsi="Calibri" w:cs="Calibri"/>
                <w:bCs/>
              </w:rPr>
              <w:t>,</w:t>
            </w:r>
            <w:r w:rsidRPr="00FA5FD6">
              <w:rPr>
                <w:rFonts w:ascii="Calibri" w:hAnsi="Calibri" w:cs="Calibri"/>
                <w:bCs/>
              </w:rPr>
              <w:t xml:space="preserve"> based on the analysis undertaken in the assessment phase?</w:t>
            </w:r>
          </w:p>
        </w:tc>
        <w:tc>
          <w:tcPr>
            <w:tcW w:w="741" w:type="dxa"/>
          </w:tcPr>
          <w:p w14:paraId="09EBCD7D" w14:textId="77777777" w:rsidR="00295132" w:rsidRDefault="00295132" w:rsidP="003F703E">
            <w:pPr>
              <w:pStyle w:val="ListParagraph"/>
              <w:ind w:left="0"/>
              <w:rPr>
                <w:rFonts w:ascii="Calibri" w:hAnsi="Calibri" w:cs="Calibri"/>
                <w:b/>
              </w:rPr>
            </w:pPr>
          </w:p>
        </w:tc>
      </w:tr>
      <w:tr w:rsidR="0053255E" w14:paraId="71B534DE" w14:textId="77777777" w:rsidTr="008B1139">
        <w:tc>
          <w:tcPr>
            <w:tcW w:w="8275" w:type="dxa"/>
          </w:tcPr>
          <w:p w14:paraId="53E64C85" w14:textId="2007AC33" w:rsidR="0053255E" w:rsidRPr="00FA5FD6" w:rsidRDefault="0053255E" w:rsidP="00FA5FD6">
            <w:pPr>
              <w:pStyle w:val="ListParagraph"/>
              <w:numPr>
                <w:ilvl w:val="1"/>
                <w:numId w:val="18"/>
              </w:numPr>
              <w:rPr>
                <w:rFonts w:ascii="Calibri" w:hAnsi="Calibri" w:cs="Calibri"/>
                <w:bCs/>
              </w:rPr>
            </w:pPr>
            <w:r>
              <w:rPr>
                <w:rFonts w:ascii="Calibri" w:hAnsi="Calibri" w:cs="Calibri"/>
                <w:bCs/>
              </w:rPr>
              <w:t xml:space="preserve">Is there a record of court judgments </w:t>
            </w:r>
            <w:r w:rsidR="0036440C">
              <w:rPr>
                <w:rFonts w:ascii="Calibri" w:hAnsi="Calibri" w:cs="Calibri"/>
                <w:bCs/>
              </w:rPr>
              <w:t>concerning</w:t>
            </w:r>
            <w:r>
              <w:rPr>
                <w:rFonts w:ascii="Calibri" w:hAnsi="Calibri" w:cs="Calibri"/>
                <w:bCs/>
              </w:rPr>
              <w:t xml:space="preserve"> discrimination on the basis of disability during the pandemic?</w:t>
            </w:r>
          </w:p>
        </w:tc>
        <w:tc>
          <w:tcPr>
            <w:tcW w:w="741" w:type="dxa"/>
          </w:tcPr>
          <w:p w14:paraId="45127F94" w14:textId="77777777" w:rsidR="0053255E" w:rsidRDefault="0053255E" w:rsidP="003F703E">
            <w:pPr>
              <w:pStyle w:val="ListParagraph"/>
              <w:ind w:left="0"/>
              <w:rPr>
                <w:rFonts w:ascii="Calibri" w:hAnsi="Calibri" w:cs="Calibri"/>
                <w:b/>
              </w:rPr>
            </w:pPr>
          </w:p>
        </w:tc>
      </w:tr>
    </w:tbl>
    <w:p w14:paraId="7D4F6C27" w14:textId="77777777" w:rsidR="005A5A52" w:rsidRDefault="005A5A52" w:rsidP="005A5A52">
      <w:pPr>
        <w:jc w:val="center"/>
        <w:rPr>
          <w:rFonts w:ascii="Calibri" w:hAnsi="Calibri" w:cs="Calibri"/>
          <w:b/>
          <w:bCs/>
          <w:i/>
          <w:iCs/>
          <w:sz w:val="20"/>
          <w:szCs w:val="20"/>
        </w:rPr>
      </w:pPr>
    </w:p>
    <w:p w14:paraId="7D82CEAF" w14:textId="508E7CEB" w:rsidR="00A81919" w:rsidRPr="005A5A52" w:rsidRDefault="005A5A52" w:rsidP="005A5A52">
      <w:pPr>
        <w:jc w:val="center"/>
        <w:rPr>
          <w:rFonts w:ascii="Calibri" w:hAnsi="Calibri" w:cs="Calibri"/>
          <w:b/>
          <w:bCs/>
          <w:i/>
          <w:iCs/>
          <w:sz w:val="20"/>
          <w:szCs w:val="20"/>
        </w:rPr>
      </w:pPr>
      <w:r w:rsidRPr="005A5A52">
        <w:rPr>
          <w:rFonts w:ascii="Calibri" w:hAnsi="Calibri" w:cs="Calibri"/>
          <w:b/>
          <w:bCs/>
          <w:i/>
          <w:iCs/>
          <w:sz w:val="20"/>
          <w:szCs w:val="20"/>
        </w:rPr>
        <w:t xml:space="preserve">This checklist was produced by the Working Group on Disability Inclusive </w:t>
      </w:r>
      <w:r>
        <w:rPr>
          <w:rFonts w:ascii="Calibri" w:hAnsi="Calibri" w:cs="Calibri"/>
          <w:b/>
          <w:bCs/>
          <w:i/>
          <w:iCs/>
          <w:sz w:val="20"/>
          <w:szCs w:val="20"/>
        </w:rPr>
        <w:t xml:space="preserve">COVID-19 </w:t>
      </w:r>
      <w:r w:rsidRPr="005A5A52">
        <w:rPr>
          <w:rFonts w:ascii="Calibri" w:hAnsi="Calibri" w:cs="Calibri"/>
          <w:b/>
          <w:bCs/>
          <w:i/>
          <w:iCs/>
          <w:sz w:val="20"/>
          <w:szCs w:val="20"/>
        </w:rPr>
        <w:t xml:space="preserve">Response </w:t>
      </w:r>
      <w:r>
        <w:rPr>
          <w:rFonts w:ascii="Calibri" w:hAnsi="Calibri" w:cs="Calibri"/>
          <w:b/>
          <w:bCs/>
          <w:i/>
          <w:iCs/>
          <w:sz w:val="20"/>
          <w:szCs w:val="20"/>
        </w:rPr>
        <w:t>and Recovery – Socio-Economic Workstream</w:t>
      </w:r>
      <w:r w:rsidRPr="005A5A52">
        <w:rPr>
          <w:rFonts w:ascii="Calibri" w:hAnsi="Calibri" w:cs="Calibri"/>
          <w:b/>
          <w:bCs/>
          <w:i/>
          <w:iCs/>
          <w:sz w:val="20"/>
          <w:szCs w:val="20"/>
        </w:rPr>
        <w:t xml:space="preserve">, comprised of </w:t>
      </w:r>
      <w:r>
        <w:rPr>
          <w:rFonts w:ascii="Calibri" w:hAnsi="Calibri" w:cs="Calibri"/>
          <w:b/>
          <w:bCs/>
          <w:i/>
          <w:iCs/>
          <w:sz w:val="20"/>
          <w:szCs w:val="20"/>
        </w:rPr>
        <w:t>20</w:t>
      </w:r>
      <w:r w:rsidRPr="005A5A52">
        <w:rPr>
          <w:rFonts w:ascii="Calibri" w:hAnsi="Calibri" w:cs="Calibri"/>
          <w:b/>
          <w:bCs/>
          <w:i/>
          <w:iCs/>
          <w:sz w:val="20"/>
          <w:szCs w:val="20"/>
        </w:rPr>
        <w:t xml:space="preserve"> UN entities and led by UNDP and DCO.</w:t>
      </w:r>
      <w:r w:rsidR="00BC0EFE">
        <w:rPr>
          <w:rFonts w:ascii="Calibri" w:hAnsi="Calibri" w:cs="Calibri"/>
          <w:b/>
          <w:bCs/>
          <w:i/>
          <w:iCs/>
          <w:sz w:val="20"/>
          <w:szCs w:val="20"/>
        </w:rPr>
        <w:t xml:space="preserve">  For further information, contact: </w:t>
      </w:r>
      <w:hyperlink r:id="rId13" w:history="1">
        <w:r w:rsidR="0044373A" w:rsidRPr="00DE706A">
          <w:rPr>
            <w:rStyle w:val="Hyperlink"/>
            <w:rFonts w:ascii="Calibri" w:hAnsi="Calibri" w:cs="Calibri"/>
            <w:b/>
            <w:bCs/>
            <w:i/>
            <w:iCs/>
            <w:sz w:val="20"/>
            <w:szCs w:val="20"/>
          </w:rPr>
          <w:t>charles.chauvel@undp.org</w:t>
        </w:r>
      </w:hyperlink>
      <w:r w:rsidR="00836576">
        <w:rPr>
          <w:rFonts w:ascii="Calibri" w:hAnsi="Calibri" w:cs="Calibri"/>
          <w:b/>
          <w:bCs/>
          <w:i/>
          <w:iCs/>
          <w:sz w:val="20"/>
          <w:szCs w:val="20"/>
        </w:rPr>
        <w:t xml:space="preserve"> or </w:t>
      </w:r>
      <w:hyperlink r:id="rId14" w:history="1">
        <w:r w:rsidR="00443965" w:rsidRPr="00DE706A">
          <w:rPr>
            <w:rStyle w:val="Hyperlink"/>
            <w:rFonts w:ascii="Calibri" w:hAnsi="Calibri" w:cs="Calibri"/>
            <w:b/>
            <w:bCs/>
            <w:i/>
            <w:iCs/>
            <w:sz w:val="20"/>
            <w:szCs w:val="20"/>
          </w:rPr>
          <w:t>brianna.harrison@un.org</w:t>
        </w:r>
      </w:hyperlink>
      <w:r w:rsidR="00836576">
        <w:rPr>
          <w:rFonts w:ascii="Calibri" w:hAnsi="Calibri" w:cs="Calibri"/>
          <w:b/>
          <w:bCs/>
          <w:i/>
          <w:iCs/>
          <w:sz w:val="20"/>
          <w:szCs w:val="20"/>
        </w:rPr>
        <w:t xml:space="preserve"> </w:t>
      </w:r>
    </w:p>
    <w:sectPr w:rsidR="00A81919" w:rsidRPr="005A5A52" w:rsidSect="00A81919">
      <w:headerReference w:type="default" r:id="rId15"/>
      <w:pgSz w:w="11906" w:h="16838"/>
      <w:pgMar w:top="1440" w:right="1286" w:bottom="81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F2CA9B" w14:textId="77777777" w:rsidR="005B2C05" w:rsidRDefault="005B2C05" w:rsidP="004216A0">
      <w:pPr>
        <w:spacing w:after="0" w:line="240" w:lineRule="auto"/>
      </w:pPr>
      <w:r>
        <w:separator/>
      </w:r>
    </w:p>
  </w:endnote>
  <w:endnote w:type="continuationSeparator" w:id="0">
    <w:p w14:paraId="32D03218" w14:textId="77777777" w:rsidR="005B2C05" w:rsidRDefault="005B2C05" w:rsidP="004216A0">
      <w:pPr>
        <w:spacing w:after="0" w:line="240" w:lineRule="auto"/>
      </w:pPr>
      <w:r>
        <w:continuationSeparator/>
      </w:r>
    </w:p>
  </w:endnote>
  <w:endnote w:type="continuationNotice" w:id="1">
    <w:p w14:paraId="454FBAD3" w14:textId="77777777" w:rsidR="005B2C05" w:rsidRDefault="005B2C0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egoe UI">
    <w:altName w:val="Calibr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A02888" w14:textId="77777777" w:rsidR="005B2C05" w:rsidRDefault="005B2C05" w:rsidP="004216A0">
      <w:pPr>
        <w:spacing w:after="0" w:line="240" w:lineRule="auto"/>
      </w:pPr>
      <w:r>
        <w:separator/>
      </w:r>
    </w:p>
  </w:footnote>
  <w:footnote w:type="continuationSeparator" w:id="0">
    <w:p w14:paraId="26D74E45" w14:textId="77777777" w:rsidR="005B2C05" w:rsidRDefault="005B2C05" w:rsidP="004216A0">
      <w:pPr>
        <w:spacing w:after="0" w:line="240" w:lineRule="auto"/>
      </w:pPr>
      <w:r>
        <w:continuationSeparator/>
      </w:r>
    </w:p>
  </w:footnote>
  <w:footnote w:type="continuationNotice" w:id="1">
    <w:p w14:paraId="05A10F06" w14:textId="77777777" w:rsidR="005B2C05" w:rsidRDefault="005B2C05">
      <w:pPr>
        <w:spacing w:after="0" w:line="240" w:lineRule="auto"/>
      </w:pPr>
    </w:p>
  </w:footnote>
  <w:footnote w:id="2">
    <w:p w14:paraId="35795687" w14:textId="7F2BB1DD" w:rsidR="005A5A52" w:rsidRPr="0024664C" w:rsidRDefault="005A5A52">
      <w:pPr>
        <w:pStyle w:val="FootnoteText"/>
        <w:rPr>
          <w:rFonts w:ascii="Calibri" w:hAnsi="Calibri" w:cs="Calibri"/>
          <w:sz w:val="18"/>
          <w:szCs w:val="18"/>
        </w:rPr>
      </w:pPr>
      <w:r>
        <w:rPr>
          <w:rStyle w:val="FootnoteReference"/>
        </w:rPr>
        <w:footnoteRef/>
      </w:r>
      <w:r>
        <w:t xml:space="preserve"> </w:t>
      </w:r>
      <w:r w:rsidRPr="0024664C">
        <w:rPr>
          <w:rFonts w:ascii="Calibri" w:eastAsia="Calibri" w:hAnsi="Calibri" w:cs="Calibri"/>
          <w:sz w:val="18"/>
          <w:szCs w:val="18"/>
          <w:lang w:val="en-US"/>
        </w:rPr>
        <w:t xml:space="preserve">For a list of </w:t>
      </w:r>
      <w:r w:rsidRPr="0024664C">
        <w:rPr>
          <w:rFonts w:ascii="Calibri" w:eastAsia="Calibri" w:hAnsi="Calibri" w:cs="Calibri"/>
          <w:b/>
          <w:bCs/>
          <w:sz w:val="18"/>
          <w:szCs w:val="18"/>
          <w:lang w:val="en-US"/>
        </w:rPr>
        <w:t>concepts and appropriate terminology</w:t>
      </w:r>
      <w:r w:rsidRPr="0024664C">
        <w:rPr>
          <w:rFonts w:ascii="Calibri" w:eastAsia="Calibri" w:hAnsi="Calibri" w:cs="Calibri"/>
          <w:sz w:val="18"/>
          <w:szCs w:val="18"/>
          <w:lang w:val="en-US"/>
        </w:rPr>
        <w:t xml:space="preserve"> please refer to the </w:t>
      </w:r>
      <w:hyperlink r:id="rId1" w:history="1">
        <w:r w:rsidRPr="0024664C">
          <w:rPr>
            <w:rStyle w:val="Hyperlink"/>
            <w:rFonts w:ascii="Calibri" w:eastAsia="Calibri" w:hAnsi="Calibri" w:cs="Calibri"/>
            <w:sz w:val="18"/>
            <w:szCs w:val="18"/>
            <w:lang w:val="en-US"/>
          </w:rPr>
          <w:t>Interagency Standing Committee Guidelines on Inclusion of Persons with Disabilities in Humanitarian Action</w:t>
        </w:r>
      </w:hyperlink>
      <w:r w:rsidRPr="0024664C">
        <w:rPr>
          <w:rFonts w:ascii="Calibri" w:eastAsia="Calibri" w:hAnsi="Calibri" w:cs="Calibri"/>
          <w:sz w:val="18"/>
          <w:szCs w:val="18"/>
          <w:lang w:val="en-US"/>
        </w:rPr>
        <w:t xml:space="preserve"> (2019)   (Key concepts and definitions: pages 8 – 10;</w:t>
      </w:r>
      <w:r w:rsidRPr="0024664C">
        <w:rPr>
          <w:rFonts w:ascii="Calibri" w:hAnsi="Calibri" w:cs="Calibri"/>
          <w:sz w:val="18"/>
          <w:szCs w:val="18"/>
        </w:rPr>
        <w:t xml:space="preserve"> </w:t>
      </w:r>
      <w:r w:rsidRPr="0024664C">
        <w:rPr>
          <w:rFonts w:ascii="Calibri" w:eastAsia="Calibri" w:hAnsi="Calibri" w:cs="Calibri"/>
          <w:sz w:val="18"/>
          <w:szCs w:val="18"/>
          <w:lang w:val="en-US"/>
        </w:rPr>
        <w:t xml:space="preserve">Rights-based terminology: page 17).  </w:t>
      </w:r>
      <w:r w:rsidRPr="0024664C">
        <w:rPr>
          <w:rFonts w:ascii="Calibri" w:hAnsi="Calibri" w:cs="Calibri"/>
          <w:sz w:val="18"/>
          <w:szCs w:val="18"/>
        </w:rPr>
        <w:t xml:space="preserve">For recent </w:t>
      </w:r>
      <w:r w:rsidRPr="0024664C">
        <w:rPr>
          <w:rFonts w:ascii="Calibri" w:hAnsi="Calibri" w:cs="Calibri"/>
          <w:b/>
          <w:bCs/>
          <w:sz w:val="18"/>
          <w:szCs w:val="18"/>
        </w:rPr>
        <w:t>global data on disability and development</w:t>
      </w:r>
      <w:r w:rsidRPr="0024664C">
        <w:rPr>
          <w:rFonts w:ascii="Calibri" w:hAnsi="Calibri" w:cs="Calibri"/>
          <w:sz w:val="18"/>
          <w:szCs w:val="18"/>
        </w:rPr>
        <w:t xml:space="preserve"> see: UN DESA </w:t>
      </w:r>
      <w:hyperlink r:id="rId2" w:history="1">
        <w:r w:rsidRPr="0024664C">
          <w:rPr>
            <w:rStyle w:val="Hyperlink"/>
            <w:rFonts w:ascii="Calibri" w:hAnsi="Calibri" w:cs="Calibri"/>
            <w:sz w:val="18"/>
            <w:szCs w:val="18"/>
          </w:rPr>
          <w:t>Disability and Development Report</w:t>
        </w:r>
      </w:hyperlink>
      <w:r w:rsidRPr="0024664C">
        <w:rPr>
          <w:rFonts w:ascii="Calibri" w:hAnsi="Calibri" w:cs="Calibri"/>
          <w:sz w:val="18"/>
          <w:szCs w:val="18"/>
        </w:rPr>
        <w:t xml:space="preserve"> (2018).</w:t>
      </w:r>
    </w:p>
  </w:footnote>
  <w:footnote w:id="3">
    <w:p w14:paraId="5A5BB2F5" w14:textId="3E207E0D" w:rsidR="0075026E" w:rsidRPr="0024664C" w:rsidRDefault="0075026E">
      <w:pPr>
        <w:pStyle w:val="FootnoteText"/>
        <w:rPr>
          <w:rFonts w:ascii="Calibri" w:hAnsi="Calibri" w:cs="Calibri"/>
          <w:sz w:val="18"/>
          <w:szCs w:val="18"/>
        </w:rPr>
      </w:pPr>
      <w:r w:rsidRPr="0024664C">
        <w:rPr>
          <w:rStyle w:val="FootnoteReference"/>
          <w:rFonts w:ascii="Calibri" w:hAnsi="Calibri" w:cs="Calibri"/>
          <w:sz w:val="18"/>
          <w:szCs w:val="18"/>
        </w:rPr>
        <w:footnoteRef/>
      </w:r>
      <w:r w:rsidRPr="0024664C">
        <w:rPr>
          <w:rFonts w:ascii="Calibri" w:hAnsi="Calibri" w:cs="Calibri"/>
          <w:sz w:val="18"/>
          <w:szCs w:val="18"/>
        </w:rPr>
        <w:t xml:space="preserve"> </w:t>
      </w:r>
      <w:r w:rsidR="007D5D10" w:rsidRPr="0024664C">
        <w:rPr>
          <w:rFonts w:ascii="Calibri" w:hAnsi="Calibri" w:cs="Calibri"/>
          <w:sz w:val="18"/>
          <w:szCs w:val="18"/>
        </w:rPr>
        <w:t xml:space="preserve"> </w:t>
      </w:r>
      <w:r w:rsidRPr="0024664C">
        <w:rPr>
          <w:rFonts w:ascii="Calibri" w:hAnsi="Calibri" w:cs="Calibri"/>
          <w:sz w:val="18"/>
          <w:szCs w:val="18"/>
        </w:rPr>
        <w:t xml:space="preserve">When collecting information, it is useful to disaggregate data by disability through the use of the short set of </w:t>
      </w:r>
      <w:hyperlink r:id="rId3" w:history="1">
        <w:r w:rsidRPr="0024664C">
          <w:rPr>
            <w:rFonts w:ascii="Calibri" w:hAnsi="Calibri" w:cs="Calibri"/>
            <w:color w:val="C00000"/>
            <w:sz w:val="18"/>
            <w:szCs w:val="18"/>
            <w:u w:val="single"/>
          </w:rPr>
          <w:t>Washington Group questions</w:t>
        </w:r>
      </w:hyperlink>
      <w:r w:rsidR="00FA5FD6" w:rsidRPr="0024664C">
        <w:rPr>
          <w:rFonts w:ascii="Calibri" w:hAnsi="Calibri" w:cs="Calibri"/>
          <w:sz w:val="18"/>
          <w:szCs w:val="18"/>
        </w:rPr>
        <w:t>.</w:t>
      </w:r>
    </w:p>
  </w:footnote>
  <w:footnote w:id="4">
    <w:p w14:paraId="0383AE15" w14:textId="77777777" w:rsidR="00A81919" w:rsidRPr="0024664C" w:rsidRDefault="00A81919" w:rsidP="00A81919">
      <w:pPr>
        <w:pStyle w:val="FootnoteText"/>
        <w:rPr>
          <w:rFonts w:ascii="Calibri" w:hAnsi="Calibri" w:cs="Calibri"/>
          <w:sz w:val="18"/>
          <w:szCs w:val="18"/>
        </w:rPr>
      </w:pPr>
      <w:r w:rsidRPr="0024664C">
        <w:rPr>
          <w:rStyle w:val="FootnoteReference"/>
          <w:rFonts w:ascii="Calibri" w:hAnsi="Calibri" w:cs="Calibri"/>
          <w:sz w:val="18"/>
          <w:szCs w:val="18"/>
        </w:rPr>
        <w:footnoteRef/>
      </w:r>
      <w:r w:rsidRPr="0024664C">
        <w:rPr>
          <w:rFonts w:ascii="Calibri" w:hAnsi="Calibri" w:cs="Calibri"/>
          <w:sz w:val="18"/>
          <w:szCs w:val="18"/>
        </w:rPr>
        <w:t xml:space="preserve"> Refer to the Secretary-General’s </w:t>
      </w:r>
      <w:hyperlink r:id="rId4" w:history="1">
        <w:r w:rsidRPr="0024664C">
          <w:rPr>
            <w:rStyle w:val="Hyperlink"/>
            <w:rFonts w:ascii="Calibri" w:hAnsi="Calibri" w:cs="Calibri"/>
            <w:sz w:val="18"/>
            <w:szCs w:val="18"/>
          </w:rPr>
          <w:t>Policy Brief on a Disability Inclusive Response to COVID-19</w:t>
        </w:r>
      </w:hyperlink>
      <w:r w:rsidRPr="0024664C">
        <w:rPr>
          <w:rFonts w:ascii="Calibri" w:hAnsi="Calibri" w:cs="Calibri"/>
          <w:sz w:val="18"/>
          <w:szCs w:val="18"/>
        </w:rPr>
        <w:t xml:space="preserve"> for key areas to consider.</w:t>
      </w:r>
    </w:p>
  </w:footnote>
  <w:footnote w:id="5">
    <w:p w14:paraId="4169293F" w14:textId="235286F8" w:rsidR="00766D86" w:rsidRPr="0024664C" w:rsidRDefault="00766D86">
      <w:pPr>
        <w:pStyle w:val="FootnoteText"/>
        <w:rPr>
          <w:rFonts w:ascii="Calibri" w:hAnsi="Calibri" w:cs="Calibri"/>
          <w:i/>
          <w:iCs/>
          <w:sz w:val="18"/>
          <w:szCs w:val="18"/>
          <w:lang w:val="en-US"/>
        </w:rPr>
      </w:pPr>
      <w:r w:rsidRPr="0024664C">
        <w:rPr>
          <w:rStyle w:val="FootnoteReference"/>
          <w:rFonts w:ascii="Calibri" w:hAnsi="Calibri" w:cs="Calibri"/>
          <w:sz w:val="18"/>
          <w:szCs w:val="18"/>
        </w:rPr>
        <w:footnoteRef/>
      </w:r>
      <w:r w:rsidR="007D5D10" w:rsidRPr="0024664C">
        <w:rPr>
          <w:rFonts w:ascii="Calibri" w:hAnsi="Calibri" w:cs="Calibri"/>
          <w:sz w:val="18"/>
          <w:szCs w:val="18"/>
        </w:rPr>
        <w:t xml:space="preserve"> </w:t>
      </w:r>
      <w:r w:rsidRPr="0024664C">
        <w:rPr>
          <w:rFonts w:ascii="Calibri" w:hAnsi="Calibri" w:cs="Calibri"/>
          <w:sz w:val="18"/>
          <w:szCs w:val="18"/>
        </w:rPr>
        <w:t>These are critical to ensure infrastructure programs are contributing to disability inclusion and not creating additional barriers.</w:t>
      </w:r>
      <w:r w:rsidRPr="0024664C">
        <w:rPr>
          <w:rFonts w:ascii="Calibri" w:hAnsi="Calibri" w:cs="Calibri"/>
          <w:i/>
          <w:iCs/>
          <w:sz w:val="18"/>
          <w:szCs w:val="18"/>
        </w:rPr>
        <w:t xml:space="preserve">  </w:t>
      </w:r>
    </w:p>
  </w:footnote>
  <w:footnote w:id="6">
    <w:p w14:paraId="44FB770B" w14:textId="33600BD4" w:rsidR="00FB3B9E" w:rsidRPr="008128A0" w:rsidRDefault="00FB3B9E" w:rsidP="00FB3B9E">
      <w:pPr>
        <w:pStyle w:val="FootnoteText"/>
        <w:rPr>
          <w:rFonts w:ascii="Calibri" w:hAnsi="Calibri" w:cs="Calibri"/>
          <w:sz w:val="18"/>
          <w:szCs w:val="18"/>
        </w:rPr>
      </w:pPr>
      <w:r w:rsidRPr="008128A0">
        <w:rPr>
          <w:rStyle w:val="FootnoteReference"/>
          <w:rFonts w:ascii="Calibri" w:hAnsi="Calibri" w:cs="Calibri"/>
          <w:sz w:val="18"/>
          <w:szCs w:val="18"/>
        </w:rPr>
        <w:footnoteRef/>
      </w:r>
      <w:r w:rsidRPr="008128A0">
        <w:rPr>
          <w:rFonts w:ascii="Calibri" w:hAnsi="Calibri" w:cs="Calibri"/>
          <w:sz w:val="18"/>
          <w:szCs w:val="18"/>
        </w:rPr>
        <w:t xml:space="preserve"> </w:t>
      </w:r>
      <w:r w:rsidR="00C71D80" w:rsidRPr="008128A0">
        <w:rPr>
          <w:rFonts w:ascii="Calibri" w:hAnsi="Calibri" w:cs="Calibri"/>
          <w:sz w:val="18"/>
          <w:szCs w:val="18"/>
        </w:rPr>
        <w:t xml:space="preserve">See:  </w:t>
      </w:r>
      <w:hyperlink r:id="rId5" w:history="1">
        <w:r w:rsidR="00C71D80" w:rsidRPr="008128A0">
          <w:rPr>
            <w:rStyle w:val="Hyperlink"/>
            <w:rFonts w:ascii="Calibri" w:hAnsi="Calibri" w:cs="Calibri"/>
            <w:sz w:val="18"/>
            <w:szCs w:val="18"/>
          </w:rPr>
          <w:t>Disability Inclusive Social Protection Response to COVID-19 Crisis</w:t>
        </w:r>
      </w:hyperlink>
      <w:r w:rsidR="00C71D80" w:rsidRPr="008128A0">
        <w:rPr>
          <w:rFonts w:ascii="Calibri" w:hAnsi="Calibri" w:cs="Calibri"/>
          <w:sz w:val="18"/>
          <w:szCs w:val="18"/>
        </w:rPr>
        <w:t xml:space="preserve"> (2019)</w:t>
      </w:r>
      <w:r w:rsidR="00351B9A" w:rsidRPr="008128A0">
        <w:rPr>
          <w:rFonts w:ascii="Calibri" w:hAnsi="Calibri" w:cs="Calibri"/>
          <w:sz w:val="18"/>
          <w:szCs w:val="18"/>
        </w:rPr>
        <w:t xml:space="preserve">; </w:t>
      </w:r>
      <w:hyperlink r:id="rId6" w:history="1">
        <w:r w:rsidR="0018417C" w:rsidRPr="008128A0">
          <w:rPr>
            <w:rStyle w:val="Hyperlink"/>
            <w:rFonts w:ascii="Calibri" w:hAnsi="Calibri" w:cs="Calibri"/>
            <w:color w:val="C00000"/>
            <w:sz w:val="18"/>
            <w:szCs w:val="18"/>
            <w:shd w:val="clear" w:color="auto" w:fill="FFFFFF"/>
          </w:rPr>
          <w:t>Joint Statement: Towards Inclusive Social Protection System Supporting Full and Effective Participation of Persons with Disabilities</w:t>
        </w:r>
      </w:hyperlink>
      <w:r w:rsidR="0018417C" w:rsidRPr="008128A0">
        <w:rPr>
          <w:rFonts w:ascii="Calibri" w:hAnsi="Calibri" w:cs="Calibri"/>
          <w:color w:val="333333"/>
          <w:sz w:val="18"/>
          <w:szCs w:val="18"/>
          <w:shd w:val="clear" w:color="auto" w:fill="FFFFFF"/>
        </w:rPr>
        <w:t> (2019).</w:t>
      </w:r>
    </w:p>
  </w:footnote>
  <w:footnote w:id="7">
    <w:p w14:paraId="00D5C79A" w14:textId="1B3165F8" w:rsidR="006B3108" w:rsidRPr="006B3108" w:rsidRDefault="006B3108">
      <w:pPr>
        <w:pStyle w:val="FootnoteText"/>
        <w:rPr>
          <w:lang w:val="en-US"/>
        </w:rPr>
      </w:pPr>
      <w:r w:rsidRPr="008128A0">
        <w:rPr>
          <w:rStyle w:val="FootnoteReference"/>
          <w:rFonts w:ascii="Calibri" w:hAnsi="Calibri" w:cs="Calibri"/>
          <w:sz w:val="18"/>
          <w:szCs w:val="18"/>
        </w:rPr>
        <w:footnoteRef/>
      </w:r>
      <w:r w:rsidRPr="008128A0">
        <w:rPr>
          <w:rFonts w:ascii="Calibri" w:hAnsi="Calibri" w:cs="Calibri"/>
          <w:sz w:val="18"/>
          <w:szCs w:val="18"/>
        </w:rPr>
        <w:t xml:space="preserve"> It is good practice to make disability inclusion a requirement in all COVID-19 actions and systems to allow tracking and accountability, for example through the use of the </w:t>
      </w:r>
      <w:hyperlink r:id="rId7" w:history="1">
        <w:r w:rsidRPr="008128A0">
          <w:rPr>
            <w:rStyle w:val="Hyperlink"/>
            <w:rFonts w:ascii="Calibri" w:hAnsi="Calibri" w:cs="Calibri"/>
            <w:sz w:val="18"/>
            <w:szCs w:val="18"/>
          </w:rPr>
          <w:t>OECD DAC disability marker</w:t>
        </w:r>
      </w:hyperlink>
      <w:r w:rsidRPr="008128A0">
        <w:rPr>
          <w:rFonts w:ascii="Calibri" w:hAnsi="Calibri" w:cs="Calibri"/>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2C816E" w14:textId="1DD7030A" w:rsidR="005E4FFB" w:rsidRPr="0020537F" w:rsidRDefault="00252309">
    <w:pPr>
      <w:pStyle w:val="Header"/>
      <w:rPr>
        <w:sz w:val="16"/>
        <w:szCs w:val="16"/>
      </w:rPr>
    </w:pPr>
    <w:r>
      <w:rPr>
        <w:sz w:val="16"/>
        <w:szCs w:val="16"/>
      </w:rPr>
      <w:t xml:space="preserve">Inter-Agency </w:t>
    </w:r>
    <w:r w:rsidR="005E4FFB" w:rsidRPr="0020537F">
      <w:rPr>
        <w:sz w:val="16"/>
        <w:szCs w:val="16"/>
      </w:rPr>
      <w:t xml:space="preserve">Working Group on </w:t>
    </w:r>
    <w:r w:rsidR="00E7138A">
      <w:rPr>
        <w:sz w:val="16"/>
        <w:szCs w:val="16"/>
      </w:rPr>
      <w:t>Disabili</w:t>
    </w:r>
    <w:r w:rsidR="00954914">
      <w:rPr>
        <w:sz w:val="16"/>
        <w:szCs w:val="16"/>
      </w:rPr>
      <w:t xml:space="preserve">ty Inclusive </w:t>
    </w:r>
    <w:r w:rsidR="0020537F" w:rsidRPr="0020537F">
      <w:rPr>
        <w:sz w:val="16"/>
        <w:szCs w:val="16"/>
      </w:rPr>
      <w:t xml:space="preserve">COVID-19 </w:t>
    </w:r>
    <w:r w:rsidR="00954914">
      <w:rPr>
        <w:sz w:val="16"/>
        <w:szCs w:val="16"/>
      </w:rPr>
      <w:t>Response and Recovery</w:t>
    </w:r>
    <w:r w:rsidR="0020537F">
      <w:rPr>
        <w:sz w:val="16"/>
        <w:szCs w:val="16"/>
      </w:rPr>
      <w:br/>
      <w:t>July 2020</w:t>
    </w:r>
  </w:p>
  <w:p w14:paraId="0FE24BC2" w14:textId="77777777" w:rsidR="005E4FFB" w:rsidRDefault="005E4F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421C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293A75"/>
    <w:multiLevelType w:val="hybridMultilevel"/>
    <w:tmpl w:val="36E8CE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727234D"/>
    <w:multiLevelType w:val="hybridMultilevel"/>
    <w:tmpl w:val="ED4049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8A41FC"/>
    <w:multiLevelType w:val="hybridMultilevel"/>
    <w:tmpl w:val="30A81A06"/>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5156BC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5397091"/>
    <w:multiLevelType w:val="hybridMultilevel"/>
    <w:tmpl w:val="3B7A0126"/>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06141D"/>
    <w:multiLevelType w:val="hybridMultilevel"/>
    <w:tmpl w:val="9B78B8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DC37AA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24037F4"/>
    <w:multiLevelType w:val="hybridMultilevel"/>
    <w:tmpl w:val="B6BCF31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E36514"/>
    <w:multiLevelType w:val="hybridMultilevel"/>
    <w:tmpl w:val="FE2EF2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DC40536"/>
    <w:multiLevelType w:val="hybridMultilevel"/>
    <w:tmpl w:val="2B7EC7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CBC2AA6"/>
    <w:multiLevelType w:val="hybridMultilevel"/>
    <w:tmpl w:val="B6B270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83D20CC"/>
    <w:multiLevelType w:val="multilevel"/>
    <w:tmpl w:val="0409001F"/>
    <w:lvl w:ilvl="0">
      <w:start w:val="1"/>
      <w:numFmt w:val="decimal"/>
      <w:lvlText w:val="%1."/>
      <w:lvlJc w:val="left"/>
      <w:pPr>
        <w:ind w:left="1800" w:hanging="360"/>
      </w:pPr>
    </w:lvl>
    <w:lvl w:ilvl="1">
      <w:start w:val="1"/>
      <w:numFmt w:val="decimal"/>
      <w:lvlText w:val="%1.%2."/>
      <w:lvlJc w:val="left"/>
      <w:pPr>
        <w:ind w:left="2232" w:hanging="432"/>
      </w:pPr>
    </w:lvl>
    <w:lvl w:ilvl="2">
      <w:start w:val="1"/>
      <w:numFmt w:val="decimal"/>
      <w:lvlText w:val="%1.%2.%3."/>
      <w:lvlJc w:val="left"/>
      <w:pPr>
        <w:ind w:left="2664" w:hanging="504"/>
      </w:pPr>
    </w:lvl>
    <w:lvl w:ilvl="3">
      <w:start w:val="1"/>
      <w:numFmt w:val="decimal"/>
      <w:lvlText w:val="%1.%2.%3.%4."/>
      <w:lvlJc w:val="left"/>
      <w:pPr>
        <w:ind w:left="3168" w:hanging="648"/>
      </w:pPr>
    </w:lvl>
    <w:lvl w:ilvl="4">
      <w:start w:val="1"/>
      <w:numFmt w:val="decimal"/>
      <w:lvlText w:val="%1.%2.%3.%4.%5."/>
      <w:lvlJc w:val="left"/>
      <w:pPr>
        <w:ind w:left="3672" w:hanging="792"/>
      </w:pPr>
    </w:lvl>
    <w:lvl w:ilvl="5">
      <w:start w:val="1"/>
      <w:numFmt w:val="decimal"/>
      <w:lvlText w:val="%1.%2.%3.%4.%5.%6."/>
      <w:lvlJc w:val="left"/>
      <w:pPr>
        <w:ind w:left="4176" w:hanging="936"/>
      </w:pPr>
    </w:lvl>
    <w:lvl w:ilvl="6">
      <w:start w:val="1"/>
      <w:numFmt w:val="decimal"/>
      <w:lvlText w:val="%1.%2.%3.%4.%5.%6.%7."/>
      <w:lvlJc w:val="left"/>
      <w:pPr>
        <w:ind w:left="4680" w:hanging="1080"/>
      </w:pPr>
    </w:lvl>
    <w:lvl w:ilvl="7">
      <w:start w:val="1"/>
      <w:numFmt w:val="decimal"/>
      <w:lvlText w:val="%1.%2.%3.%4.%5.%6.%7.%8."/>
      <w:lvlJc w:val="left"/>
      <w:pPr>
        <w:ind w:left="5184" w:hanging="1224"/>
      </w:pPr>
    </w:lvl>
    <w:lvl w:ilvl="8">
      <w:start w:val="1"/>
      <w:numFmt w:val="decimal"/>
      <w:lvlText w:val="%1.%2.%3.%4.%5.%6.%7.%8.%9."/>
      <w:lvlJc w:val="left"/>
      <w:pPr>
        <w:ind w:left="5760" w:hanging="1440"/>
      </w:pPr>
    </w:lvl>
  </w:abstractNum>
  <w:abstractNum w:abstractNumId="13" w15:restartNumberingAfterBreak="0">
    <w:nsid w:val="4E4869DD"/>
    <w:multiLevelType w:val="hybridMultilevel"/>
    <w:tmpl w:val="0BC4AAF8"/>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15:restartNumberingAfterBreak="0">
    <w:nsid w:val="4F997983"/>
    <w:multiLevelType w:val="hybridMultilevel"/>
    <w:tmpl w:val="D0C83D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0313C81"/>
    <w:multiLevelType w:val="hybridMultilevel"/>
    <w:tmpl w:val="C15EC2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8503E9F"/>
    <w:multiLevelType w:val="hybridMultilevel"/>
    <w:tmpl w:val="4F48E34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CDF0E34"/>
    <w:multiLevelType w:val="hybridMultilevel"/>
    <w:tmpl w:val="A830AE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F603675"/>
    <w:multiLevelType w:val="hybridMultilevel"/>
    <w:tmpl w:val="E30023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28D741F"/>
    <w:multiLevelType w:val="hybridMultilevel"/>
    <w:tmpl w:val="45227AD2"/>
    <w:lvl w:ilvl="0" w:tplc="0C090001">
      <w:start w:val="1"/>
      <w:numFmt w:val="bullet"/>
      <w:lvlText w:val=""/>
      <w:lvlJc w:val="left"/>
      <w:pPr>
        <w:ind w:left="5760" w:hanging="360"/>
      </w:pPr>
      <w:rPr>
        <w:rFonts w:ascii="Symbol" w:hAnsi="Symbol" w:hint="default"/>
      </w:rPr>
    </w:lvl>
    <w:lvl w:ilvl="1" w:tplc="0C090003">
      <w:start w:val="1"/>
      <w:numFmt w:val="bullet"/>
      <w:lvlText w:val="o"/>
      <w:lvlJc w:val="left"/>
      <w:pPr>
        <w:ind w:left="6480" w:hanging="360"/>
      </w:pPr>
      <w:rPr>
        <w:rFonts w:ascii="Courier New" w:hAnsi="Courier New" w:cs="Courier New" w:hint="default"/>
      </w:rPr>
    </w:lvl>
    <w:lvl w:ilvl="2" w:tplc="0C090005" w:tentative="1">
      <w:start w:val="1"/>
      <w:numFmt w:val="bullet"/>
      <w:lvlText w:val=""/>
      <w:lvlJc w:val="left"/>
      <w:pPr>
        <w:ind w:left="7200" w:hanging="360"/>
      </w:pPr>
      <w:rPr>
        <w:rFonts w:ascii="Wingdings" w:hAnsi="Wingdings" w:hint="default"/>
      </w:rPr>
    </w:lvl>
    <w:lvl w:ilvl="3" w:tplc="0C090001" w:tentative="1">
      <w:start w:val="1"/>
      <w:numFmt w:val="bullet"/>
      <w:lvlText w:val=""/>
      <w:lvlJc w:val="left"/>
      <w:pPr>
        <w:ind w:left="7920" w:hanging="360"/>
      </w:pPr>
      <w:rPr>
        <w:rFonts w:ascii="Symbol" w:hAnsi="Symbol" w:hint="default"/>
      </w:rPr>
    </w:lvl>
    <w:lvl w:ilvl="4" w:tplc="0C090003" w:tentative="1">
      <w:start w:val="1"/>
      <w:numFmt w:val="bullet"/>
      <w:lvlText w:val="o"/>
      <w:lvlJc w:val="left"/>
      <w:pPr>
        <w:ind w:left="8640" w:hanging="360"/>
      </w:pPr>
      <w:rPr>
        <w:rFonts w:ascii="Courier New" w:hAnsi="Courier New" w:cs="Courier New" w:hint="default"/>
      </w:rPr>
    </w:lvl>
    <w:lvl w:ilvl="5" w:tplc="0C090005" w:tentative="1">
      <w:start w:val="1"/>
      <w:numFmt w:val="bullet"/>
      <w:lvlText w:val=""/>
      <w:lvlJc w:val="left"/>
      <w:pPr>
        <w:ind w:left="9360" w:hanging="360"/>
      </w:pPr>
      <w:rPr>
        <w:rFonts w:ascii="Wingdings" w:hAnsi="Wingdings" w:hint="default"/>
      </w:rPr>
    </w:lvl>
    <w:lvl w:ilvl="6" w:tplc="0C090001" w:tentative="1">
      <w:start w:val="1"/>
      <w:numFmt w:val="bullet"/>
      <w:lvlText w:val=""/>
      <w:lvlJc w:val="left"/>
      <w:pPr>
        <w:ind w:left="10080" w:hanging="360"/>
      </w:pPr>
      <w:rPr>
        <w:rFonts w:ascii="Symbol" w:hAnsi="Symbol" w:hint="default"/>
      </w:rPr>
    </w:lvl>
    <w:lvl w:ilvl="7" w:tplc="0C090003" w:tentative="1">
      <w:start w:val="1"/>
      <w:numFmt w:val="bullet"/>
      <w:lvlText w:val="o"/>
      <w:lvlJc w:val="left"/>
      <w:pPr>
        <w:ind w:left="10800" w:hanging="360"/>
      </w:pPr>
      <w:rPr>
        <w:rFonts w:ascii="Courier New" w:hAnsi="Courier New" w:cs="Courier New" w:hint="default"/>
      </w:rPr>
    </w:lvl>
    <w:lvl w:ilvl="8" w:tplc="0C090005" w:tentative="1">
      <w:start w:val="1"/>
      <w:numFmt w:val="bullet"/>
      <w:lvlText w:val=""/>
      <w:lvlJc w:val="left"/>
      <w:pPr>
        <w:ind w:left="11520" w:hanging="360"/>
      </w:pPr>
      <w:rPr>
        <w:rFonts w:ascii="Wingdings" w:hAnsi="Wingdings" w:hint="default"/>
      </w:rPr>
    </w:lvl>
  </w:abstractNum>
  <w:abstractNum w:abstractNumId="20" w15:restartNumberingAfterBreak="0">
    <w:nsid w:val="664E014E"/>
    <w:multiLevelType w:val="hybridMultilevel"/>
    <w:tmpl w:val="8208E10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1" w15:restartNumberingAfterBreak="0">
    <w:nsid w:val="66895AB1"/>
    <w:multiLevelType w:val="hybridMultilevel"/>
    <w:tmpl w:val="E376BB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98443B2"/>
    <w:multiLevelType w:val="hybridMultilevel"/>
    <w:tmpl w:val="A8229D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AD6A71"/>
    <w:multiLevelType w:val="hybridMultilevel"/>
    <w:tmpl w:val="8ECA7530"/>
    <w:lvl w:ilvl="0" w:tplc="0C090003">
      <w:start w:val="1"/>
      <w:numFmt w:val="bullet"/>
      <w:lvlText w:val="o"/>
      <w:lvlJc w:val="left"/>
      <w:pPr>
        <w:ind w:left="360" w:hanging="360"/>
      </w:pPr>
      <w:rPr>
        <w:rFonts w:ascii="Courier New" w:hAnsi="Courier New" w:cs="Courier New" w:hint="default"/>
      </w:rPr>
    </w:lvl>
    <w:lvl w:ilvl="1" w:tplc="0C090003">
      <w:start w:val="1"/>
      <w:numFmt w:val="bullet"/>
      <w:lvlText w:val="o"/>
      <w:lvlJc w:val="left"/>
      <w:pPr>
        <w:ind w:left="360" w:hanging="360"/>
      </w:pPr>
      <w:rPr>
        <w:rFonts w:ascii="Courier New" w:hAnsi="Courier New" w:cs="Courier New" w:hint="default"/>
      </w:rPr>
    </w:lvl>
    <w:lvl w:ilvl="2" w:tplc="0C090005" w:tentative="1">
      <w:start w:val="1"/>
      <w:numFmt w:val="bullet"/>
      <w:lvlText w:val=""/>
      <w:lvlJc w:val="left"/>
      <w:pPr>
        <w:ind w:left="1080" w:hanging="360"/>
      </w:pPr>
      <w:rPr>
        <w:rFonts w:ascii="Wingdings" w:hAnsi="Wingdings" w:hint="default"/>
      </w:rPr>
    </w:lvl>
    <w:lvl w:ilvl="3" w:tplc="0C090001" w:tentative="1">
      <w:start w:val="1"/>
      <w:numFmt w:val="bullet"/>
      <w:lvlText w:val=""/>
      <w:lvlJc w:val="left"/>
      <w:pPr>
        <w:ind w:left="1800" w:hanging="360"/>
      </w:pPr>
      <w:rPr>
        <w:rFonts w:ascii="Symbol" w:hAnsi="Symbol" w:hint="default"/>
      </w:rPr>
    </w:lvl>
    <w:lvl w:ilvl="4" w:tplc="0C090003" w:tentative="1">
      <w:start w:val="1"/>
      <w:numFmt w:val="bullet"/>
      <w:lvlText w:val="o"/>
      <w:lvlJc w:val="left"/>
      <w:pPr>
        <w:ind w:left="2520" w:hanging="360"/>
      </w:pPr>
      <w:rPr>
        <w:rFonts w:ascii="Courier New" w:hAnsi="Courier New" w:cs="Courier New" w:hint="default"/>
      </w:rPr>
    </w:lvl>
    <w:lvl w:ilvl="5" w:tplc="0C090005" w:tentative="1">
      <w:start w:val="1"/>
      <w:numFmt w:val="bullet"/>
      <w:lvlText w:val=""/>
      <w:lvlJc w:val="left"/>
      <w:pPr>
        <w:ind w:left="3240" w:hanging="360"/>
      </w:pPr>
      <w:rPr>
        <w:rFonts w:ascii="Wingdings" w:hAnsi="Wingdings" w:hint="default"/>
      </w:rPr>
    </w:lvl>
    <w:lvl w:ilvl="6" w:tplc="0C090001" w:tentative="1">
      <w:start w:val="1"/>
      <w:numFmt w:val="bullet"/>
      <w:lvlText w:val=""/>
      <w:lvlJc w:val="left"/>
      <w:pPr>
        <w:ind w:left="3960" w:hanging="360"/>
      </w:pPr>
      <w:rPr>
        <w:rFonts w:ascii="Symbol" w:hAnsi="Symbol" w:hint="default"/>
      </w:rPr>
    </w:lvl>
    <w:lvl w:ilvl="7" w:tplc="0C090003" w:tentative="1">
      <w:start w:val="1"/>
      <w:numFmt w:val="bullet"/>
      <w:lvlText w:val="o"/>
      <w:lvlJc w:val="left"/>
      <w:pPr>
        <w:ind w:left="4680" w:hanging="360"/>
      </w:pPr>
      <w:rPr>
        <w:rFonts w:ascii="Courier New" w:hAnsi="Courier New" w:cs="Courier New" w:hint="default"/>
      </w:rPr>
    </w:lvl>
    <w:lvl w:ilvl="8" w:tplc="0C090005" w:tentative="1">
      <w:start w:val="1"/>
      <w:numFmt w:val="bullet"/>
      <w:lvlText w:val=""/>
      <w:lvlJc w:val="left"/>
      <w:pPr>
        <w:ind w:left="5400" w:hanging="360"/>
      </w:pPr>
      <w:rPr>
        <w:rFonts w:ascii="Wingdings" w:hAnsi="Wingdings" w:hint="default"/>
      </w:rPr>
    </w:lvl>
  </w:abstractNum>
  <w:abstractNum w:abstractNumId="24" w15:restartNumberingAfterBreak="0">
    <w:nsid w:val="6EBA248B"/>
    <w:multiLevelType w:val="hybridMultilevel"/>
    <w:tmpl w:val="4BFC743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7F1400DC"/>
    <w:multiLevelType w:val="hybridMultilevel"/>
    <w:tmpl w:val="A6602D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9"/>
  </w:num>
  <w:num w:numId="3">
    <w:abstractNumId w:val="18"/>
  </w:num>
  <w:num w:numId="4">
    <w:abstractNumId w:val="16"/>
  </w:num>
  <w:num w:numId="5">
    <w:abstractNumId w:val="5"/>
  </w:num>
  <w:num w:numId="6">
    <w:abstractNumId w:val="9"/>
  </w:num>
  <w:num w:numId="7">
    <w:abstractNumId w:val="20"/>
  </w:num>
  <w:num w:numId="8">
    <w:abstractNumId w:val="13"/>
  </w:num>
  <w:num w:numId="9">
    <w:abstractNumId w:val="24"/>
  </w:num>
  <w:num w:numId="10">
    <w:abstractNumId w:val="11"/>
  </w:num>
  <w:num w:numId="11">
    <w:abstractNumId w:val="14"/>
  </w:num>
  <w:num w:numId="12">
    <w:abstractNumId w:val="2"/>
  </w:num>
  <w:num w:numId="13">
    <w:abstractNumId w:val="21"/>
  </w:num>
  <w:num w:numId="14">
    <w:abstractNumId w:val="6"/>
  </w:num>
  <w:num w:numId="15">
    <w:abstractNumId w:val="10"/>
  </w:num>
  <w:num w:numId="16">
    <w:abstractNumId w:val="23"/>
  </w:num>
  <w:num w:numId="17">
    <w:abstractNumId w:val="3"/>
  </w:num>
  <w:num w:numId="18">
    <w:abstractNumId w:val="4"/>
  </w:num>
  <w:num w:numId="19">
    <w:abstractNumId w:val="12"/>
  </w:num>
  <w:num w:numId="20">
    <w:abstractNumId w:val="0"/>
  </w:num>
  <w:num w:numId="21">
    <w:abstractNumId w:val="15"/>
  </w:num>
  <w:num w:numId="22">
    <w:abstractNumId w:val="25"/>
  </w:num>
  <w:num w:numId="23">
    <w:abstractNumId w:val="17"/>
  </w:num>
  <w:num w:numId="24">
    <w:abstractNumId w:val="22"/>
  </w:num>
  <w:num w:numId="25">
    <w:abstractNumId w:val="3"/>
  </w:num>
  <w:num w:numId="26">
    <w:abstractNumId w:val="7"/>
  </w:num>
  <w:num w:numId="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2"/>
  <w:proofState w:spelling="clean" w:grammar="clean"/>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jM3NLEwMzIyNTe0NDBS0lEKTi0uzszPAykwrAUA4MyShCwAAAA="/>
  </w:docVars>
  <w:rsids>
    <w:rsidRoot w:val="00264BD0"/>
    <w:rsid w:val="000019AB"/>
    <w:rsid w:val="000179A7"/>
    <w:rsid w:val="00024727"/>
    <w:rsid w:val="00027687"/>
    <w:rsid w:val="00047CAD"/>
    <w:rsid w:val="0005663B"/>
    <w:rsid w:val="0007595F"/>
    <w:rsid w:val="00092A42"/>
    <w:rsid w:val="000A173E"/>
    <w:rsid w:val="000A3960"/>
    <w:rsid w:val="000A5912"/>
    <w:rsid w:val="000B3949"/>
    <w:rsid w:val="000B5C51"/>
    <w:rsid w:val="000D0230"/>
    <w:rsid w:val="000D7166"/>
    <w:rsid w:val="000E76C8"/>
    <w:rsid w:val="0010234B"/>
    <w:rsid w:val="00102A05"/>
    <w:rsid w:val="001127E9"/>
    <w:rsid w:val="00131007"/>
    <w:rsid w:val="001342B7"/>
    <w:rsid w:val="0013496C"/>
    <w:rsid w:val="001625A0"/>
    <w:rsid w:val="00162A90"/>
    <w:rsid w:val="0018417C"/>
    <w:rsid w:val="001A1DCA"/>
    <w:rsid w:val="001A3945"/>
    <w:rsid w:val="001C4AEB"/>
    <w:rsid w:val="001D06B8"/>
    <w:rsid w:val="001E240A"/>
    <w:rsid w:val="001F2AE9"/>
    <w:rsid w:val="0020537F"/>
    <w:rsid w:val="002126BB"/>
    <w:rsid w:val="00212AEF"/>
    <w:rsid w:val="00216DBB"/>
    <w:rsid w:val="0024664C"/>
    <w:rsid w:val="00252309"/>
    <w:rsid w:val="002549B0"/>
    <w:rsid w:val="0026083A"/>
    <w:rsid w:val="00263BC0"/>
    <w:rsid w:val="00264BD0"/>
    <w:rsid w:val="00295132"/>
    <w:rsid w:val="00295ABE"/>
    <w:rsid w:val="002A4117"/>
    <w:rsid w:val="002A5F0B"/>
    <w:rsid w:val="002B1C07"/>
    <w:rsid w:val="002C0FCE"/>
    <w:rsid w:val="002C33D7"/>
    <w:rsid w:val="002C7402"/>
    <w:rsid w:val="002D1883"/>
    <w:rsid w:val="002D1D9F"/>
    <w:rsid w:val="002D2693"/>
    <w:rsid w:val="002D4366"/>
    <w:rsid w:val="002E4279"/>
    <w:rsid w:val="002E7833"/>
    <w:rsid w:val="002F268D"/>
    <w:rsid w:val="002F4159"/>
    <w:rsid w:val="00307CBC"/>
    <w:rsid w:val="00311B3B"/>
    <w:rsid w:val="003216B2"/>
    <w:rsid w:val="00330A60"/>
    <w:rsid w:val="003360DB"/>
    <w:rsid w:val="003447EF"/>
    <w:rsid w:val="00345AA8"/>
    <w:rsid w:val="00351B9A"/>
    <w:rsid w:val="0036440C"/>
    <w:rsid w:val="00386F6F"/>
    <w:rsid w:val="003905E3"/>
    <w:rsid w:val="00395606"/>
    <w:rsid w:val="003A3A16"/>
    <w:rsid w:val="003A4A65"/>
    <w:rsid w:val="003A567F"/>
    <w:rsid w:val="003A79C8"/>
    <w:rsid w:val="003C1AC3"/>
    <w:rsid w:val="003C3592"/>
    <w:rsid w:val="003D3663"/>
    <w:rsid w:val="003D7847"/>
    <w:rsid w:val="00405680"/>
    <w:rsid w:val="004159E6"/>
    <w:rsid w:val="00416486"/>
    <w:rsid w:val="004173B2"/>
    <w:rsid w:val="00420838"/>
    <w:rsid w:val="004216A0"/>
    <w:rsid w:val="00422669"/>
    <w:rsid w:val="00441699"/>
    <w:rsid w:val="0044373A"/>
    <w:rsid w:val="00443965"/>
    <w:rsid w:val="00470069"/>
    <w:rsid w:val="00476AA8"/>
    <w:rsid w:val="004825ED"/>
    <w:rsid w:val="004B208B"/>
    <w:rsid w:val="004E1113"/>
    <w:rsid w:val="004F279B"/>
    <w:rsid w:val="00507B6C"/>
    <w:rsid w:val="00530DE4"/>
    <w:rsid w:val="0053255E"/>
    <w:rsid w:val="005330E1"/>
    <w:rsid w:val="00533C52"/>
    <w:rsid w:val="0054522C"/>
    <w:rsid w:val="00560F45"/>
    <w:rsid w:val="00563F83"/>
    <w:rsid w:val="005643F5"/>
    <w:rsid w:val="005678CC"/>
    <w:rsid w:val="00571BD9"/>
    <w:rsid w:val="00575FC9"/>
    <w:rsid w:val="005828C8"/>
    <w:rsid w:val="00587F4A"/>
    <w:rsid w:val="005948BD"/>
    <w:rsid w:val="00596229"/>
    <w:rsid w:val="00596A87"/>
    <w:rsid w:val="005A3F6C"/>
    <w:rsid w:val="005A58A1"/>
    <w:rsid w:val="005A5A52"/>
    <w:rsid w:val="005B1AD1"/>
    <w:rsid w:val="005B2C05"/>
    <w:rsid w:val="005D0838"/>
    <w:rsid w:val="005D1F18"/>
    <w:rsid w:val="005D3086"/>
    <w:rsid w:val="005E4FFB"/>
    <w:rsid w:val="005E5455"/>
    <w:rsid w:val="005E7C64"/>
    <w:rsid w:val="00600253"/>
    <w:rsid w:val="00601CAA"/>
    <w:rsid w:val="00604DF6"/>
    <w:rsid w:val="00614F55"/>
    <w:rsid w:val="006212F1"/>
    <w:rsid w:val="006245E8"/>
    <w:rsid w:val="00640C34"/>
    <w:rsid w:val="00653F27"/>
    <w:rsid w:val="006541DA"/>
    <w:rsid w:val="006640E0"/>
    <w:rsid w:val="00667DAC"/>
    <w:rsid w:val="006810CB"/>
    <w:rsid w:val="006B1B26"/>
    <w:rsid w:val="006B20DD"/>
    <w:rsid w:val="006B3108"/>
    <w:rsid w:val="006B7AC4"/>
    <w:rsid w:val="006C04A8"/>
    <w:rsid w:val="006E7DC7"/>
    <w:rsid w:val="006F3CB8"/>
    <w:rsid w:val="00717150"/>
    <w:rsid w:val="0072145E"/>
    <w:rsid w:val="007238B8"/>
    <w:rsid w:val="00732B8A"/>
    <w:rsid w:val="007462DE"/>
    <w:rsid w:val="0075026E"/>
    <w:rsid w:val="00766D86"/>
    <w:rsid w:val="00770722"/>
    <w:rsid w:val="00775593"/>
    <w:rsid w:val="007A3941"/>
    <w:rsid w:val="007B4A25"/>
    <w:rsid w:val="007B67B6"/>
    <w:rsid w:val="007D5D10"/>
    <w:rsid w:val="007E0027"/>
    <w:rsid w:val="007E1CB8"/>
    <w:rsid w:val="007F7434"/>
    <w:rsid w:val="0080228A"/>
    <w:rsid w:val="008128A0"/>
    <w:rsid w:val="00836576"/>
    <w:rsid w:val="00837E3C"/>
    <w:rsid w:val="00840490"/>
    <w:rsid w:val="00844960"/>
    <w:rsid w:val="00855E85"/>
    <w:rsid w:val="008660C5"/>
    <w:rsid w:val="008866F5"/>
    <w:rsid w:val="0089684C"/>
    <w:rsid w:val="008B1139"/>
    <w:rsid w:val="008B5E61"/>
    <w:rsid w:val="008C1BFF"/>
    <w:rsid w:val="008E0CA9"/>
    <w:rsid w:val="008E2E38"/>
    <w:rsid w:val="008E3D6F"/>
    <w:rsid w:val="008E641E"/>
    <w:rsid w:val="009023C1"/>
    <w:rsid w:val="009035B4"/>
    <w:rsid w:val="009072C0"/>
    <w:rsid w:val="0091564E"/>
    <w:rsid w:val="0092182E"/>
    <w:rsid w:val="00923FDD"/>
    <w:rsid w:val="0092496C"/>
    <w:rsid w:val="00935706"/>
    <w:rsid w:val="009400CC"/>
    <w:rsid w:val="00945297"/>
    <w:rsid w:val="00951339"/>
    <w:rsid w:val="00954914"/>
    <w:rsid w:val="0095729C"/>
    <w:rsid w:val="00964712"/>
    <w:rsid w:val="009710CD"/>
    <w:rsid w:val="00981D33"/>
    <w:rsid w:val="009859FC"/>
    <w:rsid w:val="009B7A6A"/>
    <w:rsid w:val="009D2BBC"/>
    <w:rsid w:val="009F67F4"/>
    <w:rsid w:val="009F6DA5"/>
    <w:rsid w:val="00A0113F"/>
    <w:rsid w:val="00A15F46"/>
    <w:rsid w:val="00A26FF7"/>
    <w:rsid w:val="00A31811"/>
    <w:rsid w:val="00A322B9"/>
    <w:rsid w:val="00A55744"/>
    <w:rsid w:val="00A63452"/>
    <w:rsid w:val="00A650B2"/>
    <w:rsid w:val="00A81919"/>
    <w:rsid w:val="00A828B2"/>
    <w:rsid w:val="00A85D69"/>
    <w:rsid w:val="00A921FA"/>
    <w:rsid w:val="00A939B8"/>
    <w:rsid w:val="00AB74E0"/>
    <w:rsid w:val="00AC0F54"/>
    <w:rsid w:val="00AC284E"/>
    <w:rsid w:val="00B02CFB"/>
    <w:rsid w:val="00B04EBD"/>
    <w:rsid w:val="00B65066"/>
    <w:rsid w:val="00B90AC1"/>
    <w:rsid w:val="00BA0166"/>
    <w:rsid w:val="00BA01C4"/>
    <w:rsid w:val="00BA03A6"/>
    <w:rsid w:val="00BA37DA"/>
    <w:rsid w:val="00BA5F66"/>
    <w:rsid w:val="00BC0EFE"/>
    <w:rsid w:val="00BC2973"/>
    <w:rsid w:val="00BC7EC7"/>
    <w:rsid w:val="00BD363E"/>
    <w:rsid w:val="00BD5273"/>
    <w:rsid w:val="00BE43EA"/>
    <w:rsid w:val="00C13B7C"/>
    <w:rsid w:val="00C219F4"/>
    <w:rsid w:val="00C4004B"/>
    <w:rsid w:val="00C4146C"/>
    <w:rsid w:val="00C55D56"/>
    <w:rsid w:val="00C652C1"/>
    <w:rsid w:val="00C7125F"/>
    <w:rsid w:val="00C71D80"/>
    <w:rsid w:val="00C8625D"/>
    <w:rsid w:val="00C86351"/>
    <w:rsid w:val="00C86781"/>
    <w:rsid w:val="00C950A4"/>
    <w:rsid w:val="00CA4019"/>
    <w:rsid w:val="00CC0CDA"/>
    <w:rsid w:val="00CD776A"/>
    <w:rsid w:val="00CF43B9"/>
    <w:rsid w:val="00D07460"/>
    <w:rsid w:val="00D16DD8"/>
    <w:rsid w:val="00D33A3B"/>
    <w:rsid w:val="00D36496"/>
    <w:rsid w:val="00D36C1C"/>
    <w:rsid w:val="00D71ADC"/>
    <w:rsid w:val="00D74777"/>
    <w:rsid w:val="00D75B9A"/>
    <w:rsid w:val="00D91345"/>
    <w:rsid w:val="00DB0F15"/>
    <w:rsid w:val="00DC162D"/>
    <w:rsid w:val="00DD48A4"/>
    <w:rsid w:val="00DE48BD"/>
    <w:rsid w:val="00DF0517"/>
    <w:rsid w:val="00E053DD"/>
    <w:rsid w:val="00E05BD2"/>
    <w:rsid w:val="00E17C69"/>
    <w:rsid w:val="00E26EB5"/>
    <w:rsid w:val="00E34275"/>
    <w:rsid w:val="00E3428F"/>
    <w:rsid w:val="00E570BC"/>
    <w:rsid w:val="00E612BC"/>
    <w:rsid w:val="00E62878"/>
    <w:rsid w:val="00E7138A"/>
    <w:rsid w:val="00E72612"/>
    <w:rsid w:val="00E80F75"/>
    <w:rsid w:val="00E85ED6"/>
    <w:rsid w:val="00E9281B"/>
    <w:rsid w:val="00EB25F8"/>
    <w:rsid w:val="00EC570A"/>
    <w:rsid w:val="00EF27C9"/>
    <w:rsid w:val="00EF671C"/>
    <w:rsid w:val="00F0100E"/>
    <w:rsid w:val="00F04009"/>
    <w:rsid w:val="00F15BD8"/>
    <w:rsid w:val="00F243E9"/>
    <w:rsid w:val="00F31E8D"/>
    <w:rsid w:val="00F42DA2"/>
    <w:rsid w:val="00F74524"/>
    <w:rsid w:val="00F76D8F"/>
    <w:rsid w:val="00F84E55"/>
    <w:rsid w:val="00FA2389"/>
    <w:rsid w:val="00FA4D75"/>
    <w:rsid w:val="00FA5FD6"/>
    <w:rsid w:val="00FB3B9E"/>
    <w:rsid w:val="00FF267A"/>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1D22A93"/>
  <w15:chartTrackingRefBased/>
  <w15:docId w15:val="{D6EA1867-1592-42F4-BF1F-B064E05AD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64BD0"/>
    <w:pPr>
      <w:keepNext/>
      <w:keepLines/>
      <w:spacing w:before="240" w:after="0"/>
      <w:outlineLvl w:val="0"/>
    </w:pPr>
    <w:rPr>
      <w:rFonts w:asciiTheme="majorHAnsi" w:eastAsiaTheme="majorEastAsia" w:hAnsiTheme="majorHAnsi" w:cstheme="majorBidi"/>
      <w:color w:val="920F14" w:themeColor="accent1" w:themeShade="BF"/>
      <w:sz w:val="32"/>
      <w:szCs w:val="32"/>
    </w:rPr>
  </w:style>
  <w:style w:type="paragraph" w:styleId="Heading2">
    <w:name w:val="heading 2"/>
    <w:basedOn w:val="Normal"/>
    <w:next w:val="Normal"/>
    <w:link w:val="Heading2Char"/>
    <w:uiPriority w:val="9"/>
    <w:unhideWhenUsed/>
    <w:qFormat/>
    <w:rsid w:val="00264BD0"/>
    <w:pPr>
      <w:keepNext/>
      <w:keepLines/>
      <w:spacing w:before="40" w:after="0"/>
      <w:outlineLvl w:val="1"/>
    </w:pPr>
    <w:rPr>
      <w:rFonts w:asciiTheme="majorHAnsi" w:eastAsiaTheme="majorEastAsia" w:hAnsiTheme="majorHAnsi" w:cstheme="majorBidi"/>
      <w:color w:val="920F14" w:themeColor="accent1" w:themeShade="BF"/>
      <w:sz w:val="26"/>
      <w:szCs w:val="26"/>
    </w:rPr>
  </w:style>
  <w:style w:type="paragraph" w:styleId="Heading3">
    <w:name w:val="heading 3"/>
    <w:basedOn w:val="Normal"/>
    <w:next w:val="Normal"/>
    <w:link w:val="Heading3Char"/>
    <w:uiPriority w:val="9"/>
    <w:unhideWhenUsed/>
    <w:qFormat/>
    <w:rsid w:val="00264BD0"/>
    <w:pPr>
      <w:keepNext/>
      <w:keepLines/>
      <w:spacing w:before="40" w:after="0"/>
      <w:outlineLvl w:val="2"/>
    </w:pPr>
    <w:rPr>
      <w:rFonts w:asciiTheme="majorHAnsi" w:eastAsiaTheme="majorEastAsia" w:hAnsiTheme="majorHAnsi" w:cstheme="majorBidi"/>
      <w:color w:val="610A0D"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4BD0"/>
    <w:rPr>
      <w:rFonts w:asciiTheme="majorHAnsi" w:eastAsiaTheme="majorEastAsia" w:hAnsiTheme="majorHAnsi" w:cstheme="majorBidi"/>
      <w:color w:val="920F14" w:themeColor="accent1" w:themeShade="BF"/>
      <w:sz w:val="32"/>
      <w:szCs w:val="32"/>
    </w:rPr>
  </w:style>
  <w:style w:type="character" w:customStyle="1" w:styleId="Heading2Char">
    <w:name w:val="Heading 2 Char"/>
    <w:basedOn w:val="DefaultParagraphFont"/>
    <w:link w:val="Heading2"/>
    <w:uiPriority w:val="9"/>
    <w:rsid w:val="00264BD0"/>
    <w:rPr>
      <w:rFonts w:asciiTheme="majorHAnsi" w:eastAsiaTheme="majorEastAsia" w:hAnsiTheme="majorHAnsi" w:cstheme="majorBidi"/>
      <w:color w:val="920F14" w:themeColor="accent1" w:themeShade="BF"/>
      <w:sz w:val="26"/>
      <w:szCs w:val="26"/>
    </w:rPr>
  </w:style>
  <w:style w:type="character" w:customStyle="1" w:styleId="Heading3Char">
    <w:name w:val="Heading 3 Char"/>
    <w:basedOn w:val="DefaultParagraphFont"/>
    <w:link w:val="Heading3"/>
    <w:uiPriority w:val="9"/>
    <w:rsid w:val="00264BD0"/>
    <w:rPr>
      <w:rFonts w:asciiTheme="majorHAnsi" w:eastAsiaTheme="majorEastAsia" w:hAnsiTheme="majorHAnsi" w:cstheme="majorBidi"/>
      <w:color w:val="610A0D" w:themeColor="accent1" w:themeShade="7F"/>
      <w:sz w:val="24"/>
      <w:szCs w:val="24"/>
    </w:rPr>
  </w:style>
  <w:style w:type="character" w:styleId="CommentReference">
    <w:name w:val="annotation reference"/>
    <w:basedOn w:val="DefaultParagraphFont"/>
    <w:uiPriority w:val="99"/>
    <w:semiHidden/>
    <w:unhideWhenUsed/>
    <w:rsid w:val="004216A0"/>
    <w:rPr>
      <w:sz w:val="16"/>
      <w:szCs w:val="16"/>
    </w:rPr>
  </w:style>
  <w:style w:type="paragraph" w:styleId="CommentText">
    <w:name w:val="annotation text"/>
    <w:basedOn w:val="Normal"/>
    <w:link w:val="CommentTextChar"/>
    <w:uiPriority w:val="99"/>
    <w:unhideWhenUsed/>
    <w:rsid w:val="004216A0"/>
    <w:pPr>
      <w:spacing w:line="240" w:lineRule="auto"/>
    </w:pPr>
    <w:rPr>
      <w:sz w:val="20"/>
      <w:szCs w:val="20"/>
    </w:rPr>
  </w:style>
  <w:style w:type="character" w:customStyle="1" w:styleId="CommentTextChar">
    <w:name w:val="Comment Text Char"/>
    <w:basedOn w:val="DefaultParagraphFont"/>
    <w:link w:val="CommentText"/>
    <w:uiPriority w:val="99"/>
    <w:rsid w:val="004216A0"/>
    <w:rPr>
      <w:sz w:val="20"/>
      <w:szCs w:val="20"/>
    </w:rPr>
  </w:style>
  <w:style w:type="paragraph" w:styleId="BalloonText">
    <w:name w:val="Balloon Text"/>
    <w:basedOn w:val="Normal"/>
    <w:link w:val="BalloonTextChar"/>
    <w:uiPriority w:val="99"/>
    <w:semiHidden/>
    <w:unhideWhenUsed/>
    <w:rsid w:val="004216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216A0"/>
    <w:rPr>
      <w:rFonts w:ascii="Segoe UI" w:hAnsi="Segoe UI" w:cs="Segoe UI"/>
      <w:sz w:val="18"/>
      <w:szCs w:val="18"/>
    </w:rPr>
  </w:style>
  <w:style w:type="paragraph" w:styleId="FootnoteText">
    <w:name w:val="footnote text"/>
    <w:basedOn w:val="Normal"/>
    <w:link w:val="FootnoteTextChar"/>
    <w:uiPriority w:val="99"/>
    <w:semiHidden/>
    <w:unhideWhenUsed/>
    <w:rsid w:val="004216A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216A0"/>
    <w:rPr>
      <w:sz w:val="20"/>
      <w:szCs w:val="20"/>
    </w:rPr>
  </w:style>
  <w:style w:type="character" w:styleId="FootnoteReference">
    <w:name w:val="footnote reference"/>
    <w:basedOn w:val="DefaultParagraphFont"/>
    <w:uiPriority w:val="99"/>
    <w:semiHidden/>
    <w:unhideWhenUsed/>
    <w:rsid w:val="004216A0"/>
    <w:rPr>
      <w:vertAlign w:val="superscript"/>
    </w:rPr>
  </w:style>
  <w:style w:type="paragraph" w:styleId="EndnoteText">
    <w:name w:val="endnote text"/>
    <w:basedOn w:val="Normal"/>
    <w:link w:val="EndnoteTextChar"/>
    <w:uiPriority w:val="99"/>
    <w:semiHidden/>
    <w:unhideWhenUsed/>
    <w:rsid w:val="00E80F7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80F75"/>
    <w:rPr>
      <w:sz w:val="20"/>
      <w:szCs w:val="20"/>
    </w:rPr>
  </w:style>
  <w:style w:type="character" w:styleId="EndnoteReference">
    <w:name w:val="endnote reference"/>
    <w:basedOn w:val="DefaultParagraphFont"/>
    <w:uiPriority w:val="99"/>
    <w:semiHidden/>
    <w:unhideWhenUsed/>
    <w:rsid w:val="00E80F75"/>
    <w:rPr>
      <w:vertAlign w:val="superscript"/>
    </w:rPr>
  </w:style>
  <w:style w:type="paragraph" w:styleId="ListParagraph">
    <w:name w:val="List Paragraph"/>
    <w:aliases w:val="Evidence on Demand bullet points,CEIL PEAKS bullet points,Scriptoria bullet points,Dot pt,F5 List Paragraph,List Paragraph1,No Spacing1,List Paragraph Char Char Char,Indicator Text,Numbered Para 1,MAIN CONTENT,Bullets,Lapis Bulleted List"/>
    <w:basedOn w:val="Normal"/>
    <w:link w:val="ListParagraphChar"/>
    <w:uiPriority w:val="34"/>
    <w:qFormat/>
    <w:rsid w:val="00964712"/>
    <w:pPr>
      <w:ind w:left="720"/>
      <w:contextualSpacing/>
    </w:pPr>
  </w:style>
  <w:style w:type="paragraph" w:styleId="CommentSubject">
    <w:name w:val="annotation subject"/>
    <w:basedOn w:val="CommentText"/>
    <w:next w:val="CommentText"/>
    <w:link w:val="CommentSubjectChar"/>
    <w:uiPriority w:val="99"/>
    <w:semiHidden/>
    <w:unhideWhenUsed/>
    <w:rsid w:val="005E7C64"/>
    <w:rPr>
      <w:b/>
      <w:bCs/>
    </w:rPr>
  </w:style>
  <w:style w:type="character" w:customStyle="1" w:styleId="CommentSubjectChar">
    <w:name w:val="Comment Subject Char"/>
    <w:basedOn w:val="CommentTextChar"/>
    <w:link w:val="CommentSubject"/>
    <w:uiPriority w:val="99"/>
    <w:semiHidden/>
    <w:rsid w:val="005E7C64"/>
    <w:rPr>
      <w:b/>
      <w:bCs/>
      <w:sz w:val="20"/>
      <w:szCs w:val="20"/>
    </w:rPr>
  </w:style>
  <w:style w:type="table" w:styleId="TableGrid">
    <w:name w:val="Table Grid"/>
    <w:basedOn w:val="TableNormal"/>
    <w:uiPriority w:val="39"/>
    <w:rsid w:val="00C414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12AEF"/>
    <w:rPr>
      <w:color w:val="930E14" w:themeColor="hyperlink"/>
      <w:u w:val="single"/>
    </w:rPr>
  </w:style>
  <w:style w:type="character" w:customStyle="1" w:styleId="UnresolvedMention1">
    <w:name w:val="Unresolved Mention1"/>
    <w:basedOn w:val="DefaultParagraphFont"/>
    <w:uiPriority w:val="99"/>
    <w:semiHidden/>
    <w:unhideWhenUsed/>
    <w:rsid w:val="0075026E"/>
    <w:rPr>
      <w:color w:val="605E5C"/>
      <w:shd w:val="clear" w:color="auto" w:fill="E1DFDD"/>
    </w:rPr>
  </w:style>
  <w:style w:type="paragraph" w:styleId="Header">
    <w:name w:val="header"/>
    <w:basedOn w:val="Normal"/>
    <w:link w:val="HeaderChar"/>
    <w:uiPriority w:val="99"/>
    <w:unhideWhenUsed/>
    <w:rsid w:val="009859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59FC"/>
  </w:style>
  <w:style w:type="paragraph" w:styleId="Footer">
    <w:name w:val="footer"/>
    <w:basedOn w:val="Normal"/>
    <w:link w:val="FooterChar"/>
    <w:uiPriority w:val="99"/>
    <w:unhideWhenUsed/>
    <w:rsid w:val="009859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59FC"/>
  </w:style>
  <w:style w:type="character" w:customStyle="1" w:styleId="ListParagraphChar">
    <w:name w:val="List Paragraph Char"/>
    <w:aliases w:val="Evidence on Demand bullet points Char,CEIL PEAKS bullet points Char,Scriptoria bullet points Char,Dot pt Char,F5 List Paragraph Char,List Paragraph1 Char,No Spacing1 Char,List Paragraph Char Char Char Char,Indicator Text Char"/>
    <w:link w:val="ListParagraph"/>
    <w:uiPriority w:val="34"/>
    <w:qFormat/>
    <w:locked/>
    <w:rsid w:val="007E0027"/>
  </w:style>
  <w:style w:type="paragraph" w:styleId="Revision">
    <w:name w:val="Revision"/>
    <w:hidden/>
    <w:uiPriority w:val="99"/>
    <w:semiHidden/>
    <w:rsid w:val="009400CC"/>
    <w:pPr>
      <w:spacing w:after="0" w:line="240" w:lineRule="auto"/>
    </w:pPr>
  </w:style>
  <w:style w:type="character" w:styleId="UnresolvedMention">
    <w:name w:val="Unresolved Mention"/>
    <w:basedOn w:val="DefaultParagraphFont"/>
    <w:uiPriority w:val="99"/>
    <w:rsid w:val="000B3949"/>
    <w:rPr>
      <w:color w:val="605E5C"/>
      <w:shd w:val="clear" w:color="auto" w:fill="E1DFDD"/>
    </w:rPr>
  </w:style>
  <w:style w:type="character" w:styleId="FollowedHyperlink">
    <w:name w:val="FollowedHyperlink"/>
    <w:basedOn w:val="DefaultParagraphFont"/>
    <w:uiPriority w:val="99"/>
    <w:semiHidden/>
    <w:unhideWhenUsed/>
    <w:rsid w:val="00C71D80"/>
    <w:rPr>
      <w:color w:val="930E14"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2750213">
      <w:bodyDiv w:val="1"/>
      <w:marLeft w:val="0"/>
      <w:marRight w:val="0"/>
      <w:marTop w:val="0"/>
      <w:marBottom w:val="0"/>
      <w:divBdr>
        <w:top w:val="none" w:sz="0" w:space="0" w:color="auto"/>
        <w:left w:val="none" w:sz="0" w:space="0" w:color="auto"/>
        <w:bottom w:val="none" w:sz="0" w:space="0" w:color="auto"/>
        <w:right w:val="none" w:sz="0" w:space="0" w:color="auto"/>
      </w:divBdr>
    </w:div>
    <w:div w:id="1060903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harles.chauvel@undp.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ohchr.org/EN/HRBodies/CRPD/Pages/ConventionRightsPersonsWithDisabilities.aspx"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nsdg.un.org/sites/default/files/2020-05/Policy-Brief-A-Disability-Inclusive-Response-to-COVID-19.pdf"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rianna.harrison@un.org"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washingtongroup-disability.com/washington-group-question-sets/short-set-of-disability-questions/" TargetMode="External"/><Relationship Id="rId7" Type="http://schemas.openxmlformats.org/officeDocument/2006/relationships/hyperlink" Target="http://www.oecd.org/officialdocuments/publicdisplaydocumentpdf/?cote=DCD/DAC/STAT(2018)39/REV1&amp;docLanguage=En" TargetMode="External"/><Relationship Id="rId2" Type="http://schemas.openxmlformats.org/officeDocument/2006/relationships/hyperlink" Target="https://social.un.org/publications/UN-Flagship-Report-Disability-Final.pdf" TargetMode="External"/><Relationship Id="rId1" Type="http://schemas.openxmlformats.org/officeDocument/2006/relationships/hyperlink" Target="https://interagencystandingcommittee.org/system/files/2019-11/IASC%20Guidelines%20on%20the%20Inclusion%20of%20Persons%20with%20Disabilities%20in%20Humanitarian%20Action%2C%202019.pdf" TargetMode="External"/><Relationship Id="rId6" Type="http://schemas.openxmlformats.org/officeDocument/2006/relationships/hyperlink" Target="https://www.social-protection.org/gimi/gess/RessourcePDF.action?ressource.ressourceId=55473" TargetMode="External"/><Relationship Id="rId5" Type="http://schemas.openxmlformats.org/officeDocument/2006/relationships/hyperlink" Target="http://inprf.gob.mx/inprf/archivos/2020/disability_covid-19.pdf" TargetMode="External"/><Relationship Id="rId4" Type="http://schemas.openxmlformats.org/officeDocument/2006/relationships/hyperlink" Target="https://unsdg.un.org/sites/default/files/2020-05/Policy-Brief-A-Disability-Inclusive-Response-to-COVID-19.pdf" TargetMode="External"/></Relationships>
</file>

<file path=word/theme/theme1.xml><?xml version="1.0" encoding="utf-8"?>
<a:theme xmlns:a="http://schemas.openxmlformats.org/drawingml/2006/main" name="CBM template">
  <a:themeElements>
    <a:clrScheme name="CBM">
      <a:dk1>
        <a:sysClr val="windowText" lastClr="000000"/>
      </a:dk1>
      <a:lt1>
        <a:sysClr val="window" lastClr="FFFFFF"/>
      </a:lt1>
      <a:dk2>
        <a:srgbClr val="3F3F3F"/>
      </a:dk2>
      <a:lt2>
        <a:srgbClr val="EFEBE4"/>
      </a:lt2>
      <a:accent1>
        <a:srgbClr val="C4141B"/>
      </a:accent1>
      <a:accent2>
        <a:srgbClr val="B09C78"/>
      </a:accent2>
      <a:accent3>
        <a:srgbClr val="8C5BA5"/>
      </a:accent3>
      <a:accent4>
        <a:srgbClr val="FFC20C"/>
      </a:accent4>
      <a:accent5>
        <a:srgbClr val="719BD1"/>
      </a:accent5>
      <a:accent6>
        <a:srgbClr val="5CBB56"/>
      </a:accent6>
      <a:hlink>
        <a:srgbClr val="930E14"/>
      </a:hlink>
      <a:folHlink>
        <a:srgbClr val="930E14"/>
      </a:folHlink>
    </a:clrScheme>
    <a:fontScheme name="CBM">
      <a:majorFont>
        <a:latin typeface="Verdana"/>
        <a:ea typeface=""/>
        <a:cs typeface=""/>
      </a:majorFont>
      <a:minorFont>
        <a:latin typeface="Verdan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28654152596CC43BC5EBFFF82A16860" ma:contentTypeVersion="13" ma:contentTypeDescription="Create a new document." ma:contentTypeScope="" ma:versionID="5f78ad69897f17b5b6f8e75e34c2f782">
  <xsd:schema xmlns:xsd="http://www.w3.org/2001/XMLSchema" xmlns:xs="http://www.w3.org/2001/XMLSchema" xmlns:p="http://schemas.microsoft.com/office/2006/metadata/properties" xmlns:ns3="82d7273b-5f6b-4471-aca6-9bff36524f78" xmlns:ns4="3d73d604-e6eb-49fb-a8bb-ff71645c63e6" targetNamespace="http://schemas.microsoft.com/office/2006/metadata/properties" ma:root="true" ma:fieldsID="4d7dc1f3e1b8c440d3dcb10f46ec99ad" ns3:_="" ns4:_="">
    <xsd:import namespace="82d7273b-5f6b-4471-aca6-9bff36524f78"/>
    <xsd:import namespace="3d73d604-e6eb-49fb-a8bb-ff71645c63e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d7273b-5f6b-4471-aca6-9bff36524f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d73d604-e6eb-49fb-a8bb-ff71645c63e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FB535E-EA78-4BD2-ADED-1DE8F58920E2}">
  <ds:schemaRefs>
    <ds:schemaRef ds:uri="http://schemas.microsoft.com/sharepoint/v3/contenttype/forms"/>
  </ds:schemaRefs>
</ds:datastoreItem>
</file>

<file path=customXml/itemProps2.xml><?xml version="1.0" encoding="utf-8"?>
<ds:datastoreItem xmlns:ds="http://schemas.openxmlformats.org/officeDocument/2006/customXml" ds:itemID="{C6D6E77F-1344-4C64-B181-0B66BEC463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d7273b-5f6b-4471-aca6-9bff36524f78"/>
    <ds:schemaRef ds:uri="3d73d604-e6eb-49fb-a8bb-ff71645c63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87BFC7-C3C6-469C-8A9F-3536B1885E7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73F57CE-C955-40B8-9500-A320A0405A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926</Words>
  <Characters>5280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CBM Australia</Company>
  <LinksUpToDate>false</LinksUpToDate>
  <CharactersWithSpaces>6194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 Chauvel</dc:creator>
  <cp:keywords/>
  <dc:description/>
  <cp:lastModifiedBy>Georgia Dominik</cp:lastModifiedBy>
  <cp:revision>8</cp:revision>
  <dcterms:created xsi:type="dcterms:W3CDTF">2020-07-08T13:44:00Z</dcterms:created>
  <dcterms:modified xsi:type="dcterms:W3CDTF">2020-07-08T14:13:00Z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0x010100F28654152596CC43BC5EBFFF82A16860</vt:lpwstr>
  </property>
</Properties>
</file>