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6E5DF914" w14:textId="4E9459C8" w:rsidR="001E2A89" w:rsidRPr="001E2A89" w:rsidRDefault="0032343F" w:rsidP="005E6510">
      <w:pPr>
        <w:rPr>
          <w:b/>
          <w:bCs/>
          <w:sz w:val="44"/>
          <w:szCs w:val="44"/>
          <w:lang w:val="en-GB"/>
        </w:rPr>
      </w:pPr>
      <w:r w:rsidRPr="0032343F">
        <w:rPr>
          <w:b/>
          <w:bCs/>
          <w:sz w:val="44"/>
          <w:szCs w:val="44"/>
          <w:lang w:val="en-GB"/>
        </w:rPr>
        <w:t>Catalysing Private Sector Investments in Decentralised Renewables to Close the Energy Access Gap</w:t>
      </w:r>
    </w:p>
    <w:p w14:paraId="4F880402" w14:textId="16FC565B" w:rsidR="005E6510" w:rsidRDefault="0032343F" w:rsidP="005E6510">
      <w:pPr>
        <w:pStyle w:val="ListNumber"/>
        <w:numPr>
          <w:ilvl w:val="0"/>
          <w:numId w:val="0"/>
        </w:numPr>
        <w:spacing w:after="0"/>
        <w:rPr>
          <w:i/>
          <w:lang w:val="en-GB"/>
        </w:rPr>
      </w:pPr>
      <w:r w:rsidRPr="0032343F">
        <w:rPr>
          <w:i/>
          <w:lang w:val="en-GB"/>
        </w:rPr>
        <w:t>Organized by Alliance for Rural Electrification (ARE)</w:t>
      </w:r>
    </w:p>
    <w:p w14:paraId="374F8A3D" w14:textId="58E39F0C" w:rsidR="005E6510" w:rsidRPr="00065738" w:rsidRDefault="009E28BE" w:rsidP="005E6510">
      <w:pPr>
        <w:pStyle w:val="ListNumber"/>
        <w:numPr>
          <w:ilvl w:val="0"/>
          <w:numId w:val="0"/>
        </w:numPr>
        <w:spacing w:after="0"/>
        <w:rPr>
          <w:rFonts w:eastAsia="Times New Roman" w:cstheme="minorBidi"/>
          <w:bCs/>
          <w:color w:val="000000" w:themeColor="text1"/>
          <w:lang w:val="en-GB"/>
        </w:rPr>
      </w:pPr>
      <w:r w:rsidRPr="00065738">
        <w:rPr>
          <w:rFonts w:eastAsiaTheme="majorEastAsia"/>
          <w:color w:val="000000" w:themeColor="text1"/>
          <w:lang w:val="en-GB" w:eastAsia="zh-CN"/>
        </w:rPr>
        <w:t>11.30 - 12.45</w:t>
      </w:r>
      <w:r w:rsidRPr="00065738">
        <w:rPr>
          <w:rFonts w:eastAsiaTheme="majorEastAsia"/>
          <w:color w:val="000000" w:themeColor="text1"/>
          <w:lang w:val="en-GB" w:eastAsia="zh-CN"/>
        </w:rPr>
        <w:t xml:space="preserve"> </w:t>
      </w:r>
      <w:r w:rsidR="005E6510" w:rsidRPr="00065738">
        <w:rPr>
          <w:rFonts w:eastAsiaTheme="majorEastAsia"/>
          <w:color w:val="000000" w:themeColor="text1"/>
          <w:lang w:val="en-GB" w:eastAsia="zh-CN"/>
        </w:rPr>
        <w:t>Monday 21 June</w:t>
      </w:r>
    </w:p>
    <w:p w14:paraId="4E7B9B0E" w14:textId="77777777" w:rsidR="005E6510" w:rsidRDefault="005E6510" w:rsidP="005E6510">
      <w:pPr>
        <w:pStyle w:val="ListParagraph"/>
        <w:spacing w:after="0"/>
        <w:ind w:left="0"/>
        <w:rPr>
          <w:iCs/>
          <w:lang w:val="en-GB"/>
        </w:rPr>
      </w:pPr>
    </w:p>
    <w:p w14:paraId="205991C8" w14:textId="77777777" w:rsidR="009E28BE" w:rsidRPr="009E28BE" w:rsidRDefault="009E28BE" w:rsidP="009E28BE">
      <w:pPr>
        <w:pStyle w:val="ListNumber"/>
        <w:numPr>
          <w:ilvl w:val="0"/>
          <w:numId w:val="0"/>
        </w:numPr>
        <w:rPr>
          <w:rFonts w:eastAsia="SimSun" w:cstheme="minorBidi"/>
          <w:b w:val="0"/>
          <w:iCs/>
          <w:sz w:val="22"/>
          <w:szCs w:val="22"/>
          <w:lang w:val="en-GB"/>
        </w:rPr>
      </w:pPr>
      <w:r w:rsidRPr="009E28BE">
        <w:rPr>
          <w:rFonts w:eastAsia="SimSun" w:cstheme="minorBidi"/>
          <w:b w:val="0"/>
          <w:iCs/>
          <w:sz w:val="22"/>
          <w:szCs w:val="22"/>
          <w:lang w:val="en-GB"/>
        </w:rPr>
        <w:t xml:space="preserve">Despite often challenging market conditions, the strong value proposition of decentralised renewable energy (DRE) companies, federated by the Alliance for Rural Electrification (ARE) means that to date at least 470 million people rely on DRE. Private companies in the sector have raised more than USD 2.1 billion in corporate financing and finance from 2010 to the end of 2019 to close the energy access gap.   </w:t>
      </w:r>
    </w:p>
    <w:p w14:paraId="273A6C64" w14:textId="77777777" w:rsidR="009E28BE" w:rsidRPr="009E28BE" w:rsidRDefault="009E28BE" w:rsidP="009E28BE">
      <w:pPr>
        <w:pStyle w:val="ListNumber"/>
        <w:numPr>
          <w:ilvl w:val="0"/>
          <w:numId w:val="0"/>
        </w:numPr>
        <w:rPr>
          <w:rFonts w:eastAsia="SimSun" w:cstheme="minorBidi"/>
          <w:b w:val="0"/>
          <w:iCs/>
          <w:sz w:val="22"/>
          <w:szCs w:val="22"/>
          <w:lang w:val="en-GB"/>
        </w:rPr>
      </w:pPr>
      <w:r w:rsidRPr="009E28BE">
        <w:rPr>
          <w:rFonts w:eastAsia="SimSun" w:cstheme="minorBidi"/>
          <w:b w:val="0"/>
          <w:iCs/>
          <w:sz w:val="22"/>
          <w:szCs w:val="22"/>
          <w:lang w:val="en-GB"/>
        </w:rPr>
        <w:t xml:space="preserve">This is an astonishing achievement - but it is not enough. Efforts to support DRE need to be accelerated and scaled up significantly to reach the Sustainable Development Goals by 2030, as 870 million currently lack access to electricity, while another 1.5 billion suffer from unreliable electricity services.  </w:t>
      </w:r>
    </w:p>
    <w:p w14:paraId="075CFDCA" w14:textId="77777777" w:rsidR="009E28BE" w:rsidRPr="009E28BE" w:rsidRDefault="009E28BE" w:rsidP="009E28BE">
      <w:pPr>
        <w:pStyle w:val="ListNumber"/>
        <w:numPr>
          <w:ilvl w:val="0"/>
          <w:numId w:val="0"/>
        </w:numPr>
        <w:rPr>
          <w:rFonts w:eastAsia="SimSun" w:cstheme="minorBidi"/>
          <w:b w:val="0"/>
          <w:iCs/>
          <w:sz w:val="22"/>
          <w:szCs w:val="22"/>
          <w:lang w:val="en-GB"/>
        </w:rPr>
      </w:pPr>
      <w:r w:rsidRPr="009E28BE">
        <w:rPr>
          <w:rFonts w:eastAsia="SimSun" w:cstheme="minorBidi"/>
          <w:b w:val="0"/>
          <w:iCs/>
          <w:sz w:val="22"/>
          <w:szCs w:val="22"/>
          <w:lang w:val="en-GB"/>
        </w:rPr>
        <w:t xml:space="preserve">To achieve this scale-up annual investments need to increase more than threefold to achieve SDG-7 by 2030.  The key to achieve radical scale is the private sector. </w:t>
      </w:r>
    </w:p>
    <w:p w14:paraId="1580F079" w14:textId="77777777" w:rsidR="009E28BE" w:rsidRPr="009E28BE" w:rsidRDefault="009E28BE" w:rsidP="009E28BE">
      <w:pPr>
        <w:pStyle w:val="ListNumber"/>
        <w:numPr>
          <w:ilvl w:val="0"/>
          <w:numId w:val="0"/>
        </w:numPr>
        <w:rPr>
          <w:rFonts w:eastAsia="SimSun" w:cstheme="minorBidi"/>
          <w:b w:val="0"/>
          <w:iCs/>
          <w:sz w:val="22"/>
          <w:szCs w:val="22"/>
          <w:lang w:val="en-GB"/>
        </w:rPr>
      </w:pPr>
      <w:r w:rsidRPr="009E28BE">
        <w:rPr>
          <w:rFonts w:eastAsia="SimSun" w:cstheme="minorBidi"/>
          <w:b w:val="0"/>
          <w:iCs/>
          <w:sz w:val="22"/>
          <w:szCs w:val="22"/>
          <w:lang w:val="en-GB"/>
        </w:rPr>
        <w:t>This session will focus on how to further mobilise private sector investments in energy access and will also shed a light on the need for investment readiness support for DRE companies to absorb investments in the sector.</w:t>
      </w:r>
    </w:p>
    <w:p w14:paraId="0E960D61" w14:textId="77777777" w:rsidR="009E28BE" w:rsidRPr="009E28BE" w:rsidRDefault="009E28BE" w:rsidP="009E28BE">
      <w:pPr>
        <w:pStyle w:val="ListNumber"/>
        <w:numPr>
          <w:ilvl w:val="0"/>
          <w:numId w:val="0"/>
        </w:numPr>
        <w:rPr>
          <w:rFonts w:eastAsia="SimSun" w:cstheme="minorBidi"/>
          <w:b w:val="0"/>
          <w:iCs/>
          <w:sz w:val="22"/>
          <w:szCs w:val="22"/>
          <w:lang w:val="en-GB"/>
        </w:rPr>
      </w:pPr>
      <w:r w:rsidRPr="009E28BE">
        <w:rPr>
          <w:rFonts w:eastAsia="SimSun" w:cstheme="minorBidi"/>
          <w:b w:val="0"/>
          <w:iCs/>
          <w:sz w:val="22"/>
          <w:szCs w:val="22"/>
          <w:lang w:val="en-GB"/>
        </w:rPr>
        <w:t xml:space="preserve">ARE proposes to involve both public and private sector in this session, including relevant EU initiatives, which may include </w:t>
      </w:r>
      <w:proofErr w:type="spellStart"/>
      <w:r w:rsidRPr="009E28BE">
        <w:rPr>
          <w:rFonts w:eastAsia="SimSun" w:cstheme="minorBidi"/>
          <w:b w:val="0"/>
          <w:iCs/>
          <w:sz w:val="22"/>
          <w:szCs w:val="22"/>
          <w:lang w:val="en-GB"/>
        </w:rPr>
        <w:t>GET.invest</w:t>
      </w:r>
      <w:proofErr w:type="spellEnd"/>
      <w:r w:rsidRPr="009E28BE">
        <w:rPr>
          <w:rFonts w:eastAsia="SimSun" w:cstheme="minorBidi"/>
          <w:b w:val="0"/>
          <w:iCs/>
          <w:sz w:val="22"/>
          <w:szCs w:val="22"/>
          <w:lang w:val="en-GB"/>
        </w:rPr>
        <w:t xml:space="preserve"> and </w:t>
      </w:r>
      <w:proofErr w:type="spellStart"/>
      <w:r w:rsidRPr="009E28BE">
        <w:rPr>
          <w:rFonts w:eastAsia="SimSun" w:cstheme="minorBidi"/>
          <w:b w:val="0"/>
          <w:iCs/>
          <w:sz w:val="22"/>
          <w:szCs w:val="22"/>
          <w:lang w:val="en-GB"/>
        </w:rPr>
        <w:t>ElectriFI</w:t>
      </w:r>
      <w:proofErr w:type="spellEnd"/>
      <w:r w:rsidRPr="009E28BE">
        <w:rPr>
          <w:rFonts w:eastAsia="SimSun" w:cstheme="minorBidi"/>
          <w:b w:val="0"/>
          <w:iCs/>
          <w:sz w:val="22"/>
          <w:szCs w:val="22"/>
          <w:lang w:val="en-GB"/>
        </w:rPr>
        <w:t>, as well as private investors from the ARE membership.</w:t>
      </w:r>
    </w:p>
    <w:p w14:paraId="2D8BF74A" w14:textId="374975E0" w:rsidR="009E28BE" w:rsidRPr="009E28BE" w:rsidRDefault="009E28BE" w:rsidP="009E28BE">
      <w:pPr>
        <w:pStyle w:val="ListNumber"/>
        <w:numPr>
          <w:ilvl w:val="0"/>
          <w:numId w:val="0"/>
        </w:numPr>
        <w:ind w:left="173" w:hanging="173"/>
        <w:rPr>
          <w:rFonts w:eastAsia="SimSun" w:cstheme="minorBidi"/>
          <w:b w:val="0"/>
          <w:iCs/>
          <w:sz w:val="22"/>
          <w:szCs w:val="22"/>
          <w:lang w:val="en-GB"/>
        </w:rPr>
      </w:pPr>
      <w:hyperlink r:id="rId6" w:history="1">
        <w:r w:rsidRPr="003245F3">
          <w:rPr>
            <w:rStyle w:val="Hyperlink"/>
            <w:rFonts w:eastAsia="SimSun" w:cstheme="minorBidi"/>
            <w:b w:val="0"/>
            <w:iCs/>
            <w:sz w:val="22"/>
            <w:szCs w:val="22"/>
            <w:lang w:val="en-GB"/>
          </w:rPr>
          <w:t>https://register.gotowebinar.com/register/3531196357491357187</w:t>
        </w:r>
      </w:hyperlink>
      <w:r>
        <w:rPr>
          <w:rFonts w:eastAsia="SimSun" w:cstheme="minorBidi"/>
          <w:b w:val="0"/>
          <w:iCs/>
          <w:sz w:val="22"/>
          <w:szCs w:val="22"/>
          <w:lang w:val="en-GB"/>
        </w:rPr>
        <w:t xml:space="preserve"> </w:t>
      </w:r>
    </w:p>
    <w:p w14:paraId="0DF3EEB1" w14:textId="5A78EF3B" w:rsidR="005E6510" w:rsidRPr="001E2A89" w:rsidRDefault="009E28BE" w:rsidP="009E28BE">
      <w:pPr>
        <w:pStyle w:val="ListNumber"/>
        <w:numPr>
          <w:ilvl w:val="0"/>
          <w:numId w:val="0"/>
        </w:numPr>
        <w:spacing w:after="0"/>
        <w:rPr>
          <w:rFonts w:eastAsia="Times New Roman" w:cstheme="minorBidi"/>
          <w:bCs/>
          <w:color w:val="FF0000"/>
          <w:sz w:val="22"/>
          <w:szCs w:val="22"/>
          <w:lang w:val="de-DE"/>
        </w:rPr>
      </w:pPr>
      <w:r w:rsidRPr="009E28BE">
        <w:rPr>
          <w:rFonts w:eastAsia="SimSun" w:cstheme="minorBidi"/>
          <w:b w:val="0"/>
          <w:iCs/>
          <w:sz w:val="22"/>
          <w:szCs w:val="22"/>
          <w:lang w:val="de-DE"/>
        </w:rPr>
        <w:t xml:space="preserve">Jens Jaeger, </w:t>
      </w:r>
      <w:hyperlink r:id="rId7" w:history="1">
        <w:r w:rsidRPr="003245F3">
          <w:rPr>
            <w:rStyle w:val="Hyperlink"/>
            <w:rFonts w:eastAsia="SimSun" w:cstheme="minorBidi"/>
            <w:b w:val="0"/>
            <w:iCs/>
            <w:sz w:val="22"/>
            <w:szCs w:val="22"/>
            <w:lang w:val="de-DE"/>
          </w:rPr>
          <w:t>j.jaeger@ruralelec.org</w:t>
        </w:r>
      </w:hyperlink>
      <w:r>
        <w:rPr>
          <w:rFonts w:eastAsia="SimSun" w:cstheme="minorBidi"/>
          <w:b w:val="0"/>
          <w:iCs/>
          <w:sz w:val="22"/>
          <w:szCs w:val="22"/>
          <w:lang w:val="de-DE"/>
        </w:rPr>
        <w:t xml:space="preserve"> </w:t>
      </w:r>
    </w:p>
    <w:p w14:paraId="6DBED7CB" w14:textId="615FECFF" w:rsidR="000D146B" w:rsidRPr="001E2A89" w:rsidRDefault="000D146B" w:rsidP="000D146B">
      <w:pPr>
        <w:tabs>
          <w:tab w:val="left" w:pos="1127"/>
        </w:tabs>
        <w:rPr>
          <w:lang w:val="de-DE"/>
        </w:rPr>
      </w:pPr>
    </w:p>
    <w:sectPr w:rsidR="000D146B" w:rsidRPr="001E2A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65738"/>
    <w:rsid w:val="000D146B"/>
    <w:rsid w:val="001E2A89"/>
    <w:rsid w:val="0020500F"/>
    <w:rsid w:val="0032343F"/>
    <w:rsid w:val="00352217"/>
    <w:rsid w:val="005E6510"/>
    <w:rsid w:val="005F4B61"/>
    <w:rsid w:val="006C1376"/>
    <w:rsid w:val="009E28BE"/>
    <w:rsid w:val="00E75DB9"/>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jaeger@ruralel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gotowebinar.com/register/353119635749135718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11</cp:revision>
  <dcterms:created xsi:type="dcterms:W3CDTF">2021-06-18T11:56:00Z</dcterms:created>
  <dcterms:modified xsi:type="dcterms:W3CDTF">2021-06-19T10:50:00Z</dcterms:modified>
</cp:coreProperties>
</file>