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12DEB" w14:textId="7496B3DB" w:rsidR="006C1376" w:rsidRDefault="000D146B">
      <w:r w:rsidRPr="00222DF5">
        <w:rPr>
          <w:b/>
          <w:bCs/>
          <w:noProof/>
          <w:sz w:val="28"/>
          <w:szCs w:val="28"/>
        </w:rPr>
        <w:drawing>
          <wp:anchor distT="0" distB="0" distL="114300" distR="114300" simplePos="0" relativeHeight="251659264" behindDoc="0" locked="0" layoutInCell="1" allowOverlap="1" wp14:anchorId="1DD53ED5" wp14:editId="7D746013">
            <wp:simplePos x="0" y="0"/>
            <wp:positionH relativeFrom="margin">
              <wp:posOffset>506895</wp:posOffset>
            </wp:positionH>
            <wp:positionV relativeFrom="paragraph">
              <wp:posOffset>3810</wp:posOffset>
            </wp:positionV>
            <wp:extent cx="5029200" cy="1294496"/>
            <wp:effectExtent l="0" t="0" r="0" b="1270"/>
            <wp:wrapNone/>
            <wp:docPr id="2" name="Picture 2" descr="Sunburst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nburst chart&#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294496"/>
                    </a:xfrm>
                    <a:prstGeom prst="rect">
                      <a:avLst/>
                    </a:prstGeom>
                    <a:noFill/>
                  </pic:spPr>
                </pic:pic>
              </a:graphicData>
            </a:graphic>
            <wp14:sizeRelH relativeFrom="margin">
              <wp14:pctWidth>0</wp14:pctWidth>
            </wp14:sizeRelH>
            <wp14:sizeRelV relativeFrom="margin">
              <wp14:pctHeight>0</wp14:pctHeight>
            </wp14:sizeRelV>
          </wp:anchor>
        </w:drawing>
      </w:r>
    </w:p>
    <w:p w14:paraId="547EDB9B" w14:textId="21BBBDAD" w:rsidR="000D146B" w:rsidRPr="000D146B" w:rsidRDefault="000D146B" w:rsidP="000D146B"/>
    <w:p w14:paraId="3A684CB2" w14:textId="4E532101" w:rsidR="000D146B" w:rsidRPr="000D146B" w:rsidRDefault="000D146B" w:rsidP="000D146B"/>
    <w:p w14:paraId="6626031F" w14:textId="5B529B58" w:rsidR="000D146B" w:rsidRPr="000D146B" w:rsidRDefault="000D146B" w:rsidP="000D146B"/>
    <w:p w14:paraId="0B1E6C11" w14:textId="29248DA3" w:rsidR="000D146B" w:rsidRPr="000D146B" w:rsidRDefault="000D146B" w:rsidP="000D146B"/>
    <w:p w14:paraId="7A5A684C" w14:textId="796033C0" w:rsidR="000D146B" w:rsidRPr="000D146B" w:rsidRDefault="000D146B" w:rsidP="000D146B"/>
    <w:p w14:paraId="7AAE4E99" w14:textId="0C0A3B8C" w:rsidR="000D146B" w:rsidRPr="000D146B" w:rsidRDefault="000D146B" w:rsidP="000D146B"/>
    <w:p w14:paraId="42023D26" w14:textId="77777777" w:rsidR="005E6510" w:rsidRPr="00376E5A" w:rsidRDefault="005E6510" w:rsidP="005E6510">
      <w:pPr>
        <w:jc w:val="center"/>
        <w:rPr>
          <w:b/>
          <w:bCs/>
          <w:color w:val="FFC000"/>
          <w:sz w:val="52"/>
          <w:szCs w:val="52"/>
          <w:lang w:val="en-GB"/>
        </w:rPr>
      </w:pPr>
      <w:r w:rsidRPr="00376E5A">
        <w:rPr>
          <w:b/>
          <w:bCs/>
          <w:color w:val="FFC000"/>
          <w:sz w:val="52"/>
          <w:szCs w:val="52"/>
          <w:lang w:val="en-GB"/>
        </w:rPr>
        <w:t xml:space="preserve">MINISTERIAL THEMATIC FORUMS </w:t>
      </w:r>
    </w:p>
    <w:p w14:paraId="025772F6" w14:textId="77777777" w:rsidR="005E6510" w:rsidRDefault="005E6510" w:rsidP="005E6510">
      <w:pPr>
        <w:rPr>
          <w:b/>
          <w:bCs/>
          <w:lang w:val="en-GB"/>
        </w:rPr>
      </w:pPr>
    </w:p>
    <w:p w14:paraId="1706B55E" w14:textId="26673504" w:rsidR="005E6510" w:rsidRPr="005E6510" w:rsidRDefault="005E6510" w:rsidP="005E6510">
      <w:pPr>
        <w:rPr>
          <w:b/>
          <w:bCs/>
          <w:sz w:val="44"/>
          <w:szCs w:val="44"/>
          <w:lang w:val="en-GB"/>
        </w:rPr>
      </w:pPr>
      <w:r w:rsidRPr="005E6510">
        <w:rPr>
          <w:b/>
          <w:bCs/>
          <w:sz w:val="44"/>
          <w:szCs w:val="44"/>
          <w:lang w:val="en-GB"/>
        </w:rPr>
        <w:t>Side Event:</w:t>
      </w:r>
    </w:p>
    <w:p w14:paraId="2AC48CDF" w14:textId="79EFB70F" w:rsidR="005D2BDD" w:rsidRDefault="009752A1" w:rsidP="005E6510">
      <w:pPr>
        <w:pStyle w:val="ListNumber"/>
        <w:numPr>
          <w:ilvl w:val="0"/>
          <w:numId w:val="0"/>
        </w:numPr>
        <w:spacing w:after="0"/>
        <w:rPr>
          <w:i/>
          <w:lang w:val="en-GB"/>
        </w:rPr>
      </w:pPr>
      <w:r w:rsidRPr="009752A1">
        <w:rPr>
          <w:rFonts w:cstheme="minorBidi"/>
          <w:bCs/>
          <w:sz w:val="44"/>
          <w:szCs w:val="44"/>
          <w:lang w:val="en-GB" w:eastAsia="zh-CN"/>
        </w:rPr>
        <w:t>Dominican Republic: Towards a Comprehensive Implementation of SDG7</w:t>
      </w:r>
    </w:p>
    <w:p w14:paraId="53F9347A" w14:textId="77777777" w:rsidR="006647C0" w:rsidRDefault="006647C0" w:rsidP="005E6510">
      <w:pPr>
        <w:pStyle w:val="ListNumber"/>
        <w:numPr>
          <w:ilvl w:val="0"/>
          <w:numId w:val="0"/>
        </w:numPr>
        <w:spacing w:after="0"/>
        <w:rPr>
          <w:i/>
          <w:lang w:val="en-GB"/>
        </w:rPr>
      </w:pPr>
      <w:r w:rsidRPr="006647C0">
        <w:rPr>
          <w:i/>
          <w:lang w:val="en-GB"/>
        </w:rPr>
        <w:t>Organized by the Dominican Republic</w:t>
      </w:r>
    </w:p>
    <w:p w14:paraId="374F8A3D" w14:textId="13ADE1DF" w:rsidR="005E6510" w:rsidRPr="002C408A" w:rsidRDefault="009D6D7F" w:rsidP="005E6510">
      <w:pPr>
        <w:pStyle w:val="ListNumber"/>
        <w:numPr>
          <w:ilvl w:val="0"/>
          <w:numId w:val="0"/>
        </w:numPr>
        <w:spacing w:after="0"/>
        <w:rPr>
          <w:rFonts w:eastAsia="Times New Roman" w:cstheme="minorBidi"/>
          <w:bCs/>
          <w:color w:val="000000" w:themeColor="text1"/>
          <w:lang w:val="en-GB"/>
        </w:rPr>
      </w:pPr>
      <w:r w:rsidRPr="009D6D7F">
        <w:rPr>
          <w:rFonts w:eastAsiaTheme="majorEastAsia"/>
          <w:color w:val="000000" w:themeColor="text1"/>
          <w:lang w:val="en-GB" w:eastAsia="zh-CN"/>
        </w:rPr>
        <w:t>15.15 - 16.30</w:t>
      </w:r>
      <w:r>
        <w:rPr>
          <w:rFonts w:eastAsiaTheme="majorEastAsia"/>
          <w:color w:val="000000" w:themeColor="text1"/>
          <w:lang w:val="en-GB" w:eastAsia="zh-CN"/>
        </w:rPr>
        <w:t xml:space="preserve"> </w:t>
      </w:r>
      <w:r w:rsidR="0081666F">
        <w:rPr>
          <w:rFonts w:eastAsiaTheme="majorEastAsia"/>
          <w:color w:val="000000" w:themeColor="text1"/>
          <w:lang w:val="en-GB" w:eastAsia="zh-CN"/>
        </w:rPr>
        <w:t>Thursday</w:t>
      </w:r>
      <w:r w:rsidR="00741352">
        <w:rPr>
          <w:rFonts w:eastAsiaTheme="majorEastAsia"/>
          <w:color w:val="000000" w:themeColor="text1"/>
          <w:lang w:val="en-GB" w:eastAsia="zh-CN"/>
        </w:rPr>
        <w:t xml:space="preserve"> 2</w:t>
      </w:r>
      <w:r w:rsidR="0081666F">
        <w:rPr>
          <w:rFonts w:eastAsiaTheme="majorEastAsia"/>
          <w:color w:val="000000" w:themeColor="text1"/>
          <w:lang w:val="en-GB" w:eastAsia="zh-CN"/>
        </w:rPr>
        <w:t>4</w:t>
      </w:r>
      <w:r w:rsidR="005E6510" w:rsidRPr="002C408A">
        <w:rPr>
          <w:rFonts w:eastAsiaTheme="majorEastAsia"/>
          <w:color w:val="000000" w:themeColor="text1"/>
          <w:lang w:val="en-GB" w:eastAsia="zh-CN"/>
        </w:rPr>
        <w:t xml:space="preserve"> June</w:t>
      </w:r>
    </w:p>
    <w:p w14:paraId="4E7B9B0E" w14:textId="77777777" w:rsidR="005E6510" w:rsidRDefault="005E6510" w:rsidP="005E6510">
      <w:pPr>
        <w:pStyle w:val="ListParagraph"/>
        <w:spacing w:after="0"/>
        <w:ind w:left="0"/>
        <w:rPr>
          <w:iCs/>
          <w:lang w:val="en-GB"/>
        </w:rPr>
      </w:pPr>
    </w:p>
    <w:p w14:paraId="774D0743" w14:textId="77777777" w:rsidR="006647C0" w:rsidRPr="006647C0" w:rsidRDefault="006647C0" w:rsidP="006647C0">
      <w:pPr>
        <w:tabs>
          <w:tab w:val="left" w:pos="1127"/>
        </w:tabs>
        <w:rPr>
          <w:rFonts w:eastAsia="SimSun"/>
          <w:iCs/>
          <w:sz w:val="22"/>
          <w:szCs w:val="22"/>
          <w:lang w:val="en-GB" w:eastAsia="en-US"/>
        </w:rPr>
      </w:pPr>
      <w:r w:rsidRPr="006647C0">
        <w:rPr>
          <w:rFonts w:eastAsia="SimSun"/>
          <w:iCs/>
          <w:sz w:val="22"/>
          <w:szCs w:val="22"/>
          <w:lang w:val="en-GB" w:eastAsia="en-US"/>
        </w:rPr>
        <w:t>Among the goals of SDG 7 is to ensure universal access to affordable, reliable, and modern energy services, leaving no one behind. In this order, through the development of a rural renewable electrification program in communities with difficult access, access to reliable and quality energy to isolated and low-income families is ensured, thus instantly improving their quality of life. Another goal is to double the global rate of improvement of energy efficiency, and with the development and approval of the energy efficiency regulatory framework, it would be possible to impact the entire national population with the rational use of energy and the implementation of energy efficiency in all sectors.</w:t>
      </w:r>
    </w:p>
    <w:p w14:paraId="71FC4FCB" w14:textId="77777777" w:rsidR="006647C0" w:rsidRPr="006647C0" w:rsidRDefault="006647C0" w:rsidP="006647C0">
      <w:pPr>
        <w:tabs>
          <w:tab w:val="left" w:pos="1127"/>
        </w:tabs>
        <w:rPr>
          <w:rFonts w:eastAsia="SimSun"/>
          <w:iCs/>
          <w:sz w:val="22"/>
          <w:szCs w:val="22"/>
          <w:lang w:val="en-GB" w:eastAsia="en-US"/>
        </w:rPr>
      </w:pPr>
    </w:p>
    <w:p w14:paraId="1F967359" w14:textId="77777777" w:rsidR="006647C0" w:rsidRPr="006647C0" w:rsidRDefault="006647C0" w:rsidP="006647C0">
      <w:pPr>
        <w:tabs>
          <w:tab w:val="left" w:pos="1127"/>
        </w:tabs>
        <w:rPr>
          <w:rFonts w:eastAsia="SimSun"/>
          <w:b/>
          <w:bCs/>
          <w:iCs/>
          <w:sz w:val="22"/>
          <w:szCs w:val="22"/>
          <w:lang w:val="en-GB" w:eastAsia="en-US"/>
        </w:rPr>
      </w:pPr>
      <w:r w:rsidRPr="006647C0">
        <w:rPr>
          <w:rFonts w:eastAsia="SimSun"/>
          <w:b/>
          <w:bCs/>
          <w:iCs/>
          <w:sz w:val="22"/>
          <w:szCs w:val="22"/>
          <w:lang w:val="en-GB" w:eastAsia="en-US"/>
        </w:rPr>
        <w:t>Speaker:</w:t>
      </w:r>
    </w:p>
    <w:p w14:paraId="69D3DDEB" w14:textId="7AFA19C5" w:rsidR="006647C0" w:rsidRDefault="006647C0" w:rsidP="006647C0">
      <w:pPr>
        <w:tabs>
          <w:tab w:val="left" w:pos="1127"/>
        </w:tabs>
        <w:rPr>
          <w:rFonts w:eastAsia="SimSun"/>
          <w:iCs/>
          <w:sz w:val="22"/>
          <w:szCs w:val="22"/>
          <w:lang w:val="en-GB" w:eastAsia="en-US"/>
        </w:rPr>
      </w:pPr>
      <w:r w:rsidRPr="006647C0">
        <w:rPr>
          <w:rFonts w:eastAsia="SimSun"/>
          <w:iCs/>
          <w:sz w:val="22"/>
          <w:szCs w:val="22"/>
          <w:lang w:val="en-GB" w:eastAsia="en-US"/>
        </w:rPr>
        <w:t>Mr. Alfonso Rodríguez, Vice Minister of Energy Efficiency of the Dominican Republic</w:t>
      </w:r>
    </w:p>
    <w:p w14:paraId="67BB9C91" w14:textId="77777777" w:rsidR="006647C0" w:rsidRPr="006647C0" w:rsidRDefault="006647C0" w:rsidP="006647C0">
      <w:pPr>
        <w:tabs>
          <w:tab w:val="left" w:pos="1127"/>
        </w:tabs>
        <w:rPr>
          <w:rFonts w:eastAsia="SimSun"/>
          <w:iCs/>
          <w:sz w:val="22"/>
          <w:szCs w:val="22"/>
          <w:lang w:val="en-GB" w:eastAsia="en-US"/>
        </w:rPr>
      </w:pPr>
    </w:p>
    <w:p w14:paraId="6DBED7CB" w14:textId="7D41A657" w:rsidR="000D146B" w:rsidRPr="005D2BDD" w:rsidRDefault="006647C0" w:rsidP="006647C0">
      <w:pPr>
        <w:tabs>
          <w:tab w:val="left" w:pos="1127"/>
        </w:tabs>
        <w:rPr>
          <w:lang w:val="en-US"/>
        </w:rPr>
      </w:pPr>
      <w:r w:rsidRPr="006647C0">
        <w:rPr>
          <w:rFonts w:eastAsia="SimSun"/>
          <w:iCs/>
          <w:sz w:val="22"/>
          <w:szCs w:val="22"/>
          <w:lang w:val="en-GB" w:eastAsia="en-US"/>
        </w:rPr>
        <w:t xml:space="preserve">Claudia Mansfield LaRue, </w:t>
      </w:r>
      <w:hyperlink r:id="rId6" w:history="1">
        <w:r w:rsidR="00F3548A" w:rsidRPr="00370330">
          <w:rPr>
            <w:rStyle w:val="Hyperlink"/>
            <w:rFonts w:eastAsia="SimSun"/>
            <w:iCs/>
            <w:sz w:val="22"/>
            <w:szCs w:val="22"/>
            <w:lang w:val="en-GB" w:eastAsia="en-US"/>
          </w:rPr>
          <w:t>claudia.larue.un@gmail.com</w:t>
        </w:r>
      </w:hyperlink>
      <w:r w:rsidR="00F3548A">
        <w:rPr>
          <w:rFonts w:eastAsia="SimSun"/>
          <w:iCs/>
          <w:sz w:val="22"/>
          <w:szCs w:val="22"/>
          <w:lang w:val="en-GB" w:eastAsia="en-US"/>
        </w:rPr>
        <w:t xml:space="preserve"> </w:t>
      </w:r>
      <w:r w:rsidRPr="006647C0">
        <w:rPr>
          <w:rFonts w:eastAsia="SimSun"/>
          <w:iCs/>
          <w:sz w:val="22"/>
          <w:szCs w:val="22"/>
          <w:lang w:val="en-GB" w:eastAsia="en-US"/>
        </w:rPr>
        <w:t xml:space="preserve">; </w:t>
      </w:r>
      <w:hyperlink r:id="rId7" w:history="1">
        <w:r w:rsidRPr="00370330">
          <w:rPr>
            <w:rStyle w:val="Hyperlink"/>
            <w:rFonts w:eastAsia="SimSun"/>
            <w:iCs/>
            <w:sz w:val="22"/>
            <w:szCs w:val="22"/>
            <w:lang w:val="en-GB" w:eastAsia="en-US"/>
          </w:rPr>
          <w:t>npolanco@mem.gob.do</w:t>
        </w:r>
      </w:hyperlink>
      <w:r>
        <w:rPr>
          <w:rFonts w:eastAsia="SimSun"/>
          <w:iCs/>
          <w:sz w:val="22"/>
          <w:szCs w:val="22"/>
          <w:lang w:val="en-GB" w:eastAsia="en-US"/>
        </w:rPr>
        <w:t xml:space="preserve"> </w:t>
      </w:r>
    </w:p>
    <w:sectPr w:rsidR="000D146B" w:rsidRPr="005D2B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26B52"/>
    <w:multiLevelType w:val="hybridMultilevel"/>
    <w:tmpl w:val="63FA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6B"/>
    <w:rsid w:val="000D146B"/>
    <w:rsid w:val="001E2A89"/>
    <w:rsid w:val="0020500F"/>
    <w:rsid w:val="002C2F0A"/>
    <w:rsid w:val="002C408A"/>
    <w:rsid w:val="00352217"/>
    <w:rsid w:val="005D2BDD"/>
    <w:rsid w:val="005E6510"/>
    <w:rsid w:val="005F4B61"/>
    <w:rsid w:val="006647C0"/>
    <w:rsid w:val="006C1376"/>
    <w:rsid w:val="00741352"/>
    <w:rsid w:val="0081666F"/>
    <w:rsid w:val="009752A1"/>
    <w:rsid w:val="009D6D7F"/>
    <w:rsid w:val="00A428F7"/>
    <w:rsid w:val="00C14E99"/>
    <w:rsid w:val="00DF26B6"/>
    <w:rsid w:val="00E75DB9"/>
    <w:rsid w:val="00EA5758"/>
    <w:rsid w:val="00F3548A"/>
    <w:rsid w:val="00FA1802"/>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1BBA880"/>
  <w15:chartTrackingRefBased/>
  <w15:docId w15:val="{ED89A9AB-1CCB-484B-B7D2-6E69C35E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510"/>
    <w:pPr>
      <w:spacing w:after="160" w:line="259" w:lineRule="auto"/>
      <w:ind w:left="720"/>
      <w:contextualSpacing/>
    </w:pPr>
    <w:rPr>
      <w:rFonts w:eastAsia="SimSun"/>
      <w:sz w:val="22"/>
      <w:szCs w:val="22"/>
      <w:lang w:val="en-US" w:eastAsia="en-US"/>
    </w:rPr>
  </w:style>
  <w:style w:type="paragraph" w:styleId="ListNumber">
    <w:name w:val="List Number"/>
    <w:basedOn w:val="Normal"/>
    <w:uiPriority w:val="12"/>
    <w:qFormat/>
    <w:rsid w:val="005E6510"/>
    <w:pPr>
      <w:numPr>
        <w:numId w:val="2"/>
      </w:numPr>
      <w:spacing w:after="200" w:line="276" w:lineRule="auto"/>
    </w:pPr>
    <w:rPr>
      <w:rFonts w:cs="Times New Roman"/>
      <w:b/>
      <w:lang w:val="en-US" w:eastAsia="en-US"/>
    </w:rPr>
  </w:style>
  <w:style w:type="paragraph" w:styleId="ListNumber2">
    <w:name w:val="List Number 2"/>
    <w:basedOn w:val="Normal"/>
    <w:uiPriority w:val="12"/>
    <w:unhideWhenUsed/>
    <w:qFormat/>
    <w:rsid w:val="005E6510"/>
    <w:pPr>
      <w:numPr>
        <w:ilvl w:val="1"/>
        <w:numId w:val="2"/>
      </w:numPr>
      <w:spacing w:after="200" w:line="276" w:lineRule="auto"/>
    </w:pPr>
    <w:rPr>
      <w:rFonts w:cs="Times New Roman"/>
      <w:lang w:val="en-US" w:eastAsia="en-US"/>
    </w:rPr>
  </w:style>
  <w:style w:type="character" w:styleId="Hyperlink">
    <w:name w:val="Hyperlink"/>
    <w:basedOn w:val="DefaultParagraphFont"/>
    <w:uiPriority w:val="99"/>
    <w:unhideWhenUsed/>
    <w:rsid w:val="005E6510"/>
    <w:rPr>
      <w:color w:val="0000FF"/>
      <w:u w:val="single"/>
    </w:rPr>
  </w:style>
  <w:style w:type="character" w:styleId="UnresolvedMention">
    <w:name w:val="Unresolved Mention"/>
    <w:basedOn w:val="DefaultParagraphFont"/>
    <w:uiPriority w:val="99"/>
    <w:semiHidden/>
    <w:unhideWhenUsed/>
    <w:rsid w:val="00352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4641">
      <w:bodyDiv w:val="1"/>
      <w:marLeft w:val="0"/>
      <w:marRight w:val="0"/>
      <w:marTop w:val="0"/>
      <w:marBottom w:val="0"/>
      <w:divBdr>
        <w:top w:val="none" w:sz="0" w:space="0" w:color="auto"/>
        <w:left w:val="none" w:sz="0" w:space="0" w:color="auto"/>
        <w:bottom w:val="none" w:sz="0" w:space="0" w:color="auto"/>
        <w:right w:val="none" w:sz="0" w:space="0" w:color="auto"/>
      </w:divBdr>
    </w:div>
    <w:div w:id="203608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polanco@mem.gob.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audia.larue.un@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Xiaoyi Wang</dc:creator>
  <cp:keywords/>
  <dc:description/>
  <cp:lastModifiedBy>Xiaoyi Wang</cp:lastModifiedBy>
  <cp:revision>21</cp:revision>
  <dcterms:created xsi:type="dcterms:W3CDTF">2021-06-18T11:56:00Z</dcterms:created>
  <dcterms:modified xsi:type="dcterms:W3CDTF">2021-06-19T17:02:00Z</dcterms:modified>
</cp:coreProperties>
</file>