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2DEB" w14:textId="7496B3DB" w:rsidR="006C1376" w:rsidRDefault="000D146B">
      <w:r w:rsidRPr="00222DF5">
        <w:rPr>
          <w:b/>
          <w:bCs/>
          <w:noProof/>
          <w:sz w:val="28"/>
          <w:szCs w:val="28"/>
        </w:rPr>
        <w:drawing>
          <wp:anchor distT="0" distB="0" distL="114300" distR="114300" simplePos="0" relativeHeight="251659264" behindDoc="0" locked="0" layoutInCell="1" allowOverlap="1" wp14:anchorId="1DD53ED5" wp14:editId="7D746013">
            <wp:simplePos x="0" y="0"/>
            <wp:positionH relativeFrom="margin">
              <wp:posOffset>506895</wp:posOffset>
            </wp:positionH>
            <wp:positionV relativeFrom="paragraph">
              <wp:posOffset>3810</wp:posOffset>
            </wp:positionV>
            <wp:extent cx="5029200" cy="1294496"/>
            <wp:effectExtent l="0" t="0" r="0" b="1270"/>
            <wp:wrapNone/>
            <wp:docPr id="2" name="Picture 2"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294496"/>
                    </a:xfrm>
                    <a:prstGeom prst="rect">
                      <a:avLst/>
                    </a:prstGeom>
                    <a:noFill/>
                  </pic:spPr>
                </pic:pic>
              </a:graphicData>
            </a:graphic>
            <wp14:sizeRelH relativeFrom="margin">
              <wp14:pctWidth>0</wp14:pctWidth>
            </wp14:sizeRelH>
            <wp14:sizeRelV relativeFrom="margin">
              <wp14:pctHeight>0</wp14:pctHeight>
            </wp14:sizeRelV>
          </wp:anchor>
        </w:drawing>
      </w:r>
    </w:p>
    <w:p w14:paraId="547EDB9B" w14:textId="21BBBDAD" w:rsidR="000D146B" w:rsidRPr="000D146B" w:rsidRDefault="000D146B" w:rsidP="000D146B"/>
    <w:p w14:paraId="3A684CB2" w14:textId="4E532101" w:rsidR="000D146B" w:rsidRPr="000D146B" w:rsidRDefault="000D146B" w:rsidP="000D146B"/>
    <w:p w14:paraId="6626031F" w14:textId="5B529B58" w:rsidR="000D146B" w:rsidRPr="000D146B" w:rsidRDefault="000D146B" w:rsidP="000D146B"/>
    <w:p w14:paraId="0B1E6C11" w14:textId="29248DA3" w:rsidR="000D146B" w:rsidRPr="000D146B" w:rsidRDefault="000D146B" w:rsidP="000D146B"/>
    <w:p w14:paraId="7A5A684C" w14:textId="796033C0" w:rsidR="000D146B" w:rsidRPr="000D146B" w:rsidRDefault="000D146B" w:rsidP="000D146B"/>
    <w:p w14:paraId="7AAE4E99" w14:textId="0C0A3B8C" w:rsidR="000D146B" w:rsidRPr="000D146B" w:rsidRDefault="000D146B" w:rsidP="000D146B"/>
    <w:p w14:paraId="42023D26" w14:textId="77777777" w:rsidR="005E6510" w:rsidRPr="00376E5A" w:rsidRDefault="005E6510" w:rsidP="005E6510">
      <w:pPr>
        <w:jc w:val="center"/>
        <w:rPr>
          <w:b/>
          <w:bCs/>
          <w:color w:val="FFC000"/>
          <w:sz w:val="52"/>
          <w:szCs w:val="52"/>
          <w:lang w:val="en-GB"/>
        </w:rPr>
      </w:pPr>
      <w:r w:rsidRPr="00376E5A">
        <w:rPr>
          <w:b/>
          <w:bCs/>
          <w:color w:val="FFC000"/>
          <w:sz w:val="52"/>
          <w:szCs w:val="52"/>
          <w:lang w:val="en-GB"/>
        </w:rPr>
        <w:t xml:space="preserve">MINISTERIAL THEMATIC FORUMS </w:t>
      </w:r>
    </w:p>
    <w:p w14:paraId="025772F6" w14:textId="77777777" w:rsidR="005E6510" w:rsidRDefault="005E6510" w:rsidP="005E6510">
      <w:pPr>
        <w:rPr>
          <w:b/>
          <w:bCs/>
          <w:lang w:val="en-GB"/>
        </w:rPr>
      </w:pPr>
    </w:p>
    <w:p w14:paraId="1706B55E" w14:textId="26673504" w:rsidR="005E6510" w:rsidRPr="005E6510" w:rsidRDefault="005E6510" w:rsidP="005E6510">
      <w:pPr>
        <w:rPr>
          <w:b/>
          <w:bCs/>
          <w:sz w:val="44"/>
          <w:szCs w:val="44"/>
          <w:lang w:val="en-GB"/>
        </w:rPr>
      </w:pPr>
      <w:r w:rsidRPr="005E6510">
        <w:rPr>
          <w:b/>
          <w:bCs/>
          <w:sz w:val="44"/>
          <w:szCs w:val="44"/>
          <w:lang w:val="en-GB"/>
        </w:rPr>
        <w:t>Side Event:</w:t>
      </w:r>
    </w:p>
    <w:p w14:paraId="2AC48CDF" w14:textId="53FEC47C" w:rsidR="005D2BDD" w:rsidRDefault="00703A1E" w:rsidP="005E6510">
      <w:pPr>
        <w:pStyle w:val="ListNumber"/>
        <w:numPr>
          <w:ilvl w:val="0"/>
          <w:numId w:val="0"/>
        </w:numPr>
        <w:spacing w:after="0"/>
        <w:rPr>
          <w:i/>
          <w:lang w:val="en-GB"/>
        </w:rPr>
      </w:pPr>
      <w:r w:rsidRPr="00703A1E">
        <w:rPr>
          <w:rFonts w:cstheme="minorBidi"/>
          <w:bCs/>
          <w:sz w:val="44"/>
          <w:szCs w:val="44"/>
          <w:lang w:val="en-GB" w:eastAsia="zh-CN"/>
        </w:rPr>
        <w:t>RELAC: An Energy Compact to Boost Renewables in Latin America and The Caribbean (LAC)</w:t>
      </w:r>
    </w:p>
    <w:p w14:paraId="2EF13EA1" w14:textId="77777777" w:rsidR="00135BA9" w:rsidRDefault="00135BA9" w:rsidP="005E6510">
      <w:pPr>
        <w:pStyle w:val="ListNumber"/>
        <w:numPr>
          <w:ilvl w:val="0"/>
          <w:numId w:val="0"/>
        </w:numPr>
        <w:spacing w:after="0"/>
        <w:rPr>
          <w:i/>
          <w:lang w:val="en-GB"/>
        </w:rPr>
      </w:pPr>
      <w:r w:rsidRPr="00135BA9">
        <w:rPr>
          <w:i/>
          <w:lang w:val="en-GB"/>
        </w:rPr>
        <w:t>Organized by the Inter-American Development Bank (IDB)</w:t>
      </w:r>
    </w:p>
    <w:p w14:paraId="374F8A3D" w14:textId="5E2E578B" w:rsidR="005E6510" w:rsidRPr="002C408A" w:rsidRDefault="00AC1DF4" w:rsidP="005E6510">
      <w:pPr>
        <w:pStyle w:val="ListNumber"/>
        <w:numPr>
          <w:ilvl w:val="0"/>
          <w:numId w:val="0"/>
        </w:numPr>
        <w:spacing w:after="0"/>
        <w:rPr>
          <w:rFonts w:eastAsia="Times New Roman" w:cstheme="minorBidi"/>
          <w:bCs/>
          <w:color w:val="000000" w:themeColor="text1"/>
          <w:lang w:val="en-GB"/>
        </w:rPr>
      </w:pPr>
      <w:r w:rsidRPr="00AC1DF4">
        <w:rPr>
          <w:rFonts w:eastAsiaTheme="majorEastAsia"/>
          <w:color w:val="000000" w:themeColor="text1"/>
          <w:lang w:val="en-GB" w:eastAsia="zh-CN"/>
        </w:rPr>
        <w:t xml:space="preserve">12.45 - 14.00 </w:t>
      </w:r>
      <w:r>
        <w:rPr>
          <w:rFonts w:eastAsiaTheme="majorEastAsia"/>
          <w:color w:val="000000" w:themeColor="text1"/>
          <w:lang w:val="en-GB" w:eastAsia="zh-CN"/>
        </w:rPr>
        <w:t xml:space="preserve"> </w:t>
      </w:r>
      <w:r w:rsidR="00741352">
        <w:rPr>
          <w:rFonts w:eastAsiaTheme="majorEastAsia"/>
          <w:color w:val="000000" w:themeColor="text1"/>
          <w:lang w:val="en-GB" w:eastAsia="zh-CN"/>
        </w:rPr>
        <w:t>Wednesday 23</w:t>
      </w:r>
      <w:r w:rsidR="005E6510" w:rsidRPr="002C408A">
        <w:rPr>
          <w:rFonts w:eastAsiaTheme="majorEastAsia"/>
          <w:color w:val="000000" w:themeColor="text1"/>
          <w:lang w:val="en-GB" w:eastAsia="zh-CN"/>
        </w:rPr>
        <w:t xml:space="preserve"> June</w:t>
      </w:r>
    </w:p>
    <w:p w14:paraId="4E7B9B0E" w14:textId="77777777" w:rsidR="005E6510" w:rsidRDefault="005E6510" w:rsidP="005E6510">
      <w:pPr>
        <w:pStyle w:val="ListParagraph"/>
        <w:spacing w:after="0"/>
        <w:ind w:left="0"/>
        <w:rPr>
          <w:iCs/>
          <w:lang w:val="en-GB"/>
        </w:rPr>
      </w:pPr>
    </w:p>
    <w:p w14:paraId="5AF39C93" w14:textId="25CBB82B" w:rsidR="00135BA9" w:rsidRDefault="00135BA9" w:rsidP="00135BA9">
      <w:pPr>
        <w:tabs>
          <w:tab w:val="left" w:pos="1127"/>
        </w:tabs>
        <w:rPr>
          <w:rFonts w:eastAsia="SimSun"/>
          <w:iCs/>
          <w:sz w:val="22"/>
          <w:szCs w:val="22"/>
          <w:lang w:val="en-GB" w:eastAsia="en-US"/>
        </w:rPr>
      </w:pPr>
      <w:r w:rsidRPr="00135BA9">
        <w:rPr>
          <w:rFonts w:eastAsia="SimSun"/>
          <w:iCs/>
          <w:sz w:val="22"/>
          <w:szCs w:val="22"/>
          <w:lang w:val="en-GB" w:eastAsia="en-US"/>
        </w:rPr>
        <w:t>Investment in non-conventional renewable energy has risen sharply in LAC over the past decade. Nonetheless, the share of renewables has remained stable at around 58% during the last decade, mainly explain by a sustained growth in electricity demand. In that challenging context, 10 countries in the region agreed to create the RELAC initiative, during the 2019 United Nations (UN) Secretary General's Climate Action Summit. Its main objective is to achieve a regional target of at least 70% participation of renewable energy sources in the electricity matrix of LAC by 2030. RELAC is the first initiative of its kind in LAC aiming to track and achieve a regional target in terms of sustainable energy.</w:t>
      </w:r>
    </w:p>
    <w:p w14:paraId="13651EBE" w14:textId="77777777" w:rsidR="00135BA9" w:rsidRPr="00135BA9" w:rsidRDefault="00135BA9" w:rsidP="00135BA9">
      <w:pPr>
        <w:tabs>
          <w:tab w:val="left" w:pos="1127"/>
        </w:tabs>
        <w:rPr>
          <w:rFonts w:eastAsia="SimSun"/>
          <w:iCs/>
          <w:sz w:val="22"/>
          <w:szCs w:val="22"/>
          <w:lang w:val="en-GB" w:eastAsia="en-US"/>
        </w:rPr>
      </w:pPr>
    </w:p>
    <w:p w14:paraId="4ECA8DFD" w14:textId="7AF78001" w:rsidR="00135BA9" w:rsidRDefault="00135BA9" w:rsidP="00135BA9">
      <w:pPr>
        <w:tabs>
          <w:tab w:val="left" w:pos="1127"/>
        </w:tabs>
        <w:rPr>
          <w:rFonts w:eastAsia="SimSun"/>
          <w:iCs/>
          <w:sz w:val="22"/>
          <w:szCs w:val="22"/>
          <w:lang w:val="en-GB" w:eastAsia="en-US"/>
        </w:rPr>
      </w:pPr>
      <w:r w:rsidRPr="00135BA9">
        <w:rPr>
          <w:rFonts w:eastAsia="SimSun"/>
          <w:iCs/>
          <w:sz w:val="22"/>
          <w:szCs w:val="22"/>
          <w:lang w:val="en-GB" w:eastAsia="en-US"/>
        </w:rPr>
        <w:t>The objectives of this event are to: (</w:t>
      </w:r>
      <w:proofErr w:type="spellStart"/>
      <w:r w:rsidRPr="00135BA9">
        <w:rPr>
          <w:rFonts w:eastAsia="SimSun"/>
          <w:iCs/>
          <w:sz w:val="22"/>
          <w:szCs w:val="22"/>
          <w:lang w:val="en-GB" w:eastAsia="en-US"/>
        </w:rPr>
        <w:t>i</w:t>
      </w:r>
      <w:proofErr w:type="spellEnd"/>
      <w:r w:rsidRPr="00135BA9">
        <w:rPr>
          <w:rFonts w:eastAsia="SimSun"/>
          <w:iCs/>
          <w:sz w:val="22"/>
          <w:szCs w:val="22"/>
          <w:lang w:val="en-GB" w:eastAsia="en-US"/>
        </w:rPr>
        <w:t xml:space="preserve">) discuss how the RELAC collective action platform can better help LAC countries achieve their electricity sector goals by 2030, as well as their long-term climate goals; (ii) attract new countries that are not yet part of RELAC. As part of the agenda, the RELAC initiative will be presented, exploring its mission and medium-term vision, </w:t>
      </w:r>
      <w:proofErr w:type="gramStart"/>
      <w:r w:rsidRPr="00135BA9">
        <w:rPr>
          <w:rFonts w:eastAsia="SimSun"/>
          <w:iCs/>
          <w:sz w:val="22"/>
          <w:szCs w:val="22"/>
          <w:lang w:val="en-GB" w:eastAsia="en-US"/>
        </w:rPr>
        <w:t>and also</w:t>
      </w:r>
      <w:proofErr w:type="gramEnd"/>
      <w:r w:rsidRPr="00135BA9">
        <w:rPr>
          <w:rFonts w:eastAsia="SimSun"/>
          <w:iCs/>
          <w:sz w:val="22"/>
          <w:szCs w:val="22"/>
          <w:lang w:val="en-GB" w:eastAsia="en-US"/>
        </w:rPr>
        <w:t xml:space="preserve"> how it can contribute to the LAC decarbonization process and green recovery. The event will be also the arena for the countries to discuss about how the process of establishing renewable energy goals has been and the challenges that this entails. The event will have the participation of high-level representatives from energy ministries of the RELAC member countries (Chile, Colombia, Honduras, Dominican Republic), as well as IDB authorities, who will chair the session.</w:t>
      </w:r>
    </w:p>
    <w:p w14:paraId="03F69556" w14:textId="77777777" w:rsidR="00135BA9" w:rsidRPr="00135BA9" w:rsidRDefault="00135BA9" w:rsidP="00135BA9">
      <w:pPr>
        <w:tabs>
          <w:tab w:val="left" w:pos="1127"/>
        </w:tabs>
        <w:rPr>
          <w:rFonts w:eastAsia="SimSun"/>
          <w:iCs/>
          <w:sz w:val="22"/>
          <w:szCs w:val="22"/>
          <w:lang w:val="en-GB" w:eastAsia="en-US"/>
        </w:rPr>
      </w:pPr>
    </w:p>
    <w:p w14:paraId="4BB613E7" w14:textId="587A0F19" w:rsidR="00135BA9" w:rsidRDefault="00135BA9" w:rsidP="00135BA9">
      <w:pPr>
        <w:tabs>
          <w:tab w:val="left" w:pos="1127"/>
        </w:tabs>
        <w:rPr>
          <w:rFonts w:eastAsia="SimSun"/>
          <w:iCs/>
          <w:sz w:val="22"/>
          <w:szCs w:val="22"/>
          <w:lang w:val="en-GB" w:eastAsia="en-US"/>
        </w:rPr>
      </w:pPr>
      <w:hyperlink r:id="rId6" w:history="1">
        <w:r w:rsidRPr="00370330">
          <w:rPr>
            <w:rStyle w:val="Hyperlink"/>
            <w:rFonts w:eastAsia="SimSun"/>
            <w:iCs/>
            <w:sz w:val="22"/>
            <w:szCs w:val="22"/>
            <w:lang w:val="en-GB" w:eastAsia="en-US"/>
          </w:rPr>
          <w:t>https://us02web.zoom.us/webinar/register/WN_LkVyRv52Q4yv9Mb4TW7Guw</w:t>
        </w:r>
      </w:hyperlink>
    </w:p>
    <w:p w14:paraId="5B217369" w14:textId="77777777" w:rsidR="00135BA9" w:rsidRPr="00135BA9" w:rsidRDefault="00135BA9" w:rsidP="00135BA9">
      <w:pPr>
        <w:tabs>
          <w:tab w:val="left" w:pos="1127"/>
        </w:tabs>
        <w:rPr>
          <w:rFonts w:eastAsia="SimSun"/>
          <w:iCs/>
          <w:sz w:val="22"/>
          <w:szCs w:val="22"/>
          <w:lang w:val="en-GB" w:eastAsia="en-US"/>
        </w:rPr>
      </w:pPr>
    </w:p>
    <w:p w14:paraId="23265B76" w14:textId="77777777" w:rsidR="00135BA9" w:rsidRPr="00135BA9" w:rsidRDefault="00135BA9" w:rsidP="00135BA9">
      <w:pPr>
        <w:tabs>
          <w:tab w:val="left" w:pos="1127"/>
        </w:tabs>
        <w:rPr>
          <w:rFonts w:eastAsia="SimSun"/>
          <w:b/>
          <w:bCs/>
          <w:iCs/>
          <w:sz w:val="22"/>
          <w:szCs w:val="22"/>
          <w:lang w:val="en-GB" w:eastAsia="en-US"/>
        </w:rPr>
      </w:pPr>
      <w:r w:rsidRPr="00135BA9">
        <w:rPr>
          <w:rFonts w:eastAsia="SimSun"/>
          <w:b/>
          <w:bCs/>
          <w:iCs/>
          <w:sz w:val="22"/>
          <w:szCs w:val="22"/>
          <w:lang w:val="en-GB" w:eastAsia="en-US"/>
        </w:rPr>
        <w:t>Speakers:</w:t>
      </w:r>
    </w:p>
    <w:p w14:paraId="118F8FD8" w14:textId="5DA20D91" w:rsidR="00135BA9" w:rsidRPr="00135BA9" w:rsidRDefault="00135BA9" w:rsidP="00135BA9">
      <w:pPr>
        <w:pStyle w:val="ListParagraph"/>
        <w:numPr>
          <w:ilvl w:val="0"/>
          <w:numId w:val="3"/>
        </w:numPr>
        <w:tabs>
          <w:tab w:val="left" w:pos="1127"/>
        </w:tabs>
        <w:rPr>
          <w:iCs/>
          <w:lang w:val="en-GB"/>
        </w:rPr>
      </w:pPr>
      <w:r w:rsidRPr="00135BA9">
        <w:rPr>
          <w:iCs/>
          <w:lang w:val="en-GB"/>
        </w:rPr>
        <w:t>Miguel Loreto, Vice Minister of Energy, Colombia.</w:t>
      </w:r>
    </w:p>
    <w:p w14:paraId="4B8DFA01" w14:textId="77777777" w:rsidR="00135BA9" w:rsidRPr="00135BA9" w:rsidRDefault="00135BA9" w:rsidP="00135BA9">
      <w:pPr>
        <w:pStyle w:val="ListParagraph"/>
        <w:numPr>
          <w:ilvl w:val="0"/>
          <w:numId w:val="3"/>
        </w:numPr>
        <w:tabs>
          <w:tab w:val="left" w:pos="1127"/>
        </w:tabs>
        <w:rPr>
          <w:iCs/>
          <w:lang w:val="en-GB"/>
        </w:rPr>
      </w:pPr>
      <w:r w:rsidRPr="00135BA9">
        <w:rPr>
          <w:iCs/>
          <w:lang w:val="en-GB"/>
        </w:rPr>
        <w:t>Rolando Castro, Vice Minister of Energy and Environmental Quality, Costa Rica.</w:t>
      </w:r>
    </w:p>
    <w:p w14:paraId="20BCDC78" w14:textId="77777777" w:rsidR="00135BA9" w:rsidRPr="00135BA9" w:rsidRDefault="00135BA9" w:rsidP="00135BA9">
      <w:pPr>
        <w:pStyle w:val="ListParagraph"/>
        <w:numPr>
          <w:ilvl w:val="0"/>
          <w:numId w:val="3"/>
        </w:numPr>
        <w:tabs>
          <w:tab w:val="left" w:pos="1127"/>
        </w:tabs>
        <w:rPr>
          <w:iCs/>
          <w:lang w:val="en-GB"/>
        </w:rPr>
      </w:pPr>
      <w:r w:rsidRPr="00135BA9">
        <w:rPr>
          <w:iCs/>
          <w:lang w:val="en-GB"/>
        </w:rPr>
        <w:t>Alfonso Rodriguez, Vice Minister of Energy Savings, Dominican Republic.</w:t>
      </w:r>
    </w:p>
    <w:p w14:paraId="0862B4D9" w14:textId="77777777" w:rsidR="00135BA9" w:rsidRPr="00135BA9" w:rsidRDefault="00135BA9" w:rsidP="00135BA9">
      <w:pPr>
        <w:pStyle w:val="ListParagraph"/>
        <w:numPr>
          <w:ilvl w:val="0"/>
          <w:numId w:val="3"/>
        </w:numPr>
        <w:tabs>
          <w:tab w:val="left" w:pos="1127"/>
        </w:tabs>
        <w:rPr>
          <w:iCs/>
          <w:lang w:val="en-GB"/>
        </w:rPr>
      </w:pPr>
      <w:r w:rsidRPr="00135BA9">
        <w:rPr>
          <w:iCs/>
          <w:lang w:val="en-GB"/>
        </w:rPr>
        <w:t xml:space="preserve">Maria Florencia </w:t>
      </w:r>
      <w:proofErr w:type="spellStart"/>
      <w:r w:rsidRPr="00135BA9">
        <w:rPr>
          <w:iCs/>
          <w:lang w:val="en-GB"/>
        </w:rPr>
        <w:t>Attademo</w:t>
      </w:r>
      <w:proofErr w:type="spellEnd"/>
      <w:r w:rsidRPr="00135BA9">
        <w:rPr>
          <w:iCs/>
          <w:lang w:val="en-GB"/>
        </w:rPr>
        <w:t>-Hirt, General Manager of the Southern Cone Department at Inter-American Development Bank.</w:t>
      </w:r>
    </w:p>
    <w:p w14:paraId="4DC0A6B9" w14:textId="77777777" w:rsidR="00135BA9" w:rsidRPr="00135BA9" w:rsidRDefault="00135BA9" w:rsidP="00135BA9">
      <w:pPr>
        <w:pStyle w:val="ListParagraph"/>
        <w:numPr>
          <w:ilvl w:val="0"/>
          <w:numId w:val="3"/>
        </w:numPr>
        <w:tabs>
          <w:tab w:val="left" w:pos="1127"/>
        </w:tabs>
        <w:rPr>
          <w:iCs/>
          <w:lang w:val="en-GB"/>
        </w:rPr>
      </w:pPr>
      <w:r w:rsidRPr="00135BA9">
        <w:rPr>
          <w:iCs/>
          <w:lang w:val="en-GB"/>
        </w:rPr>
        <w:lastRenderedPageBreak/>
        <w:t>Ariel Yepez, Energy Division Chief at Inter-American Development Bank.</w:t>
      </w:r>
    </w:p>
    <w:p w14:paraId="72C8E264" w14:textId="77777777" w:rsidR="00135BA9" w:rsidRPr="00135BA9" w:rsidRDefault="00135BA9" w:rsidP="00135BA9">
      <w:pPr>
        <w:pStyle w:val="ListParagraph"/>
        <w:numPr>
          <w:ilvl w:val="0"/>
          <w:numId w:val="3"/>
        </w:numPr>
        <w:tabs>
          <w:tab w:val="left" w:pos="1127"/>
        </w:tabs>
        <w:rPr>
          <w:iCs/>
          <w:lang w:val="en-GB"/>
        </w:rPr>
      </w:pPr>
      <w:r w:rsidRPr="00135BA9">
        <w:rPr>
          <w:iCs/>
          <w:lang w:val="en-GB"/>
        </w:rPr>
        <w:t>Sylvia Larrea, Lead Energy Specialist in Costa Rica at Inter-American Development Bank.</w:t>
      </w:r>
    </w:p>
    <w:p w14:paraId="1FA218B5" w14:textId="77777777" w:rsidR="00135BA9" w:rsidRPr="00135BA9" w:rsidRDefault="00135BA9" w:rsidP="00135BA9">
      <w:pPr>
        <w:pStyle w:val="ListParagraph"/>
        <w:numPr>
          <w:ilvl w:val="0"/>
          <w:numId w:val="3"/>
        </w:numPr>
        <w:tabs>
          <w:tab w:val="left" w:pos="1127"/>
        </w:tabs>
        <w:rPr>
          <w:iCs/>
          <w:lang w:val="en-GB"/>
        </w:rPr>
      </w:pPr>
      <w:r w:rsidRPr="00135BA9">
        <w:rPr>
          <w:iCs/>
          <w:lang w:val="en-GB"/>
        </w:rPr>
        <w:t>Alfonso Blanco, Executive Secretary OLADE.</w:t>
      </w:r>
    </w:p>
    <w:p w14:paraId="289A8D54" w14:textId="77777777" w:rsidR="00135BA9" w:rsidRPr="00135BA9" w:rsidRDefault="00135BA9" w:rsidP="00135BA9">
      <w:pPr>
        <w:pStyle w:val="ListParagraph"/>
        <w:numPr>
          <w:ilvl w:val="0"/>
          <w:numId w:val="3"/>
        </w:numPr>
        <w:tabs>
          <w:tab w:val="left" w:pos="1127"/>
        </w:tabs>
        <w:rPr>
          <w:iCs/>
          <w:lang w:val="en-GB"/>
        </w:rPr>
      </w:pPr>
      <w:r w:rsidRPr="00135BA9">
        <w:rPr>
          <w:iCs/>
          <w:lang w:val="en-GB"/>
        </w:rPr>
        <w:t>Representative from IRENA to be confirmed.</w:t>
      </w:r>
    </w:p>
    <w:p w14:paraId="4C2CA47C" w14:textId="77777777" w:rsidR="00135BA9" w:rsidRPr="00135BA9" w:rsidRDefault="00135BA9" w:rsidP="00135BA9">
      <w:pPr>
        <w:pStyle w:val="ListParagraph"/>
        <w:numPr>
          <w:ilvl w:val="0"/>
          <w:numId w:val="3"/>
        </w:numPr>
        <w:tabs>
          <w:tab w:val="left" w:pos="1127"/>
        </w:tabs>
        <w:rPr>
          <w:iCs/>
          <w:lang w:val="en-GB"/>
        </w:rPr>
      </w:pPr>
      <w:proofErr w:type="spellStart"/>
      <w:r w:rsidRPr="00135BA9">
        <w:rPr>
          <w:iCs/>
          <w:lang w:val="en-GB"/>
        </w:rPr>
        <w:t>Javiera</w:t>
      </w:r>
      <w:proofErr w:type="spellEnd"/>
      <w:r w:rsidRPr="00135BA9">
        <w:rPr>
          <w:iCs/>
          <w:lang w:val="en-GB"/>
        </w:rPr>
        <w:t xml:space="preserve"> </w:t>
      </w:r>
      <w:proofErr w:type="spellStart"/>
      <w:r w:rsidRPr="00135BA9">
        <w:rPr>
          <w:iCs/>
          <w:lang w:val="en-GB"/>
        </w:rPr>
        <w:t>Aldunate</w:t>
      </w:r>
      <w:proofErr w:type="spellEnd"/>
      <w:r w:rsidRPr="00135BA9">
        <w:rPr>
          <w:iCs/>
          <w:lang w:val="en-GB"/>
        </w:rPr>
        <w:t xml:space="preserve"> </w:t>
      </w:r>
      <w:proofErr w:type="spellStart"/>
      <w:r w:rsidRPr="00135BA9">
        <w:rPr>
          <w:iCs/>
          <w:lang w:val="en-GB"/>
        </w:rPr>
        <w:t>Bengolea</w:t>
      </w:r>
      <w:proofErr w:type="spellEnd"/>
      <w:r w:rsidRPr="00135BA9">
        <w:rPr>
          <w:iCs/>
          <w:lang w:val="en-GB"/>
        </w:rPr>
        <w:t>, Head International Affairs Office, Energy Ministry, Chile</w:t>
      </w:r>
    </w:p>
    <w:p w14:paraId="67AF0222" w14:textId="77777777" w:rsidR="00135BA9" w:rsidRPr="00135BA9" w:rsidRDefault="00135BA9" w:rsidP="00135BA9">
      <w:pPr>
        <w:pStyle w:val="ListParagraph"/>
        <w:numPr>
          <w:ilvl w:val="0"/>
          <w:numId w:val="3"/>
        </w:numPr>
        <w:tabs>
          <w:tab w:val="left" w:pos="1127"/>
        </w:tabs>
        <w:rPr>
          <w:iCs/>
          <w:lang w:val="en-GB"/>
        </w:rPr>
      </w:pPr>
      <w:r w:rsidRPr="00135BA9">
        <w:rPr>
          <w:iCs/>
          <w:lang w:val="en-GB"/>
        </w:rPr>
        <w:t>Alejandra Bernal Guzmán, Head International Affairs Office, Mines and Energy Ministry, Colombia</w:t>
      </w:r>
    </w:p>
    <w:p w14:paraId="3FF1D16E" w14:textId="77777777" w:rsidR="00135BA9" w:rsidRPr="00135BA9" w:rsidRDefault="00135BA9" w:rsidP="00135BA9">
      <w:pPr>
        <w:pStyle w:val="ListParagraph"/>
        <w:numPr>
          <w:ilvl w:val="0"/>
          <w:numId w:val="3"/>
        </w:numPr>
        <w:tabs>
          <w:tab w:val="left" w:pos="1127"/>
        </w:tabs>
        <w:rPr>
          <w:iCs/>
          <w:lang w:val="en-GB"/>
        </w:rPr>
      </w:pPr>
      <w:r w:rsidRPr="00135BA9">
        <w:rPr>
          <w:iCs/>
          <w:lang w:val="en-GB"/>
        </w:rPr>
        <w:t xml:space="preserve">Gustavo A. </w:t>
      </w:r>
      <w:proofErr w:type="spellStart"/>
      <w:r w:rsidRPr="00135BA9">
        <w:rPr>
          <w:iCs/>
          <w:lang w:val="en-GB"/>
        </w:rPr>
        <w:t>Mejía-Ricart</w:t>
      </w:r>
      <w:proofErr w:type="spellEnd"/>
      <w:r w:rsidRPr="00135BA9">
        <w:rPr>
          <w:iCs/>
          <w:lang w:val="en-GB"/>
        </w:rPr>
        <w:t xml:space="preserve"> Del Rosario, Director of International Relations, Energy and Mines Ministry, Dominican Republic</w:t>
      </w:r>
    </w:p>
    <w:p w14:paraId="6DBED7CB" w14:textId="1C5ED685" w:rsidR="000D146B" w:rsidRPr="005D2BDD" w:rsidRDefault="00135BA9" w:rsidP="00135BA9">
      <w:pPr>
        <w:tabs>
          <w:tab w:val="left" w:pos="1127"/>
        </w:tabs>
        <w:rPr>
          <w:lang w:val="en-US"/>
        </w:rPr>
      </w:pPr>
      <w:r w:rsidRPr="00135BA9">
        <w:rPr>
          <w:rFonts w:eastAsia="SimSun"/>
          <w:iCs/>
          <w:sz w:val="22"/>
          <w:szCs w:val="22"/>
          <w:lang w:val="en-GB" w:eastAsia="en-US"/>
        </w:rPr>
        <w:t xml:space="preserve">Edwin </w:t>
      </w:r>
      <w:proofErr w:type="spellStart"/>
      <w:r w:rsidRPr="00135BA9">
        <w:rPr>
          <w:rFonts w:eastAsia="SimSun"/>
          <w:iCs/>
          <w:sz w:val="22"/>
          <w:szCs w:val="22"/>
          <w:lang w:val="en-GB" w:eastAsia="en-US"/>
        </w:rPr>
        <w:t>Malagon</w:t>
      </w:r>
      <w:proofErr w:type="spellEnd"/>
      <w:r w:rsidRPr="00135BA9">
        <w:rPr>
          <w:rFonts w:eastAsia="SimSun"/>
          <w:iCs/>
          <w:sz w:val="22"/>
          <w:szCs w:val="22"/>
          <w:lang w:val="en-GB" w:eastAsia="en-US"/>
        </w:rPr>
        <w:t xml:space="preserve">, </w:t>
      </w:r>
      <w:hyperlink r:id="rId7" w:history="1">
        <w:r w:rsidRPr="00370330">
          <w:rPr>
            <w:rStyle w:val="Hyperlink"/>
            <w:rFonts w:eastAsia="SimSun"/>
            <w:iCs/>
            <w:sz w:val="22"/>
            <w:szCs w:val="22"/>
            <w:lang w:val="en-GB" w:eastAsia="en-US"/>
          </w:rPr>
          <w:t>edwinma@iadb.org</w:t>
        </w:r>
      </w:hyperlink>
      <w:r>
        <w:rPr>
          <w:rFonts w:eastAsia="SimSun"/>
          <w:iCs/>
          <w:sz w:val="22"/>
          <w:szCs w:val="22"/>
          <w:lang w:val="en-GB" w:eastAsia="en-US"/>
        </w:rPr>
        <w:t xml:space="preserve"> </w:t>
      </w:r>
    </w:p>
    <w:sectPr w:rsidR="000D146B" w:rsidRPr="005D2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B52"/>
    <w:multiLevelType w:val="hybridMultilevel"/>
    <w:tmpl w:val="63F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F77FD"/>
    <w:multiLevelType w:val="hybridMultilevel"/>
    <w:tmpl w:val="DF72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B"/>
    <w:rsid w:val="000D146B"/>
    <w:rsid w:val="00135BA9"/>
    <w:rsid w:val="001E2A89"/>
    <w:rsid w:val="0020500F"/>
    <w:rsid w:val="002C2F0A"/>
    <w:rsid w:val="002C408A"/>
    <w:rsid w:val="00352217"/>
    <w:rsid w:val="005D2BDD"/>
    <w:rsid w:val="005E6510"/>
    <w:rsid w:val="005F4B61"/>
    <w:rsid w:val="006C1376"/>
    <w:rsid w:val="00703A1E"/>
    <w:rsid w:val="00741352"/>
    <w:rsid w:val="00AC1DF4"/>
    <w:rsid w:val="00C14E99"/>
    <w:rsid w:val="00E75DB9"/>
    <w:rsid w:val="00EA5758"/>
    <w:rsid w:val="00FA180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BBA880"/>
  <w15:chartTrackingRefBased/>
  <w15:docId w15:val="{ED89A9AB-1CCB-484B-B7D2-6E69C35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10"/>
    <w:pPr>
      <w:spacing w:after="160" w:line="259" w:lineRule="auto"/>
      <w:ind w:left="720"/>
      <w:contextualSpacing/>
    </w:pPr>
    <w:rPr>
      <w:rFonts w:eastAsia="SimSun"/>
      <w:sz w:val="22"/>
      <w:szCs w:val="22"/>
      <w:lang w:val="en-US" w:eastAsia="en-US"/>
    </w:rPr>
  </w:style>
  <w:style w:type="paragraph" w:styleId="ListNumber">
    <w:name w:val="List Number"/>
    <w:basedOn w:val="Normal"/>
    <w:uiPriority w:val="12"/>
    <w:qFormat/>
    <w:rsid w:val="005E6510"/>
    <w:pPr>
      <w:numPr>
        <w:numId w:val="2"/>
      </w:numPr>
      <w:spacing w:after="200" w:line="276" w:lineRule="auto"/>
    </w:pPr>
    <w:rPr>
      <w:rFonts w:cs="Times New Roman"/>
      <w:b/>
      <w:lang w:val="en-US" w:eastAsia="en-US"/>
    </w:rPr>
  </w:style>
  <w:style w:type="paragraph" w:styleId="ListNumber2">
    <w:name w:val="List Number 2"/>
    <w:basedOn w:val="Normal"/>
    <w:uiPriority w:val="12"/>
    <w:unhideWhenUsed/>
    <w:qFormat/>
    <w:rsid w:val="005E6510"/>
    <w:pPr>
      <w:numPr>
        <w:ilvl w:val="1"/>
        <w:numId w:val="2"/>
      </w:numPr>
      <w:spacing w:after="200" w:line="276" w:lineRule="auto"/>
    </w:pPr>
    <w:rPr>
      <w:rFonts w:cs="Times New Roman"/>
      <w:lang w:val="en-US" w:eastAsia="en-US"/>
    </w:rPr>
  </w:style>
  <w:style w:type="character" w:styleId="Hyperlink">
    <w:name w:val="Hyperlink"/>
    <w:basedOn w:val="DefaultParagraphFont"/>
    <w:uiPriority w:val="99"/>
    <w:unhideWhenUsed/>
    <w:rsid w:val="005E6510"/>
    <w:rPr>
      <w:color w:val="0000FF"/>
      <w:u w:val="single"/>
    </w:rPr>
  </w:style>
  <w:style w:type="character" w:styleId="UnresolvedMention">
    <w:name w:val="Unresolved Mention"/>
    <w:basedOn w:val="DefaultParagraphFont"/>
    <w:uiPriority w:val="99"/>
    <w:semiHidden/>
    <w:unhideWhenUsed/>
    <w:rsid w:val="0035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41">
      <w:bodyDiv w:val="1"/>
      <w:marLeft w:val="0"/>
      <w:marRight w:val="0"/>
      <w:marTop w:val="0"/>
      <w:marBottom w:val="0"/>
      <w:divBdr>
        <w:top w:val="none" w:sz="0" w:space="0" w:color="auto"/>
        <w:left w:val="none" w:sz="0" w:space="0" w:color="auto"/>
        <w:bottom w:val="none" w:sz="0" w:space="0" w:color="auto"/>
        <w:right w:val="none" w:sz="0" w:space="0" w:color="auto"/>
      </w:divBdr>
    </w:div>
    <w:div w:id="2036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winma@iad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webinar/register/WN_LkVyRv52Q4yv9Mb4TW7Guw"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 Wang</dc:creator>
  <cp:keywords/>
  <dc:description/>
  <cp:lastModifiedBy>Xiaoyi Wang</cp:lastModifiedBy>
  <cp:revision>17</cp:revision>
  <dcterms:created xsi:type="dcterms:W3CDTF">2021-06-18T11:56:00Z</dcterms:created>
  <dcterms:modified xsi:type="dcterms:W3CDTF">2021-06-19T15:44:00Z</dcterms:modified>
</cp:coreProperties>
</file>