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8262F" w14:textId="053E1529" w:rsidR="00EE2C66" w:rsidRPr="009910B5" w:rsidRDefault="00FF6F3C" w:rsidP="00EE2C66">
      <w:pPr>
        <w:pStyle w:val="NoSpacing"/>
        <w:jc w:val="center"/>
        <w:rPr>
          <w:rFonts w:ascii="Arial" w:hAnsi="Arial" w:cs="Arial"/>
          <w:b/>
          <w:bCs/>
          <w:sz w:val="28"/>
          <w:szCs w:val="28"/>
        </w:rPr>
      </w:pPr>
      <w:bookmarkStart w:id="0" w:name="_Hlk99977519"/>
      <w:r>
        <w:rPr>
          <w:rFonts w:ascii="Arial" w:hAnsi="Arial" w:cs="Arial"/>
          <w:b/>
          <w:bCs/>
          <w:sz w:val="28"/>
          <w:szCs w:val="28"/>
        </w:rPr>
        <w:br/>
      </w:r>
      <w:r w:rsidR="00EE2C66" w:rsidRPr="009910B5">
        <w:rPr>
          <w:rFonts w:ascii="Arial" w:hAnsi="Arial" w:cs="Arial"/>
          <w:b/>
          <w:bCs/>
          <w:sz w:val="28"/>
          <w:szCs w:val="28"/>
        </w:rPr>
        <w:t>Reporting of Assets Freezing and Related Actions</w:t>
      </w:r>
    </w:p>
    <w:p w14:paraId="10CDAC3F" w14:textId="77777777" w:rsidR="00EE2C66" w:rsidRPr="009910B5" w:rsidRDefault="00EE2C66" w:rsidP="00EE2C66">
      <w:pPr>
        <w:pStyle w:val="NoSpacing"/>
        <w:jc w:val="center"/>
        <w:rPr>
          <w:rFonts w:ascii="Arial" w:hAnsi="Arial" w:cs="Arial"/>
          <w:b/>
          <w:bCs/>
          <w:sz w:val="28"/>
          <w:szCs w:val="28"/>
        </w:rPr>
      </w:pPr>
      <w:r w:rsidRPr="009910B5">
        <w:rPr>
          <w:rFonts w:ascii="Arial" w:hAnsi="Arial" w:cs="Arial"/>
          <w:b/>
          <w:bCs/>
          <w:sz w:val="28"/>
          <w:szCs w:val="28"/>
        </w:rPr>
        <w:t>ISIL (Da'esh) &amp; Al-Qaida Sanctions List</w:t>
      </w:r>
    </w:p>
    <w:bookmarkEnd w:id="0"/>
    <w:p w14:paraId="3D55B831" w14:textId="77777777" w:rsidR="00EE2C66" w:rsidRPr="009910B5" w:rsidRDefault="00EE2C66" w:rsidP="00EE2C66">
      <w:pPr>
        <w:rPr>
          <w:rFonts w:ascii="Arial" w:hAnsi="Arial" w:cs="Arial"/>
          <w:sz w:val="28"/>
          <w:szCs w:val="28"/>
        </w:rPr>
      </w:pPr>
      <w:r w:rsidRPr="009910B5">
        <w:rPr>
          <w:rFonts w:ascii="Arial" w:hAnsi="Arial" w:cs="Arial"/>
          <w:sz w:val="28"/>
          <w:szCs w:val="28"/>
        </w:rPr>
        <w:br/>
      </w:r>
      <w:r w:rsidRPr="009910B5">
        <w:rPr>
          <w:rFonts w:ascii="Arial" w:hAnsi="Arial" w:cs="Arial"/>
          <w:sz w:val="28"/>
          <w:szCs w:val="28"/>
        </w:rPr>
        <w:br/>
      </w:r>
      <w:bookmarkStart w:id="1" w:name="_Hlk100870546"/>
      <w:r w:rsidRPr="009910B5">
        <w:rPr>
          <w:rFonts w:ascii="Arial" w:hAnsi="Arial" w:cs="Arial"/>
          <w:sz w:val="28"/>
          <w:szCs w:val="28"/>
        </w:rPr>
        <w:t xml:space="preserve">Resolution 2610 (2021) </w:t>
      </w:r>
      <w:bookmarkEnd w:id="1"/>
      <w:r w:rsidRPr="009910B5">
        <w:rPr>
          <w:rFonts w:ascii="Arial" w:hAnsi="Arial" w:cs="Arial"/>
          <w:sz w:val="28"/>
          <w:szCs w:val="28"/>
        </w:rPr>
        <w:t xml:space="preserve">reaffirms its decision in resolution 2368 (2017) and prior resolutions that all States shall freeze without delay the funds and other financial assets or economic resources for individuals, groups, undertakings and entities on the ISIL and Al-Qaida sanctions list. </w:t>
      </w:r>
    </w:p>
    <w:p w14:paraId="1C87F855" w14:textId="77777777" w:rsidR="00EE2C66" w:rsidRPr="009910B5" w:rsidRDefault="00EE2C66" w:rsidP="00EE2C66">
      <w:pPr>
        <w:rPr>
          <w:rFonts w:ascii="Arial" w:hAnsi="Arial" w:cs="Arial"/>
          <w:sz w:val="28"/>
          <w:szCs w:val="28"/>
        </w:rPr>
      </w:pPr>
    </w:p>
    <w:p w14:paraId="274EA820" w14:textId="77777777" w:rsidR="00EE2C66" w:rsidRPr="009910B5" w:rsidRDefault="00EE2C66" w:rsidP="00EE2C66">
      <w:pPr>
        <w:rPr>
          <w:rFonts w:ascii="Arial" w:hAnsi="Arial" w:cs="Arial"/>
          <w:sz w:val="28"/>
          <w:szCs w:val="28"/>
        </w:rPr>
      </w:pPr>
      <w:r w:rsidRPr="009910B5">
        <w:rPr>
          <w:rFonts w:ascii="Arial" w:hAnsi="Arial" w:cs="Arial"/>
          <w:sz w:val="28"/>
          <w:szCs w:val="28"/>
        </w:rPr>
        <w:t xml:space="preserve">The Council also calls upon Member States to submit an updated report on their implementation of the freezing of assets and any exemptions thereto. This document serves as a format </w:t>
      </w:r>
      <w:bookmarkStart w:id="2" w:name="_Hlk100871769"/>
      <w:r w:rsidRPr="009910B5">
        <w:rPr>
          <w:rFonts w:ascii="Arial" w:hAnsi="Arial" w:cs="Arial"/>
          <w:sz w:val="28"/>
          <w:szCs w:val="28"/>
        </w:rPr>
        <w:t xml:space="preserve">for reporting the information requested under paragraph 46 of resolution 2610 (2021). </w:t>
      </w:r>
      <w:bookmarkEnd w:id="2"/>
    </w:p>
    <w:p w14:paraId="0F94A5E6" w14:textId="77777777" w:rsidR="00EE2C66" w:rsidRPr="009910B5" w:rsidRDefault="00EE2C66" w:rsidP="00EE2C66">
      <w:pPr>
        <w:rPr>
          <w:rFonts w:ascii="Arial" w:hAnsi="Arial" w:cs="Arial"/>
          <w:sz w:val="28"/>
          <w:szCs w:val="28"/>
        </w:rPr>
      </w:pPr>
    </w:p>
    <w:p w14:paraId="54AD2CF7" w14:textId="77777777" w:rsidR="00EE2C66" w:rsidRPr="009910B5" w:rsidRDefault="00EE2C66" w:rsidP="00EE2C66">
      <w:pPr>
        <w:rPr>
          <w:rFonts w:ascii="Arial" w:hAnsi="Arial" w:cs="Arial"/>
          <w:sz w:val="28"/>
          <w:szCs w:val="28"/>
        </w:rPr>
      </w:pPr>
      <w:r w:rsidRPr="009910B5">
        <w:rPr>
          <w:rFonts w:ascii="Arial" w:hAnsi="Arial" w:cs="Arial"/>
          <w:sz w:val="28"/>
          <w:szCs w:val="28"/>
        </w:rPr>
        <w:t xml:space="preserve">This form is intended to be used for reporting of both assets and/or other economic resources that are subject to freezing by a Member State, and any exemptions to asset freezing measures that are ongoing. </w:t>
      </w:r>
    </w:p>
    <w:p w14:paraId="12A2D35B" w14:textId="77777777" w:rsidR="00EE2C66" w:rsidRPr="009910B5" w:rsidRDefault="00EE2C66" w:rsidP="00EE2C66">
      <w:pPr>
        <w:rPr>
          <w:rFonts w:ascii="Arial" w:hAnsi="Arial" w:cs="Arial"/>
          <w:sz w:val="28"/>
          <w:szCs w:val="28"/>
        </w:rPr>
      </w:pPr>
    </w:p>
    <w:p w14:paraId="0B92F273" w14:textId="77777777" w:rsidR="00EE2C66" w:rsidRPr="009910B5" w:rsidRDefault="00EE2C66" w:rsidP="00EE2C66">
      <w:pPr>
        <w:rPr>
          <w:rFonts w:ascii="Arial" w:hAnsi="Arial" w:cs="Arial"/>
          <w:sz w:val="28"/>
          <w:szCs w:val="28"/>
        </w:rPr>
      </w:pPr>
      <w:r w:rsidRPr="009910B5">
        <w:rPr>
          <w:rFonts w:ascii="Arial" w:hAnsi="Arial" w:cs="Arial"/>
          <w:b/>
          <w:bCs/>
          <w:sz w:val="28"/>
          <w:szCs w:val="28"/>
        </w:rPr>
        <w:t xml:space="preserve">States are encouraged to reply to this request using an online form available </w:t>
      </w:r>
      <w:hyperlink r:id="rId11" w:history="1">
        <w:r w:rsidRPr="009910B5">
          <w:rPr>
            <w:rStyle w:val="Hyperlink"/>
            <w:rFonts w:ascii="Arial" w:hAnsi="Arial" w:cs="Arial"/>
            <w:b/>
            <w:bCs/>
            <w:color w:val="000000" w:themeColor="text1"/>
            <w:sz w:val="28"/>
            <w:szCs w:val="28"/>
          </w:rPr>
          <w:t>here</w:t>
        </w:r>
      </w:hyperlink>
      <w:r w:rsidRPr="009910B5">
        <w:rPr>
          <w:rFonts w:ascii="Arial" w:hAnsi="Arial" w:cs="Arial"/>
          <w:color w:val="000000" w:themeColor="text1"/>
          <w:sz w:val="28"/>
          <w:szCs w:val="28"/>
        </w:rPr>
        <w:t xml:space="preserve">. </w:t>
      </w:r>
      <w:r w:rsidRPr="009910B5">
        <w:rPr>
          <w:rFonts w:ascii="Arial" w:hAnsi="Arial" w:cs="Arial"/>
          <w:sz w:val="28"/>
          <w:szCs w:val="28"/>
        </w:rPr>
        <w:t>In lieu of using the online submission, States may also submit their responses using the attached form.</w:t>
      </w:r>
    </w:p>
    <w:p w14:paraId="1F6BD595" w14:textId="77777777" w:rsidR="00EE2C66" w:rsidRPr="009910B5" w:rsidRDefault="00EE2C66" w:rsidP="00EE2C66">
      <w:pPr>
        <w:rPr>
          <w:rFonts w:ascii="Arial" w:hAnsi="Arial" w:cs="Arial"/>
          <w:sz w:val="28"/>
          <w:szCs w:val="28"/>
        </w:rPr>
      </w:pPr>
    </w:p>
    <w:p w14:paraId="06ED8AA0" w14:textId="77777777" w:rsidR="00EE2C66" w:rsidRPr="009910B5" w:rsidRDefault="00EE2C66" w:rsidP="00EE2C66">
      <w:pPr>
        <w:rPr>
          <w:rFonts w:ascii="Arial" w:hAnsi="Arial" w:cs="Arial"/>
          <w:sz w:val="28"/>
          <w:szCs w:val="28"/>
        </w:rPr>
      </w:pPr>
      <w:r w:rsidRPr="009910B5">
        <w:rPr>
          <w:rFonts w:ascii="Arial" w:hAnsi="Arial" w:cs="Arial"/>
          <w:sz w:val="28"/>
          <w:szCs w:val="28"/>
        </w:rPr>
        <w:t>States are requested to provide</w:t>
      </w:r>
      <w:r w:rsidRPr="009910B5">
        <w:rPr>
          <w:rFonts w:ascii="Arial" w:hAnsi="Arial" w:cs="Arial"/>
          <w:i/>
          <w:iCs/>
          <w:sz w:val="28"/>
          <w:szCs w:val="28"/>
        </w:rPr>
        <w:t xml:space="preserve"> </w:t>
      </w:r>
      <w:r w:rsidRPr="009910B5">
        <w:rPr>
          <w:rFonts w:ascii="Arial" w:hAnsi="Arial" w:cs="Arial"/>
          <w:sz w:val="28"/>
          <w:szCs w:val="28"/>
        </w:rPr>
        <w:t xml:space="preserve">one online submission or form for each individual or entity subject to freezing of assets and/or exemptions to the assets freezing measures contained in resolution 2610 (2021) and related resolutions. </w:t>
      </w:r>
    </w:p>
    <w:p w14:paraId="61EBD944" w14:textId="77777777" w:rsidR="00EE2C66" w:rsidRPr="009910B5" w:rsidRDefault="00EE2C66" w:rsidP="00EE2C66">
      <w:pPr>
        <w:rPr>
          <w:rFonts w:ascii="Arial" w:hAnsi="Arial" w:cs="Arial"/>
          <w:sz w:val="28"/>
          <w:szCs w:val="28"/>
        </w:rPr>
      </w:pPr>
    </w:p>
    <w:p w14:paraId="2FFAE7EF" w14:textId="77777777" w:rsidR="00EE2C66" w:rsidRPr="009910B5" w:rsidRDefault="00EE2C66" w:rsidP="00EE2C66">
      <w:pPr>
        <w:rPr>
          <w:rFonts w:ascii="Arial" w:hAnsi="Arial" w:cs="Arial"/>
          <w:sz w:val="28"/>
          <w:szCs w:val="28"/>
        </w:rPr>
      </w:pPr>
      <w:r w:rsidRPr="009910B5">
        <w:rPr>
          <w:rFonts w:ascii="Arial" w:hAnsi="Arial" w:cs="Arial"/>
          <w:sz w:val="28"/>
          <w:szCs w:val="28"/>
        </w:rPr>
        <w:t xml:space="preserve">If there are any questions regarding the information requested or how to complete the form, </w:t>
      </w:r>
      <w:r w:rsidRPr="009910B5">
        <w:rPr>
          <w:rFonts w:ascii="Arial" w:hAnsi="Arial" w:cs="Arial"/>
          <w:b/>
          <w:bCs/>
          <w:sz w:val="28"/>
          <w:szCs w:val="28"/>
        </w:rPr>
        <w:t xml:space="preserve">please email </w:t>
      </w:r>
      <w:hyperlink r:id="rId12" w:history="1">
        <w:r w:rsidRPr="009910B5">
          <w:rPr>
            <w:rStyle w:val="Hyperlink"/>
            <w:rFonts w:ascii="Arial" w:hAnsi="Arial" w:cs="Arial"/>
            <w:b/>
            <w:bCs/>
            <w:color w:val="000000" w:themeColor="text1"/>
            <w:sz w:val="28"/>
            <w:szCs w:val="28"/>
          </w:rPr>
          <w:t>1267mt@un.org</w:t>
        </w:r>
      </w:hyperlink>
    </w:p>
    <w:p w14:paraId="47A09AAF" w14:textId="77777777" w:rsidR="00EE2C66" w:rsidRPr="009910B5" w:rsidRDefault="00EE2C66" w:rsidP="00EE2C66">
      <w:pPr>
        <w:rPr>
          <w:rFonts w:ascii="Arial" w:hAnsi="Arial" w:cs="Arial"/>
          <w:sz w:val="28"/>
          <w:szCs w:val="28"/>
        </w:rPr>
      </w:pPr>
    </w:p>
    <w:p w14:paraId="775B03C3" w14:textId="77777777" w:rsidR="00EE2C66" w:rsidRDefault="00EE2C66" w:rsidP="00EE2C66">
      <w:pPr>
        <w:rPr>
          <w:rFonts w:ascii="Arial" w:hAnsi="Arial" w:cs="Arial"/>
          <w:sz w:val="36"/>
          <w:szCs w:val="36"/>
        </w:rPr>
      </w:pPr>
    </w:p>
    <w:p w14:paraId="79AC4806" w14:textId="77777777" w:rsidR="00EE2C66" w:rsidRDefault="00EE2C66" w:rsidP="00EE2C66">
      <w:pPr>
        <w:spacing w:line="480" w:lineRule="auto"/>
        <w:ind w:left="1440" w:hanging="360"/>
        <w:rPr>
          <w:rFonts w:ascii="Arial" w:hAnsi="Arial" w:cs="Arial"/>
          <w:sz w:val="36"/>
          <w:szCs w:val="36"/>
        </w:rPr>
        <w:sectPr w:rsidR="00EE2C66" w:rsidSect="00867D66">
          <w:headerReference w:type="default" r:id="rId13"/>
          <w:footerReference w:type="even" r:id="rId14"/>
          <w:footerReference w:type="default" r:id="rId15"/>
          <w:pgSz w:w="12240" w:h="15840"/>
          <w:pgMar w:top="1152" w:right="1296" w:bottom="720" w:left="1296" w:header="720" w:footer="720" w:gutter="0"/>
          <w:cols w:space="720"/>
          <w:docGrid w:linePitch="360"/>
        </w:sectPr>
      </w:pPr>
    </w:p>
    <w:p w14:paraId="6153F581" w14:textId="77777777" w:rsidR="00EE2C66" w:rsidRPr="00585D0B" w:rsidRDefault="00EE2C66" w:rsidP="00EE2C66">
      <w:pPr>
        <w:jc w:val="center"/>
        <w:rPr>
          <w:rFonts w:ascii="Arial" w:hAnsi="Arial" w:cs="Arial"/>
          <w:b/>
          <w:bCs/>
          <w:sz w:val="28"/>
          <w:szCs w:val="28"/>
        </w:rPr>
      </w:pPr>
      <w:r w:rsidRPr="00585D0B">
        <w:rPr>
          <w:rFonts w:ascii="Arial" w:hAnsi="Arial" w:cs="Arial"/>
          <w:b/>
          <w:bCs/>
          <w:sz w:val="28"/>
          <w:szCs w:val="28"/>
        </w:rPr>
        <w:lastRenderedPageBreak/>
        <w:t xml:space="preserve">Reporting of Assets Freezing and Related Actions </w:t>
      </w:r>
    </w:p>
    <w:p w14:paraId="6CFE4248" w14:textId="4AB3D84C" w:rsidR="00EE2C66" w:rsidRPr="00B726C6" w:rsidRDefault="00EE2C66" w:rsidP="00C24267">
      <w:pPr>
        <w:spacing w:after="120"/>
        <w:jc w:val="center"/>
        <w:rPr>
          <w:rFonts w:ascii="Arial" w:hAnsi="Arial" w:cs="Arial"/>
          <w:sz w:val="4"/>
          <w:szCs w:val="4"/>
        </w:rPr>
      </w:pPr>
      <w:r w:rsidRPr="00585D0B">
        <w:rPr>
          <w:rFonts w:ascii="Arial" w:hAnsi="Arial" w:cs="Arial"/>
          <w:b/>
          <w:bCs/>
          <w:sz w:val="28"/>
          <w:szCs w:val="28"/>
        </w:rPr>
        <w:t>ISIL (Da'esh) &amp; Al-Qaida Sanctions List</w:t>
      </w:r>
      <w:r w:rsidRPr="00C24267">
        <w:rPr>
          <w:rFonts w:ascii="Arial" w:hAnsi="Arial" w:cs="Arial"/>
          <w:b/>
          <w:bCs/>
          <w:sz w:val="16"/>
          <w:szCs w:val="16"/>
        </w:rPr>
        <w:br/>
      </w:r>
    </w:p>
    <w:tbl>
      <w:tblPr>
        <w:tblStyle w:val="TableGrid"/>
        <w:tblW w:w="10260" w:type="dxa"/>
        <w:jc w:val="center"/>
        <w:tblLook w:val="04A0" w:firstRow="1" w:lastRow="0" w:firstColumn="1" w:lastColumn="0" w:noHBand="0" w:noVBand="1"/>
      </w:tblPr>
      <w:tblGrid>
        <w:gridCol w:w="4950"/>
        <w:gridCol w:w="5310"/>
      </w:tblGrid>
      <w:tr w:rsidR="00EE2C66" w:rsidRPr="005C6FC6" w14:paraId="02227A3E" w14:textId="77777777" w:rsidTr="00C24267">
        <w:trPr>
          <w:trHeight w:val="422"/>
          <w:jc w:val="center"/>
        </w:trPr>
        <w:tc>
          <w:tcPr>
            <w:tcW w:w="10260" w:type="dxa"/>
            <w:gridSpan w:val="2"/>
            <w:shd w:val="clear" w:color="auto" w:fill="00B0F0"/>
          </w:tcPr>
          <w:p w14:paraId="7141BDFD" w14:textId="77777777" w:rsidR="00EE2C66" w:rsidRPr="00C06DEB" w:rsidRDefault="00EE2C66" w:rsidP="00C24267">
            <w:pPr>
              <w:spacing w:before="120"/>
              <w:ind w:left="-14"/>
              <w:jc w:val="center"/>
              <w:rPr>
                <w:rFonts w:ascii="Arial" w:hAnsi="Arial" w:cs="Arial"/>
                <w:b/>
                <w:bCs/>
                <w:color w:val="FFFFFF" w:themeColor="background1"/>
                <w:sz w:val="20"/>
              </w:rPr>
            </w:pPr>
            <w:r>
              <w:rPr>
                <w:rFonts w:ascii="Arial" w:hAnsi="Arial" w:cs="Arial"/>
                <w:b/>
                <w:bCs/>
                <w:color w:val="FFFFFF" w:themeColor="background1"/>
                <w:sz w:val="20"/>
              </w:rPr>
              <w:t>Member State Information</w:t>
            </w:r>
          </w:p>
        </w:tc>
      </w:tr>
      <w:tr w:rsidR="00EE2C66" w:rsidRPr="005C6FC6" w14:paraId="27FE40D2" w14:textId="77777777" w:rsidTr="00C571C4">
        <w:trPr>
          <w:jc w:val="center"/>
        </w:trPr>
        <w:tc>
          <w:tcPr>
            <w:tcW w:w="4950" w:type="dxa"/>
          </w:tcPr>
          <w:p w14:paraId="7FB83C37" w14:textId="77777777" w:rsidR="00EE2C66" w:rsidRPr="00275C97" w:rsidRDefault="00EE2C66" w:rsidP="00EE2C66">
            <w:pPr>
              <w:pStyle w:val="ListParagraph"/>
              <w:numPr>
                <w:ilvl w:val="0"/>
                <w:numId w:val="2"/>
              </w:numPr>
              <w:spacing w:before="120" w:after="120"/>
              <w:rPr>
                <w:rFonts w:ascii="Arial" w:hAnsi="Arial" w:cs="Arial"/>
                <w:sz w:val="20"/>
                <w:szCs w:val="20"/>
              </w:rPr>
            </w:pPr>
            <w:r w:rsidRPr="00275C97">
              <w:rPr>
                <w:rFonts w:ascii="Arial" w:hAnsi="Arial" w:cs="Arial"/>
                <w:sz w:val="20"/>
                <w:szCs w:val="20"/>
              </w:rPr>
              <w:t>Responding Member State</w:t>
            </w:r>
          </w:p>
        </w:tc>
        <w:tc>
          <w:tcPr>
            <w:tcW w:w="5310" w:type="dxa"/>
          </w:tcPr>
          <w:p w14:paraId="59EB03D1" w14:textId="77777777" w:rsidR="00EE2C66" w:rsidRPr="00C06DEB" w:rsidRDefault="00EE2C66" w:rsidP="00C571C4">
            <w:pPr>
              <w:rPr>
                <w:rFonts w:ascii="Arial" w:hAnsi="Arial" w:cs="Arial"/>
                <w:sz w:val="20"/>
              </w:rPr>
            </w:pPr>
          </w:p>
        </w:tc>
      </w:tr>
      <w:tr w:rsidR="00EE2C66" w:rsidRPr="005C6FC6" w14:paraId="24198429" w14:textId="77777777" w:rsidTr="00C571C4">
        <w:trPr>
          <w:jc w:val="center"/>
        </w:trPr>
        <w:tc>
          <w:tcPr>
            <w:tcW w:w="4950" w:type="dxa"/>
          </w:tcPr>
          <w:p w14:paraId="60096E3C" w14:textId="77777777" w:rsidR="00EE2C66" w:rsidRPr="00275C97" w:rsidRDefault="00EE2C66" w:rsidP="00EE2C66">
            <w:pPr>
              <w:pStyle w:val="ListParagraph"/>
              <w:numPr>
                <w:ilvl w:val="0"/>
                <w:numId w:val="2"/>
              </w:numPr>
              <w:spacing w:before="120" w:after="120"/>
              <w:rPr>
                <w:rFonts w:ascii="Arial" w:hAnsi="Arial" w:cs="Arial"/>
                <w:sz w:val="20"/>
                <w:szCs w:val="20"/>
              </w:rPr>
            </w:pPr>
            <w:r w:rsidRPr="00275C97">
              <w:rPr>
                <w:rFonts w:ascii="Arial" w:hAnsi="Arial" w:cs="Arial"/>
                <w:sz w:val="20"/>
                <w:szCs w:val="20"/>
              </w:rPr>
              <w:t>Member State Contact Information</w:t>
            </w:r>
          </w:p>
        </w:tc>
        <w:tc>
          <w:tcPr>
            <w:tcW w:w="5310" w:type="dxa"/>
          </w:tcPr>
          <w:p w14:paraId="64D6EB9B" w14:textId="77777777" w:rsidR="00EE2C66" w:rsidRPr="00C06DEB" w:rsidRDefault="00EE2C66" w:rsidP="00C571C4">
            <w:pPr>
              <w:rPr>
                <w:rFonts w:ascii="Arial" w:hAnsi="Arial" w:cs="Arial"/>
                <w:sz w:val="20"/>
              </w:rPr>
            </w:pPr>
          </w:p>
        </w:tc>
      </w:tr>
      <w:tr w:rsidR="00EE2C66" w:rsidRPr="005C6FC6" w14:paraId="099F4960" w14:textId="77777777" w:rsidTr="00C571C4">
        <w:trPr>
          <w:jc w:val="center"/>
        </w:trPr>
        <w:tc>
          <w:tcPr>
            <w:tcW w:w="4950" w:type="dxa"/>
          </w:tcPr>
          <w:p w14:paraId="01EFCD20" w14:textId="77777777" w:rsidR="00EE2C66" w:rsidRPr="00275C97" w:rsidRDefault="00EE2C66" w:rsidP="00EE2C66">
            <w:pPr>
              <w:pStyle w:val="ListParagraph"/>
              <w:numPr>
                <w:ilvl w:val="0"/>
                <w:numId w:val="2"/>
              </w:numPr>
              <w:spacing w:before="120" w:after="120"/>
              <w:rPr>
                <w:rFonts w:ascii="Arial" w:hAnsi="Arial" w:cs="Arial"/>
                <w:sz w:val="20"/>
                <w:szCs w:val="20"/>
              </w:rPr>
            </w:pPr>
            <w:r w:rsidRPr="00275C97">
              <w:rPr>
                <w:rFonts w:ascii="Arial" w:hAnsi="Arial" w:cs="Arial"/>
                <w:sz w:val="20"/>
                <w:szCs w:val="20"/>
              </w:rPr>
              <w:t>Organization or Department</w:t>
            </w:r>
          </w:p>
        </w:tc>
        <w:tc>
          <w:tcPr>
            <w:tcW w:w="5310" w:type="dxa"/>
          </w:tcPr>
          <w:p w14:paraId="679CE8E3" w14:textId="77777777" w:rsidR="00EE2C66" w:rsidRPr="00C06DEB" w:rsidRDefault="00EE2C66" w:rsidP="00C571C4">
            <w:pPr>
              <w:rPr>
                <w:rFonts w:ascii="Arial" w:hAnsi="Arial" w:cs="Arial"/>
                <w:sz w:val="20"/>
              </w:rPr>
            </w:pPr>
          </w:p>
        </w:tc>
      </w:tr>
    </w:tbl>
    <w:p w14:paraId="3ECEAA7D" w14:textId="77777777" w:rsidR="00EE2C66" w:rsidRPr="00E212CC" w:rsidRDefault="00EE2C66" w:rsidP="00EE2C66">
      <w:pPr>
        <w:rPr>
          <w:rFonts w:ascii="Arial" w:hAnsi="Arial" w:cs="Arial"/>
          <w:sz w:val="20"/>
        </w:rPr>
      </w:pPr>
    </w:p>
    <w:tbl>
      <w:tblPr>
        <w:tblStyle w:val="TableGrid"/>
        <w:tblW w:w="10260" w:type="dxa"/>
        <w:jc w:val="center"/>
        <w:tblLook w:val="04A0" w:firstRow="1" w:lastRow="0" w:firstColumn="1" w:lastColumn="0" w:noHBand="0" w:noVBand="1"/>
      </w:tblPr>
      <w:tblGrid>
        <w:gridCol w:w="4950"/>
        <w:gridCol w:w="5310"/>
      </w:tblGrid>
      <w:tr w:rsidR="00EE2C66" w:rsidRPr="005C6FC6" w14:paraId="5C738673" w14:textId="77777777" w:rsidTr="00FF6F3C">
        <w:trPr>
          <w:trHeight w:val="431"/>
          <w:jc w:val="center"/>
        </w:trPr>
        <w:tc>
          <w:tcPr>
            <w:tcW w:w="10260" w:type="dxa"/>
            <w:gridSpan w:val="2"/>
            <w:shd w:val="clear" w:color="auto" w:fill="00B0F0"/>
          </w:tcPr>
          <w:p w14:paraId="196F433F" w14:textId="77777777" w:rsidR="00EE2C66" w:rsidRPr="004604D2" w:rsidRDefault="00EE2C66" w:rsidP="00FF6F3C">
            <w:pPr>
              <w:spacing w:before="120"/>
              <w:ind w:left="-14"/>
              <w:jc w:val="center"/>
              <w:rPr>
                <w:rFonts w:ascii="Arial" w:hAnsi="Arial" w:cs="Arial"/>
                <w:b/>
                <w:bCs/>
                <w:color w:val="FFFFFF" w:themeColor="background1"/>
                <w:sz w:val="20"/>
              </w:rPr>
            </w:pPr>
            <w:r w:rsidRPr="00C060A0">
              <w:rPr>
                <w:rFonts w:ascii="Arial" w:hAnsi="Arial" w:cs="Arial"/>
                <w:b/>
                <w:bCs/>
                <w:color w:val="FFFFFF" w:themeColor="background1"/>
                <w:sz w:val="20"/>
              </w:rPr>
              <w:t xml:space="preserve">Assets Freezing Actions </w:t>
            </w:r>
            <w:r>
              <w:rPr>
                <w:rFonts w:ascii="Arial" w:hAnsi="Arial" w:cs="Arial"/>
                <w:b/>
                <w:bCs/>
                <w:color w:val="FFFFFF" w:themeColor="background1"/>
                <w:sz w:val="20"/>
              </w:rPr>
              <w:t>T</w:t>
            </w:r>
            <w:r w:rsidRPr="00C060A0">
              <w:rPr>
                <w:rFonts w:ascii="Arial" w:hAnsi="Arial" w:cs="Arial"/>
                <w:b/>
                <w:bCs/>
                <w:color w:val="FFFFFF" w:themeColor="background1"/>
                <w:sz w:val="20"/>
              </w:rPr>
              <w:t xml:space="preserve">aken </w:t>
            </w:r>
            <w:r>
              <w:rPr>
                <w:rFonts w:ascii="Arial" w:hAnsi="Arial" w:cs="Arial"/>
                <w:b/>
                <w:bCs/>
                <w:color w:val="FFFFFF" w:themeColor="background1"/>
                <w:sz w:val="20"/>
              </w:rPr>
              <w:t>U</w:t>
            </w:r>
            <w:r w:rsidRPr="00C060A0">
              <w:rPr>
                <w:rFonts w:ascii="Arial" w:hAnsi="Arial" w:cs="Arial"/>
                <w:b/>
                <w:bCs/>
                <w:color w:val="FFFFFF" w:themeColor="background1"/>
                <w:sz w:val="20"/>
              </w:rPr>
              <w:t xml:space="preserve">nder </w:t>
            </w:r>
            <w:r>
              <w:rPr>
                <w:rFonts w:ascii="Arial" w:hAnsi="Arial" w:cs="Arial"/>
                <w:b/>
                <w:bCs/>
                <w:color w:val="FFFFFF" w:themeColor="background1"/>
                <w:sz w:val="20"/>
              </w:rPr>
              <w:t>P</w:t>
            </w:r>
            <w:r w:rsidRPr="00C060A0">
              <w:rPr>
                <w:rFonts w:ascii="Arial" w:hAnsi="Arial" w:cs="Arial"/>
                <w:b/>
                <w:bCs/>
                <w:color w:val="FFFFFF" w:themeColor="background1"/>
                <w:sz w:val="20"/>
              </w:rPr>
              <w:t xml:space="preserve">aragraph 1(a) of </w:t>
            </w:r>
            <w:r>
              <w:rPr>
                <w:rFonts w:ascii="Arial" w:hAnsi="Arial" w:cs="Arial"/>
                <w:b/>
                <w:bCs/>
                <w:color w:val="FFFFFF" w:themeColor="background1"/>
                <w:sz w:val="20"/>
              </w:rPr>
              <w:t>Re</w:t>
            </w:r>
            <w:r w:rsidRPr="00C060A0">
              <w:rPr>
                <w:rFonts w:ascii="Arial" w:hAnsi="Arial" w:cs="Arial"/>
                <w:b/>
                <w:bCs/>
                <w:color w:val="FFFFFF" w:themeColor="background1"/>
                <w:sz w:val="20"/>
              </w:rPr>
              <w:t>solution 2610 (2021)</w:t>
            </w:r>
            <w:r>
              <w:rPr>
                <w:rFonts w:ascii="Arial" w:hAnsi="Arial" w:cs="Arial"/>
                <w:b/>
                <w:bCs/>
                <w:color w:val="FFFFFF" w:themeColor="background1"/>
                <w:sz w:val="20"/>
              </w:rPr>
              <w:t xml:space="preserve"> </w:t>
            </w:r>
          </w:p>
        </w:tc>
      </w:tr>
      <w:tr w:rsidR="00EE2C66" w:rsidRPr="005C6FC6" w14:paraId="385AF33C" w14:textId="77777777" w:rsidTr="00C571C4">
        <w:trPr>
          <w:jc w:val="center"/>
        </w:trPr>
        <w:tc>
          <w:tcPr>
            <w:tcW w:w="4950" w:type="dxa"/>
          </w:tcPr>
          <w:p w14:paraId="56F9DD51" w14:textId="77777777" w:rsidR="00EE2C66" w:rsidRPr="00275C97" w:rsidRDefault="00EE2C66" w:rsidP="00EE2C66">
            <w:pPr>
              <w:pStyle w:val="ListParagraph"/>
              <w:numPr>
                <w:ilvl w:val="0"/>
                <w:numId w:val="2"/>
              </w:numPr>
              <w:spacing w:before="120" w:after="120"/>
              <w:rPr>
                <w:rFonts w:ascii="Arial" w:hAnsi="Arial" w:cs="Arial"/>
                <w:sz w:val="20"/>
                <w:szCs w:val="20"/>
              </w:rPr>
            </w:pPr>
            <w:r w:rsidRPr="00275C97">
              <w:rPr>
                <w:rFonts w:ascii="Arial" w:hAnsi="Arial" w:cs="Arial"/>
                <w:sz w:val="20"/>
                <w:szCs w:val="20"/>
              </w:rPr>
              <w:t xml:space="preserve">In Cases of Financial Assets Frozen: </w:t>
            </w:r>
          </w:p>
          <w:p w14:paraId="4AAC49B6" w14:textId="77777777" w:rsidR="00EE2C66" w:rsidRPr="00174BE3" w:rsidRDefault="00EE2C66" w:rsidP="00EE2C66">
            <w:pPr>
              <w:pStyle w:val="ListParagraph"/>
              <w:numPr>
                <w:ilvl w:val="0"/>
                <w:numId w:val="3"/>
              </w:numPr>
              <w:spacing w:before="120" w:after="120"/>
              <w:rPr>
                <w:rFonts w:ascii="Arial" w:hAnsi="Arial" w:cs="Arial"/>
                <w:sz w:val="20"/>
                <w:szCs w:val="20"/>
              </w:rPr>
            </w:pPr>
            <w:r w:rsidRPr="00174BE3">
              <w:rPr>
                <w:rFonts w:ascii="Arial" w:hAnsi="Arial" w:cs="Arial"/>
                <w:sz w:val="20"/>
                <w:szCs w:val="20"/>
              </w:rPr>
              <w:t>Individual/Entity Name and Sanctions List Reference Number</w:t>
            </w:r>
          </w:p>
        </w:tc>
        <w:tc>
          <w:tcPr>
            <w:tcW w:w="5310" w:type="dxa"/>
          </w:tcPr>
          <w:p w14:paraId="4E94AA6D" w14:textId="77777777" w:rsidR="00EE2C66" w:rsidRPr="00C060A0" w:rsidRDefault="00EE2C66" w:rsidP="00C571C4">
            <w:pPr>
              <w:rPr>
                <w:rFonts w:ascii="Arial" w:hAnsi="Arial" w:cs="Arial"/>
                <w:sz w:val="20"/>
              </w:rPr>
            </w:pPr>
          </w:p>
        </w:tc>
      </w:tr>
      <w:tr w:rsidR="00EE2C66" w:rsidRPr="005C6FC6" w14:paraId="0B0AF7A8" w14:textId="77777777" w:rsidTr="00C571C4">
        <w:trPr>
          <w:jc w:val="center"/>
        </w:trPr>
        <w:tc>
          <w:tcPr>
            <w:tcW w:w="4950" w:type="dxa"/>
          </w:tcPr>
          <w:p w14:paraId="14322442" w14:textId="77777777" w:rsidR="00EE2C66" w:rsidRPr="00275C97" w:rsidRDefault="00EE2C66" w:rsidP="00EE2C66">
            <w:pPr>
              <w:pStyle w:val="ListParagraph"/>
              <w:numPr>
                <w:ilvl w:val="0"/>
                <w:numId w:val="2"/>
              </w:numPr>
              <w:spacing w:before="120" w:after="120"/>
              <w:rPr>
                <w:rFonts w:ascii="Arial" w:hAnsi="Arial" w:cs="Arial"/>
                <w:sz w:val="20"/>
                <w:szCs w:val="20"/>
              </w:rPr>
            </w:pPr>
            <w:r w:rsidRPr="00275C97">
              <w:rPr>
                <w:rFonts w:ascii="Arial" w:hAnsi="Arial" w:cs="Arial"/>
                <w:sz w:val="20"/>
                <w:szCs w:val="20"/>
              </w:rPr>
              <w:t>Value and Currency of Frozen Funds</w:t>
            </w:r>
          </w:p>
        </w:tc>
        <w:tc>
          <w:tcPr>
            <w:tcW w:w="5310" w:type="dxa"/>
          </w:tcPr>
          <w:p w14:paraId="62A5BB2F" w14:textId="77777777" w:rsidR="00EE2C66" w:rsidRPr="00C060A0" w:rsidRDefault="00EE2C66" w:rsidP="00C571C4">
            <w:pPr>
              <w:rPr>
                <w:rFonts w:ascii="Arial" w:hAnsi="Arial" w:cs="Arial"/>
                <w:sz w:val="20"/>
              </w:rPr>
            </w:pPr>
          </w:p>
        </w:tc>
      </w:tr>
      <w:tr w:rsidR="00EE2C66" w:rsidRPr="005C6FC6" w14:paraId="3B5FC1C0" w14:textId="77777777" w:rsidTr="00C571C4">
        <w:trPr>
          <w:jc w:val="center"/>
        </w:trPr>
        <w:tc>
          <w:tcPr>
            <w:tcW w:w="4950" w:type="dxa"/>
          </w:tcPr>
          <w:p w14:paraId="3ECBABFE" w14:textId="77777777" w:rsidR="00EE2C66" w:rsidRPr="00275C97" w:rsidRDefault="00EE2C66" w:rsidP="00EE2C66">
            <w:pPr>
              <w:pStyle w:val="ListParagraph"/>
              <w:numPr>
                <w:ilvl w:val="0"/>
                <w:numId w:val="2"/>
              </w:numPr>
              <w:spacing w:before="120" w:after="120"/>
              <w:rPr>
                <w:rFonts w:ascii="Arial" w:hAnsi="Arial" w:cs="Arial"/>
                <w:sz w:val="20"/>
                <w:szCs w:val="20"/>
              </w:rPr>
            </w:pPr>
            <w:r w:rsidRPr="00275C97">
              <w:rPr>
                <w:rFonts w:ascii="Arial" w:hAnsi="Arial" w:cs="Arial"/>
                <w:sz w:val="20"/>
                <w:szCs w:val="20"/>
              </w:rPr>
              <w:t xml:space="preserve">In Cases of Other Financial Assets or Economic Resources Frozen: </w:t>
            </w:r>
          </w:p>
          <w:p w14:paraId="2691FF73" w14:textId="77777777" w:rsidR="00EE2C66" w:rsidRPr="00174BE3" w:rsidRDefault="00EE2C66" w:rsidP="00EE2C66">
            <w:pPr>
              <w:pStyle w:val="ListParagraph"/>
              <w:numPr>
                <w:ilvl w:val="0"/>
                <w:numId w:val="3"/>
              </w:numPr>
              <w:spacing w:before="120" w:after="120"/>
              <w:rPr>
                <w:rFonts w:ascii="Arial" w:hAnsi="Arial" w:cs="Arial"/>
                <w:sz w:val="20"/>
                <w:szCs w:val="20"/>
              </w:rPr>
            </w:pPr>
            <w:r w:rsidRPr="00174BE3">
              <w:rPr>
                <w:rFonts w:ascii="Arial" w:hAnsi="Arial" w:cs="Arial"/>
                <w:sz w:val="20"/>
                <w:szCs w:val="20"/>
              </w:rPr>
              <w:t>Listed Individual/Entity Name and Sanctions List Reference Number</w:t>
            </w:r>
          </w:p>
        </w:tc>
        <w:tc>
          <w:tcPr>
            <w:tcW w:w="5310" w:type="dxa"/>
          </w:tcPr>
          <w:p w14:paraId="4A019FE4" w14:textId="77777777" w:rsidR="00EE2C66" w:rsidRPr="00C060A0" w:rsidRDefault="00EE2C66" w:rsidP="00C571C4">
            <w:pPr>
              <w:rPr>
                <w:rFonts w:ascii="Arial" w:hAnsi="Arial" w:cs="Arial"/>
                <w:sz w:val="20"/>
              </w:rPr>
            </w:pPr>
          </w:p>
        </w:tc>
      </w:tr>
      <w:tr w:rsidR="00EE2C66" w:rsidRPr="005C6FC6" w14:paraId="6A19A83A" w14:textId="77777777" w:rsidTr="00C571C4">
        <w:trPr>
          <w:jc w:val="center"/>
        </w:trPr>
        <w:tc>
          <w:tcPr>
            <w:tcW w:w="4950" w:type="dxa"/>
          </w:tcPr>
          <w:p w14:paraId="6398A702" w14:textId="77777777" w:rsidR="00EE2C66" w:rsidRDefault="00EE2C66" w:rsidP="00EE2C66">
            <w:pPr>
              <w:pStyle w:val="ListParagraph"/>
              <w:numPr>
                <w:ilvl w:val="0"/>
                <w:numId w:val="2"/>
              </w:numPr>
              <w:spacing w:before="120" w:after="120"/>
              <w:rPr>
                <w:rFonts w:ascii="Arial" w:hAnsi="Arial" w:cs="Arial"/>
                <w:sz w:val="20"/>
                <w:szCs w:val="20"/>
              </w:rPr>
            </w:pPr>
            <w:r w:rsidRPr="00275C97">
              <w:rPr>
                <w:rFonts w:ascii="Arial" w:hAnsi="Arial" w:cs="Arial"/>
                <w:sz w:val="20"/>
                <w:szCs w:val="20"/>
              </w:rPr>
              <w:t xml:space="preserve">In Cases of Other Financial Assets or Economic Resources Frozen: </w:t>
            </w:r>
          </w:p>
          <w:p w14:paraId="724BE3C5" w14:textId="77777777" w:rsidR="00EE2C66" w:rsidRPr="00174BE3" w:rsidRDefault="00EE2C66" w:rsidP="00EE2C66">
            <w:pPr>
              <w:pStyle w:val="ListParagraph"/>
              <w:numPr>
                <w:ilvl w:val="0"/>
                <w:numId w:val="3"/>
              </w:numPr>
              <w:spacing w:before="120" w:after="120"/>
              <w:rPr>
                <w:rFonts w:ascii="Arial" w:hAnsi="Arial" w:cs="Arial"/>
                <w:sz w:val="20"/>
                <w:szCs w:val="20"/>
              </w:rPr>
            </w:pPr>
            <w:r w:rsidRPr="00174BE3">
              <w:rPr>
                <w:rFonts w:ascii="Arial" w:hAnsi="Arial" w:cs="Arial"/>
                <w:sz w:val="20"/>
                <w:szCs w:val="20"/>
              </w:rPr>
              <w:t>Type and/or Assessed Value of the Asset or Economic Resource</w:t>
            </w:r>
          </w:p>
        </w:tc>
        <w:tc>
          <w:tcPr>
            <w:tcW w:w="5310" w:type="dxa"/>
          </w:tcPr>
          <w:p w14:paraId="646DF9EB" w14:textId="77777777" w:rsidR="00EE2C66" w:rsidRPr="00C060A0" w:rsidRDefault="00EE2C66" w:rsidP="00C571C4">
            <w:pPr>
              <w:rPr>
                <w:rFonts w:ascii="Arial" w:hAnsi="Arial" w:cs="Arial"/>
                <w:sz w:val="20"/>
              </w:rPr>
            </w:pPr>
          </w:p>
        </w:tc>
      </w:tr>
      <w:tr w:rsidR="00EE2C66" w:rsidRPr="005C6FC6" w14:paraId="595F46C9" w14:textId="77777777" w:rsidTr="00C571C4">
        <w:trPr>
          <w:jc w:val="center"/>
        </w:trPr>
        <w:tc>
          <w:tcPr>
            <w:tcW w:w="4950" w:type="dxa"/>
          </w:tcPr>
          <w:p w14:paraId="75579C92" w14:textId="77777777" w:rsidR="00EE2C66" w:rsidRPr="00275C97" w:rsidRDefault="00EE2C66" w:rsidP="00EE2C66">
            <w:pPr>
              <w:pStyle w:val="ListParagraph"/>
              <w:numPr>
                <w:ilvl w:val="0"/>
                <w:numId w:val="2"/>
              </w:numPr>
              <w:spacing w:before="120" w:after="120"/>
              <w:rPr>
                <w:rFonts w:ascii="Arial" w:hAnsi="Arial" w:cs="Arial"/>
                <w:sz w:val="20"/>
                <w:szCs w:val="20"/>
              </w:rPr>
            </w:pPr>
            <w:r w:rsidRPr="00275C97">
              <w:rPr>
                <w:rFonts w:ascii="Arial" w:hAnsi="Arial" w:cs="Arial"/>
                <w:sz w:val="20"/>
                <w:szCs w:val="20"/>
              </w:rPr>
              <w:t xml:space="preserve">Any Additional Information </w:t>
            </w:r>
          </w:p>
        </w:tc>
        <w:tc>
          <w:tcPr>
            <w:tcW w:w="5310" w:type="dxa"/>
          </w:tcPr>
          <w:p w14:paraId="3D1E95A2" w14:textId="77777777" w:rsidR="00EE2C66" w:rsidRPr="00C060A0" w:rsidRDefault="00EE2C66" w:rsidP="00C571C4">
            <w:pPr>
              <w:rPr>
                <w:rFonts w:ascii="Arial" w:hAnsi="Arial" w:cs="Arial"/>
                <w:sz w:val="20"/>
              </w:rPr>
            </w:pPr>
          </w:p>
        </w:tc>
      </w:tr>
    </w:tbl>
    <w:p w14:paraId="372B6C2E" w14:textId="77777777" w:rsidR="00EE2C66" w:rsidRPr="00343A54" w:rsidRDefault="00EE2C66" w:rsidP="00EE2C66">
      <w:pPr>
        <w:rPr>
          <w:rFonts w:ascii="Arial" w:hAnsi="Arial" w:cs="Arial"/>
          <w:sz w:val="20"/>
        </w:rPr>
      </w:pPr>
    </w:p>
    <w:tbl>
      <w:tblPr>
        <w:tblStyle w:val="TableGrid"/>
        <w:tblW w:w="10260" w:type="dxa"/>
        <w:jc w:val="center"/>
        <w:tblLook w:val="04A0" w:firstRow="1" w:lastRow="0" w:firstColumn="1" w:lastColumn="0" w:noHBand="0" w:noVBand="1"/>
      </w:tblPr>
      <w:tblGrid>
        <w:gridCol w:w="4950"/>
        <w:gridCol w:w="5310"/>
      </w:tblGrid>
      <w:tr w:rsidR="00EE2C66" w:rsidRPr="005C6FC6" w14:paraId="518419D8" w14:textId="77777777" w:rsidTr="00C24267">
        <w:trPr>
          <w:trHeight w:val="440"/>
          <w:jc w:val="center"/>
        </w:trPr>
        <w:tc>
          <w:tcPr>
            <w:tcW w:w="10260" w:type="dxa"/>
            <w:gridSpan w:val="2"/>
            <w:shd w:val="clear" w:color="auto" w:fill="00B0F0"/>
          </w:tcPr>
          <w:p w14:paraId="17E1EE6A" w14:textId="77777777" w:rsidR="00EE2C66" w:rsidRPr="00C06DEB" w:rsidRDefault="00EE2C66" w:rsidP="00C571C4">
            <w:pPr>
              <w:spacing w:before="120"/>
              <w:ind w:left="-14"/>
              <w:jc w:val="center"/>
              <w:rPr>
                <w:rFonts w:ascii="Arial" w:hAnsi="Arial" w:cs="Arial"/>
                <w:b/>
                <w:bCs/>
                <w:color w:val="FFFFFF" w:themeColor="background1"/>
                <w:sz w:val="20"/>
              </w:rPr>
            </w:pPr>
            <w:r w:rsidRPr="00C06DEB">
              <w:rPr>
                <w:rFonts w:ascii="Arial" w:hAnsi="Arial" w:cs="Arial"/>
                <w:b/>
                <w:bCs/>
                <w:color w:val="FFFFFF" w:themeColor="background1"/>
                <w:sz w:val="20"/>
              </w:rPr>
              <w:t xml:space="preserve">Assets </w:t>
            </w:r>
            <w:r>
              <w:rPr>
                <w:rFonts w:ascii="Arial" w:hAnsi="Arial" w:cs="Arial"/>
                <w:b/>
                <w:bCs/>
                <w:color w:val="FFFFFF" w:themeColor="background1"/>
                <w:sz w:val="20"/>
              </w:rPr>
              <w:t>F</w:t>
            </w:r>
            <w:r w:rsidRPr="00C06DEB">
              <w:rPr>
                <w:rFonts w:ascii="Arial" w:hAnsi="Arial" w:cs="Arial"/>
                <w:b/>
                <w:bCs/>
                <w:color w:val="FFFFFF" w:themeColor="background1"/>
                <w:sz w:val="20"/>
              </w:rPr>
              <w:t xml:space="preserve">reeze </w:t>
            </w:r>
            <w:r>
              <w:rPr>
                <w:rFonts w:ascii="Arial" w:hAnsi="Arial" w:cs="Arial"/>
                <w:b/>
                <w:bCs/>
                <w:color w:val="FFFFFF" w:themeColor="background1"/>
                <w:sz w:val="20"/>
              </w:rPr>
              <w:t>Ex</w:t>
            </w:r>
            <w:r w:rsidRPr="00C06DEB">
              <w:rPr>
                <w:rFonts w:ascii="Arial" w:hAnsi="Arial" w:cs="Arial"/>
                <w:b/>
                <w:bCs/>
                <w:color w:val="FFFFFF" w:themeColor="background1"/>
                <w:sz w:val="20"/>
              </w:rPr>
              <w:t xml:space="preserve">emptions </w:t>
            </w:r>
            <w:r>
              <w:rPr>
                <w:rFonts w:ascii="Arial" w:hAnsi="Arial" w:cs="Arial"/>
                <w:b/>
                <w:bCs/>
                <w:color w:val="FFFFFF" w:themeColor="background1"/>
                <w:sz w:val="20"/>
              </w:rPr>
              <w:t>G</w:t>
            </w:r>
            <w:r w:rsidRPr="00C06DEB">
              <w:rPr>
                <w:rFonts w:ascii="Arial" w:hAnsi="Arial" w:cs="Arial"/>
                <w:b/>
                <w:bCs/>
                <w:color w:val="FFFFFF" w:themeColor="background1"/>
                <w:sz w:val="20"/>
              </w:rPr>
              <w:t xml:space="preserve">ranted </w:t>
            </w:r>
            <w:r>
              <w:rPr>
                <w:rFonts w:ascii="Arial" w:hAnsi="Arial" w:cs="Arial"/>
                <w:b/>
                <w:bCs/>
                <w:color w:val="FFFFFF" w:themeColor="background1"/>
                <w:sz w:val="20"/>
              </w:rPr>
              <w:t>U</w:t>
            </w:r>
            <w:r w:rsidRPr="00C06DEB">
              <w:rPr>
                <w:rFonts w:ascii="Arial" w:hAnsi="Arial" w:cs="Arial"/>
                <w:b/>
                <w:bCs/>
                <w:color w:val="FFFFFF" w:themeColor="background1"/>
                <w:sz w:val="20"/>
              </w:rPr>
              <w:t xml:space="preserve">nder </w:t>
            </w:r>
            <w:r>
              <w:rPr>
                <w:rFonts w:ascii="Arial" w:hAnsi="Arial" w:cs="Arial"/>
                <w:b/>
                <w:bCs/>
                <w:color w:val="FFFFFF" w:themeColor="background1"/>
                <w:sz w:val="20"/>
              </w:rPr>
              <w:t>P</w:t>
            </w:r>
            <w:r w:rsidRPr="00C06DEB">
              <w:rPr>
                <w:rFonts w:ascii="Arial" w:hAnsi="Arial" w:cs="Arial"/>
                <w:b/>
                <w:bCs/>
                <w:color w:val="FFFFFF" w:themeColor="background1"/>
                <w:sz w:val="20"/>
              </w:rPr>
              <w:t xml:space="preserve">aragraph 84(a) or (b) or 86 (a) of </w:t>
            </w:r>
            <w:r>
              <w:rPr>
                <w:rFonts w:ascii="Arial" w:hAnsi="Arial" w:cs="Arial"/>
                <w:b/>
                <w:bCs/>
                <w:color w:val="FFFFFF" w:themeColor="background1"/>
                <w:sz w:val="20"/>
              </w:rPr>
              <w:t>Re</w:t>
            </w:r>
            <w:r w:rsidRPr="00C06DEB">
              <w:rPr>
                <w:rFonts w:ascii="Arial" w:hAnsi="Arial" w:cs="Arial"/>
                <w:b/>
                <w:bCs/>
                <w:color w:val="FFFFFF" w:themeColor="background1"/>
                <w:sz w:val="20"/>
              </w:rPr>
              <w:t>solution 2610 (2021)</w:t>
            </w:r>
          </w:p>
        </w:tc>
      </w:tr>
      <w:tr w:rsidR="00EE2C66" w:rsidRPr="005C6FC6" w14:paraId="35B01EB3" w14:textId="77777777" w:rsidTr="00C571C4">
        <w:trPr>
          <w:trHeight w:val="998"/>
          <w:jc w:val="center"/>
        </w:trPr>
        <w:tc>
          <w:tcPr>
            <w:tcW w:w="4950" w:type="dxa"/>
          </w:tcPr>
          <w:p w14:paraId="53E05C4B" w14:textId="77777777" w:rsidR="00EE2C66" w:rsidRPr="00275C97" w:rsidRDefault="00EE2C66" w:rsidP="00EE2C66">
            <w:pPr>
              <w:pStyle w:val="ListParagraph"/>
              <w:numPr>
                <w:ilvl w:val="0"/>
                <w:numId w:val="2"/>
              </w:numPr>
              <w:spacing w:before="120" w:after="120"/>
              <w:rPr>
                <w:rFonts w:ascii="Arial" w:hAnsi="Arial" w:cs="Arial"/>
                <w:sz w:val="20"/>
                <w:szCs w:val="20"/>
              </w:rPr>
            </w:pPr>
            <w:r>
              <w:rPr>
                <w:rFonts w:ascii="Arial" w:hAnsi="Arial" w:cs="Arial"/>
                <w:sz w:val="20"/>
                <w:szCs w:val="20"/>
              </w:rPr>
              <w:t xml:space="preserve">For </w:t>
            </w:r>
            <w:r w:rsidRPr="00275C97">
              <w:rPr>
                <w:rFonts w:ascii="Arial" w:hAnsi="Arial" w:cs="Arial"/>
                <w:sz w:val="20"/>
                <w:szCs w:val="20"/>
              </w:rPr>
              <w:t>Individuals Subject to Asset Freeze Exemptions for Basic or Extraordinary Expenses:</w:t>
            </w:r>
          </w:p>
          <w:p w14:paraId="61418781" w14:textId="77777777" w:rsidR="00EE2C66" w:rsidRPr="00704B5F" w:rsidRDefault="00EE2C66" w:rsidP="00EE2C66">
            <w:pPr>
              <w:pStyle w:val="ListParagraph"/>
              <w:numPr>
                <w:ilvl w:val="0"/>
                <w:numId w:val="3"/>
              </w:numPr>
              <w:spacing w:before="120" w:after="120"/>
              <w:rPr>
                <w:rFonts w:ascii="Arial" w:hAnsi="Arial" w:cs="Arial"/>
                <w:sz w:val="20"/>
                <w:szCs w:val="20"/>
              </w:rPr>
            </w:pPr>
            <w:r w:rsidRPr="00704B5F">
              <w:rPr>
                <w:rFonts w:ascii="Arial" w:hAnsi="Arial" w:cs="Arial"/>
                <w:sz w:val="20"/>
                <w:szCs w:val="20"/>
              </w:rPr>
              <w:t>Please Provide Name and Sanctions List Reference Number</w:t>
            </w:r>
          </w:p>
        </w:tc>
        <w:tc>
          <w:tcPr>
            <w:tcW w:w="5310" w:type="dxa"/>
          </w:tcPr>
          <w:p w14:paraId="29F84D09" w14:textId="77777777" w:rsidR="00EE2C66" w:rsidRPr="00C06DEB" w:rsidRDefault="00EE2C66" w:rsidP="00C571C4">
            <w:pPr>
              <w:rPr>
                <w:rFonts w:ascii="Arial" w:hAnsi="Arial" w:cs="Arial"/>
                <w:sz w:val="20"/>
              </w:rPr>
            </w:pPr>
          </w:p>
        </w:tc>
      </w:tr>
      <w:tr w:rsidR="00EE2C66" w:rsidRPr="005C6FC6" w14:paraId="61CBE3DA" w14:textId="77777777" w:rsidTr="00C571C4">
        <w:trPr>
          <w:jc w:val="center"/>
        </w:trPr>
        <w:tc>
          <w:tcPr>
            <w:tcW w:w="4950" w:type="dxa"/>
          </w:tcPr>
          <w:p w14:paraId="409676FE" w14:textId="77777777" w:rsidR="00EE2C66" w:rsidRPr="00275C97" w:rsidRDefault="00EE2C66" w:rsidP="00EE2C66">
            <w:pPr>
              <w:pStyle w:val="ListParagraph"/>
              <w:numPr>
                <w:ilvl w:val="0"/>
                <w:numId w:val="2"/>
              </w:numPr>
              <w:spacing w:before="120" w:after="120"/>
              <w:rPr>
                <w:rFonts w:ascii="Arial" w:hAnsi="Arial" w:cs="Arial"/>
                <w:sz w:val="20"/>
                <w:szCs w:val="20"/>
              </w:rPr>
            </w:pPr>
            <w:r w:rsidRPr="00275C97">
              <w:rPr>
                <w:rFonts w:ascii="Arial" w:hAnsi="Arial" w:cs="Arial"/>
                <w:sz w:val="20"/>
                <w:szCs w:val="20"/>
              </w:rPr>
              <w:t>Purpose of Asset Freeze Exemption (Basic or Extraordinary)</w:t>
            </w:r>
          </w:p>
        </w:tc>
        <w:tc>
          <w:tcPr>
            <w:tcW w:w="5310" w:type="dxa"/>
          </w:tcPr>
          <w:p w14:paraId="675FD06D" w14:textId="77777777" w:rsidR="00EE2C66" w:rsidRPr="00C06DEB" w:rsidRDefault="00EE2C66" w:rsidP="00C571C4">
            <w:pPr>
              <w:rPr>
                <w:rFonts w:ascii="Arial" w:hAnsi="Arial" w:cs="Arial"/>
                <w:sz w:val="20"/>
              </w:rPr>
            </w:pPr>
          </w:p>
        </w:tc>
      </w:tr>
      <w:tr w:rsidR="00EE2C66" w:rsidRPr="005C6FC6" w14:paraId="38E7BB55" w14:textId="77777777" w:rsidTr="00C571C4">
        <w:trPr>
          <w:jc w:val="center"/>
        </w:trPr>
        <w:tc>
          <w:tcPr>
            <w:tcW w:w="4950" w:type="dxa"/>
          </w:tcPr>
          <w:p w14:paraId="65F0FE81" w14:textId="77777777" w:rsidR="00EE2C66" w:rsidRPr="00275C97" w:rsidRDefault="00EE2C66" w:rsidP="00EE2C66">
            <w:pPr>
              <w:pStyle w:val="ListParagraph"/>
              <w:numPr>
                <w:ilvl w:val="0"/>
                <w:numId w:val="2"/>
              </w:numPr>
              <w:spacing w:before="120" w:after="120"/>
              <w:rPr>
                <w:rFonts w:ascii="Arial" w:hAnsi="Arial" w:cs="Arial"/>
                <w:sz w:val="20"/>
                <w:szCs w:val="20"/>
              </w:rPr>
            </w:pPr>
            <w:r w:rsidRPr="00275C97">
              <w:rPr>
                <w:rFonts w:ascii="Arial" w:hAnsi="Arial" w:cs="Arial"/>
                <w:sz w:val="20"/>
                <w:szCs w:val="20"/>
              </w:rPr>
              <w:t>Value and Currency of Asset Freeze Exemption</w:t>
            </w:r>
          </w:p>
        </w:tc>
        <w:tc>
          <w:tcPr>
            <w:tcW w:w="5310" w:type="dxa"/>
          </w:tcPr>
          <w:p w14:paraId="696092AC" w14:textId="77777777" w:rsidR="00EE2C66" w:rsidRPr="00C06DEB" w:rsidRDefault="00EE2C66" w:rsidP="00C571C4">
            <w:pPr>
              <w:rPr>
                <w:rFonts w:ascii="Arial" w:hAnsi="Arial" w:cs="Arial"/>
                <w:sz w:val="20"/>
              </w:rPr>
            </w:pPr>
          </w:p>
        </w:tc>
      </w:tr>
      <w:tr w:rsidR="00EE2C66" w:rsidRPr="005C6FC6" w14:paraId="22D88540" w14:textId="77777777" w:rsidTr="00C571C4">
        <w:trPr>
          <w:jc w:val="center"/>
        </w:trPr>
        <w:tc>
          <w:tcPr>
            <w:tcW w:w="4950" w:type="dxa"/>
          </w:tcPr>
          <w:p w14:paraId="2D0A8678" w14:textId="77777777" w:rsidR="00EE2C66" w:rsidRPr="00275C97" w:rsidRDefault="00EE2C66" w:rsidP="00EE2C66">
            <w:pPr>
              <w:pStyle w:val="ListParagraph"/>
              <w:numPr>
                <w:ilvl w:val="0"/>
                <w:numId w:val="2"/>
              </w:numPr>
              <w:spacing w:before="120" w:after="120"/>
              <w:rPr>
                <w:rFonts w:ascii="Arial" w:hAnsi="Arial" w:cs="Arial"/>
                <w:sz w:val="20"/>
                <w:szCs w:val="20"/>
              </w:rPr>
            </w:pPr>
            <w:r w:rsidRPr="00275C97">
              <w:rPr>
                <w:rFonts w:ascii="Arial" w:hAnsi="Arial" w:cs="Arial"/>
                <w:sz w:val="20"/>
                <w:szCs w:val="20"/>
              </w:rPr>
              <w:t>Recipient or Beneficiary of Asset Freeze Exemption</w:t>
            </w:r>
          </w:p>
        </w:tc>
        <w:tc>
          <w:tcPr>
            <w:tcW w:w="5310" w:type="dxa"/>
          </w:tcPr>
          <w:p w14:paraId="07D5743A" w14:textId="77777777" w:rsidR="00EE2C66" w:rsidRPr="00C06DEB" w:rsidRDefault="00EE2C66" w:rsidP="00C571C4">
            <w:pPr>
              <w:rPr>
                <w:rFonts w:ascii="Arial" w:hAnsi="Arial" w:cs="Arial"/>
                <w:sz w:val="20"/>
              </w:rPr>
            </w:pPr>
          </w:p>
        </w:tc>
      </w:tr>
      <w:tr w:rsidR="00EE2C66" w:rsidRPr="005C6FC6" w14:paraId="395B7D6A" w14:textId="77777777" w:rsidTr="00C571C4">
        <w:trPr>
          <w:jc w:val="center"/>
        </w:trPr>
        <w:tc>
          <w:tcPr>
            <w:tcW w:w="4950" w:type="dxa"/>
            <w:tcBorders>
              <w:bottom w:val="single" w:sz="4" w:space="0" w:color="auto"/>
            </w:tcBorders>
          </w:tcPr>
          <w:p w14:paraId="677CBA38" w14:textId="77777777" w:rsidR="00EE2C66" w:rsidRPr="00275C97" w:rsidRDefault="00EE2C66" w:rsidP="00EE2C66">
            <w:pPr>
              <w:pStyle w:val="ListParagraph"/>
              <w:numPr>
                <w:ilvl w:val="0"/>
                <w:numId w:val="2"/>
              </w:numPr>
              <w:spacing w:before="120" w:after="120"/>
              <w:rPr>
                <w:rFonts w:ascii="Arial" w:hAnsi="Arial" w:cs="Arial"/>
                <w:sz w:val="20"/>
                <w:szCs w:val="20"/>
              </w:rPr>
            </w:pPr>
            <w:r w:rsidRPr="00275C97">
              <w:rPr>
                <w:rFonts w:ascii="Arial" w:hAnsi="Arial" w:cs="Arial"/>
                <w:sz w:val="20"/>
                <w:szCs w:val="20"/>
              </w:rPr>
              <w:t>Is the Asset Freeze Exemption a Single or Recurring Payment?</w:t>
            </w:r>
          </w:p>
        </w:tc>
        <w:tc>
          <w:tcPr>
            <w:tcW w:w="5310" w:type="dxa"/>
            <w:tcBorders>
              <w:bottom w:val="single" w:sz="4" w:space="0" w:color="auto"/>
            </w:tcBorders>
          </w:tcPr>
          <w:p w14:paraId="3700EB9B" w14:textId="77777777" w:rsidR="00EE2C66" w:rsidRPr="00C06DEB" w:rsidRDefault="00EE2C66" w:rsidP="00C571C4">
            <w:pPr>
              <w:rPr>
                <w:rFonts w:ascii="Arial" w:hAnsi="Arial" w:cs="Arial"/>
                <w:sz w:val="20"/>
              </w:rPr>
            </w:pPr>
          </w:p>
        </w:tc>
      </w:tr>
      <w:tr w:rsidR="00EE2C66" w:rsidRPr="005C6FC6" w14:paraId="5B15171F" w14:textId="77777777" w:rsidTr="00C571C4">
        <w:trPr>
          <w:trHeight w:val="332"/>
          <w:jc w:val="center"/>
        </w:trPr>
        <w:tc>
          <w:tcPr>
            <w:tcW w:w="4950" w:type="dxa"/>
            <w:tcBorders>
              <w:bottom w:val="single" w:sz="4" w:space="0" w:color="auto"/>
            </w:tcBorders>
          </w:tcPr>
          <w:p w14:paraId="05E718C3" w14:textId="77777777" w:rsidR="00EE2C66" w:rsidRPr="00275C97" w:rsidRDefault="00EE2C66" w:rsidP="00EE2C66">
            <w:pPr>
              <w:pStyle w:val="ListParagraph"/>
              <w:numPr>
                <w:ilvl w:val="0"/>
                <w:numId w:val="2"/>
              </w:numPr>
              <w:spacing w:before="120" w:after="120"/>
              <w:rPr>
                <w:rFonts w:ascii="Arial" w:hAnsi="Arial" w:cs="Arial"/>
                <w:sz w:val="20"/>
                <w:szCs w:val="20"/>
              </w:rPr>
            </w:pPr>
            <w:r w:rsidRPr="00275C97">
              <w:rPr>
                <w:rFonts w:ascii="Arial" w:hAnsi="Arial" w:cs="Arial"/>
                <w:sz w:val="20"/>
                <w:szCs w:val="20"/>
              </w:rPr>
              <w:t>If Recurring, at What Interval or Frequency Does the Payment Occur?</w:t>
            </w:r>
          </w:p>
        </w:tc>
        <w:tc>
          <w:tcPr>
            <w:tcW w:w="5310" w:type="dxa"/>
            <w:tcBorders>
              <w:bottom w:val="single" w:sz="4" w:space="0" w:color="auto"/>
            </w:tcBorders>
          </w:tcPr>
          <w:p w14:paraId="0DADAEBC" w14:textId="77777777" w:rsidR="00EE2C66" w:rsidRPr="00C06DEB" w:rsidRDefault="00EE2C66" w:rsidP="00C571C4">
            <w:pPr>
              <w:rPr>
                <w:rFonts w:ascii="Arial" w:hAnsi="Arial" w:cs="Arial"/>
                <w:sz w:val="20"/>
              </w:rPr>
            </w:pPr>
          </w:p>
        </w:tc>
      </w:tr>
      <w:tr w:rsidR="00EE2C66" w:rsidRPr="005C6FC6" w14:paraId="0C28FC1F" w14:textId="77777777" w:rsidTr="00C571C4">
        <w:trPr>
          <w:jc w:val="center"/>
        </w:trPr>
        <w:tc>
          <w:tcPr>
            <w:tcW w:w="4950" w:type="dxa"/>
          </w:tcPr>
          <w:p w14:paraId="5324DC46" w14:textId="77777777" w:rsidR="00EE2C66" w:rsidRPr="00275C97" w:rsidRDefault="00EE2C66" w:rsidP="00EE2C66">
            <w:pPr>
              <w:pStyle w:val="ListParagraph"/>
              <w:numPr>
                <w:ilvl w:val="0"/>
                <w:numId w:val="2"/>
              </w:numPr>
              <w:spacing w:before="120" w:after="120"/>
              <w:rPr>
                <w:rFonts w:ascii="Arial" w:hAnsi="Arial" w:cs="Arial"/>
                <w:sz w:val="20"/>
                <w:szCs w:val="20"/>
              </w:rPr>
            </w:pPr>
            <w:r w:rsidRPr="00275C97">
              <w:rPr>
                <w:rFonts w:ascii="Arial" w:hAnsi="Arial" w:cs="Arial"/>
                <w:sz w:val="20"/>
                <w:szCs w:val="20"/>
              </w:rPr>
              <w:t xml:space="preserve">Any Additional Information </w:t>
            </w:r>
          </w:p>
        </w:tc>
        <w:tc>
          <w:tcPr>
            <w:tcW w:w="5310" w:type="dxa"/>
          </w:tcPr>
          <w:p w14:paraId="4823455E" w14:textId="77777777" w:rsidR="00EE2C66" w:rsidRPr="00C060A0" w:rsidRDefault="00EE2C66" w:rsidP="00C571C4">
            <w:pPr>
              <w:rPr>
                <w:rFonts w:ascii="Arial" w:hAnsi="Arial" w:cs="Arial"/>
                <w:sz w:val="20"/>
              </w:rPr>
            </w:pPr>
          </w:p>
        </w:tc>
      </w:tr>
    </w:tbl>
    <w:p w14:paraId="1F41FFD1" w14:textId="77777777" w:rsidR="0012257B" w:rsidRPr="00B66DCB" w:rsidRDefault="0012257B" w:rsidP="00C24267">
      <w:pPr>
        <w:tabs>
          <w:tab w:val="left" w:pos="1440"/>
          <w:tab w:val="center" w:pos="6480"/>
        </w:tabs>
        <w:autoSpaceDE w:val="0"/>
        <w:autoSpaceDN w:val="0"/>
        <w:adjustRightInd w:val="0"/>
        <w:spacing w:after="240"/>
        <w:jc w:val="both"/>
        <w:rPr>
          <w:rFonts w:cs="Helv"/>
          <w:b/>
          <w:bCs/>
          <w:color w:val="000000"/>
        </w:rPr>
      </w:pPr>
    </w:p>
    <w:sectPr w:rsidR="0012257B" w:rsidRPr="00B66DCB" w:rsidSect="00160D23">
      <w:headerReference w:type="default" r:id="rId16"/>
      <w:pgSz w:w="12240" w:h="15840"/>
      <w:pgMar w:top="720" w:right="720" w:bottom="39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5E80A" w14:textId="77777777" w:rsidR="00D42F16" w:rsidRDefault="00D42F16">
      <w:r>
        <w:separator/>
      </w:r>
    </w:p>
  </w:endnote>
  <w:endnote w:type="continuationSeparator" w:id="0">
    <w:p w14:paraId="468FD316" w14:textId="77777777" w:rsidR="00D42F16" w:rsidRDefault="00D4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619011"/>
      <w:docPartObj>
        <w:docPartGallery w:val="Page Numbers (Bottom of Page)"/>
        <w:docPartUnique/>
      </w:docPartObj>
    </w:sdtPr>
    <w:sdtEndPr>
      <w:rPr>
        <w:rStyle w:val="PageNumber"/>
      </w:rPr>
    </w:sdtEndPr>
    <w:sdtContent>
      <w:p w14:paraId="347D3944" w14:textId="77777777" w:rsidR="00EE2C66" w:rsidRDefault="00EE2C66" w:rsidP="00297E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F53004" w14:textId="77777777" w:rsidR="00EE2C66" w:rsidRDefault="00EE2C66" w:rsidP="00245C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AE75" w14:textId="03E51A94" w:rsidR="00EE2C66" w:rsidRDefault="00EE2C66">
    <w:pPr>
      <w:pStyle w:val="Footer"/>
      <w:jc w:val="right"/>
    </w:pPr>
  </w:p>
  <w:p w14:paraId="0BD3A6A8" w14:textId="00F11C69" w:rsidR="00EE2C66" w:rsidRDefault="00EE2C66" w:rsidP="00294620">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BF3FA" w14:textId="77777777" w:rsidR="00D42F16" w:rsidRDefault="00D42F16">
      <w:r>
        <w:separator/>
      </w:r>
    </w:p>
  </w:footnote>
  <w:footnote w:type="continuationSeparator" w:id="0">
    <w:p w14:paraId="5AD5F5AA" w14:textId="77777777" w:rsidR="00D42F16" w:rsidRDefault="00D42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DE60" w14:textId="5246613B" w:rsidR="006D1761" w:rsidRDefault="006D1761">
    <w:pPr>
      <w:pStyle w:val="Header"/>
    </w:pPr>
    <w:r>
      <w:t>Attachment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4248" w14:textId="77777777" w:rsidR="00160D23" w:rsidRDefault="00160D23">
    <w:pPr>
      <w:pStyle w:val="Header"/>
    </w:pPr>
    <w:r>
      <w:t>Attachment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7A58"/>
    <w:multiLevelType w:val="hybridMultilevel"/>
    <w:tmpl w:val="213E8A8A"/>
    <w:lvl w:ilvl="0" w:tplc="F11A36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0A6B4C"/>
    <w:multiLevelType w:val="hybridMultilevel"/>
    <w:tmpl w:val="5066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E5714"/>
    <w:multiLevelType w:val="hybridMultilevel"/>
    <w:tmpl w:val="85020B0E"/>
    <w:lvl w:ilvl="0" w:tplc="06149CB6">
      <w:start w:val="1"/>
      <w:numFmt w:val="decimal"/>
      <w:lvlText w:val="%1."/>
      <w:lvlJc w:val="left"/>
      <w:pPr>
        <w:ind w:left="360" w:hanging="360"/>
      </w:pPr>
      <w:rPr>
        <w:rFonts w:hint="default"/>
        <w:b w:val="0"/>
        <w:b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7A"/>
    <w:rsid w:val="000025CA"/>
    <w:rsid w:val="00035CEF"/>
    <w:rsid w:val="00061782"/>
    <w:rsid w:val="0008056E"/>
    <w:rsid w:val="0008404D"/>
    <w:rsid w:val="00093116"/>
    <w:rsid w:val="000C29A4"/>
    <w:rsid w:val="0012257B"/>
    <w:rsid w:val="001300EA"/>
    <w:rsid w:val="00135977"/>
    <w:rsid w:val="00160D23"/>
    <w:rsid w:val="00192F62"/>
    <w:rsid w:val="001B739E"/>
    <w:rsid w:val="001F4005"/>
    <w:rsid w:val="002320AE"/>
    <w:rsid w:val="00270D55"/>
    <w:rsid w:val="00270EEE"/>
    <w:rsid w:val="00276B5A"/>
    <w:rsid w:val="002D17D7"/>
    <w:rsid w:val="002E463A"/>
    <w:rsid w:val="002F0C7B"/>
    <w:rsid w:val="003157A1"/>
    <w:rsid w:val="00317C57"/>
    <w:rsid w:val="00330F6F"/>
    <w:rsid w:val="00332199"/>
    <w:rsid w:val="00364A99"/>
    <w:rsid w:val="003754CE"/>
    <w:rsid w:val="003D40B4"/>
    <w:rsid w:val="003E03E1"/>
    <w:rsid w:val="003E07A7"/>
    <w:rsid w:val="00410C6A"/>
    <w:rsid w:val="0041258D"/>
    <w:rsid w:val="00434797"/>
    <w:rsid w:val="00457976"/>
    <w:rsid w:val="004A3C6B"/>
    <w:rsid w:val="004D1D16"/>
    <w:rsid w:val="004D248B"/>
    <w:rsid w:val="004F115F"/>
    <w:rsid w:val="005C74DD"/>
    <w:rsid w:val="005E645C"/>
    <w:rsid w:val="00606C5D"/>
    <w:rsid w:val="00612D8F"/>
    <w:rsid w:val="0062063C"/>
    <w:rsid w:val="00640D90"/>
    <w:rsid w:val="00641B44"/>
    <w:rsid w:val="00664359"/>
    <w:rsid w:val="00672F14"/>
    <w:rsid w:val="00680BDA"/>
    <w:rsid w:val="006B15F5"/>
    <w:rsid w:val="006D1761"/>
    <w:rsid w:val="006D6C9B"/>
    <w:rsid w:val="0070269A"/>
    <w:rsid w:val="00732DF7"/>
    <w:rsid w:val="007419C1"/>
    <w:rsid w:val="00746810"/>
    <w:rsid w:val="007C3087"/>
    <w:rsid w:val="007D2137"/>
    <w:rsid w:val="007D2BA4"/>
    <w:rsid w:val="007D4BC8"/>
    <w:rsid w:val="007F26B2"/>
    <w:rsid w:val="008164F9"/>
    <w:rsid w:val="008207BB"/>
    <w:rsid w:val="0084235B"/>
    <w:rsid w:val="00843772"/>
    <w:rsid w:val="008754E5"/>
    <w:rsid w:val="00891583"/>
    <w:rsid w:val="008A3BED"/>
    <w:rsid w:val="008B0880"/>
    <w:rsid w:val="008C3B72"/>
    <w:rsid w:val="008D48E2"/>
    <w:rsid w:val="008E15FD"/>
    <w:rsid w:val="0090584A"/>
    <w:rsid w:val="00943A7A"/>
    <w:rsid w:val="009910B5"/>
    <w:rsid w:val="009B2AAF"/>
    <w:rsid w:val="00A07937"/>
    <w:rsid w:val="00A45EAA"/>
    <w:rsid w:val="00A50C8F"/>
    <w:rsid w:val="00A70AC1"/>
    <w:rsid w:val="00AA552C"/>
    <w:rsid w:val="00AC7D98"/>
    <w:rsid w:val="00B0199D"/>
    <w:rsid w:val="00B52D55"/>
    <w:rsid w:val="00B542A4"/>
    <w:rsid w:val="00B628B5"/>
    <w:rsid w:val="00B66DCB"/>
    <w:rsid w:val="00BD1F72"/>
    <w:rsid w:val="00C24267"/>
    <w:rsid w:val="00C274ED"/>
    <w:rsid w:val="00C6006E"/>
    <w:rsid w:val="00C8303C"/>
    <w:rsid w:val="00CC2115"/>
    <w:rsid w:val="00CD115D"/>
    <w:rsid w:val="00CE2375"/>
    <w:rsid w:val="00D11947"/>
    <w:rsid w:val="00D16947"/>
    <w:rsid w:val="00D21847"/>
    <w:rsid w:val="00D42F16"/>
    <w:rsid w:val="00D95EF7"/>
    <w:rsid w:val="00DC74FA"/>
    <w:rsid w:val="00DE63A2"/>
    <w:rsid w:val="00E23DF5"/>
    <w:rsid w:val="00E7285C"/>
    <w:rsid w:val="00E72B7C"/>
    <w:rsid w:val="00E743E5"/>
    <w:rsid w:val="00E91B83"/>
    <w:rsid w:val="00EC11D8"/>
    <w:rsid w:val="00EE2C66"/>
    <w:rsid w:val="00EE3A47"/>
    <w:rsid w:val="00F30E80"/>
    <w:rsid w:val="00F343FB"/>
    <w:rsid w:val="00F35AC7"/>
    <w:rsid w:val="00F36257"/>
    <w:rsid w:val="00F420A0"/>
    <w:rsid w:val="00F46E8C"/>
    <w:rsid w:val="00F545EA"/>
    <w:rsid w:val="00F77149"/>
    <w:rsid w:val="00FF6F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ABF3F"/>
  <w15:docId w15:val="{6ABC4DC0-54AE-4CA9-896C-C25548AC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A7A"/>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9910B5"/>
    <w:pPr>
      <w:keepNext/>
      <w:keepLines/>
      <w:spacing w:before="240"/>
      <w:outlineLvl w:val="0"/>
    </w:pPr>
    <w:rPr>
      <w:rFonts w:asciiTheme="majorHAnsi" w:eastAsiaTheme="majorEastAsia" w:hAnsiTheme="majorHAnsi" w:cstheme="majorBidi"/>
      <w:color w:val="2F5496" w:themeColor="accent1" w:themeShade="BF"/>
      <w:sz w:val="32"/>
      <w:szCs w:val="32"/>
      <w:lang w:val="en-GB"/>
    </w:rPr>
  </w:style>
  <w:style w:type="paragraph" w:styleId="Heading3">
    <w:name w:val="heading 3"/>
    <w:basedOn w:val="Normal"/>
    <w:next w:val="Normal"/>
    <w:link w:val="Heading3Char"/>
    <w:qFormat/>
    <w:rsid w:val="00943A7A"/>
    <w:pPr>
      <w:keepNext/>
      <w:widowControl/>
      <w:tabs>
        <w:tab w:val="left" w:pos="-1440"/>
        <w:tab w:val="left" w:pos="-720"/>
        <w:tab w:val="left" w:pos="1"/>
        <w:tab w:val="left" w:pos="720"/>
        <w:tab w:val="left" w:pos="1440"/>
        <w:tab w:val="left" w:pos="2160"/>
        <w:tab w:val="left" w:pos="2880"/>
        <w:tab w:val="left" w:pos="3600"/>
        <w:tab w:val="left" w:pos="4320"/>
        <w:tab w:val="left" w:pos="5769"/>
        <w:tab w:val="left" w:pos="594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2"/>
    </w:pPr>
    <w:rPr>
      <w:b/>
      <w:bCs/>
      <w:snapToGri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3A7A"/>
    <w:rPr>
      <w:rFonts w:ascii="Times New Roman" w:eastAsia="Times New Roman" w:hAnsi="Times New Roman" w:cs="Times New Roman"/>
      <w:b/>
      <w:bCs/>
      <w:sz w:val="28"/>
      <w:szCs w:val="20"/>
    </w:rPr>
  </w:style>
  <w:style w:type="character" w:styleId="Hyperlink">
    <w:name w:val="Hyperlink"/>
    <w:uiPriority w:val="99"/>
    <w:unhideWhenUsed/>
    <w:rsid w:val="00943A7A"/>
    <w:rPr>
      <w:color w:val="0000FF"/>
      <w:u w:val="single"/>
    </w:rPr>
  </w:style>
  <w:style w:type="paragraph" w:styleId="Footer">
    <w:name w:val="footer"/>
    <w:basedOn w:val="Normal"/>
    <w:link w:val="FooterChar"/>
    <w:uiPriority w:val="99"/>
    <w:rsid w:val="00943A7A"/>
    <w:pPr>
      <w:widowControl/>
      <w:tabs>
        <w:tab w:val="center" w:pos="4320"/>
        <w:tab w:val="right" w:pos="8640"/>
      </w:tabs>
    </w:pPr>
    <w:rPr>
      <w:rFonts w:eastAsia="MS Mincho"/>
      <w:snapToGrid/>
      <w:sz w:val="20"/>
    </w:rPr>
  </w:style>
  <w:style w:type="character" w:customStyle="1" w:styleId="FooterChar">
    <w:name w:val="Footer Char"/>
    <w:basedOn w:val="DefaultParagraphFont"/>
    <w:link w:val="Footer"/>
    <w:uiPriority w:val="99"/>
    <w:rsid w:val="00943A7A"/>
    <w:rPr>
      <w:rFonts w:ascii="Times New Roman" w:eastAsia="MS Mincho" w:hAnsi="Times New Roman" w:cs="Times New Roman"/>
      <w:sz w:val="20"/>
      <w:szCs w:val="20"/>
    </w:rPr>
  </w:style>
  <w:style w:type="table" w:styleId="TableGrid">
    <w:name w:val="Table Grid"/>
    <w:basedOn w:val="TableNormal"/>
    <w:uiPriority w:val="39"/>
    <w:rsid w:val="00943A7A"/>
    <w:pPr>
      <w:spacing w:after="0" w:line="240" w:lineRule="auto"/>
    </w:pPr>
    <w:rPr>
      <w:rFonts w:eastAsiaTheme="minorEastAsia"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rsid w:val="00943A7A"/>
    <w:pPr>
      <w:keepLines/>
      <w:framePr w:w="3557" w:hSpace="187" w:vSpace="187" w:wrap="notBeside" w:vAnchor="page" w:hAnchor="page" w:x="7345" w:y="1009" w:anchorLock="1"/>
      <w:widowControl/>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napToGrid/>
      <w:spacing w:val="-15"/>
      <w:position w:val="-2"/>
      <w:sz w:val="32"/>
    </w:rPr>
  </w:style>
  <w:style w:type="paragraph" w:styleId="Header">
    <w:name w:val="header"/>
    <w:basedOn w:val="Normal"/>
    <w:link w:val="HeaderChar"/>
    <w:rsid w:val="00943A7A"/>
    <w:pPr>
      <w:widowControl/>
      <w:tabs>
        <w:tab w:val="center" w:pos="4153"/>
        <w:tab w:val="right" w:pos="8306"/>
      </w:tabs>
    </w:pPr>
    <w:rPr>
      <w:snapToGrid/>
      <w:sz w:val="20"/>
    </w:rPr>
  </w:style>
  <w:style w:type="character" w:customStyle="1" w:styleId="HeaderChar">
    <w:name w:val="Header Char"/>
    <w:basedOn w:val="DefaultParagraphFont"/>
    <w:link w:val="Header"/>
    <w:rsid w:val="00943A7A"/>
    <w:rPr>
      <w:rFonts w:ascii="Times New Roman" w:eastAsia="Times New Roman" w:hAnsi="Times New Roman" w:cs="Times New Roman"/>
      <w:sz w:val="20"/>
      <w:szCs w:val="20"/>
    </w:rPr>
  </w:style>
  <w:style w:type="paragraph" w:styleId="ListParagraph">
    <w:name w:val="List Paragraph"/>
    <w:basedOn w:val="Normal"/>
    <w:uiPriority w:val="34"/>
    <w:qFormat/>
    <w:rsid w:val="002320AE"/>
    <w:pPr>
      <w:widowControl/>
      <w:ind w:left="720"/>
      <w:contextualSpacing/>
    </w:pPr>
    <w:rPr>
      <w:snapToGrid/>
      <w:szCs w:val="24"/>
      <w:lang w:val="en-GB"/>
    </w:rPr>
  </w:style>
  <w:style w:type="paragraph" w:styleId="BalloonText">
    <w:name w:val="Balloon Text"/>
    <w:basedOn w:val="Normal"/>
    <w:link w:val="BalloonTextChar"/>
    <w:uiPriority w:val="99"/>
    <w:semiHidden/>
    <w:unhideWhenUsed/>
    <w:rsid w:val="00457976"/>
    <w:rPr>
      <w:rFonts w:ascii="Tahoma" w:hAnsi="Tahoma" w:cs="Tahoma"/>
      <w:sz w:val="16"/>
      <w:szCs w:val="16"/>
    </w:rPr>
  </w:style>
  <w:style w:type="character" w:customStyle="1" w:styleId="BalloonTextChar">
    <w:name w:val="Balloon Text Char"/>
    <w:basedOn w:val="DefaultParagraphFont"/>
    <w:link w:val="BalloonText"/>
    <w:uiPriority w:val="99"/>
    <w:semiHidden/>
    <w:rsid w:val="00457976"/>
    <w:rPr>
      <w:rFonts w:ascii="Tahoma" w:eastAsia="Times New Roman" w:hAnsi="Tahoma" w:cs="Tahoma"/>
      <w:snapToGrid w:val="0"/>
      <w:sz w:val="16"/>
      <w:szCs w:val="16"/>
    </w:rPr>
  </w:style>
  <w:style w:type="character" w:styleId="PageNumber">
    <w:name w:val="page number"/>
    <w:basedOn w:val="DefaultParagraphFont"/>
    <w:uiPriority w:val="99"/>
    <w:semiHidden/>
    <w:unhideWhenUsed/>
    <w:rsid w:val="00EE2C66"/>
  </w:style>
  <w:style w:type="paragraph" w:styleId="NoSpacing">
    <w:name w:val="No Spacing"/>
    <w:uiPriority w:val="1"/>
    <w:qFormat/>
    <w:rsid w:val="00EE2C6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9910B5"/>
    <w:rPr>
      <w:rFonts w:asciiTheme="majorHAnsi" w:eastAsiaTheme="majorEastAsia" w:hAnsiTheme="majorHAnsi" w:cstheme="majorBidi"/>
      <w:snapToGrid w:val="0"/>
      <w:color w:val="2F5496" w:themeColor="accent1" w:themeShade="BF"/>
      <w:sz w:val="32"/>
      <w:szCs w:val="32"/>
      <w:lang w:val="en-GB"/>
    </w:rPr>
  </w:style>
  <w:style w:type="paragraph" w:customStyle="1" w:styleId="NoteVerbaleEnglish">
    <w:name w:val="NoteVerbale English"/>
    <w:basedOn w:val="Normal"/>
    <w:rsid w:val="009910B5"/>
    <w:pPr>
      <w:widowControl/>
      <w:tabs>
        <w:tab w:val="left" w:pos="576"/>
        <w:tab w:val="left" w:pos="1152"/>
        <w:tab w:val="left" w:pos="1728"/>
        <w:tab w:val="left" w:pos="2304"/>
        <w:tab w:val="left" w:pos="5040"/>
      </w:tabs>
    </w:pPr>
    <w:rPr>
      <w:snapToGrid/>
      <w:lang w:val="en-GB"/>
    </w:rPr>
  </w:style>
  <w:style w:type="paragraph" w:customStyle="1" w:styleId="HdPrompts">
    <w:name w:val="Hd Prompts"/>
    <w:basedOn w:val="Normal"/>
    <w:rsid w:val="009910B5"/>
    <w:pPr>
      <w:spacing w:line="260" w:lineRule="exact"/>
      <w:ind w:right="113"/>
      <w:jc w:val="right"/>
    </w:pPr>
    <w:rPr>
      <w:caps/>
      <w:smallCaps/>
      <w:noProof/>
      <w:snapToGrid/>
      <w:spacing w:val="20"/>
      <w:w w:val="113"/>
      <w:kern w:val="12"/>
      <w:sz w:val="1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238273">
      <w:bodyDiv w:val="1"/>
      <w:marLeft w:val="0"/>
      <w:marRight w:val="0"/>
      <w:marTop w:val="0"/>
      <w:marBottom w:val="0"/>
      <w:divBdr>
        <w:top w:val="none" w:sz="0" w:space="0" w:color="auto"/>
        <w:left w:val="none" w:sz="0" w:space="0" w:color="auto"/>
        <w:bottom w:val="none" w:sz="0" w:space="0" w:color="auto"/>
        <w:right w:val="none" w:sz="0" w:space="0" w:color="auto"/>
      </w:divBdr>
    </w:div>
    <w:div w:id="1063522327">
      <w:bodyDiv w:val="1"/>
      <w:marLeft w:val="0"/>
      <w:marRight w:val="0"/>
      <w:marTop w:val="0"/>
      <w:marBottom w:val="0"/>
      <w:divBdr>
        <w:top w:val="none" w:sz="0" w:space="0" w:color="auto"/>
        <w:left w:val="none" w:sz="0" w:space="0" w:color="auto"/>
        <w:bottom w:val="none" w:sz="0" w:space="0" w:color="auto"/>
        <w:right w:val="none" w:sz="0" w:space="0" w:color="auto"/>
      </w:divBdr>
    </w:div>
    <w:div w:id="206248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1267mt@u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2zWeD09UYE-9zF6kFubccLm3YHq4ItBDvKHlPAz-kbtUQkpMMFZKNDNFU1lLVTRYSjYwRlJCOFNHVC4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5017005B263543B29599ED9EE68AF6" ma:contentTypeVersion="1" ma:contentTypeDescription="Create a new document." ma:contentTypeScope="" ma:versionID="d0425aa020b9fa76254334d5c820b325">
  <xsd:schema xmlns:xsd="http://www.w3.org/2001/XMLSchema" xmlns:xs="http://www.w3.org/2001/XMLSchema" xmlns:p="http://schemas.microsoft.com/office/2006/metadata/properties" xmlns:ns2="62001f69-2d6a-4f2a-a3ae-cc227a1888f8" targetNamespace="http://schemas.microsoft.com/office/2006/metadata/properties" ma:root="true" ma:fieldsID="355502c998c528d9a1fb76ee24ba88f3" ns2:_="">
    <xsd:import namespace="62001f69-2d6a-4f2a-a3ae-cc227a1888f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01f69-2d6a-4f2a-a3ae-cc227a1888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94F9A0-B8D1-8145-803C-9DA4547DBE55}">
  <ds:schemaRefs>
    <ds:schemaRef ds:uri="http://schemas.openxmlformats.org/officeDocument/2006/bibliography"/>
  </ds:schemaRefs>
</ds:datastoreItem>
</file>

<file path=customXml/itemProps2.xml><?xml version="1.0" encoding="utf-8"?>
<ds:datastoreItem xmlns:ds="http://schemas.openxmlformats.org/officeDocument/2006/customXml" ds:itemID="{1472AF58-2468-4965-90E8-C8C9B11CA708}">
  <ds:schemaRefs>
    <ds:schemaRef ds:uri="http://schemas.microsoft.com/sharepoint/v3/contenttype/forms"/>
  </ds:schemaRefs>
</ds:datastoreItem>
</file>

<file path=customXml/itemProps3.xml><?xml version="1.0" encoding="utf-8"?>
<ds:datastoreItem xmlns:ds="http://schemas.openxmlformats.org/officeDocument/2006/customXml" ds:itemID="{581C5316-2720-451C-8198-84F4B32801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A3BC79-6939-4FA4-8434-426F8CDFA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01f69-2d6a-4f2a-a3ae-cc227a188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Толстухин</dc:creator>
  <cp:lastModifiedBy>Sandra Iranzo</cp:lastModifiedBy>
  <cp:revision>5</cp:revision>
  <dcterms:created xsi:type="dcterms:W3CDTF">2022-04-27T19:14:00Z</dcterms:created>
  <dcterms:modified xsi:type="dcterms:W3CDTF">2022-05-05T16:32:00Z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0x010100145017005B263543B29599ED9EE68AF6</vt:lpwstr>
  </property>
</Properties>
</file>