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ECF62A" w14:textId="5CC121A1" w:rsidR="000309FA" w:rsidRPr="004771F3" w:rsidRDefault="000309FA" w:rsidP="004771F3">
      <w:pPr>
        <w:pStyle w:val="ESTitleNoListLevel2"/>
        <w:rPr>
          <w:lang w:val="zh-Hans" w:eastAsia="zh-Hans"/>
        </w:rPr>
      </w:pPr>
      <w:r w:rsidRPr="004771F3">
        <w:t>决议草案</w:t>
      </w:r>
    </w:p>
    <w:p w14:paraId="52EBDF38" w14:textId="18570353" w:rsidR="000309FA" w:rsidRPr="004771F3" w:rsidRDefault="00387A5C" w:rsidP="004771F3">
      <w:pPr>
        <w:pStyle w:val="ESTitleNoListLevel2"/>
        <w:rPr>
          <w:lang w:val="zh-Hans" w:eastAsia="zh-Hans"/>
        </w:rPr>
      </w:pPr>
      <w:r w:rsidRPr="004771F3">
        <w:t>决议草案非正式工作组主席提交</w:t>
      </w:r>
    </w:p>
    <w:p w14:paraId="55EC89A4" w14:textId="77777777" w:rsidR="00C3722A" w:rsidRPr="004771F3" w:rsidRDefault="00C3722A" w:rsidP="004771F3">
      <w:pPr>
        <w:pStyle w:val="ESTitleDocument"/>
        <w:spacing w:after="240"/>
      </w:pPr>
      <w:r w:rsidRPr="004771F3">
        <w:t>旨在推进可持续发展的经社会会议结构</w:t>
      </w:r>
    </w:p>
    <w:p w14:paraId="37DC97E1" w14:textId="5045C06D" w:rsidR="00753D2A" w:rsidRPr="00CB62E7" w:rsidRDefault="00A36E73" w:rsidP="004771F3">
      <w:pPr>
        <w:pStyle w:val="ESContentFirstLineIndent1"/>
        <w:rPr>
          <w:rFonts w:ascii="KaiTi_GB2312" w:eastAsia="KaiTi_GB2312" w:hAnsi="SimHei"/>
          <w:b/>
          <w:bCs/>
        </w:rPr>
      </w:pPr>
      <w:r w:rsidRPr="00CB62E7">
        <w:rPr>
          <w:rFonts w:ascii="KaiTi_GB2312" w:eastAsia="KaiTi_GB2312" w:hAnsi="SimHei" w:hint="eastAsia"/>
          <w:b/>
          <w:bCs/>
        </w:rPr>
        <w:t>亚洲及太平洋经济社会委员会，</w:t>
      </w:r>
    </w:p>
    <w:p w14:paraId="7D5045F4" w14:textId="55982F45" w:rsidR="0017518A" w:rsidRPr="004771F3" w:rsidRDefault="0017518A" w:rsidP="006E275A">
      <w:pPr>
        <w:pStyle w:val="ESContentFirstLineIndent1"/>
        <w:ind w:left="1151" w:right="1009" w:firstLine="431"/>
      </w:pPr>
      <w:r w:rsidRPr="00CB62E7">
        <w:rPr>
          <w:rFonts w:ascii="KaiTi_GB2312" w:eastAsia="KaiTi_GB2312" w:hint="eastAsia"/>
          <w:b/>
          <w:bCs/>
        </w:rPr>
        <w:t>回顾</w:t>
      </w:r>
      <w:r w:rsidRPr="004771F3">
        <w:t>其关于与《2030年可持续发展议程》相匹配的亚洲及太平洋经济社会委员会会议结构的2017年5月19日第73/1号决议，经社会在该决议中决定，除其他外，在2022年第七十八届会议上对会议结构进行审查(在2019年第七十五届会议上开展中期审查)，并请执行秘书在这两次审查中各提交一份以经社会方案领域为重点的报告，作为这次审查的依据，</w:t>
      </w:r>
    </w:p>
    <w:p w14:paraId="0B98AD16" w14:textId="28CBEC83" w:rsidR="0017518A" w:rsidRPr="004771F3" w:rsidRDefault="0017518A" w:rsidP="004771F3">
      <w:pPr>
        <w:pStyle w:val="ESContentFirstLineIndent1"/>
      </w:pPr>
      <w:r w:rsidRPr="00CB62E7">
        <w:rPr>
          <w:rFonts w:ascii="KaiTi_GB2312" w:eastAsia="KaiTi_GB2312" w:hint="eastAsia"/>
          <w:b/>
          <w:bCs/>
        </w:rPr>
        <w:t>又回顾</w:t>
      </w:r>
      <w:r>
        <w:t>其关于经社会年度会议工作安排的2019年5月31日第75/16号决定和关于经社会会议结构审查的2019年5月31日第75/17号决定，</w:t>
      </w:r>
      <w:r w:rsidR="006B5A7D" w:rsidRPr="004771F3">
        <w:rPr>
          <w:rStyle w:val="FootnoteReference"/>
          <w:lang w:bidi="ar-SA"/>
        </w:rPr>
        <w:footnoteReference w:id="2"/>
      </w:r>
    </w:p>
    <w:p w14:paraId="7B34D9D0" w14:textId="3B889A92" w:rsidR="0017518A" w:rsidRPr="004771F3" w:rsidRDefault="0017518A" w:rsidP="004771F3">
      <w:pPr>
        <w:pStyle w:val="ESContentFirstLineIndent1"/>
      </w:pPr>
      <w:r w:rsidRPr="00CB62E7">
        <w:rPr>
          <w:rFonts w:ascii="KaiTi_GB2312" w:eastAsia="KaiTi_GB2312" w:hint="eastAsia"/>
          <w:b/>
          <w:bCs/>
        </w:rPr>
        <w:t>还回顾</w:t>
      </w:r>
      <w:r w:rsidRPr="004771F3">
        <w:t>其关于将可持续农业促进减贫中心转型为联合国系统外政府间组织的2018年5月16日第74/5号决议，</w:t>
      </w:r>
    </w:p>
    <w:p w14:paraId="359502F0" w14:textId="5C708E5C" w:rsidR="0017518A" w:rsidRPr="004771F3" w:rsidRDefault="0017518A" w:rsidP="004771F3">
      <w:pPr>
        <w:pStyle w:val="ESContentFirstLineIndent1"/>
      </w:pPr>
      <w:r w:rsidRPr="00CB62E7">
        <w:rPr>
          <w:rFonts w:ascii="KaiTi_GB2312" w:eastAsia="KaiTi_GB2312" w:hint="eastAsia"/>
          <w:b/>
          <w:bCs/>
        </w:rPr>
        <w:t>重点指出</w:t>
      </w:r>
      <w:r>
        <w:t>加快行动实现《2030年可持续发展议程》的重要性，</w:t>
      </w:r>
      <w:r w:rsidR="006B5A7D" w:rsidRPr="004771F3">
        <w:rPr>
          <w:rStyle w:val="FootnoteReference"/>
          <w:lang w:bidi="ar-SA"/>
        </w:rPr>
        <w:footnoteReference w:id="3"/>
      </w:r>
      <w:r>
        <w:t xml:space="preserve">  并强调，从2019冠状病毒病(COVID-19)大流行中复苏可为推动亚洲及太平洋的可持续发展提供机遇，</w:t>
      </w:r>
    </w:p>
    <w:p w14:paraId="309E8D20" w14:textId="323D2B4B" w:rsidR="0017518A" w:rsidRPr="004771F3" w:rsidRDefault="0017518A" w:rsidP="004771F3">
      <w:pPr>
        <w:pStyle w:val="ESContentFirstLineIndent1"/>
      </w:pPr>
      <w:r w:rsidRPr="00CB62E7">
        <w:rPr>
          <w:rFonts w:ascii="KaiTi_GB2312" w:eastAsia="KaiTi_GB2312" w:hint="eastAsia"/>
          <w:b/>
          <w:bCs/>
        </w:rPr>
        <w:t>审议了</w:t>
      </w:r>
      <w:r>
        <w:t>秘书处关于根据第73/1号决议审查经社会会议结构的说明，</w:t>
      </w:r>
      <w:r w:rsidR="006B5A7D" w:rsidRPr="004771F3">
        <w:rPr>
          <w:rStyle w:val="FootnoteReference"/>
          <w:lang w:bidi="ar-SA"/>
        </w:rPr>
        <w:footnoteReference w:id="4"/>
      </w:r>
    </w:p>
    <w:p w14:paraId="4D98D998" w14:textId="316EDEB3" w:rsidR="0017518A" w:rsidRPr="004771F3" w:rsidRDefault="0017518A" w:rsidP="004771F3">
      <w:pPr>
        <w:pStyle w:val="ESContentFirstLineIndent1"/>
      </w:pPr>
      <w:r w:rsidRPr="00CB62E7">
        <w:rPr>
          <w:rFonts w:ascii="KaiTi_GB2312" w:eastAsia="KaiTi_GB2312" w:hint="eastAsia"/>
          <w:b/>
          <w:bCs/>
        </w:rPr>
        <w:t>又审议了</w:t>
      </w:r>
      <w:r w:rsidRPr="004771F3">
        <w:t>各区域机构理事会和各委员会的报告以及亚太可持续发展论坛的报告和自经社会第七十三届会议以来举行的部长级会议的报告，</w:t>
      </w:r>
    </w:p>
    <w:p w14:paraId="7BE0754E" w14:textId="6C29660B" w:rsidR="0017518A" w:rsidRPr="004771F3" w:rsidRDefault="0017518A" w:rsidP="004771F3">
      <w:pPr>
        <w:pStyle w:val="ESContentListFirstLineIndent1"/>
      </w:pPr>
      <w:r w:rsidRPr="004771F3">
        <w:lastRenderedPageBreak/>
        <w:t>1.</w:t>
      </w:r>
      <w:r w:rsidRPr="004771F3">
        <w:tab/>
      </w:r>
      <w:r w:rsidRPr="007321AA">
        <w:rPr>
          <w:rFonts w:ascii="KaiTi_GB2312" w:eastAsia="KaiTi_GB2312" w:hint="eastAsia"/>
          <w:b/>
          <w:bCs/>
        </w:rPr>
        <w:t>决定</w:t>
      </w:r>
      <w:r w:rsidRPr="004771F3">
        <w:t>立即修订其会议结构，以加快落实《2030年可持续发展议程》，特别是更新本决议附件所载的、亚洲及太平洋经济社会委员会各附属委员会的职权范围和拟审议的问题；</w:t>
      </w:r>
    </w:p>
    <w:p w14:paraId="6D013069" w14:textId="3354DB04" w:rsidR="0017518A" w:rsidRPr="004771F3" w:rsidRDefault="0017518A" w:rsidP="004771F3">
      <w:pPr>
        <w:pStyle w:val="ESContentListFirstLineIndent1"/>
      </w:pPr>
      <w:r w:rsidRPr="004771F3">
        <w:t>2.</w:t>
      </w:r>
      <w:r w:rsidRPr="004771F3">
        <w:tab/>
      </w:r>
      <w:r w:rsidRPr="007321AA">
        <w:rPr>
          <w:rFonts w:ascii="KaiTi_GB2312" w:eastAsia="KaiTi_GB2312" w:hint="eastAsia"/>
          <w:b/>
          <w:bCs/>
        </w:rPr>
        <w:t>又决定</w:t>
      </w:r>
      <w:r w:rsidRPr="004771F3">
        <w:t>将贸易和投资委员会重组为贸易、投资、企业和商业创新委员会，每两年举行一次会议；</w:t>
      </w:r>
    </w:p>
    <w:p w14:paraId="61AB2EBE" w14:textId="7FDE5131" w:rsidR="0017518A" w:rsidRPr="004771F3" w:rsidRDefault="0017518A" w:rsidP="004771F3">
      <w:pPr>
        <w:pStyle w:val="ESContentListFirstLineIndent1"/>
      </w:pPr>
      <w:r w:rsidRPr="004771F3">
        <w:t>3.</w:t>
      </w:r>
      <w:r w:rsidRPr="004771F3">
        <w:tab/>
      </w:r>
      <w:r w:rsidRPr="007321AA">
        <w:rPr>
          <w:rFonts w:ascii="KaiTi_GB2312" w:eastAsia="KaiTi_GB2312" w:hint="eastAsia"/>
          <w:b/>
          <w:bCs/>
        </w:rPr>
        <w:t>回顾</w:t>
      </w:r>
      <w:r w:rsidRPr="004771F3">
        <w:t>其关于经社会会议结构改革的1992年4月23日第48/2号决议和2008年4月30日第64/1号决议，以及关于旨在促进亚洲及太平洋包容性可持续发展的经社会会议结构的2013年5月1日第69/1号决议，并决定将“最不发达国家、内陆发展中国家和太平洋岛屿发展中国家特别小组”更名为“最不发达国家、内陆发展中国家和小岛屿发展中国家特别小组”，并在经社会届会的部长级会议段期间进行特别小组的审议工作；</w:t>
      </w:r>
    </w:p>
    <w:p w14:paraId="7F2D1FF0" w14:textId="0EDDCCB9" w:rsidR="0017518A" w:rsidRPr="004771F3" w:rsidRDefault="0017518A" w:rsidP="004771F3">
      <w:pPr>
        <w:pStyle w:val="ESContentListFirstLineIndent1"/>
      </w:pPr>
      <w:r w:rsidRPr="004771F3">
        <w:t>4.</w:t>
      </w:r>
      <w:r w:rsidRPr="004771F3">
        <w:tab/>
      </w:r>
      <w:r w:rsidRPr="007321AA">
        <w:rPr>
          <w:rFonts w:ascii="KaiTi_GB2312" w:eastAsia="KaiTi_GB2312" w:hint="eastAsia"/>
          <w:b/>
          <w:bCs/>
        </w:rPr>
        <w:t>重申</w:t>
      </w:r>
      <w:r w:rsidRPr="004771F3">
        <w:t>经社会的会议结构须符合本决议附件中阐述的格局；</w:t>
      </w:r>
    </w:p>
    <w:p w14:paraId="012F3021" w14:textId="5962E60B" w:rsidR="0017518A" w:rsidRPr="004771F3" w:rsidRDefault="0017518A" w:rsidP="004771F3">
      <w:pPr>
        <w:pStyle w:val="ESContentListFirstLineIndent1"/>
      </w:pPr>
      <w:r w:rsidRPr="004771F3">
        <w:t>5.</w:t>
      </w:r>
      <w:r w:rsidRPr="004771F3">
        <w:tab/>
      </w:r>
      <w:r w:rsidRPr="007321AA">
        <w:rPr>
          <w:rFonts w:ascii="KaiTi_GB2312" w:eastAsia="KaiTi_GB2312" w:hint="eastAsia"/>
          <w:b/>
          <w:bCs/>
        </w:rPr>
        <w:t>请</w:t>
      </w:r>
      <w:r w:rsidRPr="004771F3">
        <w:t>执行秘书继续酌情加强并推动亚洲及太平洋的联合国发展系统相关组织与其他利益攸关方在支持经社会成员和准成员实施《2030年可持续发展议程》方面的合作和协作，从而最大限度地提高实施工作的效率和效力；</w:t>
      </w:r>
    </w:p>
    <w:p w14:paraId="0A5611DF" w14:textId="422019AD" w:rsidR="0017518A" w:rsidRPr="0092632F" w:rsidRDefault="0017518A" w:rsidP="004771F3">
      <w:pPr>
        <w:pStyle w:val="ESContentListFirstLineIndent1"/>
      </w:pPr>
      <w:r w:rsidRPr="0092632F">
        <w:t>6.</w:t>
      </w:r>
      <w:r w:rsidRPr="0092632F">
        <w:tab/>
      </w:r>
      <w:r w:rsidRPr="007321AA">
        <w:rPr>
          <w:rFonts w:ascii="KaiTi_GB2312" w:eastAsia="KaiTi_GB2312" w:hint="eastAsia"/>
          <w:b/>
          <w:bCs/>
        </w:rPr>
        <w:t>又请</w:t>
      </w:r>
      <w:r w:rsidRPr="0092632F">
        <w:t>执行秘书继续系统地监测和评价会议结构及其与经社会方案优先事项的一致性，以期提高经社会工作的效率、效力和协同作用；</w:t>
      </w:r>
    </w:p>
    <w:p w14:paraId="0E36FE38" w14:textId="77777777" w:rsidR="0019238D" w:rsidRDefault="0017518A" w:rsidP="004771F3">
      <w:pPr>
        <w:pStyle w:val="ESContentListFirstLineIndent1"/>
      </w:pPr>
      <w:r>
        <w:t>7.</w:t>
      </w:r>
      <w:r>
        <w:tab/>
      </w:r>
      <w:r w:rsidRPr="007321AA">
        <w:rPr>
          <w:rFonts w:ascii="KaiTi_GB2312" w:eastAsia="KaiTi_GB2312" w:hint="eastAsia"/>
          <w:b/>
          <w:bCs/>
        </w:rPr>
        <w:t>决定</w:t>
      </w:r>
      <w:r>
        <w:t>在2027年第八十三届会议上对会议结构进行审查(在2025年第八十一届会议上进行中期审查)，并请执行秘书在这两次审查中各提交一份以经社会方案领域为重点的报告，作为审查的依据。</w:t>
      </w:r>
    </w:p>
    <w:p w14:paraId="356126EC" w14:textId="77777777" w:rsidR="007B30B7" w:rsidRDefault="000D644A" w:rsidP="000D644A">
      <w:pPr>
        <w:tabs>
          <w:tab w:val="left" w:pos="1800"/>
        </w:tabs>
        <w:spacing w:after="240" w:line="240" w:lineRule="auto"/>
        <w:ind w:left="1152" w:right="1152"/>
        <w:rPr>
          <w:rFonts w:ascii="Times New Roman" w:eastAsia="Calibri" w:hAnsi="Times New Roman" w:cs="Times New Roman"/>
          <w:szCs w:val="22"/>
          <w:lang w:bidi="ar-SA"/>
        </w:rPr>
        <w:sectPr w:rsidR="007B30B7" w:rsidSect="0019238D">
          <w:headerReference w:type="even" r:id="rId11"/>
          <w:headerReference w:type="default" r:id="rId12"/>
          <w:footerReference w:type="even" r:id="rId13"/>
          <w:footerReference w:type="default" r:id="rId14"/>
          <w:headerReference w:type="first" r:id="rId15"/>
          <w:footerReference w:type="first" r:id="rId16"/>
          <w:footnotePr>
            <w:numRestart w:val="eachSect"/>
          </w:footnotePr>
          <w:type w:val="continuous"/>
          <w:pgSz w:w="11906" w:h="16838" w:code="9"/>
          <w:pgMar w:top="777" w:right="1152" w:bottom="1296" w:left="1296" w:header="720" w:footer="720" w:gutter="0"/>
          <w:cols w:space="708"/>
          <w:titlePg/>
          <w:docGrid w:linePitch="360"/>
        </w:sectPr>
      </w:pPr>
      <w:r>
        <w:rPr>
          <w:rFonts w:ascii="Times New Roman" w:eastAsia="Calibri" w:hAnsi="Times New Roman" w:cs="Times New Roman"/>
          <w:szCs w:val="22"/>
          <w:lang w:bidi="ar-SA"/>
        </w:rPr>
        <w:br w:type="page"/>
      </w:r>
    </w:p>
    <w:p w14:paraId="775614FF" w14:textId="2FF980F7" w:rsidR="008A7F72" w:rsidRPr="004771F3" w:rsidRDefault="008A7F72" w:rsidP="0076569B">
      <w:pPr>
        <w:pStyle w:val="ESTitleAnnex"/>
        <w:rPr>
          <w:lang w:val="zh-Hans" w:eastAsia="zh-Hans"/>
        </w:rPr>
      </w:pPr>
      <w:r w:rsidRPr="004771F3">
        <w:lastRenderedPageBreak/>
        <w:t>附件</w:t>
      </w:r>
    </w:p>
    <w:p w14:paraId="3C707213" w14:textId="77777777" w:rsidR="008A7F72" w:rsidRPr="004771F3" w:rsidRDefault="008A7F72" w:rsidP="004771F3">
      <w:pPr>
        <w:pStyle w:val="ESTitleNoListLevel2"/>
        <w:rPr>
          <w:lang w:val="zh-Hans" w:eastAsia="zh-Hans"/>
        </w:rPr>
      </w:pPr>
      <w:r w:rsidRPr="004771F3">
        <w:t>经社会会议结构</w:t>
      </w:r>
    </w:p>
    <w:p w14:paraId="40D50B0F" w14:textId="4AADFE32" w:rsidR="008A7F72" w:rsidRPr="004771F3" w:rsidRDefault="007B30B7" w:rsidP="004771F3">
      <w:pPr>
        <w:pStyle w:val="ESTitleListLevel2"/>
        <w:rPr>
          <w:lang w:val="zh-Hans" w:eastAsia="zh-Hans"/>
        </w:rPr>
      </w:pPr>
      <w:r>
        <w:rPr>
          <w:rFonts w:hint="eastAsia"/>
        </w:rPr>
        <w:t>一</w:t>
      </w:r>
      <w:r w:rsidR="0092632F" w:rsidRPr="004771F3">
        <w:t>．</w:t>
      </w:r>
      <w:r w:rsidR="0092632F" w:rsidRPr="004771F3">
        <w:tab/>
        <w:t>经社会</w:t>
      </w:r>
    </w:p>
    <w:p w14:paraId="48161537" w14:textId="11D54B37" w:rsidR="008A7F72" w:rsidRPr="0092632F" w:rsidRDefault="008A7F72" w:rsidP="004771F3">
      <w:pPr>
        <w:pStyle w:val="ESContentListItem"/>
        <w:numPr>
          <w:ilvl w:val="0"/>
          <w:numId w:val="6"/>
        </w:numPr>
        <w:rPr>
          <w:lang w:val="zh-Hans" w:eastAsia="zh-Hans"/>
        </w:rPr>
      </w:pPr>
      <w:r w:rsidRPr="0092632F">
        <w:t>经社会应每年就成员国选定的一个统领性主题召开一届会议，每届会议应由高级官员会议段和部长级会议段组成，会期总共五个工作日，每个会议段的会期应由秘书处与成员国磋商决定，讨论与本区域包容性可持续发展相关的重要问题并作出决定，就其附属机构以及经社会执行秘书提出的建议作出决定，审查并认可拟议战略框架和工作方案，并根据其职权范围作出任何其他必要的决定。</w:t>
      </w:r>
    </w:p>
    <w:p w14:paraId="1238C5DC" w14:textId="6485C7FB" w:rsidR="008A7F72" w:rsidRPr="0092632F" w:rsidRDefault="008A7F72" w:rsidP="004771F3">
      <w:pPr>
        <w:pStyle w:val="ESContentListItem"/>
        <w:numPr>
          <w:ilvl w:val="0"/>
          <w:numId w:val="6"/>
        </w:numPr>
        <w:rPr>
          <w:lang w:val="zh-Hans" w:eastAsia="zh-Hans"/>
        </w:rPr>
      </w:pPr>
      <w:r w:rsidRPr="0092632F">
        <w:t>最不发达国家、内陆发展中国家和小岛屿发展中国家特别小组的审议工作应在部长级会议段期间进行，会期最长为一天。</w:t>
      </w:r>
    </w:p>
    <w:p w14:paraId="270B4B76" w14:textId="7CFA774A" w:rsidR="008A7F72" w:rsidRPr="008A3F6F" w:rsidRDefault="008A7F72" w:rsidP="004771F3">
      <w:pPr>
        <w:pStyle w:val="ESContentListItem"/>
        <w:numPr>
          <w:ilvl w:val="0"/>
          <w:numId w:val="6"/>
        </w:numPr>
        <w:rPr>
          <w:lang w:val="zh-Hans" w:eastAsia="zh-Hans"/>
        </w:rPr>
      </w:pPr>
      <w:r w:rsidRPr="008A3F6F">
        <w:t>经社会届会可包括一次杰出人士讲座，可邀请联合国机构高级代表参加在届会期间举行的小组讨论会，并可根据经社会的议事规则酌情邀请企业领导人和民间社会组织参加届会。</w:t>
      </w:r>
    </w:p>
    <w:p w14:paraId="775AACBB" w14:textId="2FBF5DC6" w:rsidR="008A7F72" w:rsidRPr="004771F3" w:rsidRDefault="008A7F72" w:rsidP="004771F3">
      <w:pPr>
        <w:pStyle w:val="ESContentListItem"/>
        <w:numPr>
          <w:ilvl w:val="0"/>
          <w:numId w:val="6"/>
        </w:numPr>
        <w:rPr>
          <w:lang w:val="zh-Hans" w:eastAsia="zh-Hans"/>
        </w:rPr>
      </w:pPr>
      <w:r w:rsidRPr="004771F3">
        <w:t>在经社会届会之前举行会议的常驻代表和经社会成员指派的其他代表咨询委员会决议草案非正式工作组应在高级官员会议段期间成为决议草案工作组，具有与全体委员会相等的地位。</w:t>
      </w:r>
    </w:p>
    <w:p w14:paraId="6CA16AFB" w14:textId="5B7D5390" w:rsidR="008A7F72" w:rsidRPr="004771F3" w:rsidRDefault="008A7F72" w:rsidP="004771F3">
      <w:pPr>
        <w:pStyle w:val="ESContentListItem"/>
        <w:numPr>
          <w:ilvl w:val="0"/>
          <w:numId w:val="6"/>
        </w:numPr>
        <w:rPr>
          <w:lang w:val="zh-Hans" w:eastAsia="zh-Hans"/>
        </w:rPr>
      </w:pPr>
      <w:r w:rsidRPr="004771F3">
        <w:t>全体委员会、包括与其地位相等的机构在经社会年会高级官员会议段期间举行的平行会议次数不得超过两次。</w:t>
      </w:r>
    </w:p>
    <w:p w14:paraId="07921281" w14:textId="71FBA4F5" w:rsidR="008A7F72" w:rsidRPr="004771F3" w:rsidRDefault="008A7F72" w:rsidP="004771F3">
      <w:pPr>
        <w:pStyle w:val="ESContentListItem"/>
        <w:numPr>
          <w:ilvl w:val="0"/>
          <w:numId w:val="6"/>
        </w:numPr>
        <w:rPr>
          <w:lang w:val="zh-Hans" w:eastAsia="zh-Hans"/>
        </w:rPr>
      </w:pPr>
      <w:r w:rsidRPr="004771F3">
        <w:t>决议草案应反映成员国的实质性审议情况；此外，在不违反经社会议事规则第31条的情况下，大力鼓励打算向经社会提交决议草案的经社会成员在经社会会议召开之前提前至少一个月向执行秘书提交其决议草案，以便经社会成员和准成员有足够的时间进行审议，而对于在经社会届会开始前一周内提交的决议草案，经社会将不予以审议。</w:t>
      </w:r>
    </w:p>
    <w:p w14:paraId="09DC80F6" w14:textId="5DF44F8D" w:rsidR="008A7F72" w:rsidRPr="004771F3" w:rsidRDefault="008A7F72" w:rsidP="004771F3">
      <w:pPr>
        <w:pStyle w:val="ESContentListItem"/>
        <w:numPr>
          <w:ilvl w:val="0"/>
          <w:numId w:val="6"/>
        </w:numPr>
        <w:rPr>
          <w:lang w:val="zh-Hans" w:eastAsia="zh-Hans"/>
        </w:rPr>
      </w:pPr>
      <w:r w:rsidRPr="004771F3">
        <w:t>经社会的报告将由经社会的决定和决议组成。由秘书处编制的经社会会议记录草稿将在届会结束后15天内分发给成员和准成员征求意见。成员和准成员的意见须在收到会议记录草稿后15天内提出。在考虑了成员和准成员的相关意见后，秘书处的经社会届会会议记录终稿将在届会结束后两个月内发布。</w:t>
      </w:r>
    </w:p>
    <w:p w14:paraId="6B4C0347" w14:textId="009CBA81" w:rsidR="008A7F72" w:rsidRPr="0019238D" w:rsidRDefault="008A7F72" w:rsidP="004771F3">
      <w:pPr>
        <w:pStyle w:val="ESContentListItem"/>
        <w:numPr>
          <w:ilvl w:val="0"/>
          <w:numId w:val="6"/>
        </w:numPr>
        <w:rPr>
          <w:lang w:val="zh-Hans" w:eastAsia="zh-Hans"/>
        </w:rPr>
      </w:pPr>
      <w:r w:rsidRPr="0019238D">
        <w:t>经社会应成为整合各委员会部门性观点的区域平台，以便平等地推进可持续发展的三个方面。</w:t>
      </w:r>
    </w:p>
    <w:p w14:paraId="5E26B78C" w14:textId="6FB2A915" w:rsidR="008A7F72" w:rsidRPr="0019238D" w:rsidRDefault="008A7F72" w:rsidP="004771F3">
      <w:pPr>
        <w:pStyle w:val="ESContentListItem"/>
        <w:numPr>
          <w:ilvl w:val="0"/>
          <w:numId w:val="6"/>
        </w:numPr>
        <w:rPr>
          <w:lang w:val="zh-Hans" w:eastAsia="zh-Hans"/>
        </w:rPr>
      </w:pPr>
      <w:r>
        <w:t>作为一项一般原则，在不影响经社会议事规则第13条的情况下，经社会主席应由经社会的五个次区域轮流担任。</w:t>
      </w:r>
      <w:r w:rsidRPr="0019238D">
        <w:rPr>
          <w:rStyle w:val="FootnoteReference"/>
        </w:rPr>
        <w:footnoteReference w:id="5"/>
      </w:r>
    </w:p>
    <w:p w14:paraId="0E5C6056" w14:textId="2BA0FBA3" w:rsidR="008A7F72" w:rsidRPr="004771F3" w:rsidRDefault="007B30B7" w:rsidP="0076569B">
      <w:pPr>
        <w:pStyle w:val="ESTitleListLevel2"/>
        <w:rPr>
          <w:lang w:val="zh-Hans" w:eastAsia="zh-Hans"/>
        </w:rPr>
      </w:pPr>
      <w:r>
        <w:rPr>
          <w:rFonts w:hint="eastAsia"/>
        </w:rPr>
        <w:t>二</w:t>
      </w:r>
      <w:r w:rsidR="0092632F" w:rsidRPr="004771F3">
        <w:t>．</w:t>
      </w:r>
      <w:r w:rsidR="0092632F" w:rsidRPr="004771F3">
        <w:tab/>
        <w:t>附属机构</w:t>
      </w:r>
    </w:p>
    <w:p w14:paraId="08E87AFE" w14:textId="2CF3B14A" w:rsidR="008A7F72" w:rsidRPr="0092632F" w:rsidRDefault="008A7F72" w:rsidP="004771F3">
      <w:pPr>
        <w:pStyle w:val="ESContentListItem"/>
        <w:numPr>
          <w:ilvl w:val="0"/>
          <w:numId w:val="6"/>
        </w:numPr>
        <w:rPr>
          <w:lang w:val="zh-Hans" w:eastAsia="zh-Hans"/>
        </w:rPr>
      </w:pPr>
      <w:r w:rsidRPr="0092632F">
        <w:t>经社会附属机构包括下列九个委员会：</w:t>
      </w:r>
    </w:p>
    <w:p w14:paraId="59C31B25" w14:textId="1BE52F13" w:rsidR="008A7F72" w:rsidRPr="004771F3" w:rsidRDefault="008A7F72" w:rsidP="004771F3">
      <w:pPr>
        <w:pStyle w:val="ESContentListFirstLineIndent1"/>
        <w:numPr>
          <w:ilvl w:val="1"/>
          <w:numId w:val="9"/>
        </w:numPr>
        <w:rPr>
          <w:lang w:val="zh-Hans" w:eastAsia="zh-Hans"/>
        </w:rPr>
      </w:pPr>
      <w:r w:rsidRPr="004771F3">
        <w:lastRenderedPageBreak/>
        <w:t>宏观经济政策、减贫和发展筹资委员会；</w:t>
      </w:r>
    </w:p>
    <w:p w14:paraId="2CF52F1D" w14:textId="424BBD2A" w:rsidR="008A7F72" w:rsidRPr="0092632F" w:rsidRDefault="008A7F72" w:rsidP="004771F3">
      <w:pPr>
        <w:pStyle w:val="ESContentListFirstLineIndent1"/>
        <w:numPr>
          <w:ilvl w:val="1"/>
          <w:numId w:val="9"/>
        </w:numPr>
        <w:rPr>
          <w:lang w:val="zh-Hans" w:eastAsia="zh-Hans"/>
        </w:rPr>
      </w:pPr>
      <w:r w:rsidRPr="0092632F">
        <w:t>贸易、投资、企业和商业创新委员会；</w:t>
      </w:r>
    </w:p>
    <w:p w14:paraId="551D28C0" w14:textId="6EA4BA80" w:rsidR="008A7F72" w:rsidRPr="0092632F" w:rsidRDefault="008A7F72" w:rsidP="004771F3">
      <w:pPr>
        <w:pStyle w:val="ESContentListFirstLineIndent1"/>
        <w:numPr>
          <w:ilvl w:val="1"/>
          <w:numId w:val="9"/>
        </w:numPr>
        <w:rPr>
          <w:lang w:val="zh-Hans" w:eastAsia="zh-Hans"/>
        </w:rPr>
      </w:pPr>
      <w:r w:rsidRPr="0092632F">
        <w:t>交通运输委员会；</w:t>
      </w:r>
    </w:p>
    <w:p w14:paraId="5AB136F3" w14:textId="4093B889" w:rsidR="008A7F72" w:rsidRPr="0092632F" w:rsidRDefault="008A7F72" w:rsidP="004771F3">
      <w:pPr>
        <w:pStyle w:val="ESContentListFirstLineIndent1"/>
        <w:numPr>
          <w:ilvl w:val="1"/>
          <w:numId w:val="9"/>
        </w:numPr>
        <w:rPr>
          <w:lang w:val="zh-Hans" w:eastAsia="zh-Hans"/>
        </w:rPr>
      </w:pPr>
      <w:r w:rsidRPr="0092632F">
        <w:t>环境与发展委员会；</w:t>
      </w:r>
    </w:p>
    <w:p w14:paraId="5B95E304" w14:textId="7E1B394E" w:rsidR="008A7F72" w:rsidRPr="0092632F" w:rsidRDefault="008A7F72" w:rsidP="004771F3">
      <w:pPr>
        <w:pStyle w:val="ESContentListFirstLineIndent1"/>
        <w:numPr>
          <w:ilvl w:val="1"/>
          <w:numId w:val="9"/>
        </w:numPr>
        <w:rPr>
          <w:lang w:val="zh-Hans" w:eastAsia="zh-Hans"/>
        </w:rPr>
      </w:pPr>
      <w:r w:rsidRPr="0092632F">
        <w:t>信息和通信技术、科学、技术与创新委员会；</w:t>
      </w:r>
    </w:p>
    <w:p w14:paraId="2032E905" w14:textId="757267DC" w:rsidR="008A7F72" w:rsidRPr="0092632F" w:rsidRDefault="008A7F72" w:rsidP="004771F3">
      <w:pPr>
        <w:pStyle w:val="ESContentListFirstLineIndent1"/>
        <w:numPr>
          <w:ilvl w:val="1"/>
          <w:numId w:val="9"/>
        </w:numPr>
        <w:rPr>
          <w:lang w:val="zh-Hans" w:eastAsia="zh-Hans"/>
        </w:rPr>
      </w:pPr>
      <w:r w:rsidRPr="0092632F">
        <w:t>减少灾害风险委员会；</w:t>
      </w:r>
    </w:p>
    <w:p w14:paraId="5C22331D" w14:textId="41074CF2" w:rsidR="008A7F72" w:rsidRPr="00EE2B3A" w:rsidRDefault="008A7F72" w:rsidP="004771F3">
      <w:pPr>
        <w:pStyle w:val="ESContentListFirstLineIndent1"/>
        <w:numPr>
          <w:ilvl w:val="1"/>
          <w:numId w:val="9"/>
        </w:numPr>
        <w:rPr>
          <w:lang w:val="zh-Hans" w:eastAsia="zh-Hans"/>
        </w:rPr>
      </w:pPr>
      <w:r w:rsidRPr="00EE2B3A">
        <w:t>社会发展委员会；</w:t>
      </w:r>
    </w:p>
    <w:p w14:paraId="270FD89F" w14:textId="501FBAA7" w:rsidR="008A7F72" w:rsidRPr="00EE2B3A" w:rsidRDefault="008A7F72" w:rsidP="004771F3">
      <w:pPr>
        <w:pStyle w:val="ESContentListFirstLineIndent1"/>
        <w:numPr>
          <w:ilvl w:val="1"/>
          <w:numId w:val="9"/>
        </w:numPr>
        <w:rPr>
          <w:lang w:val="zh-Hans" w:eastAsia="zh-Hans"/>
        </w:rPr>
      </w:pPr>
      <w:r w:rsidRPr="00EE2B3A">
        <w:t>统计委员会；</w:t>
      </w:r>
    </w:p>
    <w:p w14:paraId="25F6139F" w14:textId="6C48713B" w:rsidR="008A7F72" w:rsidRPr="008A3F6F" w:rsidRDefault="008A7F72" w:rsidP="004771F3">
      <w:pPr>
        <w:pStyle w:val="ESContentListFirstLineIndent1"/>
        <w:numPr>
          <w:ilvl w:val="1"/>
          <w:numId w:val="9"/>
        </w:numPr>
        <w:rPr>
          <w:lang w:val="zh-Hans" w:eastAsia="zh-Hans"/>
        </w:rPr>
      </w:pPr>
      <w:r w:rsidRPr="008A3F6F">
        <w:t>能源委员会。</w:t>
      </w:r>
    </w:p>
    <w:p w14:paraId="6C5B75A7" w14:textId="7D9166E0" w:rsidR="008A7F72" w:rsidRPr="004771F3" w:rsidRDefault="008A7F72" w:rsidP="004771F3">
      <w:pPr>
        <w:pStyle w:val="ESContentListItem"/>
        <w:numPr>
          <w:ilvl w:val="0"/>
          <w:numId w:val="6"/>
        </w:numPr>
        <w:rPr>
          <w:lang w:val="zh-Hans" w:eastAsia="zh-Hans"/>
        </w:rPr>
      </w:pPr>
      <w:r w:rsidRPr="004771F3">
        <w:t>这九个委员会各自每两年召开一届会议，每届会议的会期至多3天，在可能及可取的情况下，多个委员会可召开联席全体会议，讨论跨领域的问题。</w:t>
      </w:r>
    </w:p>
    <w:p w14:paraId="0BBD7F08" w14:textId="4E249490" w:rsidR="008A7F72" w:rsidRPr="004771F3" w:rsidRDefault="008A7F72" w:rsidP="004771F3">
      <w:pPr>
        <w:pStyle w:val="ESContentListItem"/>
        <w:numPr>
          <w:ilvl w:val="0"/>
          <w:numId w:val="6"/>
        </w:numPr>
        <w:rPr>
          <w:lang w:val="zh-Hans" w:eastAsia="zh-Hans"/>
        </w:rPr>
      </w:pPr>
      <w:r w:rsidRPr="004771F3">
        <w:t>如果某一特定议题成为本区域的紧急事项，经社会可以指派某一委员会或多个委员会在轮空年份召开会议。</w:t>
      </w:r>
    </w:p>
    <w:p w14:paraId="7FBF1704" w14:textId="6C643572" w:rsidR="008A7F72" w:rsidRPr="004771F3" w:rsidRDefault="008A7F72" w:rsidP="004771F3">
      <w:pPr>
        <w:pStyle w:val="ESContentListItem"/>
        <w:numPr>
          <w:ilvl w:val="0"/>
          <w:numId w:val="6"/>
        </w:numPr>
        <w:rPr>
          <w:lang w:val="zh-Hans" w:eastAsia="zh-Hans"/>
        </w:rPr>
      </w:pPr>
      <w:r w:rsidRPr="004771F3">
        <w:t>在各自职权范围内，各委员会应：</w:t>
      </w:r>
    </w:p>
    <w:p w14:paraId="60E2EEBC" w14:textId="5B634E26" w:rsidR="008A7F72" w:rsidRPr="004771F3" w:rsidRDefault="008A7F72" w:rsidP="00EA0FC9">
      <w:pPr>
        <w:pStyle w:val="ESContentListFirstLineIndent1"/>
        <w:numPr>
          <w:ilvl w:val="0"/>
          <w:numId w:val="33"/>
        </w:numPr>
        <w:rPr>
          <w:lang w:val="zh-Hans" w:eastAsia="zh-Hans"/>
        </w:rPr>
      </w:pPr>
      <w:r w:rsidRPr="004771F3">
        <w:t>审查和分析《2030年可持续发展议程》实施工作背景下的区域趋势；</w:t>
      </w:r>
    </w:p>
    <w:p w14:paraId="7CED8CEB" w14:textId="0BB9EBD6" w:rsidR="008A7F72" w:rsidRPr="004771F3" w:rsidRDefault="008A7F72" w:rsidP="00EA0FC9">
      <w:pPr>
        <w:pStyle w:val="ESContentListFirstLineIndent1"/>
        <w:numPr>
          <w:ilvl w:val="0"/>
          <w:numId w:val="33"/>
        </w:numPr>
        <w:rPr>
          <w:lang w:val="zh-Hans" w:eastAsia="zh-Hans"/>
        </w:rPr>
      </w:pPr>
      <w:r w:rsidRPr="004771F3">
        <w:t>与成员国协商，确定各自在具有韧性和包容性的可持续发展方面的优先事项和新出现的问题，并就区域做法进行协商，同时考虑到次区域层面；</w:t>
      </w:r>
    </w:p>
    <w:p w14:paraId="4043FF6B" w14:textId="76993706" w:rsidR="008A7F72" w:rsidRPr="004771F3" w:rsidRDefault="008A7F72" w:rsidP="00EA0FC9">
      <w:pPr>
        <w:pStyle w:val="ESContentListFirstLineIndent1"/>
        <w:numPr>
          <w:ilvl w:val="0"/>
          <w:numId w:val="33"/>
        </w:numPr>
        <w:rPr>
          <w:lang w:val="zh-Hans" w:eastAsia="zh-Hans"/>
        </w:rPr>
      </w:pPr>
      <w:r w:rsidRPr="004771F3">
        <w:t>推动次区域协同作用等方面的区域对话(酌情推动区域间对话)以及政策和方案方面的经验交流；</w:t>
      </w:r>
    </w:p>
    <w:p w14:paraId="0BAA8304" w14:textId="6EE0C98D" w:rsidR="008A7F72" w:rsidRPr="004771F3" w:rsidRDefault="008A7F72" w:rsidP="00EA0FC9">
      <w:pPr>
        <w:pStyle w:val="ESContentListFirstLineIndent1"/>
        <w:numPr>
          <w:ilvl w:val="0"/>
          <w:numId w:val="33"/>
        </w:numPr>
        <w:rPr>
          <w:lang w:val="zh-Hans" w:eastAsia="zh-Hans"/>
        </w:rPr>
      </w:pPr>
      <w:r w:rsidRPr="004771F3">
        <w:t>审议共同的区域立场，将其作为对全球进程的投入，并推动区域后续落实全球进程的成果；</w:t>
      </w:r>
    </w:p>
    <w:p w14:paraId="2770ED72" w14:textId="40A12779" w:rsidR="008A7F72" w:rsidRPr="004771F3" w:rsidRDefault="008A7F72" w:rsidP="00EA0FC9">
      <w:pPr>
        <w:pStyle w:val="ESContentListFirstLineIndent1"/>
        <w:numPr>
          <w:ilvl w:val="0"/>
          <w:numId w:val="33"/>
        </w:numPr>
        <w:rPr>
          <w:lang w:val="zh-Hans" w:eastAsia="zh-Hans"/>
        </w:rPr>
      </w:pPr>
      <w:r w:rsidRPr="004771F3">
        <w:t>提出可能作为决议依据的议题，供经社会审议；</w:t>
      </w:r>
    </w:p>
    <w:p w14:paraId="325202B6" w14:textId="7B55C29E" w:rsidR="008A7F72" w:rsidRPr="004771F3" w:rsidRDefault="008A7F72" w:rsidP="00EA0FC9">
      <w:pPr>
        <w:pStyle w:val="ESContentListFirstLineIndent1"/>
        <w:numPr>
          <w:ilvl w:val="0"/>
          <w:numId w:val="33"/>
        </w:numPr>
        <w:rPr>
          <w:lang w:val="zh-Hans" w:eastAsia="zh-Hans"/>
        </w:rPr>
      </w:pPr>
      <w:r w:rsidRPr="004771F3">
        <w:t>监测经社会决议的执行情况；</w:t>
      </w:r>
    </w:p>
    <w:p w14:paraId="0F3EC0DC" w14:textId="61E9DBCB" w:rsidR="008A7F72" w:rsidRPr="004771F3" w:rsidRDefault="008A7F72" w:rsidP="00EA0FC9">
      <w:pPr>
        <w:pStyle w:val="ESContentListFirstLineIndent1"/>
        <w:numPr>
          <w:ilvl w:val="0"/>
          <w:numId w:val="33"/>
        </w:numPr>
        <w:rPr>
          <w:lang w:val="zh-Hans" w:eastAsia="zh-Hans"/>
        </w:rPr>
      </w:pPr>
      <w:r w:rsidRPr="004771F3">
        <w:t>推动各国政府与民间社会、私营部门以及区域和次区域级别的联合国组织和其他国际组织之间酌情采取协作做法，应对本区域的发展挑战。</w:t>
      </w:r>
    </w:p>
    <w:p w14:paraId="757968FF" w14:textId="5692AB85" w:rsidR="008A7F72" w:rsidRPr="004771F3" w:rsidRDefault="008A7F72" w:rsidP="004771F3">
      <w:pPr>
        <w:pStyle w:val="ESContentListItem"/>
        <w:numPr>
          <w:ilvl w:val="0"/>
          <w:numId w:val="6"/>
        </w:numPr>
        <w:rPr>
          <w:lang w:val="zh-Hans" w:eastAsia="zh-Hans"/>
        </w:rPr>
      </w:pPr>
      <w:r w:rsidRPr="004771F3">
        <w:t>此外，各委员会应在各自职权范围内指导秘书处(包括其区域机构)审查拟议战略框架和工作方案。</w:t>
      </w:r>
    </w:p>
    <w:p w14:paraId="4DBDFDDD" w14:textId="53CAE030" w:rsidR="008A7F72" w:rsidRPr="004771F3" w:rsidRDefault="008A7F72" w:rsidP="004771F3">
      <w:pPr>
        <w:pStyle w:val="ESContentListItem"/>
        <w:numPr>
          <w:ilvl w:val="0"/>
          <w:numId w:val="6"/>
        </w:numPr>
        <w:rPr>
          <w:lang w:val="zh-Hans" w:eastAsia="zh-Hans"/>
        </w:rPr>
      </w:pPr>
      <w:r w:rsidRPr="004771F3">
        <w:t>应将下列领域纳入所有委员会的工作主流：</w:t>
      </w:r>
    </w:p>
    <w:p w14:paraId="0CC0F19D" w14:textId="2907673B" w:rsidR="008A7F72" w:rsidRPr="004771F3" w:rsidRDefault="008A7F72" w:rsidP="00EA0FC9">
      <w:pPr>
        <w:pStyle w:val="ESContentListFirstLineIndent1"/>
        <w:numPr>
          <w:ilvl w:val="0"/>
          <w:numId w:val="34"/>
        </w:numPr>
        <w:rPr>
          <w:lang w:val="zh-Hans" w:eastAsia="zh-Hans"/>
        </w:rPr>
      </w:pPr>
      <w:r w:rsidRPr="004771F3">
        <w:t>落实国际商定发展目标、尤其是可持续发展目标并监测进展情况，平衡整合可持续发展的三个方面；</w:t>
      </w:r>
    </w:p>
    <w:p w14:paraId="6101BDD8" w14:textId="1C101B73" w:rsidR="008A7F72" w:rsidRPr="004771F3" w:rsidRDefault="008A7F72" w:rsidP="00EA0FC9">
      <w:pPr>
        <w:pStyle w:val="ESContentListFirstLineIndent1"/>
        <w:numPr>
          <w:ilvl w:val="0"/>
          <w:numId w:val="34"/>
        </w:numPr>
        <w:rPr>
          <w:lang w:val="zh-Hans" w:eastAsia="zh-Hans"/>
        </w:rPr>
      </w:pPr>
      <w:r w:rsidRPr="004771F3">
        <w:t>减少贫困，并从巨大冲击中持续复苏，建设更加公平的亚洲及太平洋；</w:t>
      </w:r>
    </w:p>
    <w:p w14:paraId="1ADCEEF3" w14:textId="30F9DC86" w:rsidR="008A7F72" w:rsidRPr="004771F3" w:rsidRDefault="008A7F72" w:rsidP="00EA0FC9">
      <w:pPr>
        <w:pStyle w:val="ESContentListFirstLineIndent1"/>
        <w:numPr>
          <w:ilvl w:val="0"/>
          <w:numId w:val="34"/>
        </w:numPr>
        <w:rPr>
          <w:lang w:val="zh-Hans" w:eastAsia="zh-Hans"/>
        </w:rPr>
      </w:pPr>
      <w:r w:rsidRPr="004771F3">
        <w:t>性别平等；</w:t>
      </w:r>
    </w:p>
    <w:p w14:paraId="28C78DD6" w14:textId="7C8DE109" w:rsidR="008A7F72" w:rsidRPr="004771F3" w:rsidRDefault="008A7F72" w:rsidP="00EA0FC9">
      <w:pPr>
        <w:pStyle w:val="ESContentListFirstLineIndent1"/>
        <w:numPr>
          <w:ilvl w:val="0"/>
          <w:numId w:val="34"/>
        </w:numPr>
        <w:rPr>
          <w:lang w:val="zh-Hans" w:eastAsia="zh-Hans"/>
        </w:rPr>
      </w:pPr>
      <w:r w:rsidRPr="004771F3">
        <w:t>最不发达国家、内陆发展中国家和小岛屿发展中国家的优先需求；</w:t>
      </w:r>
    </w:p>
    <w:p w14:paraId="0A990F01" w14:textId="69FF06BC" w:rsidR="008A7F72" w:rsidRPr="004771F3" w:rsidRDefault="008A7F72" w:rsidP="00EA0FC9">
      <w:pPr>
        <w:pStyle w:val="ESContentListFirstLineIndent1"/>
        <w:numPr>
          <w:ilvl w:val="0"/>
          <w:numId w:val="34"/>
        </w:numPr>
        <w:rPr>
          <w:lang w:val="zh-Hans" w:eastAsia="zh-Hans"/>
        </w:rPr>
      </w:pPr>
      <w:r w:rsidRPr="004771F3">
        <w:lastRenderedPageBreak/>
        <w:t>科学、技术与创新、尤其是数字技术促进安全和包容的数字转型。</w:t>
      </w:r>
    </w:p>
    <w:p w14:paraId="2CE15F0C" w14:textId="0E3B89B6" w:rsidR="008A7F72" w:rsidRPr="0074153B" w:rsidRDefault="008A7F72" w:rsidP="004771F3">
      <w:pPr>
        <w:pStyle w:val="ESContentListItem"/>
        <w:numPr>
          <w:ilvl w:val="0"/>
          <w:numId w:val="6"/>
        </w:numPr>
        <w:rPr>
          <w:lang w:val="zh-Hans" w:eastAsia="zh-Hans"/>
        </w:rPr>
      </w:pPr>
      <w:r w:rsidRPr="0074153B">
        <w:t>在与成员国协商后，可根据经社会议事规则酌情邀请民间社会和私营部门的代表参加委员会会议。</w:t>
      </w:r>
    </w:p>
    <w:p w14:paraId="5D08265A" w14:textId="1D1ED347" w:rsidR="008A7F72" w:rsidRPr="0092632F" w:rsidRDefault="008A7F72" w:rsidP="004771F3">
      <w:pPr>
        <w:pStyle w:val="ESContentListItem"/>
        <w:numPr>
          <w:ilvl w:val="0"/>
          <w:numId w:val="6"/>
        </w:numPr>
        <w:rPr>
          <w:lang w:val="zh-Hans" w:eastAsia="zh-Hans"/>
        </w:rPr>
      </w:pPr>
      <w:r w:rsidRPr="0092632F">
        <w:t>九个委员会各自在履行上述职能方面要处理的具体问题载于本文件附录一。</w:t>
      </w:r>
    </w:p>
    <w:p w14:paraId="1CB4201E" w14:textId="241830D2" w:rsidR="008A7F72" w:rsidRPr="0092632F" w:rsidRDefault="008A7F72" w:rsidP="004771F3">
      <w:pPr>
        <w:pStyle w:val="ESContentListItem"/>
        <w:numPr>
          <w:ilvl w:val="0"/>
          <w:numId w:val="6"/>
        </w:numPr>
        <w:rPr>
          <w:lang w:val="zh-Hans" w:eastAsia="zh-Hans"/>
        </w:rPr>
      </w:pPr>
      <w:r w:rsidRPr="0092632F">
        <w:t>经社会的附属机构还应包括亚太可持续发展论坛。论坛的职权范围载于本文件附录二。</w:t>
      </w:r>
    </w:p>
    <w:p w14:paraId="4540D512" w14:textId="23010731" w:rsidR="008A7F72" w:rsidRPr="004771F3" w:rsidRDefault="00431334" w:rsidP="004771F3">
      <w:pPr>
        <w:pStyle w:val="ESTitleListLevel2"/>
        <w:rPr>
          <w:lang w:val="zh-Hans" w:eastAsia="zh-Hans"/>
        </w:rPr>
      </w:pPr>
      <w:r>
        <w:rPr>
          <w:rFonts w:hint="eastAsia"/>
        </w:rPr>
        <w:t>三</w:t>
      </w:r>
      <w:r w:rsidR="0092632F" w:rsidRPr="004771F3">
        <w:t>．</w:t>
      </w:r>
      <w:r w:rsidR="0092632F" w:rsidRPr="004771F3">
        <w:tab/>
        <w:t>特设部长级会议和其他政府间会议</w:t>
      </w:r>
    </w:p>
    <w:p w14:paraId="633AF9E4" w14:textId="7500940A" w:rsidR="008A7F72" w:rsidRPr="00EE2B3A" w:rsidRDefault="008A7F72" w:rsidP="004771F3">
      <w:pPr>
        <w:pStyle w:val="ESContentListItem"/>
        <w:numPr>
          <w:ilvl w:val="0"/>
          <w:numId w:val="6"/>
        </w:numPr>
        <w:rPr>
          <w:lang w:val="zh-Hans" w:eastAsia="zh-Hans"/>
        </w:rPr>
      </w:pPr>
      <w:r w:rsidRPr="00EE2B3A">
        <w:t>经经社会同意，可就具体问题和跨部门问题举行特设部长级会议和其他政府间会议。</w:t>
      </w:r>
    </w:p>
    <w:p w14:paraId="68917E50" w14:textId="323C2C89" w:rsidR="008A7F72" w:rsidRPr="008A3F6F" w:rsidRDefault="008A7F72" w:rsidP="004771F3">
      <w:pPr>
        <w:pStyle w:val="ESContentListItem"/>
        <w:numPr>
          <w:ilvl w:val="0"/>
          <w:numId w:val="6"/>
        </w:numPr>
        <w:rPr>
          <w:lang w:val="zh-Hans" w:eastAsia="zh-Hans"/>
        </w:rPr>
      </w:pPr>
      <w:r w:rsidRPr="008A3F6F">
        <w:t>每两年期期间，除常规政府间会议日历外，特设部长级会议和其他政府间会议的次数不应超过八次，且总天数不得超过十六天，除非经社会另有决定。</w:t>
      </w:r>
    </w:p>
    <w:p w14:paraId="30A79EC7" w14:textId="498542A2" w:rsidR="008A7F72" w:rsidRPr="008A3F6F" w:rsidRDefault="008A7F72" w:rsidP="004771F3">
      <w:pPr>
        <w:pStyle w:val="ESContentListItem"/>
        <w:numPr>
          <w:ilvl w:val="0"/>
          <w:numId w:val="6"/>
        </w:numPr>
        <w:rPr>
          <w:lang w:val="zh-Hans" w:eastAsia="zh-Hans"/>
        </w:rPr>
      </w:pPr>
      <w:r w:rsidRPr="008A3F6F">
        <w:t>如果在某些年份部长级会议或政府间会议所讨论的议题与某一委员会通常讨论的议题相同，则在这些年份无须召开相应的委员会会议。经经社会批准，委员会可召开部长级特设会议，以确保高级别参与审议需要解决的问题。</w:t>
      </w:r>
    </w:p>
    <w:p w14:paraId="2982F85C" w14:textId="4DF1E8CA" w:rsidR="008A7F72" w:rsidRPr="004771F3" w:rsidRDefault="00B37507" w:rsidP="004771F3">
      <w:pPr>
        <w:pStyle w:val="ESTitleListLevel2"/>
        <w:rPr>
          <w:lang w:val="zh-Hans" w:eastAsia="zh-Hans"/>
        </w:rPr>
      </w:pPr>
      <w:r>
        <w:rPr>
          <w:rFonts w:hint="eastAsia"/>
        </w:rPr>
        <w:t>四</w:t>
      </w:r>
      <w:r w:rsidR="0092632F" w:rsidRPr="004771F3">
        <w:t>．</w:t>
      </w:r>
      <w:r w:rsidR="0092632F" w:rsidRPr="004771F3">
        <w:tab/>
        <w:t>常驻代表和经社会成员指派的其他代表咨询委员会</w:t>
      </w:r>
    </w:p>
    <w:p w14:paraId="207EA084" w14:textId="185A29E7" w:rsidR="008A7F72" w:rsidRPr="00EE2B3A" w:rsidRDefault="008A7F72" w:rsidP="004771F3">
      <w:pPr>
        <w:pStyle w:val="ESContentListItem"/>
        <w:numPr>
          <w:ilvl w:val="0"/>
          <w:numId w:val="6"/>
        </w:numPr>
        <w:rPr>
          <w:lang w:val="zh-Hans" w:eastAsia="zh-Hans"/>
        </w:rPr>
      </w:pPr>
      <w:r w:rsidRPr="00EE2B3A">
        <w:t>常驻代表和经社会成员指派的其他代表咨询委员会的职能应符合本文件附录三所载的职权范围。</w:t>
      </w:r>
    </w:p>
    <w:p w14:paraId="34E0992F" w14:textId="56064FB8" w:rsidR="008A7F72" w:rsidRPr="008A3F6F" w:rsidRDefault="008A7F72" w:rsidP="004771F3">
      <w:pPr>
        <w:pStyle w:val="ESContentListItem"/>
        <w:numPr>
          <w:ilvl w:val="0"/>
          <w:numId w:val="6"/>
        </w:numPr>
        <w:rPr>
          <w:lang w:val="zh-Hans" w:eastAsia="zh-Hans"/>
        </w:rPr>
      </w:pPr>
      <w:r w:rsidRPr="008A3F6F">
        <w:t>咨询委员会可根据需要设立自身的工作组，审议具体问题。</w:t>
      </w:r>
    </w:p>
    <w:p w14:paraId="27616084" w14:textId="4B2D26A7" w:rsidR="008A7F72" w:rsidRPr="004771F3" w:rsidRDefault="008A7F72" w:rsidP="004771F3">
      <w:pPr>
        <w:pStyle w:val="ESContentListItem"/>
        <w:numPr>
          <w:ilvl w:val="0"/>
          <w:numId w:val="6"/>
        </w:numPr>
        <w:rPr>
          <w:lang w:val="zh-Hans" w:eastAsia="zh-Hans"/>
        </w:rPr>
      </w:pPr>
      <w:r w:rsidRPr="004771F3">
        <w:t>咨询委员会应就主题题材召开足够次数的正式会议和非正式会议，尤其是经社会届会之前。咨询委员会每个日历年举行正式会议的次数不应少于六次或多于十二次。任何额外的正式会议或非正式会议须与咨询委员会和执行秘书协商后方可举行，秘书处无须提供文件服务，除非咨询委员会提出要求。</w:t>
      </w:r>
    </w:p>
    <w:p w14:paraId="5DC06385" w14:textId="1E30A239" w:rsidR="008A7F72" w:rsidRPr="004771F3" w:rsidRDefault="008A7F72" w:rsidP="004771F3">
      <w:pPr>
        <w:pStyle w:val="ESContentListItem"/>
        <w:numPr>
          <w:ilvl w:val="0"/>
          <w:numId w:val="6"/>
        </w:numPr>
        <w:rPr>
          <w:lang w:val="zh-Hans" w:eastAsia="zh-Hans"/>
        </w:rPr>
      </w:pPr>
      <w:r w:rsidRPr="004771F3">
        <w:t>在需要寻求联合国实体和其他政府间组织对咨询委员会所关心议题的意见时，如能达成共识，咨询委员会成员可要求秘书处邀请某些特定的联合国实体或其他政府间组织的代表出席咨询委员会随后举行的会议。</w:t>
      </w:r>
    </w:p>
    <w:p w14:paraId="38B6CEAB" w14:textId="4ACC181C" w:rsidR="008A7F72" w:rsidRPr="004771F3" w:rsidRDefault="008A7F72" w:rsidP="004771F3">
      <w:pPr>
        <w:pStyle w:val="ESContentListItem"/>
        <w:numPr>
          <w:ilvl w:val="0"/>
          <w:numId w:val="6"/>
        </w:numPr>
        <w:rPr>
          <w:lang w:val="zh-Hans" w:eastAsia="zh-Hans"/>
        </w:rPr>
      </w:pPr>
      <w:r w:rsidRPr="004771F3">
        <w:t>咨询委员会应定期审议次区域办事处和区域机构的工作，并积极跟进和报告成员国执行各项决议的情况。秘书处应编写必要的准则和模板，为报告决议执行情况提供便利。</w:t>
      </w:r>
    </w:p>
    <w:p w14:paraId="5823386E" w14:textId="724BD99F" w:rsidR="008A7F72" w:rsidRPr="004771F3" w:rsidRDefault="00981540" w:rsidP="004771F3">
      <w:pPr>
        <w:pStyle w:val="ESTitleListLevel2"/>
        <w:rPr>
          <w:lang w:val="zh-Hans" w:eastAsia="zh-Hans"/>
        </w:rPr>
      </w:pPr>
      <w:r>
        <w:rPr>
          <w:rFonts w:hint="eastAsia"/>
        </w:rPr>
        <w:t>五</w:t>
      </w:r>
      <w:r w:rsidR="00EE2B3A" w:rsidRPr="004771F3">
        <w:t>．</w:t>
      </w:r>
      <w:r w:rsidR="00EE2B3A" w:rsidRPr="004771F3">
        <w:tab/>
        <w:t>经社会附属区域机构</w:t>
      </w:r>
    </w:p>
    <w:p w14:paraId="5A38CAA5" w14:textId="12C5B4E1" w:rsidR="008A7F72" w:rsidRPr="00EE2B3A" w:rsidRDefault="008A7F72" w:rsidP="004771F3">
      <w:pPr>
        <w:pStyle w:val="ESContentListItem"/>
        <w:numPr>
          <w:ilvl w:val="0"/>
          <w:numId w:val="6"/>
        </w:numPr>
        <w:rPr>
          <w:lang w:val="zh-Hans" w:eastAsia="zh-Hans"/>
        </w:rPr>
      </w:pPr>
      <w:r w:rsidRPr="00EE2B3A">
        <w:t>经社会下列附属机构须根据各自的章程和职权范围继续运作：</w:t>
      </w:r>
    </w:p>
    <w:p w14:paraId="4FC3115A" w14:textId="45B8D2E3" w:rsidR="008A7F72" w:rsidRPr="00EE2B3A" w:rsidRDefault="008A7F72" w:rsidP="00981540">
      <w:pPr>
        <w:pStyle w:val="ESContentListFirstLineIndent1"/>
        <w:numPr>
          <w:ilvl w:val="0"/>
          <w:numId w:val="35"/>
        </w:numPr>
        <w:rPr>
          <w:lang w:val="zh-Hans" w:eastAsia="zh-Hans"/>
        </w:rPr>
      </w:pPr>
      <w:r w:rsidRPr="00EE2B3A">
        <w:t>亚洲及太平洋技术转让中心；</w:t>
      </w:r>
    </w:p>
    <w:p w14:paraId="097D9BBD" w14:textId="56BDD4AE" w:rsidR="008A7F72" w:rsidRPr="004771F3" w:rsidRDefault="008A7F72" w:rsidP="00981540">
      <w:pPr>
        <w:pStyle w:val="ESContentListFirstLineIndent1"/>
        <w:numPr>
          <w:ilvl w:val="0"/>
          <w:numId w:val="35"/>
        </w:numPr>
        <w:rPr>
          <w:lang w:val="zh-Hans" w:eastAsia="zh-Hans"/>
        </w:rPr>
      </w:pPr>
      <w:r w:rsidRPr="004771F3">
        <w:t>亚洲及太平洋统计研究所；</w:t>
      </w:r>
    </w:p>
    <w:p w14:paraId="32CC66AC" w14:textId="4B94FD56" w:rsidR="008A7F72" w:rsidRPr="004771F3" w:rsidRDefault="008A7F72" w:rsidP="00981540">
      <w:pPr>
        <w:pStyle w:val="ESContentListFirstLineIndent1"/>
        <w:numPr>
          <w:ilvl w:val="0"/>
          <w:numId w:val="35"/>
        </w:numPr>
        <w:rPr>
          <w:lang w:val="zh-Hans" w:eastAsia="zh-Hans"/>
        </w:rPr>
      </w:pPr>
      <w:r w:rsidRPr="004771F3">
        <w:t>可持续农业机械化中心；</w:t>
      </w:r>
    </w:p>
    <w:p w14:paraId="668B931F" w14:textId="2DC7BC30" w:rsidR="008A7F72" w:rsidRPr="004771F3" w:rsidRDefault="008A7F72" w:rsidP="00981540">
      <w:pPr>
        <w:pStyle w:val="ESContentListFirstLineIndent1"/>
        <w:numPr>
          <w:ilvl w:val="0"/>
          <w:numId w:val="35"/>
        </w:numPr>
        <w:rPr>
          <w:lang w:val="zh-Hans" w:eastAsia="zh-Hans"/>
        </w:rPr>
      </w:pPr>
      <w:r w:rsidRPr="004771F3">
        <w:lastRenderedPageBreak/>
        <w:t>亚洲及太平洋信息和通信技术促进发展培训中心；</w:t>
      </w:r>
    </w:p>
    <w:p w14:paraId="139806C6" w14:textId="628B3F26" w:rsidR="008A7F72" w:rsidRPr="004771F3" w:rsidRDefault="008A7F72" w:rsidP="00981540">
      <w:pPr>
        <w:pStyle w:val="ESContentListFirstLineIndent1"/>
        <w:numPr>
          <w:ilvl w:val="0"/>
          <w:numId w:val="35"/>
        </w:numPr>
        <w:rPr>
          <w:lang w:val="zh-Hans" w:eastAsia="zh-Hans"/>
        </w:rPr>
      </w:pPr>
      <w:r w:rsidRPr="004771F3">
        <w:t>亚洲及太平洋灾害信息管理发展中心。</w:t>
      </w:r>
    </w:p>
    <w:p w14:paraId="4A488CBB" w14:textId="61134DD3" w:rsidR="008A7F72" w:rsidRPr="004771F3" w:rsidRDefault="008A7F72" w:rsidP="004771F3">
      <w:pPr>
        <w:pStyle w:val="ESContentListItem"/>
        <w:numPr>
          <w:ilvl w:val="0"/>
          <w:numId w:val="6"/>
        </w:numPr>
        <w:rPr>
          <w:lang w:val="zh-Hans" w:eastAsia="zh-Hans"/>
        </w:rPr>
      </w:pPr>
      <w:r w:rsidRPr="004771F3">
        <w:t>经社会可设立更多区域机构，为实现其战略和方案目标提供支持。</w:t>
      </w:r>
    </w:p>
    <w:p w14:paraId="5C4BC19E" w14:textId="195E0A68" w:rsidR="008A7F72" w:rsidRPr="004771F3" w:rsidRDefault="00803C68" w:rsidP="004771F3">
      <w:pPr>
        <w:pStyle w:val="ESTitleListLevel2"/>
        <w:rPr>
          <w:lang w:val="zh-Hans" w:eastAsia="zh-Hans"/>
        </w:rPr>
      </w:pPr>
      <w:r>
        <w:rPr>
          <w:rFonts w:hint="eastAsia"/>
        </w:rPr>
        <w:t>六</w:t>
      </w:r>
      <w:r w:rsidR="00EE2B3A" w:rsidRPr="004771F3">
        <w:t>．</w:t>
      </w:r>
      <w:r w:rsidR="00EE2B3A" w:rsidRPr="004771F3">
        <w:tab/>
        <w:t>总则</w:t>
      </w:r>
    </w:p>
    <w:p w14:paraId="614FA283" w14:textId="3BA73EEF" w:rsidR="008A7F72" w:rsidRPr="00161F9B" w:rsidRDefault="008A3F6F" w:rsidP="004771F3">
      <w:pPr>
        <w:pStyle w:val="ESTitleListLevel3"/>
        <w:rPr>
          <w:lang w:val="zh-Hans" w:eastAsia="zh-Hans"/>
        </w:rPr>
      </w:pPr>
      <w:r w:rsidRPr="00161F9B">
        <w:t>A.</w:t>
      </w:r>
      <w:r w:rsidRPr="00161F9B">
        <w:tab/>
        <w:t>议事规则</w:t>
      </w:r>
    </w:p>
    <w:p w14:paraId="471A6CCE" w14:textId="3C9D86B2" w:rsidR="008A7F72" w:rsidRPr="008A3F6F" w:rsidRDefault="008A7F72" w:rsidP="004771F3">
      <w:pPr>
        <w:pStyle w:val="ESContentListItem"/>
        <w:numPr>
          <w:ilvl w:val="0"/>
          <w:numId w:val="6"/>
        </w:numPr>
        <w:rPr>
          <w:lang w:val="zh-Hans" w:eastAsia="zh-Hans"/>
        </w:rPr>
      </w:pPr>
      <w:r w:rsidRPr="008A3F6F">
        <w:t>除经社会另有规定外，经社会的议事规则，包括那些与决策程序有关的议事规则，经适当变通后适用于在其会议结构下召开的各委员会会议和其他各种大小会议。</w:t>
      </w:r>
    </w:p>
    <w:p w14:paraId="5BCD0648" w14:textId="77777777" w:rsidR="008A7F72" w:rsidRPr="00720C96" w:rsidRDefault="008A7F72" w:rsidP="004771F3">
      <w:pPr>
        <w:pStyle w:val="ESTitleListLevel3"/>
        <w:rPr>
          <w:lang w:val="zh-Hans" w:eastAsia="zh-Hans"/>
        </w:rPr>
      </w:pPr>
      <w:r w:rsidRPr="00720C96">
        <w:t>B.</w:t>
      </w:r>
      <w:r w:rsidRPr="00720C96">
        <w:tab/>
        <w:t>非正式会议</w:t>
      </w:r>
    </w:p>
    <w:p w14:paraId="6376E420" w14:textId="02453BDA" w:rsidR="008A7F72" w:rsidRPr="008A3F6F" w:rsidRDefault="008A7F72" w:rsidP="004771F3">
      <w:pPr>
        <w:pStyle w:val="ESContentListItem"/>
        <w:numPr>
          <w:ilvl w:val="0"/>
          <w:numId w:val="6"/>
        </w:numPr>
        <w:rPr>
          <w:lang w:val="zh-Hans" w:eastAsia="zh-Hans"/>
        </w:rPr>
      </w:pPr>
      <w:r w:rsidRPr="008A3F6F">
        <w:t>在每届经社会会议部长级会议段期间，可安排举行一次各代表团团长之间的非正式会议，但不应制度化。非正式会议的议程应以协商一致方式予以决定，议程说明应在会议召开前至少提前30天送达各成员，以确保会议的效率和效力。应为会议提供同声传译。</w:t>
      </w:r>
    </w:p>
    <w:p w14:paraId="631A9603" w14:textId="77777777" w:rsidR="008A7F72" w:rsidRPr="008A3F6F" w:rsidRDefault="008A7F72" w:rsidP="004771F3">
      <w:pPr>
        <w:spacing w:after="160" w:line="240" w:lineRule="auto"/>
        <w:rPr>
          <w:rFonts w:ascii="Times New Roman" w:hAnsi="Times New Roman" w:cs="Times New Roman"/>
          <w:b/>
          <w:bCs/>
          <w:szCs w:val="22"/>
        </w:rPr>
      </w:pPr>
      <w:r w:rsidRPr="008A3F6F">
        <w:rPr>
          <w:rFonts w:ascii="Times New Roman" w:hAnsi="Times New Roman" w:cs="Times New Roman"/>
          <w:b/>
          <w:bCs/>
          <w:szCs w:val="22"/>
        </w:rPr>
        <w:br w:type="page"/>
      </w:r>
    </w:p>
    <w:p w14:paraId="0DF9CAA2" w14:textId="77777777" w:rsidR="008A7F72" w:rsidRPr="008A3F6F" w:rsidRDefault="008A7F72" w:rsidP="006E275A">
      <w:pPr>
        <w:pStyle w:val="ESTitleDocument"/>
        <w:spacing w:after="240"/>
        <w:ind w:left="0"/>
        <w:rPr>
          <w:lang w:val="zh-Hans" w:eastAsia="zh-Hans"/>
        </w:rPr>
      </w:pPr>
      <w:r w:rsidRPr="008A3F6F">
        <w:lastRenderedPageBreak/>
        <w:t>附录一</w:t>
      </w:r>
    </w:p>
    <w:p w14:paraId="42DF5EA6" w14:textId="77777777" w:rsidR="008A7F72" w:rsidRPr="004771F3" w:rsidRDefault="008A7F72" w:rsidP="004771F3">
      <w:pPr>
        <w:pStyle w:val="ESTitleNoListLevel2"/>
        <w:rPr>
          <w:lang w:val="zh-Hans" w:eastAsia="zh-Hans"/>
        </w:rPr>
      </w:pPr>
      <w:r w:rsidRPr="004771F3">
        <w:t>经社会附属委员会需要处理的议题</w:t>
      </w:r>
    </w:p>
    <w:p w14:paraId="0E3EF02F" w14:textId="4F15A0DC" w:rsidR="008A7F72" w:rsidRPr="008A3F6F" w:rsidRDefault="008A7F72" w:rsidP="004771F3">
      <w:pPr>
        <w:pStyle w:val="ESContentFirstLineIndent1"/>
        <w:rPr>
          <w:lang w:val="zh-Hans" w:eastAsia="zh-Hans"/>
        </w:rPr>
      </w:pPr>
      <w:r w:rsidRPr="008A3F6F">
        <w:t>下面列出的议题是每个委员会需要处理的主要议题。经社会可在任何时候酌情调整任何一个委员会的议题清单；而各相关委员会应保留同样的灵活性，处理由秘书处经与成员国协商后提请其关注的新议题或新出现的议题。</w:t>
      </w:r>
    </w:p>
    <w:p w14:paraId="1F90E171" w14:textId="1E218C73" w:rsidR="008A7F72" w:rsidRPr="008A3F6F" w:rsidRDefault="008A7F72" w:rsidP="0039481E">
      <w:pPr>
        <w:pStyle w:val="ESContentListItem"/>
        <w:numPr>
          <w:ilvl w:val="0"/>
          <w:numId w:val="37"/>
        </w:numPr>
        <w:rPr>
          <w:lang w:val="zh-Hans" w:eastAsia="zh-Hans"/>
        </w:rPr>
      </w:pPr>
      <w:r w:rsidRPr="008A3F6F">
        <w:t>宏观经济政策、减贫和发展筹资委员会：</w:t>
      </w:r>
    </w:p>
    <w:p w14:paraId="14255F88" w14:textId="4898FD79" w:rsidR="008A7F72" w:rsidRPr="008A3F6F" w:rsidRDefault="008A7F72" w:rsidP="0039481E">
      <w:pPr>
        <w:pStyle w:val="ESContentListFirstLineIndent1"/>
        <w:numPr>
          <w:ilvl w:val="0"/>
          <w:numId w:val="36"/>
        </w:numPr>
        <w:rPr>
          <w:lang w:val="zh-Hans" w:eastAsia="zh-Hans"/>
        </w:rPr>
      </w:pPr>
      <w:r w:rsidRPr="008A3F6F">
        <w:t>旨在支持落实《2030年可持续发展议程》和减贫的宏观经济政策；</w:t>
      </w:r>
    </w:p>
    <w:p w14:paraId="78CE8FB6" w14:textId="3040E5B2" w:rsidR="008A7F72" w:rsidRPr="008A3F6F" w:rsidRDefault="008A7F72" w:rsidP="0039481E">
      <w:pPr>
        <w:pStyle w:val="ESContentListFirstLineIndent1"/>
        <w:numPr>
          <w:ilvl w:val="0"/>
          <w:numId w:val="36"/>
        </w:numPr>
        <w:rPr>
          <w:lang w:val="zh-Hans" w:eastAsia="zh-Hans"/>
        </w:rPr>
      </w:pPr>
      <w:r w:rsidRPr="008A3F6F">
        <w:t>就宏观经济和发展筹资议题开展区域合作，并制定共同的区域立场，作为对全球进程的投入，同时确保区域后续落实全球进程的成果；</w:t>
      </w:r>
    </w:p>
    <w:p w14:paraId="276C38DF" w14:textId="44B8B63B" w:rsidR="008A7F72" w:rsidRPr="004771F3" w:rsidRDefault="008A7F72" w:rsidP="0039481E">
      <w:pPr>
        <w:pStyle w:val="ESContentListFirstLineIndent1"/>
        <w:numPr>
          <w:ilvl w:val="0"/>
          <w:numId w:val="36"/>
        </w:numPr>
        <w:rPr>
          <w:lang w:val="zh-Hans" w:eastAsia="zh-Hans"/>
        </w:rPr>
      </w:pPr>
      <w:r w:rsidRPr="004771F3">
        <w:t>发展筹资，包括旨在实现可持续发展目标的筹资战略，如国内财政资源、可持续的创新数字融资工具和机制以及资本市场开发等。</w:t>
      </w:r>
    </w:p>
    <w:p w14:paraId="0F40BAB9" w14:textId="45E8D605" w:rsidR="000658CF" w:rsidRPr="004771F3" w:rsidRDefault="008A7F72" w:rsidP="0039481E">
      <w:pPr>
        <w:pStyle w:val="ESContentListItem"/>
        <w:numPr>
          <w:ilvl w:val="0"/>
          <w:numId w:val="37"/>
        </w:numPr>
        <w:rPr>
          <w:lang w:val="zh-Hans" w:eastAsia="zh-Hans"/>
        </w:rPr>
      </w:pPr>
      <w:r w:rsidRPr="004771F3">
        <w:t>贸易、投资、企业和商业创新委员会：</w:t>
      </w:r>
    </w:p>
    <w:p w14:paraId="78A97CC8" w14:textId="64E8B8BD" w:rsidR="008A7F72" w:rsidRPr="004771F3" w:rsidRDefault="008A7F72" w:rsidP="0039481E">
      <w:pPr>
        <w:pStyle w:val="ESContentListFirstLineIndent1"/>
        <w:numPr>
          <w:ilvl w:val="0"/>
          <w:numId w:val="38"/>
        </w:numPr>
        <w:rPr>
          <w:lang w:val="zh-Hans" w:eastAsia="zh-Hans"/>
        </w:rPr>
      </w:pPr>
      <w:r w:rsidRPr="004771F3">
        <w:t>作为发展引擎的国际贸易和投资，包括区域贸易和贸易便利化合作机制与协定，如《亚太贸易协定》和《亚洲及太平洋跨境无纸贸易便利化框架协定》；</w:t>
      </w:r>
    </w:p>
    <w:p w14:paraId="1924F2E1" w14:textId="6C9A0137" w:rsidR="008A7F72" w:rsidRPr="004771F3" w:rsidRDefault="008A7F72" w:rsidP="0039481E">
      <w:pPr>
        <w:pStyle w:val="ESContentListFirstLineIndent1"/>
        <w:numPr>
          <w:ilvl w:val="0"/>
          <w:numId w:val="38"/>
        </w:numPr>
        <w:rPr>
          <w:lang w:val="zh-Hans" w:eastAsia="zh-Hans"/>
        </w:rPr>
      </w:pPr>
      <w:r w:rsidRPr="004771F3">
        <w:t>国内和国际公私伙伴关系、商业伙伴关系、投资以及中小企业发展和融资；</w:t>
      </w:r>
    </w:p>
    <w:p w14:paraId="39865CB5" w14:textId="118F4B52" w:rsidR="008A7F72" w:rsidRPr="004771F3" w:rsidRDefault="008A7F72" w:rsidP="0039481E">
      <w:pPr>
        <w:pStyle w:val="ESContentListFirstLineIndent1"/>
        <w:numPr>
          <w:ilvl w:val="0"/>
          <w:numId w:val="38"/>
        </w:numPr>
        <w:rPr>
          <w:lang w:val="zh-Hans" w:eastAsia="zh-Hans"/>
        </w:rPr>
      </w:pPr>
      <w:r w:rsidRPr="004771F3">
        <w:t>创新(包括数字经济)、包容性商业、影响力投资以及创新政策和法规；</w:t>
      </w:r>
    </w:p>
    <w:p w14:paraId="729F63B8" w14:textId="620E6267" w:rsidR="008A7F72" w:rsidRPr="004771F3" w:rsidRDefault="008A7F72" w:rsidP="0039481E">
      <w:pPr>
        <w:pStyle w:val="ESContentListFirstLineIndent1"/>
        <w:numPr>
          <w:ilvl w:val="0"/>
          <w:numId w:val="38"/>
        </w:numPr>
        <w:rPr>
          <w:lang w:val="zh-Hans" w:eastAsia="zh-Hans"/>
        </w:rPr>
      </w:pPr>
      <w:r w:rsidRPr="004771F3">
        <w:t>开发、转让、改造和应用与本区域有关的技术。</w:t>
      </w:r>
    </w:p>
    <w:p w14:paraId="67C16D1F" w14:textId="62B5572E" w:rsidR="008A7F72" w:rsidRPr="004771F3" w:rsidRDefault="008A7F72" w:rsidP="0039481E">
      <w:pPr>
        <w:pStyle w:val="ESContentListItem"/>
        <w:numPr>
          <w:ilvl w:val="0"/>
          <w:numId w:val="37"/>
        </w:numPr>
        <w:rPr>
          <w:lang w:val="zh-Hans" w:eastAsia="zh-Hans"/>
        </w:rPr>
      </w:pPr>
      <w:r w:rsidRPr="004771F3">
        <w:t>交通运输委员会：</w:t>
      </w:r>
    </w:p>
    <w:p w14:paraId="02843208" w14:textId="2B043D8D" w:rsidR="008A7F72" w:rsidRPr="004771F3" w:rsidRDefault="008A7F72" w:rsidP="0039481E">
      <w:pPr>
        <w:pStyle w:val="ESContentListFirstLineIndent1"/>
        <w:numPr>
          <w:ilvl w:val="0"/>
          <w:numId w:val="39"/>
        </w:numPr>
        <w:rPr>
          <w:lang w:val="zh-Hans" w:eastAsia="zh-Hans"/>
        </w:rPr>
      </w:pPr>
      <w:r w:rsidRPr="004771F3">
        <w:t>通过《亚洲公路网政府间协定》《泛亚铁路网政府间协定》和《政府间陆港协定》等国际运输协定实现高效而有韧性的交通运输、物流、流动性和互联互通以及航运和海运；</w:t>
      </w:r>
    </w:p>
    <w:p w14:paraId="2480025F" w14:textId="3F467355" w:rsidR="008A7F72" w:rsidRPr="004771F3" w:rsidRDefault="008A7F72" w:rsidP="0039481E">
      <w:pPr>
        <w:pStyle w:val="ESContentListFirstLineIndent1"/>
        <w:numPr>
          <w:ilvl w:val="0"/>
          <w:numId w:val="39"/>
        </w:numPr>
        <w:rPr>
          <w:lang w:val="zh-Hans" w:eastAsia="zh-Hans"/>
        </w:rPr>
      </w:pPr>
      <w:r w:rsidRPr="004771F3">
        <w:t>可持续、高效和无害环境的交通运输系统和服务以及政策和战略、可持续城市流动性及智能交通技术应用；</w:t>
      </w:r>
    </w:p>
    <w:p w14:paraId="5DE7C975" w14:textId="3C09635F" w:rsidR="008A7F72" w:rsidRPr="004771F3" w:rsidRDefault="008A7F72" w:rsidP="0039481E">
      <w:pPr>
        <w:pStyle w:val="ESContentListFirstLineIndent1"/>
        <w:numPr>
          <w:ilvl w:val="0"/>
          <w:numId w:val="39"/>
        </w:numPr>
        <w:rPr>
          <w:lang w:val="zh-Hans" w:eastAsia="zh-Hans"/>
        </w:rPr>
      </w:pPr>
      <w:r w:rsidRPr="004771F3">
        <w:t>安全而包容的交通运输和流动性，包括加强道路安全、促进性别平等的交通运输以及提高交通运输系统包容性和普及性的政策和战略；</w:t>
      </w:r>
    </w:p>
    <w:p w14:paraId="20288145" w14:textId="687CDDED" w:rsidR="008A7F72" w:rsidRPr="004771F3" w:rsidRDefault="008A7F72" w:rsidP="0039481E">
      <w:pPr>
        <w:pStyle w:val="ESContentListFirstLineIndent1"/>
        <w:numPr>
          <w:ilvl w:val="0"/>
          <w:numId w:val="39"/>
        </w:numPr>
        <w:rPr>
          <w:lang w:val="zh-Hans" w:eastAsia="zh-Hans"/>
        </w:rPr>
      </w:pPr>
      <w:r w:rsidRPr="004771F3">
        <w:t>统一运输标准和单证。</w:t>
      </w:r>
    </w:p>
    <w:p w14:paraId="4CF3FFE5" w14:textId="469AAD29" w:rsidR="008A7F72" w:rsidRPr="004771F3" w:rsidRDefault="008A7F72" w:rsidP="0039481E">
      <w:pPr>
        <w:pStyle w:val="ESContentListItem"/>
        <w:numPr>
          <w:ilvl w:val="0"/>
          <w:numId w:val="37"/>
        </w:numPr>
        <w:rPr>
          <w:lang w:val="zh-Hans" w:eastAsia="zh-Hans"/>
        </w:rPr>
      </w:pPr>
      <w:r w:rsidRPr="004771F3">
        <w:t>环境与发展委员会：</w:t>
      </w:r>
    </w:p>
    <w:p w14:paraId="47ACC723" w14:textId="76897D7E" w:rsidR="008A7F72" w:rsidRPr="004771F3" w:rsidRDefault="008A7F72" w:rsidP="0039481E">
      <w:pPr>
        <w:pStyle w:val="ESContentListFirstLineIndent1"/>
        <w:numPr>
          <w:ilvl w:val="0"/>
          <w:numId w:val="40"/>
        </w:numPr>
        <w:rPr>
          <w:lang w:val="zh-Hans" w:eastAsia="zh-Hans"/>
        </w:rPr>
      </w:pPr>
      <w:r w:rsidRPr="004771F3">
        <w:t>以全面统筹方式提高发展的环境可持续性，包括但不限于开展气候行动、减少空气污染、可持续利用海洋和可持续管理水资源；</w:t>
      </w:r>
    </w:p>
    <w:p w14:paraId="4A60667A" w14:textId="05F65B54" w:rsidR="008A7F72" w:rsidRPr="004771F3" w:rsidRDefault="008A7F72" w:rsidP="0039481E">
      <w:pPr>
        <w:pStyle w:val="ESContentListFirstLineIndent1"/>
        <w:numPr>
          <w:ilvl w:val="0"/>
          <w:numId w:val="40"/>
        </w:numPr>
        <w:rPr>
          <w:lang w:val="zh-Hans" w:eastAsia="zh-Hans"/>
        </w:rPr>
      </w:pPr>
      <w:r w:rsidRPr="004771F3">
        <w:t>推动自然资源可持续管理；</w:t>
      </w:r>
    </w:p>
    <w:p w14:paraId="6F482B36" w14:textId="2A086C1C" w:rsidR="008A7F72" w:rsidRPr="004771F3" w:rsidRDefault="008A7F72" w:rsidP="0039481E">
      <w:pPr>
        <w:pStyle w:val="ESContentListFirstLineIndent1"/>
        <w:numPr>
          <w:ilvl w:val="0"/>
          <w:numId w:val="40"/>
        </w:numPr>
        <w:rPr>
          <w:lang w:val="zh-Hans" w:eastAsia="zh-Hans"/>
        </w:rPr>
      </w:pPr>
      <w:r w:rsidRPr="004771F3">
        <w:t>推动包容、可持续的城市发展；</w:t>
      </w:r>
    </w:p>
    <w:p w14:paraId="3EAEAF1A" w14:textId="4176EE42" w:rsidR="008A7F72" w:rsidRPr="004771F3" w:rsidRDefault="008A7F72" w:rsidP="0039481E">
      <w:pPr>
        <w:pStyle w:val="ESContentListFirstLineIndent1"/>
        <w:numPr>
          <w:ilvl w:val="0"/>
          <w:numId w:val="40"/>
        </w:numPr>
        <w:rPr>
          <w:lang w:val="zh-Hans" w:eastAsia="zh-Hans"/>
        </w:rPr>
      </w:pPr>
      <w:r w:rsidRPr="004771F3">
        <w:lastRenderedPageBreak/>
        <w:t>推动可持续生产和消费，包括借助于可持续农业机械化和技术转让实现国际商定的发展目标。</w:t>
      </w:r>
    </w:p>
    <w:p w14:paraId="4E805548" w14:textId="177CD725" w:rsidR="008A7F72" w:rsidRPr="004771F3" w:rsidRDefault="008A7F72" w:rsidP="0039481E">
      <w:pPr>
        <w:pStyle w:val="ESContentListItem"/>
        <w:numPr>
          <w:ilvl w:val="0"/>
          <w:numId w:val="37"/>
        </w:numPr>
        <w:rPr>
          <w:lang w:val="zh-Hans" w:eastAsia="zh-Hans"/>
        </w:rPr>
      </w:pPr>
      <w:r w:rsidRPr="004771F3">
        <w:t>信息和通信技术、科学、技术与创新委员会：</w:t>
      </w:r>
    </w:p>
    <w:p w14:paraId="2C548705" w14:textId="2D1D2304" w:rsidR="008A7F72" w:rsidRPr="004771F3" w:rsidRDefault="008A7F72" w:rsidP="0039481E">
      <w:pPr>
        <w:pStyle w:val="ESContentListFirstLineIndent1"/>
        <w:numPr>
          <w:ilvl w:val="0"/>
          <w:numId w:val="41"/>
        </w:numPr>
        <w:rPr>
          <w:lang w:val="zh-Hans" w:eastAsia="zh-Hans"/>
        </w:rPr>
      </w:pPr>
      <w:r w:rsidRPr="004771F3">
        <w:t>借助于互联网普及等手段使用信息和通信技术、数字技术和创新，并通过亚太信息高速公路倡议等促进数字社会、数字转型和包容；</w:t>
      </w:r>
    </w:p>
    <w:p w14:paraId="41CC98D1" w14:textId="771B0F91" w:rsidR="008A7F72" w:rsidRPr="004771F3" w:rsidRDefault="008A7F72" w:rsidP="0039481E">
      <w:pPr>
        <w:pStyle w:val="ESContentListFirstLineIndent1"/>
        <w:numPr>
          <w:ilvl w:val="0"/>
          <w:numId w:val="41"/>
        </w:numPr>
        <w:rPr>
          <w:lang w:val="zh-Hans" w:eastAsia="zh-Hans"/>
        </w:rPr>
      </w:pPr>
      <w:r w:rsidRPr="004771F3">
        <w:t>应用空间技术和综合地理空间信息促进可持续发展；</w:t>
      </w:r>
    </w:p>
    <w:p w14:paraId="610F6723" w14:textId="4A8C6702" w:rsidR="008A7F72" w:rsidRPr="004771F3" w:rsidRDefault="008A7F72" w:rsidP="0039481E">
      <w:pPr>
        <w:pStyle w:val="ESContentListFirstLineIndent1"/>
        <w:numPr>
          <w:ilvl w:val="0"/>
          <w:numId w:val="41"/>
        </w:numPr>
        <w:rPr>
          <w:lang w:val="zh-Hans" w:eastAsia="zh-Hans"/>
        </w:rPr>
      </w:pPr>
      <w:r w:rsidRPr="004771F3">
        <w:t>在数字时代使用信息和通信技术以及数字技术应用支持可持续发展方面开发人员技能和机构能力。</w:t>
      </w:r>
    </w:p>
    <w:p w14:paraId="696BC7B8" w14:textId="6E113F9C" w:rsidR="00D0678E" w:rsidRPr="004771F3" w:rsidRDefault="008A7F72" w:rsidP="0039481E">
      <w:pPr>
        <w:pStyle w:val="ESContentListItem"/>
        <w:numPr>
          <w:ilvl w:val="0"/>
          <w:numId w:val="37"/>
        </w:numPr>
        <w:rPr>
          <w:lang w:val="zh-Hans" w:eastAsia="zh-Hans"/>
        </w:rPr>
      </w:pPr>
      <w:r w:rsidRPr="004771F3">
        <w:t>减少灾害风险委员会：</w:t>
      </w:r>
    </w:p>
    <w:p w14:paraId="0D2E32D9" w14:textId="0376B3C9" w:rsidR="008A7F72" w:rsidRPr="004771F3" w:rsidRDefault="008A7F72" w:rsidP="0039481E">
      <w:pPr>
        <w:pStyle w:val="ESContentListFirstLineIndent1"/>
        <w:numPr>
          <w:ilvl w:val="0"/>
          <w:numId w:val="42"/>
        </w:numPr>
        <w:rPr>
          <w:lang w:val="zh-Hans" w:eastAsia="zh-Hans"/>
        </w:rPr>
      </w:pPr>
      <w:r w:rsidRPr="004771F3">
        <w:t>开展区域合作，减少和减轻多灾种灾害风险，适应气候变化并建设复原力；</w:t>
      </w:r>
    </w:p>
    <w:p w14:paraId="4061678E" w14:textId="3E4D36A0" w:rsidR="008A7F72" w:rsidRPr="004771F3" w:rsidRDefault="008A7F72" w:rsidP="0039481E">
      <w:pPr>
        <w:pStyle w:val="ESContentListFirstLineIndent1"/>
        <w:numPr>
          <w:ilvl w:val="0"/>
          <w:numId w:val="42"/>
        </w:numPr>
        <w:rPr>
          <w:lang w:val="zh-Hans" w:eastAsia="zh-Hans"/>
        </w:rPr>
      </w:pPr>
      <w:r w:rsidRPr="004771F3">
        <w:t>区域加强灾害风险管理和建设抗灾能力的合作机制；</w:t>
      </w:r>
    </w:p>
    <w:p w14:paraId="73CE7951" w14:textId="23D228DF" w:rsidR="008A7F72" w:rsidRPr="004771F3" w:rsidRDefault="008A7F72" w:rsidP="0039481E">
      <w:pPr>
        <w:pStyle w:val="ESContentListFirstLineIndent1"/>
        <w:numPr>
          <w:ilvl w:val="0"/>
          <w:numId w:val="42"/>
        </w:numPr>
        <w:rPr>
          <w:lang w:val="zh-Hans" w:eastAsia="zh-Hans"/>
        </w:rPr>
      </w:pPr>
      <w:r w:rsidRPr="004771F3">
        <w:t>多灾种风险综合评估、防范、预警和灾害风险应对，包括借助于创新技术工具减轻与生物危害和其他自然灾害相关的级联风险；</w:t>
      </w:r>
    </w:p>
    <w:p w14:paraId="5311043F" w14:textId="74EEC348" w:rsidR="008A7F72" w:rsidRPr="004771F3" w:rsidRDefault="008A7F72" w:rsidP="0039481E">
      <w:pPr>
        <w:pStyle w:val="ESContentListFirstLineIndent1"/>
        <w:numPr>
          <w:ilvl w:val="0"/>
          <w:numId w:val="42"/>
        </w:numPr>
        <w:rPr>
          <w:lang w:val="zh-Hans" w:eastAsia="zh-Hans"/>
        </w:rPr>
      </w:pPr>
      <w:r w:rsidRPr="004771F3">
        <w:t>灾害信息管理和多灾种(包括沙尘暴)预警。</w:t>
      </w:r>
    </w:p>
    <w:p w14:paraId="6A1DFAAB" w14:textId="0E70C96E" w:rsidR="00D0678E" w:rsidRPr="004771F3" w:rsidRDefault="008A7F72" w:rsidP="0039481E">
      <w:pPr>
        <w:pStyle w:val="ESContentListItem"/>
        <w:numPr>
          <w:ilvl w:val="0"/>
          <w:numId w:val="37"/>
        </w:numPr>
        <w:rPr>
          <w:lang w:val="zh-Hans" w:eastAsia="zh-Hans"/>
        </w:rPr>
      </w:pPr>
      <w:r w:rsidRPr="004771F3">
        <w:t>社会发展委员会：</w:t>
      </w:r>
    </w:p>
    <w:p w14:paraId="07C11DE6" w14:textId="5B346367" w:rsidR="008A7F72" w:rsidRPr="004771F3" w:rsidRDefault="008A7F72" w:rsidP="001A2CE1">
      <w:pPr>
        <w:pStyle w:val="ESContentListFirstLineIndent1"/>
        <w:numPr>
          <w:ilvl w:val="0"/>
          <w:numId w:val="43"/>
        </w:numPr>
        <w:rPr>
          <w:lang w:val="zh-Hans" w:eastAsia="zh-Hans"/>
        </w:rPr>
      </w:pPr>
      <w:r w:rsidRPr="004771F3">
        <w:t>审查本区域落实国际商定社会发展目标和承诺的情况；</w:t>
      </w:r>
    </w:p>
    <w:p w14:paraId="16A4B17C" w14:textId="4E7189E1" w:rsidR="008A7F72" w:rsidRPr="004771F3" w:rsidRDefault="008A7F72" w:rsidP="001A2CE1">
      <w:pPr>
        <w:pStyle w:val="ESContentListFirstLineIndent1"/>
        <w:numPr>
          <w:ilvl w:val="0"/>
          <w:numId w:val="43"/>
        </w:numPr>
        <w:rPr>
          <w:lang w:val="zh-Hans" w:eastAsia="zh-Hans"/>
        </w:rPr>
      </w:pPr>
      <w:r w:rsidRPr="004771F3">
        <w:t>评估人口与发展趋势，包括国际移民和人口老龄化及其对发展的影响；</w:t>
      </w:r>
    </w:p>
    <w:p w14:paraId="4739ACFA" w14:textId="06168F58" w:rsidR="008A7F72" w:rsidRPr="004771F3" w:rsidRDefault="008A7F72" w:rsidP="001A2CE1">
      <w:pPr>
        <w:pStyle w:val="ESContentListFirstLineIndent1"/>
        <w:numPr>
          <w:ilvl w:val="0"/>
          <w:numId w:val="43"/>
        </w:numPr>
        <w:rPr>
          <w:lang w:val="zh-Hans" w:eastAsia="zh-Hans"/>
        </w:rPr>
      </w:pPr>
      <w:r w:rsidRPr="004771F3">
        <w:t>解决不平等问题，并加强社会保护和卫生系统；</w:t>
      </w:r>
    </w:p>
    <w:p w14:paraId="0AADBEE0" w14:textId="6D1E9276" w:rsidR="008A7F72" w:rsidRPr="004771F3" w:rsidRDefault="008A7F72" w:rsidP="001A2CE1">
      <w:pPr>
        <w:pStyle w:val="ESContentListFirstLineIndent1"/>
        <w:numPr>
          <w:ilvl w:val="0"/>
          <w:numId w:val="43"/>
        </w:numPr>
        <w:rPr>
          <w:lang w:val="zh-Hans" w:eastAsia="zh-Hans"/>
        </w:rPr>
      </w:pPr>
      <w:r w:rsidRPr="004771F3">
        <w:t>推动性别平等并增强妇女权能；</w:t>
      </w:r>
    </w:p>
    <w:p w14:paraId="468058DD" w14:textId="2D36991A" w:rsidR="008A7F72" w:rsidRPr="004771F3" w:rsidRDefault="008A7F72" w:rsidP="001A2CE1">
      <w:pPr>
        <w:pStyle w:val="ESContentListFirstLineIndent1"/>
        <w:numPr>
          <w:ilvl w:val="0"/>
          <w:numId w:val="43"/>
        </w:numPr>
        <w:rPr>
          <w:lang w:val="zh-Hans" w:eastAsia="zh-Hans"/>
        </w:rPr>
      </w:pPr>
      <w:r w:rsidRPr="004771F3">
        <w:t>推动社会对老年人、残疾人和其他弱势群体的包容。</w:t>
      </w:r>
    </w:p>
    <w:p w14:paraId="0FE79D98" w14:textId="600740F6" w:rsidR="008A7F72" w:rsidRPr="004771F3" w:rsidRDefault="008A7F72" w:rsidP="0039481E">
      <w:pPr>
        <w:pStyle w:val="ESContentListItem"/>
        <w:numPr>
          <w:ilvl w:val="0"/>
          <w:numId w:val="37"/>
        </w:numPr>
        <w:rPr>
          <w:lang w:val="zh-Hans" w:eastAsia="zh-Hans"/>
        </w:rPr>
      </w:pPr>
      <w:r w:rsidRPr="004771F3">
        <w:t>统计委员会：鉴于《2030年可持续发展议程》对统计提出的迫切而不断变化的需求十分重要，应推动并加强国家统计系统的能力，以领导开发并提供创新、可信和及时的产品与服务，同时铭记题为“为实现《2030年可持续发展议程》推进官方统计：亚太区域统计界制订的共同愿景和行动框架”的文件中的行动领域。</w:t>
      </w:r>
    </w:p>
    <w:p w14:paraId="4BA96C18" w14:textId="1153FFD3" w:rsidR="00F856A9" w:rsidRPr="004771F3" w:rsidRDefault="008A7F72" w:rsidP="0039481E">
      <w:pPr>
        <w:pStyle w:val="ESContentListItem"/>
        <w:numPr>
          <w:ilvl w:val="0"/>
          <w:numId w:val="37"/>
        </w:numPr>
        <w:rPr>
          <w:lang w:val="zh-Hans" w:eastAsia="zh-Hans"/>
        </w:rPr>
      </w:pPr>
      <w:r w:rsidRPr="004771F3">
        <w:t>能源委员会：</w:t>
      </w:r>
    </w:p>
    <w:p w14:paraId="5CEC72AD" w14:textId="0BC8F716" w:rsidR="008A7F72" w:rsidRPr="004771F3" w:rsidRDefault="008A7F72" w:rsidP="001A2CE1">
      <w:pPr>
        <w:pStyle w:val="ESContentListFirstLineIndent1"/>
        <w:numPr>
          <w:ilvl w:val="0"/>
          <w:numId w:val="44"/>
        </w:numPr>
        <w:rPr>
          <w:lang w:val="zh-Hans" w:eastAsia="zh-Hans"/>
        </w:rPr>
      </w:pPr>
      <w:r w:rsidRPr="004771F3">
        <w:t>根据《2030年可持续发展议程》、尤其是可持续发展目标7和《巴黎协定》实现亚洲及太平洋的能源转型；</w:t>
      </w:r>
    </w:p>
    <w:p w14:paraId="75F83854" w14:textId="01B8337B" w:rsidR="008A7F72" w:rsidRPr="004771F3" w:rsidRDefault="008A7F72" w:rsidP="001A2CE1">
      <w:pPr>
        <w:pStyle w:val="ESContentListFirstLineIndent1"/>
        <w:numPr>
          <w:ilvl w:val="0"/>
          <w:numId w:val="44"/>
        </w:numPr>
        <w:rPr>
          <w:lang w:val="zh-Hans" w:eastAsia="zh-Hans"/>
        </w:rPr>
      </w:pPr>
      <w:r w:rsidRPr="004771F3">
        <w:t>开展区域合作，包括通过能源互联互通推动人人享有可负担、可靠和可持续的现代能源；</w:t>
      </w:r>
    </w:p>
    <w:p w14:paraId="4E95D46B" w14:textId="7905D7F2" w:rsidR="008A7F72" w:rsidRPr="004771F3" w:rsidRDefault="008A7F72" w:rsidP="001A2CE1">
      <w:pPr>
        <w:pStyle w:val="ESContentListFirstLineIndent1"/>
        <w:numPr>
          <w:ilvl w:val="0"/>
          <w:numId w:val="44"/>
        </w:numPr>
        <w:rPr>
          <w:lang w:val="zh-Hans" w:eastAsia="zh-Hans"/>
        </w:rPr>
      </w:pPr>
      <w:r w:rsidRPr="004771F3">
        <w:t>通过区域协定和任务、包括亚洲及太平洋能源论坛开展区域合作，加强能源安全和能源的可持续利用；</w:t>
      </w:r>
    </w:p>
    <w:p w14:paraId="6502E7E8" w14:textId="07F5CF61" w:rsidR="008A7F72" w:rsidRPr="004771F3" w:rsidRDefault="008A7F72" w:rsidP="001A2CE1">
      <w:pPr>
        <w:pStyle w:val="ESContentListFirstLineIndent1"/>
        <w:numPr>
          <w:ilvl w:val="0"/>
          <w:numId w:val="44"/>
        </w:numPr>
        <w:rPr>
          <w:lang w:val="zh-Hans" w:eastAsia="zh-Hans"/>
        </w:rPr>
      </w:pPr>
      <w:r w:rsidRPr="004771F3">
        <w:t>评估和审查能源转型的潜在影响。</w:t>
      </w:r>
    </w:p>
    <w:p w14:paraId="5DA0AE05" w14:textId="77777777" w:rsidR="008A7F72" w:rsidRPr="004771F3" w:rsidRDefault="008A7F72" w:rsidP="00D93FA8">
      <w:pPr>
        <w:pStyle w:val="ESTitleDocument"/>
        <w:spacing w:after="240"/>
        <w:ind w:left="0"/>
        <w:rPr>
          <w:lang w:val="zh-Hans" w:eastAsia="zh-Hans"/>
        </w:rPr>
      </w:pPr>
      <w:r w:rsidRPr="004771F3">
        <w:lastRenderedPageBreak/>
        <w:t>附录二</w:t>
      </w:r>
    </w:p>
    <w:p w14:paraId="7840F065" w14:textId="76B0D943" w:rsidR="008A7F72" w:rsidRPr="0076569B" w:rsidRDefault="008A7F72" w:rsidP="0076569B">
      <w:pPr>
        <w:pStyle w:val="ESTitleNoListLevel2"/>
        <w:rPr>
          <w:lang w:val="zh-Hans" w:eastAsia="zh-Hans"/>
        </w:rPr>
      </w:pPr>
      <w:r w:rsidRPr="0076569B">
        <w:t>亚太可持续发展论坛的职权范围</w:t>
      </w:r>
    </w:p>
    <w:p w14:paraId="6E53592F" w14:textId="3498A593" w:rsidR="008A7F72" w:rsidRPr="004771F3" w:rsidRDefault="001A2CE1" w:rsidP="0076569B">
      <w:pPr>
        <w:pStyle w:val="ESTitleListLevel2"/>
        <w:rPr>
          <w:lang w:val="zh-Hans" w:eastAsia="zh-Hans"/>
        </w:rPr>
      </w:pPr>
      <w:r>
        <w:rPr>
          <w:rFonts w:hint="eastAsia"/>
        </w:rPr>
        <w:t>一</w:t>
      </w:r>
      <w:r w:rsidR="00553BF2" w:rsidRPr="004771F3">
        <w:t>．</w:t>
      </w:r>
      <w:r w:rsidR="00553BF2" w:rsidRPr="004771F3">
        <w:tab/>
        <w:t>总体职能</w:t>
      </w:r>
    </w:p>
    <w:p w14:paraId="0E916214" w14:textId="1A621B1A" w:rsidR="008A7F72" w:rsidRPr="0076569B" w:rsidRDefault="008A7F72" w:rsidP="00935721">
      <w:pPr>
        <w:pStyle w:val="ESContentListItem"/>
        <w:numPr>
          <w:ilvl w:val="0"/>
          <w:numId w:val="45"/>
        </w:numPr>
        <w:rPr>
          <w:lang w:val="zh-Hans" w:eastAsia="zh-Hans"/>
        </w:rPr>
      </w:pPr>
      <w:r w:rsidRPr="0076569B">
        <w:t>亚太可持续发展论坛是一个包容性政府间年度论坛。论坛为经济及社会理事会和大会背景下的可持续发展高级别政治论坛筹备工作提供支持。</w:t>
      </w:r>
    </w:p>
    <w:p w14:paraId="7A6C526F" w14:textId="40B66DFE" w:rsidR="008A7F72" w:rsidRPr="0076569B" w:rsidRDefault="008A7F72" w:rsidP="00935721">
      <w:pPr>
        <w:pStyle w:val="ESContentListItem"/>
        <w:numPr>
          <w:ilvl w:val="0"/>
          <w:numId w:val="45"/>
        </w:numPr>
        <w:rPr>
          <w:lang w:val="zh-Hans" w:eastAsia="zh-Hans"/>
        </w:rPr>
      </w:pPr>
      <w:r w:rsidRPr="0076569B">
        <w:t>作为一个区域平台，论坛将用于：</w:t>
      </w:r>
    </w:p>
    <w:p w14:paraId="28A35CDE" w14:textId="37BBAE55" w:rsidR="008A7F72" w:rsidRPr="0076569B" w:rsidRDefault="008A7F72" w:rsidP="00935721">
      <w:pPr>
        <w:pStyle w:val="ESContentListFirstLineIndent1"/>
        <w:numPr>
          <w:ilvl w:val="0"/>
          <w:numId w:val="46"/>
        </w:numPr>
        <w:rPr>
          <w:lang w:val="zh-Hans" w:eastAsia="zh-Hans"/>
        </w:rPr>
      </w:pPr>
      <w:r w:rsidRPr="0076569B">
        <w:t>向各国、尤其是特需国家提供支持，包括提高其实施《2030年可持续发展议程》的能力；</w:t>
      </w:r>
    </w:p>
    <w:p w14:paraId="1E2E83E5" w14:textId="5920E250" w:rsidR="008A7F72" w:rsidRPr="0076569B" w:rsidRDefault="008A7F72" w:rsidP="00935721">
      <w:pPr>
        <w:pStyle w:val="ESContentListFirstLineIndent1"/>
        <w:numPr>
          <w:ilvl w:val="0"/>
          <w:numId w:val="46"/>
        </w:numPr>
        <w:rPr>
          <w:lang w:val="zh-Hans" w:eastAsia="zh-Hans"/>
        </w:rPr>
      </w:pPr>
      <w:r w:rsidRPr="0076569B">
        <w:t>就实施《2030年可持续发展议程》提供区域观点，查明区域趋势，整合和分享最佳做法及经验教训，同时考虑到区域层面的联合国系统其他机构、其他区域和次区域组织以及相关利益攸关方的贡献；</w:t>
      </w:r>
    </w:p>
    <w:p w14:paraId="7986BA76" w14:textId="361BB438" w:rsidR="008A7F72" w:rsidRPr="0076569B" w:rsidRDefault="008A7F72" w:rsidP="00935721">
      <w:pPr>
        <w:pStyle w:val="ESContentListFirstLineIndent1"/>
        <w:numPr>
          <w:ilvl w:val="0"/>
          <w:numId w:val="46"/>
        </w:numPr>
        <w:rPr>
          <w:lang w:val="zh-Hans" w:eastAsia="zh-Hans"/>
        </w:rPr>
      </w:pPr>
      <w:r w:rsidRPr="0076569B">
        <w:t>支持在区域层面开展《2030年议程》和可持续发展目标后续跟进和进展审评工作，为此：评估进展情况，并提供机会，就高级别政治论坛将审议的主题和目标开展同行学习；支持提交自愿国别评估报告；以及定期审查亚洲及太平洋实施《2030年可持续发展议程》路线图的进展情况。</w:t>
      </w:r>
    </w:p>
    <w:p w14:paraId="40AC2BA4" w14:textId="314EA5E9" w:rsidR="008A7F72" w:rsidRPr="004771F3" w:rsidRDefault="008A7F72" w:rsidP="00935721">
      <w:pPr>
        <w:pStyle w:val="ESContentListItem"/>
        <w:numPr>
          <w:ilvl w:val="0"/>
          <w:numId w:val="45"/>
        </w:numPr>
        <w:rPr>
          <w:lang w:val="zh-Hans" w:eastAsia="zh-Hans"/>
        </w:rPr>
      </w:pPr>
      <w:r w:rsidRPr="004771F3">
        <w:t>通过联合国亚太区域协调机制等方式提供机构间支助，可使上述职能受益匪浅。</w:t>
      </w:r>
    </w:p>
    <w:p w14:paraId="28130646" w14:textId="4D94ACA3" w:rsidR="008A7F72" w:rsidRPr="0076569B" w:rsidRDefault="00935721" w:rsidP="0076569B">
      <w:pPr>
        <w:pStyle w:val="ESTitleListLevel2"/>
        <w:rPr>
          <w:lang w:val="zh-Hans" w:eastAsia="zh-Hans"/>
        </w:rPr>
      </w:pPr>
      <w:r>
        <w:rPr>
          <w:rFonts w:hint="eastAsia"/>
        </w:rPr>
        <w:t>二</w:t>
      </w:r>
      <w:r w:rsidR="00553BF2" w:rsidRPr="0076569B">
        <w:t>．</w:t>
      </w:r>
      <w:r w:rsidR="00553BF2" w:rsidRPr="0076569B">
        <w:tab/>
        <w:t>论坛活动</w:t>
      </w:r>
    </w:p>
    <w:p w14:paraId="7CE48125" w14:textId="313FBACE" w:rsidR="008A7F72" w:rsidRPr="004771F3" w:rsidRDefault="008A7F72" w:rsidP="00935721">
      <w:pPr>
        <w:pStyle w:val="ESContentListItem"/>
        <w:numPr>
          <w:ilvl w:val="0"/>
          <w:numId w:val="45"/>
        </w:numPr>
        <w:rPr>
          <w:lang w:val="zh-Hans" w:eastAsia="zh-Hans"/>
        </w:rPr>
      </w:pPr>
      <w:r w:rsidRPr="004771F3">
        <w:t>作为经社会会议结构的组成部分，论坛这一包容性政府间论坛每年在高级别政治论坛之前举行会议。论坛的主题应符合高级别政治论坛的主题，而且要深入审议的目标应与高级别政治论坛下的目标完全相同。</w:t>
      </w:r>
    </w:p>
    <w:p w14:paraId="653B60D9" w14:textId="74EE3E89" w:rsidR="008A7F72" w:rsidRPr="004771F3" w:rsidRDefault="008A7F72" w:rsidP="00935721">
      <w:pPr>
        <w:pStyle w:val="ESContentListItem"/>
        <w:numPr>
          <w:ilvl w:val="0"/>
          <w:numId w:val="45"/>
        </w:numPr>
        <w:rPr>
          <w:lang w:val="zh-Hans" w:eastAsia="zh-Hans"/>
        </w:rPr>
      </w:pPr>
      <w:r w:rsidRPr="004771F3">
        <w:t>论坛不应超前于高级别政治论坛，不应对高级别政治论坛的决定预先做出判断，不应加重成员国的报告负担，也不应在大会业已批准的范围之外增加经社会的经常预算。</w:t>
      </w:r>
    </w:p>
    <w:p w14:paraId="31FF6124" w14:textId="72E1F578" w:rsidR="008A7F72" w:rsidRPr="004771F3" w:rsidRDefault="008A7F72" w:rsidP="00935721">
      <w:pPr>
        <w:pStyle w:val="ESContentListItem"/>
        <w:numPr>
          <w:ilvl w:val="0"/>
          <w:numId w:val="45"/>
        </w:numPr>
        <w:rPr>
          <w:lang w:val="zh-Hans" w:eastAsia="zh-Hans"/>
        </w:rPr>
      </w:pPr>
      <w:r w:rsidRPr="004771F3">
        <w:t>目前的形式、包括每届会议主席团的选举办法可以保留，并酌情与成员国协商，为多利益攸关方参与实施《2030年可持续发展议程》提供空间。</w:t>
      </w:r>
    </w:p>
    <w:p w14:paraId="2D3E62AB" w14:textId="6192E56B" w:rsidR="008A7F72" w:rsidRPr="004771F3" w:rsidRDefault="008A7F72" w:rsidP="00935721">
      <w:pPr>
        <w:pStyle w:val="ESContentListItem"/>
        <w:numPr>
          <w:ilvl w:val="0"/>
          <w:numId w:val="45"/>
        </w:numPr>
        <w:rPr>
          <w:lang w:val="zh-Hans" w:eastAsia="zh-Hans"/>
        </w:rPr>
      </w:pPr>
      <w:r w:rsidRPr="004771F3">
        <w:t>论坛成果可采取报告形式并附有主席摘要。</w:t>
      </w:r>
    </w:p>
    <w:p w14:paraId="4D5C03A0" w14:textId="5B781834" w:rsidR="008A7F72" w:rsidRPr="004771F3" w:rsidRDefault="008A7F72" w:rsidP="00935721">
      <w:pPr>
        <w:pStyle w:val="ESContentListItem"/>
        <w:numPr>
          <w:ilvl w:val="0"/>
          <w:numId w:val="45"/>
        </w:numPr>
        <w:rPr>
          <w:lang w:val="zh-Hans" w:eastAsia="zh-Hans"/>
        </w:rPr>
      </w:pPr>
      <w:r w:rsidRPr="004771F3">
        <w:t>论坛不妨对论坛所讨论主题的次区域观点进行审议。可在现有资源范围内召开利益攸关方筹备会议。</w:t>
      </w:r>
    </w:p>
    <w:p w14:paraId="5E03F23B" w14:textId="29457708" w:rsidR="008A7F72" w:rsidRPr="004771F3" w:rsidRDefault="008A7F72" w:rsidP="00935721">
      <w:pPr>
        <w:pStyle w:val="ESContentListItem"/>
        <w:numPr>
          <w:ilvl w:val="0"/>
          <w:numId w:val="45"/>
        </w:numPr>
        <w:rPr>
          <w:lang w:val="zh-Hans" w:eastAsia="zh-Hans"/>
        </w:rPr>
      </w:pPr>
      <w:r w:rsidRPr="004771F3">
        <w:t>在相互之间没有冲突的情况下，将依照经社会的议事规则以及经济及社会理事会主持下的高级别政治论坛模式举行论坛会议，包括利益攸关方参与工作。</w:t>
      </w:r>
    </w:p>
    <w:p w14:paraId="5870AADB" w14:textId="68F43636" w:rsidR="008A7F72" w:rsidRPr="004771F3" w:rsidRDefault="008A7F72" w:rsidP="00935721">
      <w:pPr>
        <w:pStyle w:val="ESContentListItem"/>
        <w:numPr>
          <w:ilvl w:val="0"/>
          <w:numId w:val="45"/>
        </w:numPr>
        <w:rPr>
          <w:lang w:val="zh-Hans" w:eastAsia="zh-Hans"/>
        </w:rPr>
      </w:pPr>
      <w:r w:rsidRPr="004771F3">
        <w:t>每届论坛会议期间，上届会议主席团的一名成员可报告闭会期间高级别政治论坛的讨论情况以及论坛上届会议的结论。</w:t>
      </w:r>
    </w:p>
    <w:p w14:paraId="75578333" w14:textId="7BD09A51" w:rsidR="008A7F72" w:rsidRPr="004771F3" w:rsidRDefault="008A7F72" w:rsidP="00935721">
      <w:pPr>
        <w:pStyle w:val="ESContentListItem"/>
        <w:numPr>
          <w:ilvl w:val="0"/>
          <w:numId w:val="45"/>
        </w:numPr>
        <w:rPr>
          <w:lang w:val="zh-Hans" w:eastAsia="zh-Hans"/>
        </w:rPr>
      </w:pPr>
      <w:r w:rsidRPr="004771F3">
        <w:lastRenderedPageBreak/>
        <w:t>论坛活动将避免与其他区域论坛和平台相互重叠；为效率起见，论坛将酌情与其他论坛和平台相互协调或协作举行会议。</w:t>
      </w:r>
    </w:p>
    <w:p w14:paraId="39512E18" w14:textId="11F8744B" w:rsidR="008A7F72" w:rsidRPr="0076569B" w:rsidRDefault="006A6A6B" w:rsidP="0076569B">
      <w:pPr>
        <w:pStyle w:val="ESTitleListLevel2"/>
        <w:rPr>
          <w:lang w:val="zh-Hans" w:eastAsia="zh-Hans"/>
        </w:rPr>
      </w:pPr>
      <w:r>
        <w:rPr>
          <w:rFonts w:hint="eastAsia"/>
        </w:rPr>
        <w:t>三</w:t>
      </w:r>
      <w:r w:rsidR="00553BF2" w:rsidRPr="0076569B">
        <w:t>．</w:t>
      </w:r>
      <w:r w:rsidR="00553BF2" w:rsidRPr="0076569B">
        <w:tab/>
        <w:t>论坛与经社会会议结构的关系</w:t>
      </w:r>
    </w:p>
    <w:p w14:paraId="7A621E37" w14:textId="5FDD8ACE" w:rsidR="008A7F72" w:rsidRPr="004771F3" w:rsidRDefault="008A7F72" w:rsidP="00935721">
      <w:pPr>
        <w:pStyle w:val="ESContentListItem"/>
        <w:numPr>
          <w:ilvl w:val="0"/>
          <w:numId w:val="45"/>
        </w:numPr>
        <w:rPr>
          <w:lang w:val="zh-Hans" w:eastAsia="zh-Hans"/>
        </w:rPr>
      </w:pPr>
      <w:r w:rsidRPr="004771F3">
        <w:t>论坛主席或副主席将提请之后举行的经社会届会注意第7段所述的论坛报告。</w:t>
      </w:r>
    </w:p>
    <w:p w14:paraId="212E1978" w14:textId="4DAB8AF5" w:rsidR="008A7F72" w:rsidRPr="004771F3" w:rsidRDefault="008A7F72" w:rsidP="00935721">
      <w:pPr>
        <w:pStyle w:val="ESContentListItem"/>
        <w:numPr>
          <w:ilvl w:val="0"/>
          <w:numId w:val="45"/>
        </w:numPr>
        <w:rPr>
          <w:lang w:val="zh-Hans" w:eastAsia="zh-Hans"/>
        </w:rPr>
      </w:pPr>
      <w:r w:rsidRPr="004771F3">
        <w:t>论坛可接受经社会下属委员会以及其他相关利益攸关方的投入。</w:t>
      </w:r>
    </w:p>
    <w:p w14:paraId="0093E33E" w14:textId="48FEBE28" w:rsidR="008A7F72" w:rsidRPr="004771F3" w:rsidRDefault="008A7F72" w:rsidP="00935721">
      <w:pPr>
        <w:pStyle w:val="ESContentListItem"/>
        <w:numPr>
          <w:ilvl w:val="0"/>
          <w:numId w:val="45"/>
        </w:numPr>
        <w:rPr>
          <w:lang w:val="zh-Hans" w:eastAsia="zh-Hans"/>
        </w:rPr>
      </w:pPr>
      <w:r w:rsidRPr="004771F3">
        <w:t>论坛可借鉴常驻代表和经社会成员指派的其他代表咨询委员会提供的咨询意见，作为论坛闭会期间与各成员国咨商的一种模式。</w:t>
      </w:r>
    </w:p>
    <w:p w14:paraId="44818269" w14:textId="6FD1E69C" w:rsidR="008A7F72" w:rsidRPr="004771F3" w:rsidRDefault="008A7F72" w:rsidP="00935721">
      <w:pPr>
        <w:pStyle w:val="ESContentListItem"/>
        <w:numPr>
          <w:ilvl w:val="0"/>
          <w:numId w:val="45"/>
        </w:numPr>
        <w:rPr>
          <w:lang w:val="zh-Hans" w:eastAsia="zh-Hans"/>
        </w:rPr>
      </w:pPr>
      <w:r w:rsidRPr="004771F3">
        <w:t>在大会主持下每四年举行一次高级别政治论坛峰会的年份，亚太论坛会议可与经社会届会在4月/5月联合举行，并且经社会和论坛将酌情共用相同主题。在经济及社会理事会主持下举行高级别政治论坛会议的其他年份，应在高级别技术层面举行论坛会议。</w:t>
      </w:r>
    </w:p>
    <w:p w14:paraId="3774DB86" w14:textId="6288E5F5" w:rsidR="008A7F72" w:rsidRPr="004771F3" w:rsidRDefault="008A7F72" w:rsidP="00935721">
      <w:pPr>
        <w:pStyle w:val="ESContentListItem"/>
        <w:numPr>
          <w:ilvl w:val="0"/>
          <w:numId w:val="45"/>
        </w:numPr>
        <w:rPr>
          <w:lang w:val="zh-Hans" w:eastAsia="zh-Hans"/>
        </w:rPr>
      </w:pPr>
      <w:r w:rsidRPr="004771F3">
        <w:t>如成员国提出要求，根据论坛的建议并经经社会认可，同时兼顾高级别政治论坛的新投入，并依据成员国的定期审查情况，可对论坛的职权范围进行修订。</w:t>
      </w:r>
    </w:p>
    <w:p w14:paraId="19167FC5" w14:textId="77777777" w:rsidR="008A7F72" w:rsidRPr="004771F3" w:rsidRDefault="008A7F72" w:rsidP="004771F3">
      <w:pPr>
        <w:spacing w:after="160" w:line="240" w:lineRule="auto"/>
        <w:rPr>
          <w:rFonts w:ascii="Times New Roman" w:hAnsi="Times New Roman" w:cs="Times New Roman"/>
          <w:b/>
          <w:bCs/>
          <w:szCs w:val="22"/>
        </w:rPr>
      </w:pPr>
      <w:r w:rsidRPr="004771F3">
        <w:rPr>
          <w:rFonts w:ascii="Times New Roman" w:hAnsi="Times New Roman" w:cs="Times New Roman"/>
          <w:b/>
          <w:bCs/>
          <w:szCs w:val="22"/>
        </w:rPr>
        <w:br w:type="page"/>
      </w:r>
    </w:p>
    <w:p w14:paraId="0F30651D" w14:textId="77777777" w:rsidR="008A7F72" w:rsidRPr="004771F3" w:rsidRDefault="008A7F72" w:rsidP="003C0B85">
      <w:pPr>
        <w:pStyle w:val="ESTitleDocument"/>
        <w:spacing w:after="240"/>
        <w:ind w:left="0"/>
        <w:rPr>
          <w:lang w:val="zh-Hans" w:eastAsia="zh-Hans"/>
        </w:rPr>
      </w:pPr>
      <w:r w:rsidRPr="004771F3">
        <w:lastRenderedPageBreak/>
        <w:t>附录三</w:t>
      </w:r>
    </w:p>
    <w:p w14:paraId="4EA3B405" w14:textId="77777777" w:rsidR="008A7F72" w:rsidRPr="0076569B" w:rsidRDefault="008A7F72" w:rsidP="0076569B">
      <w:pPr>
        <w:pStyle w:val="ESTitleNoListLevel2"/>
        <w:rPr>
          <w:lang w:val="zh-Hans" w:eastAsia="zh-Hans"/>
        </w:rPr>
      </w:pPr>
      <w:r w:rsidRPr="0076569B">
        <w:t>常驻代表和经社会成员指派的其他代表咨询委员会的职权范围</w:t>
      </w:r>
    </w:p>
    <w:p w14:paraId="793DFD47" w14:textId="38EAC870" w:rsidR="008A7F72" w:rsidRPr="004771F3" w:rsidRDefault="008A7F72" w:rsidP="0076569B">
      <w:pPr>
        <w:pStyle w:val="ESContentFirstLineIndent1"/>
        <w:rPr>
          <w:lang w:val="zh-Hans" w:eastAsia="zh-Hans"/>
        </w:rPr>
      </w:pPr>
      <w:r w:rsidRPr="004771F3">
        <w:t>常驻代表和经社会成员指派的其他代表咨询委员会具有下列职能：</w:t>
      </w:r>
    </w:p>
    <w:p w14:paraId="5A2A8859" w14:textId="221841C3" w:rsidR="008A7F72" w:rsidRPr="0076569B" w:rsidRDefault="008A7F72" w:rsidP="00524A66">
      <w:pPr>
        <w:pStyle w:val="ESContentListFirstLineIndent1"/>
        <w:numPr>
          <w:ilvl w:val="0"/>
          <w:numId w:val="47"/>
        </w:numPr>
        <w:rPr>
          <w:lang w:val="zh-Hans" w:eastAsia="zh-Hans"/>
        </w:rPr>
      </w:pPr>
      <w:r w:rsidRPr="0076569B">
        <w:t>加强成员国与秘书处之间的密切合作和协商，包括为此提供咨询意见和指导意见，供执行秘书在开展相关活动时考虑；</w:t>
      </w:r>
    </w:p>
    <w:p w14:paraId="2CBDAC67" w14:textId="179F9DD9" w:rsidR="008A7F72" w:rsidRPr="0076569B" w:rsidRDefault="008A7F72" w:rsidP="00524A66">
      <w:pPr>
        <w:pStyle w:val="ESContentListFirstLineIndent1"/>
        <w:numPr>
          <w:ilvl w:val="0"/>
          <w:numId w:val="47"/>
        </w:numPr>
        <w:rPr>
          <w:lang w:val="zh-Hans" w:eastAsia="zh-Hans"/>
        </w:rPr>
      </w:pPr>
      <w:r w:rsidRPr="0076569B">
        <w:t>成为实质性意见交流的一个审议论坛，并就经社会议程的制订工作以及会对亚太区域产生影响的经济和社会发展动态提供指导意见；</w:t>
      </w:r>
    </w:p>
    <w:p w14:paraId="038BBEBE" w14:textId="617756A9" w:rsidR="008A7F72" w:rsidRPr="0076569B" w:rsidRDefault="008A7F72" w:rsidP="00524A66">
      <w:pPr>
        <w:pStyle w:val="ESContentListFirstLineIndent1"/>
        <w:numPr>
          <w:ilvl w:val="0"/>
          <w:numId w:val="47"/>
        </w:numPr>
        <w:rPr>
          <w:lang w:val="zh-Hans" w:eastAsia="zh-Hans"/>
        </w:rPr>
      </w:pPr>
      <w:r w:rsidRPr="0076569B">
        <w:t>在执行秘书根据经社会的指导意见拟订关于战略框架、工作方案和经社会届会主题的提议时，向其提供咨询意见和指导意见；</w:t>
      </w:r>
    </w:p>
    <w:p w14:paraId="232131E7" w14:textId="3A448084" w:rsidR="008A7F72" w:rsidRPr="0076569B" w:rsidRDefault="008A7F72" w:rsidP="00524A66">
      <w:pPr>
        <w:pStyle w:val="ESContentListFirstLineIndent1"/>
        <w:numPr>
          <w:ilvl w:val="0"/>
          <w:numId w:val="47"/>
        </w:numPr>
        <w:rPr>
          <w:lang w:val="zh-Hans" w:eastAsia="zh-Hans"/>
        </w:rPr>
      </w:pPr>
      <w:r w:rsidRPr="0076569B">
        <w:t>定期听取有关经社会行政和财务运作情况的介绍；</w:t>
      </w:r>
    </w:p>
    <w:p w14:paraId="4B842B35" w14:textId="710309BD" w:rsidR="008A7F72" w:rsidRPr="0076569B" w:rsidRDefault="008A7F72" w:rsidP="00524A66">
      <w:pPr>
        <w:pStyle w:val="ESContentListFirstLineIndent1"/>
        <w:numPr>
          <w:ilvl w:val="0"/>
          <w:numId w:val="47"/>
        </w:numPr>
        <w:rPr>
          <w:lang w:val="zh-Hans" w:eastAsia="zh-Hans"/>
        </w:rPr>
      </w:pPr>
      <w:r w:rsidRPr="0076569B">
        <w:t>就监测和评价亚太经社会工作方案和资源分配的执行情况向执行秘书提供咨询和指导意见；</w:t>
      </w:r>
    </w:p>
    <w:p w14:paraId="287A6440" w14:textId="1C9983EF" w:rsidR="008A7F72" w:rsidRPr="0076569B" w:rsidRDefault="008A7F72" w:rsidP="00524A66">
      <w:pPr>
        <w:pStyle w:val="ESContentListFirstLineIndent1"/>
        <w:numPr>
          <w:ilvl w:val="0"/>
          <w:numId w:val="47"/>
        </w:numPr>
        <w:rPr>
          <w:lang w:val="zh-Hans" w:eastAsia="zh-Hans"/>
        </w:rPr>
      </w:pPr>
      <w:r w:rsidRPr="0076569B">
        <w:t>审议会议日历草案，以提交经社会年会；</w:t>
      </w:r>
    </w:p>
    <w:p w14:paraId="7A64B67A" w14:textId="48672D6F" w:rsidR="008A7F72" w:rsidRPr="0076569B" w:rsidRDefault="008A7F72" w:rsidP="00524A66">
      <w:pPr>
        <w:pStyle w:val="ESContentListFirstLineIndent1"/>
        <w:numPr>
          <w:ilvl w:val="0"/>
          <w:numId w:val="47"/>
        </w:numPr>
        <w:rPr>
          <w:lang w:val="zh-Hans" w:eastAsia="zh-Hans"/>
        </w:rPr>
      </w:pPr>
      <w:r w:rsidRPr="0076569B">
        <w:t>就经社会会议和经社会附属委员会会议的临时议程向执行秘书提供咨询和指导意见，同时需要确保议程内容侧重成果、突出重点，并与各成员国界定的发展优先重点以及经社会议事规则第二章的内容保持一致；</w:t>
      </w:r>
    </w:p>
    <w:p w14:paraId="04B94E40" w14:textId="3946CB59" w:rsidR="008A7F72" w:rsidRPr="0076569B" w:rsidRDefault="008A7F72" w:rsidP="00524A66">
      <w:pPr>
        <w:pStyle w:val="ESContentListFirstLineIndent1"/>
        <w:numPr>
          <w:ilvl w:val="0"/>
          <w:numId w:val="47"/>
        </w:numPr>
        <w:rPr>
          <w:lang w:val="zh-Hans" w:eastAsia="zh-Hans"/>
        </w:rPr>
      </w:pPr>
      <w:r w:rsidRPr="0076569B">
        <w:t>就确定要纳入临时议程的新出现经济社会问题和其他相关问题以及制订经社会届会附加说明的临时议程，向执行秘书提供咨询意见和指导意见；</w:t>
      </w:r>
    </w:p>
    <w:p w14:paraId="53FB9E54" w14:textId="6BF3EEDE" w:rsidR="008A7F72" w:rsidRPr="0076569B" w:rsidRDefault="008A7F72" w:rsidP="00524A66">
      <w:pPr>
        <w:pStyle w:val="ESContentListFirstLineIndent1"/>
        <w:numPr>
          <w:ilvl w:val="0"/>
          <w:numId w:val="47"/>
        </w:numPr>
        <w:rPr>
          <w:lang w:val="zh-Hans" w:eastAsia="zh-Hans"/>
        </w:rPr>
      </w:pPr>
      <w:r w:rsidRPr="0076569B">
        <w:t>听取关于秘书处与其他相关国际和区域组织之间的协作和相关安排的情况介绍，尤其是关于长期合作方案和联合举措、包括由执行秘书提出并在区域协调机制主持下开展的方案和举措的情况介绍；</w:t>
      </w:r>
    </w:p>
    <w:p w14:paraId="76F5D561" w14:textId="081FBD2D" w:rsidR="008A7F72" w:rsidRPr="0076569B" w:rsidRDefault="008A7F72" w:rsidP="00524A66">
      <w:pPr>
        <w:pStyle w:val="ESContentListFirstLineIndent1"/>
        <w:numPr>
          <w:ilvl w:val="0"/>
          <w:numId w:val="47"/>
        </w:numPr>
        <w:rPr>
          <w:lang w:val="zh-Hans" w:eastAsia="zh-Hans"/>
        </w:rPr>
      </w:pPr>
      <w:r w:rsidRPr="0076569B">
        <w:t>执行经社会委托的任何其他任务。</w:t>
      </w:r>
    </w:p>
    <w:p w14:paraId="3AE17BC5" w14:textId="453EBBED" w:rsidR="008A7F72" w:rsidRPr="004771F3" w:rsidRDefault="008A7F72" w:rsidP="0076569B">
      <w:pPr>
        <w:pStyle w:val="ESEndLine"/>
        <w:spacing w:before="480" w:after="240"/>
        <w:rPr>
          <w:lang w:val="zh-Hans" w:eastAsia="zh-Hans"/>
        </w:rPr>
      </w:pPr>
      <w:r w:rsidRPr="004771F3">
        <w:t>___________________</w:t>
      </w:r>
    </w:p>
    <w:sectPr w:rsidR="008A7F72" w:rsidRPr="004771F3" w:rsidSect="007935EB">
      <w:footnotePr>
        <w:numRestart w:val="eachSect"/>
      </w:footnotePr>
      <w:type w:val="continuous"/>
      <w:pgSz w:w="11906" w:h="16838" w:code="9"/>
      <w:pgMar w:top="777" w:right="1152" w:bottom="1296" w:left="1296"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E424EB" w14:textId="77777777" w:rsidR="00F61178" w:rsidRDefault="00F61178" w:rsidP="00CC38DD">
      <w:pPr>
        <w:spacing w:after="0" w:line="240" w:lineRule="auto"/>
      </w:pPr>
      <w:r>
        <w:separator/>
      </w:r>
    </w:p>
  </w:endnote>
  <w:endnote w:type="continuationSeparator" w:id="0">
    <w:p w14:paraId="25C647BC" w14:textId="77777777" w:rsidR="00F61178" w:rsidRDefault="00F61178" w:rsidP="00CC38DD">
      <w:pPr>
        <w:spacing w:after="0" w:line="240" w:lineRule="auto"/>
      </w:pPr>
      <w:r>
        <w:continuationSeparator/>
      </w:r>
    </w:p>
  </w:endnote>
  <w:endnote w:type="continuationNotice" w:id="1">
    <w:p w14:paraId="103028D8" w14:textId="77777777" w:rsidR="00F61178" w:rsidRDefault="00F611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rdia New">
    <w:panose1 w:val="020B0304020202020204"/>
    <w:charset w:val="00"/>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00"/>
    <w:family w:val="roman"/>
    <w:pitch w:val="variable"/>
    <w:sig w:usb0="81000003" w:usb1="00000000" w:usb2="00000000" w:usb3="00000000" w:csb0="00010001" w:csb1="00000000"/>
  </w:font>
  <w:font w:name="CG Times">
    <w:altName w:val="Times New Roman"/>
    <w:charset w:val="00"/>
    <w:family w:val="roman"/>
    <w:pitch w:val="variable"/>
    <w:sig w:usb0="00000007"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SimHei">
    <w:altName w:val="黑体"/>
    <w:panose1 w:val="02010609060101010101"/>
    <w:charset w:val="86"/>
    <w:family w:val="modern"/>
    <w:pitch w:val="fixed"/>
    <w:sig w:usb0="800002BF" w:usb1="38CF7CFA" w:usb2="00000016" w:usb3="00000000" w:csb0="00040001" w:csb1="00000000"/>
  </w:font>
  <w:font w:name="楷体">
    <w:altName w:val="KaiTi"/>
    <w:charset w:val="86"/>
    <w:family w:val="modern"/>
    <w:pitch w:val="fixed"/>
    <w:sig w:usb0="800002BF" w:usb1="38CF7CFA" w:usb2="00000016" w:usb3="00000000" w:csb0="00040001" w:csb1="00000000"/>
  </w:font>
  <w:font w:name="KaiTi_GB2312">
    <w:altName w:val="楷体_GB2312"/>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76A802" w14:textId="524BA52A" w:rsidR="000C796A" w:rsidRPr="00487F62" w:rsidRDefault="00487F62" w:rsidP="006E275A">
    <w:pPr>
      <w:pStyle w:val="Footer"/>
      <w:tabs>
        <w:tab w:val="clear" w:pos="4513"/>
        <w:tab w:val="clear" w:pos="9026"/>
        <w:tab w:val="right" w:pos="9421"/>
      </w:tabs>
      <w:rPr>
        <w:rFonts w:ascii="Times New Roman" w:hAnsi="Times New Roman" w:cs="Times New Roman"/>
      </w:rPr>
    </w:pPr>
    <w:r w:rsidRPr="00487F62">
      <w:rPr>
        <w:rFonts w:ascii="Times New Roman" w:hAnsi="Times New Roman" w:cs="Times New Roman"/>
        <w:b/>
        <w:sz w:val="18"/>
      </w:rPr>
      <w:fldChar w:fldCharType="begin"/>
    </w:r>
    <w:r w:rsidRPr="00487F62">
      <w:rPr>
        <w:rFonts w:ascii="Times New Roman" w:hAnsi="Times New Roman" w:cs="Times New Roman"/>
        <w:b/>
        <w:sz w:val="18"/>
      </w:rPr>
      <w:instrText>PAGE</w:instrText>
    </w:r>
    <w:r w:rsidRPr="00487F62">
      <w:rPr>
        <w:rFonts w:ascii="Times New Roman" w:hAnsi="Times New Roman" w:cs="Times New Roman"/>
        <w:b/>
        <w:sz w:val="18"/>
      </w:rPr>
      <w:fldChar w:fldCharType="separate"/>
    </w:r>
    <w:r w:rsidRPr="00487F62">
      <w:rPr>
        <w:rFonts w:ascii="Times New Roman" w:hAnsi="Times New Roman" w:cs="Times New Roman"/>
        <w:b/>
        <w:sz w:val="18"/>
      </w:rPr>
      <w:t>2</w:t>
    </w:r>
    <w:r w:rsidRPr="00487F62">
      <w:rPr>
        <w:rFonts w:ascii="Times New Roman" w:hAnsi="Times New Roman" w:cs="Times New Roman"/>
        <w:b/>
        <w:sz w:val="18"/>
      </w:rPr>
      <w:fldChar w:fldCharType="end"/>
    </w:r>
    <w:r w:rsidRPr="00487F62">
      <w:rPr>
        <w:rFonts w:ascii="Times New Roman" w:hAnsi="Times New Roman" w:cs="Times New Roman"/>
      </w:rPr>
      <w:tab/>
    </w:r>
    <w:r w:rsidRPr="00957254">
      <w:rPr>
        <w:rFonts w:ascii="Times New Roman" w:hAnsi="Times New Roman" w:cs="Times New Roman"/>
        <w:sz w:val="16"/>
        <w:szCs w:val="16"/>
      </w:rPr>
      <w:t>B22-00399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69CA8" w14:textId="53B1BF17" w:rsidR="000C796A" w:rsidRDefault="00707C9F" w:rsidP="006E275A">
    <w:pPr>
      <w:pStyle w:val="Footer"/>
      <w:tabs>
        <w:tab w:val="clear" w:pos="4513"/>
        <w:tab w:val="clear" w:pos="9026"/>
        <w:tab w:val="right" w:pos="9449"/>
      </w:tabs>
    </w:pPr>
    <w:r w:rsidRPr="00A71B09">
      <w:rPr>
        <w:rFonts w:ascii="Times New Roman" w:hAnsi="Times New Roman" w:cs="Times New Roman"/>
        <w:sz w:val="16"/>
        <w:szCs w:val="16"/>
        <w:lang w:val="en-US"/>
      </w:rPr>
      <w:t>B22-00</w:t>
    </w:r>
    <w:r>
      <w:rPr>
        <w:rFonts w:ascii="Times New Roman" w:hAnsi="Times New Roman" w:cs="Times New Roman"/>
        <w:sz w:val="16"/>
        <w:szCs w:val="16"/>
        <w:lang w:val="en-US"/>
      </w:rPr>
      <w:t>399</w:t>
    </w:r>
    <w:r>
      <w:rPr>
        <w:rStyle w:val="PageNumber"/>
        <w:rFonts w:ascii="Times New Roman" w:hAnsi="Times New Roman"/>
        <w:sz w:val="16"/>
        <w:szCs w:val="16"/>
      </w:rPr>
      <w:tab/>
    </w:r>
    <w:sdt>
      <w:sdtPr>
        <w:id w:val="562920702"/>
        <w:docPartObj>
          <w:docPartGallery w:val="Page Numbers (Bottom of Page)"/>
          <w:docPartUnique/>
        </w:docPartObj>
      </w:sdtPr>
      <w:sdtEndPr>
        <w:rPr>
          <w:rFonts w:ascii="Times New Roman" w:hAnsi="Times New Roman" w:cs="Times New Roman"/>
          <w:b/>
          <w:bCs/>
          <w:noProof/>
          <w:sz w:val="18"/>
          <w:szCs w:val="18"/>
        </w:rPr>
      </w:sdtEndPr>
      <w:sdtContent>
        <w:r w:rsidRPr="006F462B">
          <w:rPr>
            <w:rFonts w:ascii="Times New Roman" w:hAnsi="Times New Roman" w:cs="Times New Roman"/>
            <w:b/>
            <w:bCs/>
            <w:sz w:val="18"/>
            <w:szCs w:val="18"/>
          </w:rPr>
          <w:fldChar w:fldCharType="begin"/>
        </w:r>
        <w:r w:rsidRPr="006F462B">
          <w:rPr>
            <w:rFonts w:ascii="Times New Roman" w:hAnsi="Times New Roman" w:cs="Times New Roman"/>
            <w:b/>
            <w:bCs/>
            <w:sz w:val="18"/>
            <w:szCs w:val="18"/>
          </w:rPr>
          <w:instrText xml:space="preserve"> PAGE   \* MERGEFORMAT </w:instrText>
        </w:r>
        <w:r w:rsidRPr="006F462B">
          <w:rPr>
            <w:rFonts w:ascii="Times New Roman" w:hAnsi="Times New Roman" w:cs="Times New Roman"/>
            <w:b/>
            <w:bCs/>
            <w:sz w:val="18"/>
            <w:szCs w:val="18"/>
          </w:rPr>
          <w:fldChar w:fldCharType="separate"/>
        </w:r>
        <w:r>
          <w:rPr>
            <w:rFonts w:ascii="Times New Roman" w:hAnsi="Times New Roman" w:cs="Times New Roman"/>
            <w:b/>
            <w:bCs/>
            <w:sz w:val="18"/>
            <w:szCs w:val="18"/>
          </w:rPr>
          <w:t>3</w:t>
        </w:r>
        <w:r w:rsidRPr="006F462B">
          <w:rPr>
            <w:rFonts w:ascii="Times New Roman" w:hAnsi="Times New Roman" w:cs="Times New Roman"/>
            <w:b/>
            <w:bCs/>
            <w:noProof/>
            <w:sz w:val="18"/>
            <w:szCs w:val="18"/>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566AC6" w14:textId="070CE3A6" w:rsidR="002F7ADD" w:rsidRDefault="002F7ADD" w:rsidP="002F7ADD">
    <w:pPr>
      <w:pStyle w:val="Footer"/>
      <w:tabs>
        <w:tab w:val="clear" w:pos="4513"/>
      </w:tabs>
    </w:pPr>
    <w:r w:rsidRPr="002F7ADD">
      <w:rPr>
        <w:rFonts w:ascii="Times New Roman" w:hAnsi="Times New Roman" w:cs="Times New Roman"/>
        <w:sz w:val="16"/>
        <w:szCs w:val="16"/>
      </w:rPr>
      <w:t>B22-</w:t>
    </w:r>
    <w:proofErr w:type="gramStart"/>
    <w:r w:rsidRPr="002F7ADD">
      <w:rPr>
        <w:rFonts w:ascii="Times New Roman" w:hAnsi="Times New Roman" w:cs="Times New Roman"/>
        <w:sz w:val="16"/>
        <w:szCs w:val="16"/>
      </w:rPr>
      <w:t>00</w:t>
    </w:r>
    <w:r>
      <w:rPr>
        <w:rFonts w:ascii="Times New Roman" w:hAnsi="Times New Roman" w:cs="Times New Roman"/>
        <w:sz w:val="16"/>
        <w:szCs w:val="16"/>
      </w:rPr>
      <w:t>399</w:t>
    </w:r>
    <w:r w:rsidRPr="002F7ADD">
      <w:rPr>
        <w:rFonts w:ascii="Times New Roman" w:hAnsi="Times New Roman" w:cs="Times New Roman"/>
        <w:sz w:val="16"/>
        <w:szCs w:val="16"/>
      </w:rPr>
      <w:t xml:space="preserve">  (</w:t>
    </w:r>
    <w:proofErr w:type="gramEnd"/>
    <w:r w:rsidRPr="002F7ADD">
      <w:rPr>
        <w:rFonts w:ascii="Times New Roman" w:hAnsi="Times New Roman" w:cs="Times New Roman"/>
        <w:sz w:val="16"/>
        <w:szCs w:val="16"/>
      </w:rPr>
      <w:t>C)  TP1</w:t>
    </w:r>
    <w:r>
      <w:rPr>
        <w:rFonts w:ascii="Times New Roman" w:hAnsi="Times New Roman" w:cs="Times New Roman"/>
        <w:sz w:val="16"/>
        <w:szCs w:val="16"/>
      </w:rPr>
      <w:t>6</w:t>
    </w:r>
    <w:r w:rsidRPr="002F7ADD">
      <w:rPr>
        <w:rFonts w:ascii="Times New Roman" w:hAnsi="Times New Roman" w:cs="Times New Roman"/>
        <w:sz w:val="16"/>
        <w:szCs w:val="16"/>
      </w:rPr>
      <w:t>0</w:t>
    </w:r>
    <w:r>
      <w:rPr>
        <w:rFonts w:ascii="Times New Roman" w:hAnsi="Times New Roman" w:cs="Times New Roman"/>
        <w:sz w:val="16"/>
        <w:szCs w:val="16"/>
      </w:rPr>
      <w:t>5</w:t>
    </w:r>
    <w:r w:rsidRPr="002F7ADD">
      <w:rPr>
        <w:rFonts w:ascii="Times New Roman" w:hAnsi="Times New Roman" w:cs="Times New Roman"/>
        <w:sz w:val="16"/>
        <w:szCs w:val="16"/>
      </w:rPr>
      <w:t>22</w:t>
    </w:r>
    <w:r w:rsidRPr="002F7ADD">
      <w:rPr>
        <w:rFonts w:ascii="Times New Roman" w:hAnsi="Times New Roman" w:cs="Times New Roman"/>
        <w:sz w:val="16"/>
        <w:szCs w:val="16"/>
      </w:rPr>
      <w:tab/>
    </w:r>
    <w:r>
      <w:rPr>
        <w:noProof/>
      </w:rPr>
      <w:drawing>
        <wp:inline distT="0" distB="0" distL="0" distR="0" wp14:anchorId="1BA63D83" wp14:editId="5392907F">
          <wp:extent cx="868680" cy="211455"/>
          <wp:effectExtent l="0" t="0" r="0" b="0"/>
          <wp:docPr id="20" name="officeArt object" descr="Picture 1"/>
          <wp:cNvGraphicFramePr/>
          <a:graphic xmlns:a="http://schemas.openxmlformats.org/drawingml/2006/main">
            <a:graphicData uri="http://schemas.openxmlformats.org/drawingml/2006/picture">
              <pic:pic xmlns:pic="http://schemas.openxmlformats.org/drawingml/2006/picture">
                <pic:nvPicPr>
                  <pic:cNvPr id="1073741826" name="Picture 1" descr="Picture 1"/>
                  <pic:cNvPicPr>
                    <a:picLocks noChangeAspect="1"/>
                  </pic:cNvPicPr>
                </pic:nvPicPr>
                <pic:blipFill>
                  <a:blip r:embed="rId1"/>
                  <a:stretch>
                    <a:fillRect/>
                  </a:stretch>
                </pic:blipFill>
                <pic:spPr>
                  <a:xfrm>
                    <a:off x="0" y="0"/>
                    <a:ext cx="868680" cy="211455"/>
                  </a:xfrm>
                  <a:prstGeom prst="rect">
                    <a:avLst/>
                  </a:prstGeom>
                  <a:ln w="12700" cap="flat">
                    <a:noFill/>
                    <a:miter lim="400000"/>
                  </a:ln>
                  <a:effec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FF229E" w14:textId="77777777" w:rsidR="00F61178" w:rsidRPr="00896EBB" w:rsidRDefault="00F61178" w:rsidP="00CC38DD">
      <w:pPr>
        <w:spacing w:after="0" w:line="240" w:lineRule="auto"/>
        <w:rPr>
          <w:rFonts w:ascii="Times New Roman" w:hAnsi="Times New Roman" w:cs="Times New Roman"/>
        </w:rPr>
      </w:pPr>
      <w:r>
        <w:separator/>
      </w:r>
    </w:p>
  </w:footnote>
  <w:footnote w:type="continuationSeparator" w:id="0">
    <w:p w14:paraId="016B94D5" w14:textId="77777777" w:rsidR="00F61178" w:rsidRPr="00896EBB" w:rsidRDefault="00F61178" w:rsidP="00CC38DD">
      <w:pPr>
        <w:spacing w:after="0" w:line="240" w:lineRule="auto"/>
        <w:rPr>
          <w:rFonts w:ascii="Times New Roman" w:hAnsi="Times New Roman" w:cs="Times New Roman"/>
        </w:rPr>
      </w:pPr>
      <w:r w:rsidRPr="00896EBB">
        <w:rPr>
          <w:rFonts w:ascii="Times New Roman" w:hAnsi="Times New Roman" w:cs="Times New Roman"/>
        </w:rPr>
        <w:continuationSeparator/>
      </w:r>
    </w:p>
  </w:footnote>
  <w:footnote w:type="continuationNotice" w:id="1">
    <w:p w14:paraId="0FF3F8D6" w14:textId="77777777" w:rsidR="00F61178" w:rsidRPr="00896EBB" w:rsidRDefault="00F61178">
      <w:pPr>
        <w:spacing w:after="0" w:line="240" w:lineRule="auto"/>
        <w:rPr>
          <w:rFonts w:ascii="Times New Roman" w:hAnsi="Times New Roman" w:cs="Times New Roman"/>
          <w:sz w:val="20"/>
          <w:szCs w:val="20"/>
        </w:rPr>
      </w:pPr>
    </w:p>
  </w:footnote>
  <w:footnote w:id="2">
    <w:p w14:paraId="68C041B0" w14:textId="04D2919C" w:rsidR="006B5A7D" w:rsidRPr="0074153B" w:rsidRDefault="006B5A7D" w:rsidP="006E275A">
      <w:pPr>
        <w:pStyle w:val="ESFootnote"/>
        <w:ind w:left="1151" w:right="1009" w:hanging="431"/>
      </w:pPr>
      <w:r>
        <w:rPr>
          <w:vertAlign w:val="superscript"/>
        </w:rPr>
        <w:footnoteRef/>
      </w:r>
      <w:r>
        <w:tab/>
        <w:t>《经济及社会理事会正式记录，2019年，补编第19号》(E/2019/39–ESCAP/75/35)，第一章，B节。</w:t>
      </w:r>
    </w:p>
  </w:footnote>
  <w:footnote w:id="3">
    <w:p w14:paraId="57684B1D" w14:textId="3F55C2AD" w:rsidR="006B5A7D" w:rsidRPr="004771F3" w:rsidRDefault="006B5A7D" w:rsidP="006E275A">
      <w:pPr>
        <w:pStyle w:val="ESFootnote"/>
        <w:ind w:left="1151" w:right="1009" w:hanging="431"/>
      </w:pPr>
      <w:r>
        <w:rPr>
          <w:vertAlign w:val="superscript"/>
        </w:rPr>
        <w:footnoteRef/>
      </w:r>
      <w:r>
        <w:tab/>
      </w:r>
      <w:r>
        <w:t>大会第70/1号决议。</w:t>
      </w:r>
    </w:p>
  </w:footnote>
  <w:footnote w:id="4">
    <w:p w14:paraId="504785AD" w14:textId="2B61FB73" w:rsidR="008A7F72" w:rsidRPr="0074153B" w:rsidRDefault="006B5A7D" w:rsidP="006E275A">
      <w:pPr>
        <w:pStyle w:val="ESFootnote"/>
        <w:ind w:left="1151" w:right="1009" w:hanging="431"/>
        <w:rPr>
          <w:lang w:val="zh-Hans" w:eastAsia="zh-Hans"/>
        </w:rPr>
      </w:pPr>
      <w:r>
        <w:rPr>
          <w:vertAlign w:val="superscript"/>
        </w:rPr>
        <w:footnoteRef/>
      </w:r>
      <w:r>
        <w:tab/>
      </w:r>
      <w:r>
        <w:t>ESCAP/78/31。</w:t>
      </w:r>
    </w:p>
  </w:footnote>
  <w:footnote w:id="5">
    <w:p w14:paraId="7E95509C" w14:textId="642D91A9" w:rsidR="008A7F72" w:rsidRPr="0092632F" w:rsidRDefault="008A7F72" w:rsidP="004771F3">
      <w:pPr>
        <w:pStyle w:val="ESFootnote"/>
      </w:pPr>
      <w:r>
        <w:rPr>
          <w:vertAlign w:val="superscript"/>
        </w:rPr>
        <w:footnoteRef/>
      </w:r>
      <w:r>
        <w:tab/>
      </w:r>
      <w:r>
        <w:t>经社会的五个次区域是：东亚和东北亚、北亚和中亚、南亚和西南亚、东南亚、太平洋(A/62/708，第321段)。</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C1B3A" w14:textId="77777777" w:rsidR="009F786C" w:rsidRDefault="00F34C1A" w:rsidP="009F786C">
    <w:pPr>
      <w:pBdr>
        <w:bottom w:val="single" w:sz="6" w:space="1" w:color="auto"/>
      </w:pBdr>
      <w:tabs>
        <w:tab w:val="center" w:pos="4513"/>
        <w:tab w:val="right" w:pos="9026"/>
      </w:tabs>
      <w:spacing w:after="0" w:line="240" w:lineRule="auto"/>
      <w:jc w:val="right"/>
      <w:rPr>
        <w:rFonts w:ascii="Times New Roman" w:eastAsia="Calibri" w:hAnsi="Times New Roman" w:cs="Times New Roman"/>
        <w:b/>
        <w:bCs/>
        <w:sz w:val="18"/>
        <w:szCs w:val="18"/>
        <w:lang w:val="en-AU"/>
      </w:rPr>
    </w:pPr>
    <w:r>
      <w:tab/>
    </w:r>
    <w:r w:rsidR="009F786C">
      <w:rPr>
        <w:rFonts w:ascii="Times New Roman" w:eastAsia="Calibri" w:hAnsi="Times New Roman" w:cs="Times New Roman"/>
        <w:b/>
        <w:bCs/>
        <w:sz w:val="18"/>
        <w:szCs w:val="18"/>
        <w:lang w:val="en-AU"/>
      </w:rPr>
      <w:t>ESCAP/78/L.4</w:t>
    </w:r>
  </w:p>
  <w:p w14:paraId="2533AE43" w14:textId="4B8D5E84" w:rsidR="000C796A" w:rsidRPr="00F34C1A" w:rsidRDefault="000C796A" w:rsidP="00F34C1A">
    <w:pPr>
      <w:pStyle w:val="Header"/>
      <w:tabs>
        <w:tab w:val="clear" w:pos="4513"/>
      </w:tabs>
      <w:rPr>
        <w:rFonts w:ascii="Times New Roman" w:hAnsi="Times New Roman" w:cs="Times New Roman"/>
        <w:b/>
        <w:bCs/>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1B101" w14:textId="77777777" w:rsidR="00707C9F" w:rsidRDefault="00707C9F" w:rsidP="00707C9F">
    <w:pPr>
      <w:pBdr>
        <w:bottom w:val="single" w:sz="6" w:space="1" w:color="auto"/>
      </w:pBdr>
      <w:tabs>
        <w:tab w:val="center" w:pos="4513"/>
        <w:tab w:val="right" w:pos="9026"/>
      </w:tabs>
      <w:spacing w:after="0" w:line="240" w:lineRule="auto"/>
      <w:rPr>
        <w:rFonts w:ascii="Times New Roman" w:eastAsia="Calibri" w:hAnsi="Times New Roman" w:cs="Times New Roman"/>
        <w:b/>
        <w:bCs/>
        <w:sz w:val="18"/>
        <w:szCs w:val="18"/>
        <w:lang w:val="en-AU"/>
      </w:rPr>
    </w:pPr>
    <w:r>
      <w:rPr>
        <w:rFonts w:ascii="Times New Roman" w:eastAsia="Calibri" w:hAnsi="Times New Roman" w:cs="Times New Roman"/>
        <w:b/>
        <w:bCs/>
        <w:sz w:val="18"/>
        <w:szCs w:val="18"/>
        <w:lang w:val="en-AU"/>
      </w:rPr>
      <w:t>ESCAP/78/L.4</w:t>
    </w:r>
  </w:p>
  <w:p w14:paraId="06EA2C86" w14:textId="77777777" w:rsidR="000C796A" w:rsidRDefault="000C79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720" w:type="dxa"/>
      <w:tblInd w:w="-144" w:type="dxa"/>
      <w:tblLayout w:type="fixed"/>
      <w:tblCellMar>
        <w:left w:w="0" w:type="dxa"/>
        <w:right w:w="0" w:type="dxa"/>
      </w:tblCellMar>
      <w:tblLook w:val="01E0" w:firstRow="1" w:lastRow="1" w:firstColumn="1" w:lastColumn="1" w:noHBand="0" w:noVBand="0"/>
    </w:tblPr>
    <w:tblGrid>
      <w:gridCol w:w="1270"/>
      <w:gridCol w:w="5416"/>
      <w:gridCol w:w="3034"/>
    </w:tblGrid>
    <w:tr w:rsidR="000C796A" w14:paraId="7F1B534D" w14:textId="77777777" w:rsidTr="000C796A">
      <w:trPr>
        <w:cantSplit/>
        <w:trHeight w:hRule="exact" w:val="576"/>
      </w:trPr>
      <w:tc>
        <w:tcPr>
          <w:tcW w:w="1296" w:type="dxa"/>
          <w:tcBorders>
            <w:top w:val="nil"/>
            <w:left w:val="nil"/>
            <w:bottom w:val="single" w:sz="4" w:space="0" w:color="auto"/>
            <w:right w:val="nil"/>
          </w:tcBorders>
          <w:vAlign w:val="bottom"/>
        </w:tcPr>
        <w:p w14:paraId="2AEE7FCF" w14:textId="77777777" w:rsidR="000C796A" w:rsidRDefault="000C796A" w:rsidP="000C796A">
          <w:pPr>
            <w:spacing w:after="80"/>
            <w:rPr>
              <w:rFonts w:eastAsia="SimSun" w:cs="Angsana New"/>
              <w:sz w:val="20"/>
              <w:szCs w:val="20"/>
            </w:rPr>
          </w:pPr>
        </w:p>
      </w:tc>
      <w:tc>
        <w:tcPr>
          <w:tcW w:w="2268" w:type="dxa"/>
          <w:tcBorders>
            <w:top w:val="nil"/>
            <w:left w:val="nil"/>
            <w:bottom w:val="single" w:sz="4" w:space="0" w:color="auto"/>
            <w:right w:val="nil"/>
          </w:tcBorders>
          <w:vAlign w:val="bottom"/>
          <w:hideMark/>
        </w:tcPr>
        <w:p w14:paraId="1AA9E21F" w14:textId="77777777" w:rsidR="000C796A" w:rsidRDefault="000C796A" w:rsidP="000C796A">
          <w:pPr>
            <w:pStyle w:val="ESHeaderUnitedNations"/>
            <w:rPr>
              <w:lang w:eastAsia="zh-Hans"/>
            </w:rPr>
          </w:pPr>
          <w:r>
            <w:rPr>
              <w:rFonts w:hint="eastAsia"/>
              <w:spacing w:val="40"/>
              <w:w w:val="96"/>
              <w:kern w:val="14"/>
              <w:lang w:eastAsia="zh-Hans"/>
            </w:rPr>
            <w:t>联合国</w:t>
          </w:r>
        </w:p>
      </w:tc>
      <w:tc>
        <w:tcPr>
          <w:tcW w:w="3096" w:type="dxa"/>
          <w:tcBorders>
            <w:top w:val="nil"/>
            <w:left w:val="nil"/>
            <w:bottom w:val="single" w:sz="4" w:space="0" w:color="auto"/>
            <w:right w:val="nil"/>
          </w:tcBorders>
          <w:vAlign w:val="bottom"/>
          <w:hideMark/>
        </w:tcPr>
        <w:p w14:paraId="02548267" w14:textId="6683EF80" w:rsidR="000C796A" w:rsidRDefault="000C796A" w:rsidP="000C796A">
          <w:pPr>
            <w:pStyle w:val="ESHeaderConferenceDocumentCode"/>
            <w:rPr>
              <w:lang w:eastAsia="zh-Hans"/>
            </w:rPr>
          </w:pPr>
          <w:r>
            <w:rPr>
              <w:sz w:val="40"/>
              <w:lang w:eastAsia="zh-Hans"/>
            </w:rPr>
            <w:t>ESCAP</w:t>
          </w:r>
          <w:r>
            <w:rPr>
              <w:lang w:eastAsia="zh-Hans"/>
            </w:rPr>
            <w:t>/78/L.</w:t>
          </w:r>
          <w:r w:rsidR="00D229BB">
            <w:rPr>
              <w:lang w:eastAsia="zh-Hans"/>
            </w:rPr>
            <w:t>4</w:t>
          </w:r>
        </w:p>
      </w:tc>
    </w:tr>
    <w:tr w:rsidR="000C796A" w14:paraId="6B8B8037" w14:textId="77777777" w:rsidTr="000C796A">
      <w:trPr>
        <w:cantSplit/>
        <w:trHeight w:hRule="exact" w:val="1864"/>
      </w:trPr>
      <w:tc>
        <w:tcPr>
          <w:tcW w:w="1296" w:type="dxa"/>
          <w:tcBorders>
            <w:top w:val="single" w:sz="4" w:space="0" w:color="auto"/>
            <w:left w:val="nil"/>
            <w:bottom w:val="single" w:sz="12" w:space="0" w:color="auto"/>
            <w:right w:val="nil"/>
          </w:tcBorders>
          <w:hideMark/>
        </w:tcPr>
        <w:p w14:paraId="56579F6B" w14:textId="7355043F" w:rsidR="000C796A" w:rsidRDefault="000C796A" w:rsidP="000C796A">
          <w:pPr>
            <w:spacing w:before="120"/>
            <w:rPr>
              <w:rFonts w:eastAsia="SimSun" w:cs="Angsana New"/>
              <w:sz w:val="20"/>
              <w:szCs w:val="20"/>
            </w:rPr>
          </w:pPr>
          <w:r>
            <w:rPr>
              <w:rFonts w:eastAsia="SimSun" w:cs="Angsana New"/>
              <w:noProof/>
              <w:sz w:val="20"/>
              <w:szCs w:val="20"/>
            </w:rPr>
            <w:drawing>
              <wp:inline distT="0" distB="0" distL="0" distR="0" wp14:anchorId="3B43966C" wp14:editId="08CB1E45">
                <wp:extent cx="442595" cy="365760"/>
                <wp:effectExtent l="0" t="0" r="0" b="0"/>
                <wp:docPr id="1" name="图片 1" descr="_u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_un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2595" cy="365760"/>
                        </a:xfrm>
                        <a:prstGeom prst="rect">
                          <a:avLst/>
                        </a:prstGeom>
                        <a:noFill/>
                        <a:ln>
                          <a:noFill/>
                        </a:ln>
                      </pic:spPr>
                    </pic:pic>
                  </a:graphicData>
                </a:graphic>
              </wp:inline>
            </w:drawing>
          </w:r>
        </w:p>
      </w:tc>
      <w:tc>
        <w:tcPr>
          <w:tcW w:w="5528" w:type="dxa"/>
          <w:tcBorders>
            <w:top w:val="single" w:sz="4" w:space="0" w:color="auto"/>
            <w:left w:val="nil"/>
            <w:bottom w:val="single" w:sz="12" w:space="0" w:color="auto"/>
            <w:right w:val="nil"/>
          </w:tcBorders>
          <w:hideMark/>
        </w:tcPr>
        <w:p w14:paraId="7A8BB2BF" w14:textId="77777777" w:rsidR="000C796A" w:rsidRDefault="000C796A" w:rsidP="000C796A">
          <w:pPr>
            <w:pStyle w:val="ESHeaderEconomicSocialCouncil"/>
            <w:spacing w:before="240"/>
            <w:rPr>
              <w:lang w:eastAsia="zh-Hans"/>
            </w:rPr>
          </w:pPr>
          <w:r>
            <w:rPr>
              <w:rFonts w:hint="eastAsia"/>
              <w:lang w:eastAsia="zh-Hans"/>
            </w:rPr>
            <w:t>经济及社会理事会</w:t>
          </w:r>
        </w:p>
      </w:tc>
      <w:tc>
        <w:tcPr>
          <w:tcW w:w="3096" w:type="dxa"/>
          <w:tcBorders>
            <w:top w:val="single" w:sz="4" w:space="0" w:color="auto"/>
            <w:left w:val="nil"/>
            <w:bottom w:val="single" w:sz="12" w:space="0" w:color="auto"/>
            <w:right w:val="nil"/>
          </w:tcBorders>
          <w:hideMark/>
        </w:tcPr>
        <w:p w14:paraId="5C553249" w14:textId="77777777" w:rsidR="000C796A" w:rsidRDefault="000C796A" w:rsidP="00D229BB">
          <w:pPr>
            <w:pStyle w:val="ESHeaderDistributionInformation"/>
            <w:spacing w:beforeLines="100" w:before="240" w:after="0"/>
            <w:rPr>
              <w:lang w:val="en-US" w:eastAsia="zh-Hans"/>
            </w:rPr>
          </w:pPr>
          <w:r>
            <w:rPr>
              <w:lang w:val="en-US" w:eastAsia="zh-Hans"/>
            </w:rPr>
            <w:t>Distr.: Limited</w:t>
          </w:r>
        </w:p>
        <w:p w14:paraId="4B76FFBF" w14:textId="48CB2F0A" w:rsidR="000C796A" w:rsidRDefault="000E6136" w:rsidP="00D229BB">
          <w:pPr>
            <w:pStyle w:val="ESHeaderDistributionInformation"/>
            <w:spacing w:after="0"/>
            <w:rPr>
              <w:lang w:val="en-US" w:eastAsia="zh-Hans"/>
            </w:rPr>
          </w:pPr>
          <w:r w:rsidRPr="000E6136">
            <w:rPr>
              <w:lang w:val="en-US" w:eastAsia="zh-Hans"/>
            </w:rPr>
            <w:t xml:space="preserve">5 May </w:t>
          </w:r>
          <w:r w:rsidR="000C796A">
            <w:rPr>
              <w:lang w:val="en-US" w:eastAsia="zh-Hans"/>
            </w:rPr>
            <w:t>2022</w:t>
          </w:r>
        </w:p>
        <w:p w14:paraId="2F3E2B70" w14:textId="77777777" w:rsidR="000C796A" w:rsidRDefault="000C796A" w:rsidP="00D229BB">
          <w:pPr>
            <w:pStyle w:val="ESHeaderDistributionInformation"/>
            <w:spacing w:after="0"/>
            <w:rPr>
              <w:lang w:val="en-US" w:eastAsia="zh-Hans"/>
            </w:rPr>
          </w:pPr>
          <w:r>
            <w:rPr>
              <w:lang w:val="en-US" w:eastAsia="zh-Hans"/>
            </w:rPr>
            <w:t>Chinese</w:t>
          </w:r>
        </w:p>
        <w:p w14:paraId="7F15347C" w14:textId="77777777" w:rsidR="000C796A" w:rsidRDefault="000C796A" w:rsidP="00D229BB">
          <w:pPr>
            <w:pStyle w:val="ESHeaderDistributionInformation"/>
            <w:spacing w:after="0"/>
            <w:rPr>
              <w:lang w:val="en-US" w:eastAsia="zh-Hans"/>
            </w:rPr>
          </w:pPr>
          <w:r>
            <w:rPr>
              <w:lang w:val="en-US" w:eastAsia="zh-Hans"/>
            </w:rPr>
            <w:t>Original: English</w:t>
          </w:r>
        </w:p>
      </w:tc>
    </w:tr>
    <w:tr w:rsidR="000C796A" w14:paraId="052F7809" w14:textId="77777777" w:rsidTr="006E275A">
      <w:trPr>
        <w:cantSplit/>
        <w:trHeight w:val="606"/>
      </w:trPr>
      <w:tc>
        <w:tcPr>
          <w:tcW w:w="9720" w:type="dxa"/>
          <w:gridSpan w:val="3"/>
          <w:tcBorders>
            <w:top w:val="single" w:sz="12" w:space="0" w:color="auto"/>
            <w:left w:val="nil"/>
            <w:bottom w:val="nil"/>
            <w:right w:val="nil"/>
          </w:tcBorders>
          <w:vAlign w:val="center"/>
          <w:hideMark/>
        </w:tcPr>
        <w:p w14:paraId="61C2B1E5" w14:textId="77777777" w:rsidR="000C796A" w:rsidRDefault="000C796A" w:rsidP="006E275A">
          <w:pPr>
            <w:pStyle w:val="ESHeaderESCAP"/>
            <w:spacing w:before="0" w:after="0"/>
            <w:rPr>
              <w:lang w:eastAsia="zh-Hans"/>
            </w:rPr>
          </w:pPr>
          <w:r>
            <w:rPr>
              <w:rFonts w:hint="eastAsia"/>
              <w:lang w:eastAsia="zh-Hans"/>
            </w:rPr>
            <w:t>亚洲及太平洋经济社会委员会</w:t>
          </w:r>
        </w:p>
      </w:tc>
    </w:tr>
    <w:tr w:rsidR="000C796A" w14:paraId="3A60853B" w14:textId="77777777" w:rsidTr="006E275A">
      <w:trPr>
        <w:cantSplit/>
        <w:trHeight w:val="1488"/>
      </w:trPr>
      <w:tc>
        <w:tcPr>
          <w:tcW w:w="6624" w:type="dxa"/>
          <w:gridSpan w:val="2"/>
          <w:hideMark/>
        </w:tcPr>
        <w:p w14:paraId="091C9C95" w14:textId="77777777" w:rsidR="000C796A" w:rsidRDefault="000C796A" w:rsidP="006E275A">
          <w:pPr>
            <w:pStyle w:val="ESHeaderConference"/>
            <w:spacing w:before="120" w:after="0"/>
            <w:rPr>
              <w:lang w:eastAsia="zh-Hans"/>
            </w:rPr>
          </w:pPr>
          <w:r>
            <w:rPr>
              <w:rFonts w:hint="eastAsia"/>
              <w:lang w:eastAsia="zh-Hans"/>
            </w:rPr>
            <w:t>第七十八届会议</w:t>
          </w:r>
        </w:p>
        <w:p w14:paraId="317BC52B" w14:textId="77777777" w:rsidR="000C796A" w:rsidRDefault="000C796A" w:rsidP="00D445C3">
          <w:pPr>
            <w:pStyle w:val="ESHeaderDateTimeLocation"/>
            <w:spacing w:after="0"/>
            <w:rPr>
              <w:lang w:eastAsia="zh-Hans"/>
            </w:rPr>
          </w:pPr>
          <w:r>
            <w:rPr>
              <w:rFonts w:hint="eastAsia"/>
              <w:lang w:eastAsia="zh-Hans"/>
            </w:rPr>
            <w:t>2022年5月23日至27日，曼谷和线上</w:t>
          </w:r>
        </w:p>
        <w:p w14:paraId="33ECA7C9" w14:textId="77777777" w:rsidR="006C4EEA" w:rsidRPr="006C4EEA" w:rsidRDefault="006C4EEA" w:rsidP="00D445C3">
          <w:pPr>
            <w:pStyle w:val="ESHeaderDateTimeLocation"/>
            <w:spacing w:after="0"/>
            <w:rPr>
              <w:lang w:val="zh-Hans" w:eastAsia="zh-Hans"/>
            </w:rPr>
          </w:pPr>
          <w:r w:rsidRPr="006C4EEA">
            <w:rPr>
              <w:rFonts w:hint="eastAsia"/>
              <w:lang w:val="zh-Hans" w:eastAsia="zh-Hans"/>
            </w:rPr>
            <w:t>议程项目</w:t>
          </w:r>
          <w:r w:rsidRPr="006C4EEA">
            <w:rPr>
              <w:lang w:val="zh-Hans" w:eastAsia="zh-Hans"/>
            </w:rPr>
            <w:t>6</w:t>
          </w:r>
        </w:p>
        <w:p w14:paraId="29AFB328" w14:textId="18ED8B23" w:rsidR="006C4EEA" w:rsidRPr="006C4EEA" w:rsidRDefault="006C4EEA" w:rsidP="006E275A">
          <w:pPr>
            <w:pStyle w:val="ESHeaderDateTimeLocation"/>
            <w:spacing w:after="0"/>
            <w:ind w:right="2571"/>
            <w:rPr>
              <w:rFonts w:ascii="SimHei" w:eastAsia="SimHei" w:hAnsi="SimHei"/>
              <w:b/>
              <w:bCs/>
              <w:lang w:val="zh-Hans" w:eastAsia="zh-Hans"/>
            </w:rPr>
          </w:pPr>
          <w:r w:rsidRPr="006C4EEA">
            <w:rPr>
              <w:rFonts w:ascii="SimHei" w:eastAsia="SimHei" w:hAnsi="SimHei" w:hint="eastAsia"/>
              <w:b/>
              <w:bCs/>
              <w:lang w:val="zh-Hans" w:eastAsia="zh-Hans"/>
            </w:rPr>
            <w:t>根据第</w:t>
          </w:r>
          <w:r w:rsidRPr="006C4EEA">
            <w:rPr>
              <w:rFonts w:ascii="SimHei" w:eastAsia="SimHei" w:hAnsi="SimHei"/>
              <w:b/>
              <w:bCs/>
              <w:lang w:val="zh-Hans" w:eastAsia="zh-Hans"/>
            </w:rPr>
            <w:t>73/1</w:t>
          </w:r>
          <w:r w:rsidRPr="006C4EEA">
            <w:rPr>
              <w:rFonts w:ascii="SimHei" w:eastAsia="SimHei" w:hAnsi="SimHei" w:hint="eastAsia"/>
              <w:b/>
              <w:bCs/>
              <w:lang w:val="zh-Hans" w:eastAsia="zh-Hans"/>
            </w:rPr>
            <w:t>号决议审查经社会的会议结构</w:t>
          </w:r>
        </w:p>
      </w:tc>
      <w:tc>
        <w:tcPr>
          <w:tcW w:w="3096" w:type="dxa"/>
        </w:tcPr>
        <w:p w14:paraId="5478D3C1" w14:textId="77777777" w:rsidR="000C796A" w:rsidRDefault="000C796A" w:rsidP="000C796A">
          <w:pPr>
            <w:rPr>
              <w:rFonts w:eastAsia="SimSun" w:cs="Angsana New"/>
              <w:sz w:val="20"/>
              <w:szCs w:val="20"/>
            </w:rPr>
          </w:pPr>
        </w:p>
      </w:tc>
    </w:tr>
  </w:tbl>
  <w:p w14:paraId="22DC51AF" w14:textId="77777777" w:rsidR="000C796A" w:rsidRPr="000C796A" w:rsidRDefault="000C79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00139"/>
    <w:multiLevelType w:val="hybridMultilevel"/>
    <w:tmpl w:val="4FAAC34C"/>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 w15:restartNumberingAfterBreak="0">
    <w:nsid w:val="06FD391B"/>
    <w:multiLevelType w:val="hybridMultilevel"/>
    <w:tmpl w:val="042A276A"/>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 w15:restartNumberingAfterBreak="0">
    <w:nsid w:val="085E255F"/>
    <w:multiLevelType w:val="hybridMultilevel"/>
    <w:tmpl w:val="BA500BA4"/>
    <w:lvl w:ilvl="0" w:tplc="130C2A64">
      <w:start w:val="1"/>
      <w:numFmt w:val="decimal"/>
      <w:lvlText w:val="%1."/>
      <w:lvlJc w:val="left"/>
      <w:pPr>
        <w:ind w:left="2034" w:hanging="864"/>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 w15:restartNumberingAfterBreak="0">
    <w:nsid w:val="0BCA72A9"/>
    <w:multiLevelType w:val="hybridMultilevel"/>
    <w:tmpl w:val="F9AE27E8"/>
    <w:lvl w:ilvl="0" w:tplc="97308DA8">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19472E"/>
    <w:multiLevelType w:val="hybridMultilevel"/>
    <w:tmpl w:val="FC9A393A"/>
    <w:lvl w:ilvl="0" w:tplc="0409000F">
      <w:start w:val="1"/>
      <w:numFmt w:val="decimal"/>
      <w:lvlText w:val="%1."/>
      <w:lvlJc w:val="left"/>
      <w:pPr>
        <w:ind w:left="1854" w:hanging="360"/>
      </w:pPr>
    </w:lvl>
    <w:lvl w:ilvl="1" w:tplc="04090019" w:tentative="1">
      <w:start w:val="1"/>
      <w:numFmt w:val="lowerLetter"/>
      <w:lvlText w:val="%2."/>
      <w:lvlJc w:val="left"/>
      <w:pPr>
        <w:ind w:left="2574" w:hanging="360"/>
      </w:pPr>
    </w:lvl>
    <w:lvl w:ilvl="2" w:tplc="0409000F">
      <w:start w:val="1"/>
      <w:numFmt w:val="decimal"/>
      <w:lvlText w:val="%3."/>
      <w:lvlJc w:val="left"/>
      <w:pPr>
        <w:spacing w:after="140"/>
        <w:ind w:left="1152"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5" w15:restartNumberingAfterBreak="0">
    <w:nsid w:val="162833C5"/>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16852B21"/>
    <w:multiLevelType w:val="hybridMultilevel"/>
    <w:tmpl w:val="9B7A05C6"/>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7" w15:restartNumberingAfterBreak="0">
    <w:nsid w:val="1AE1707D"/>
    <w:multiLevelType w:val="hybridMultilevel"/>
    <w:tmpl w:val="86BC5670"/>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8" w15:restartNumberingAfterBreak="0">
    <w:nsid w:val="1C756756"/>
    <w:multiLevelType w:val="hybridMultilevel"/>
    <w:tmpl w:val="96EEAB1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1D253F48"/>
    <w:multiLevelType w:val="hybridMultilevel"/>
    <w:tmpl w:val="F70E7D50"/>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0" w15:restartNumberingAfterBreak="0">
    <w:nsid w:val="211672C7"/>
    <w:multiLevelType w:val="hybridMultilevel"/>
    <w:tmpl w:val="FB523C44"/>
    <w:lvl w:ilvl="0" w:tplc="0409000F">
      <w:start w:val="1"/>
      <w:numFmt w:val="decimal"/>
      <w:lvlText w:val="%1."/>
      <w:lvlJc w:val="left"/>
      <w:pPr>
        <w:tabs>
          <w:tab w:val="left" w:pos="1584"/>
        </w:tabs>
        <w:spacing w:after="140" w:line="320" w:lineRule="exact"/>
        <w:ind w:left="1152" w:right="1008" w:firstLine="0"/>
        <w:jc w:val="both"/>
        <w:outlineLvl w:val="9"/>
      </w:pPr>
    </w:lvl>
    <w:lvl w:ilvl="1" w:tplc="122A59A6">
      <w:start w:val="1"/>
      <w:numFmt w:val="lowerLetter"/>
      <w:lvlText w:val="(%2)"/>
      <w:lvlJc w:val="left"/>
      <w:pPr>
        <w:ind w:left="2764" w:hanging="55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1" w15:restartNumberingAfterBreak="0">
    <w:nsid w:val="21E03E4A"/>
    <w:multiLevelType w:val="hybridMultilevel"/>
    <w:tmpl w:val="C4A816D2"/>
    <w:lvl w:ilvl="0" w:tplc="97308DA8">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2" w15:restartNumberingAfterBreak="0">
    <w:nsid w:val="232F077D"/>
    <w:multiLevelType w:val="hybridMultilevel"/>
    <w:tmpl w:val="0C4E6C14"/>
    <w:lvl w:ilvl="0" w:tplc="97308DA8">
      <w:start w:val="1"/>
      <w:numFmt w:val="lowerLetter"/>
      <w:lvlText w:val="(%1)"/>
      <w:lvlJc w:val="left"/>
      <w:pPr>
        <w:ind w:left="720" w:hanging="360"/>
      </w:pPr>
      <w:rPr>
        <w:rFonts w:hint="default"/>
      </w:rPr>
    </w:lvl>
    <w:lvl w:ilvl="1" w:tplc="97308DA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301A7F"/>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2E8B553D"/>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30740D79"/>
    <w:multiLevelType w:val="hybridMultilevel"/>
    <w:tmpl w:val="0A56EF8A"/>
    <w:lvl w:ilvl="0" w:tplc="7C7AD21A">
      <w:start w:val="1"/>
      <w:numFmt w:val="lowerLetter"/>
      <w:lvlText w:val="(%1)"/>
      <w:lvlJc w:val="left"/>
      <w:pPr>
        <w:ind w:left="3128" w:hanging="8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6" w15:restartNumberingAfterBreak="0">
    <w:nsid w:val="3199680D"/>
    <w:multiLevelType w:val="hybridMultilevel"/>
    <w:tmpl w:val="5E7C0E88"/>
    <w:lvl w:ilvl="0" w:tplc="7C7AD21A">
      <w:start w:val="1"/>
      <w:numFmt w:val="lowerLetter"/>
      <w:lvlText w:val="(%1)"/>
      <w:lvlJc w:val="left"/>
      <w:pPr>
        <w:ind w:left="1994" w:hanging="8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7" w15:restartNumberingAfterBreak="0">
    <w:nsid w:val="3626088B"/>
    <w:multiLevelType w:val="hybridMultilevel"/>
    <w:tmpl w:val="F09C52BE"/>
    <w:lvl w:ilvl="0" w:tplc="0409000F">
      <w:start w:val="1"/>
      <w:numFmt w:val="decimal"/>
      <w:lvlText w:val="%1."/>
      <w:lvlJc w:val="left"/>
      <w:pPr>
        <w:ind w:left="1854" w:hanging="360"/>
      </w:pPr>
    </w:lvl>
    <w:lvl w:ilvl="1" w:tplc="04090019" w:tentative="1">
      <w:start w:val="1"/>
      <w:numFmt w:val="lowerLetter"/>
      <w:lvlText w:val="%2."/>
      <w:lvlJc w:val="left"/>
      <w:pPr>
        <w:ind w:left="2574" w:hanging="360"/>
      </w:pPr>
    </w:lvl>
    <w:lvl w:ilvl="2" w:tplc="0409001B">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8" w15:restartNumberingAfterBreak="0">
    <w:nsid w:val="3C5256F0"/>
    <w:multiLevelType w:val="hybridMultilevel"/>
    <w:tmpl w:val="BB7E6100"/>
    <w:lvl w:ilvl="0" w:tplc="97FE6A54">
      <w:start w:val="1"/>
      <w:numFmt w:val="decimal"/>
      <w:lvlText w:val="%1."/>
      <w:lvlJc w:val="left"/>
      <w:pPr>
        <w:ind w:left="1620" w:hanging="360"/>
      </w:pPr>
      <w:rPr>
        <w:b w:val="0"/>
        <w:bCs w:val="0"/>
        <w:i w:val="0"/>
        <w:iCs/>
        <w:strike w:val="0"/>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9" w15:restartNumberingAfterBreak="0">
    <w:nsid w:val="3E661AF0"/>
    <w:multiLevelType w:val="hybridMultilevel"/>
    <w:tmpl w:val="E4C27476"/>
    <w:lvl w:ilvl="0" w:tplc="A5B6A83E">
      <w:start w:val="1"/>
      <w:numFmt w:val="decimal"/>
      <w:lvlText w:val="%1."/>
      <w:lvlJc w:val="left"/>
      <w:pPr>
        <w:ind w:left="1800" w:hanging="360"/>
      </w:pPr>
      <w:rPr>
        <w:rFonts w:hint="default"/>
        <w: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44EB2B72"/>
    <w:multiLevelType w:val="hybridMultilevel"/>
    <w:tmpl w:val="C16833F6"/>
    <w:lvl w:ilvl="0" w:tplc="97308DA8">
      <w:start w:val="1"/>
      <w:numFmt w:val="lowerLetter"/>
      <w:lvlText w:val="(%1)"/>
      <w:lvlJc w:val="left"/>
      <w:pPr>
        <w:ind w:left="2520" w:hanging="360"/>
      </w:pPr>
      <w:rPr>
        <w:rFonts w:hint="default"/>
      </w:rPr>
    </w:lvl>
    <w:lvl w:ilvl="1" w:tplc="97308DA8">
      <w:start w:val="1"/>
      <w:numFmt w:val="lowerLetter"/>
      <w:lvlText w:val="(%2)"/>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464C21DB"/>
    <w:multiLevelType w:val="hybridMultilevel"/>
    <w:tmpl w:val="0F942590"/>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2" w15:restartNumberingAfterBreak="0">
    <w:nsid w:val="4CC86C96"/>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50A51D7B"/>
    <w:multiLevelType w:val="hybridMultilevel"/>
    <w:tmpl w:val="FB523C44"/>
    <w:lvl w:ilvl="0" w:tplc="0409000F">
      <w:start w:val="1"/>
      <w:numFmt w:val="decimal"/>
      <w:lvlText w:val="%1."/>
      <w:lvlJc w:val="left"/>
      <w:pPr>
        <w:tabs>
          <w:tab w:val="left" w:pos="1584"/>
        </w:tabs>
        <w:spacing w:after="140" w:line="320" w:lineRule="exact"/>
        <w:ind w:left="1152" w:right="1008" w:firstLine="0"/>
        <w:jc w:val="both"/>
        <w:outlineLvl w:val="9"/>
      </w:pPr>
    </w:lvl>
    <w:lvl w:ilvl="1" w:tplc="122A59A6">
      <w:start w:val="1"/>
      <w:numFmt w:val="lowerLetter"/>
      <w:lvlText w:val="(%2)"/>
      <w:lvlJc w:val="left"/>
      <w:pPr>
        <w:ind w:left="2764" w:hanging="55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4" w15:restartNumberingAfterBreak="0">
    <w:nsid w:val="50B61CBE"/>
    <w:multiLevelType w:val="hybridMultilevel"/>
    <w:tmpl w:val="96EEAB1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15:restartNumberingAfterBreak="0">
    <w:nsid w:val="514B6DC4"/>
    <w:multiLevelType w:val="hybridMultilevel"/>
    <w:tmpl w:val="7E88B94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517D73F8"/>
    <w:multiLevelType w:val="hybridMultilevel"/>
    <w:tmpl w:val="3B883790"/>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DF1272BC">
      <w:start w:val="1"/>
      <w:numFmt w:val="decimal"/>
      <w:lvlText w:val="%3."/>
      <w:lvlJc w:val="left"/>
      <w:pPr>
        <w:ind w:left="3974" w:hanging="860"/>
      </w:pPr>
      <w:rPr>
        <w:rFonts w:hint="default"/>
      </w:r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7" w15:restartNumberingAfterBreak="0">
    <w:nsid w:val="532C01A1"/>
    <w:multiLevelType w:val="hybridMultilevel"/>
    <w:tmpl w:val="2EE459A2"/>
    <w:lvl w:ilvl="0" w:tplc="97308DA8">
      <w:start w:val="1"/>
      <w:numFmt w:val="lowerLetter"/>
      <w:lvlText w:val="(%1)"/>
      <w:lvlJc w:val="left"/>
      <w:pPr>
        <w:ind w:left="1854" w:hanging="360"/>
      </w:pPr>
      <w:rPr>
        <w:rFonts w:hint="default"/>
      </w:rPr>
    </w:lvl>
    <w:lvl w:ilvl="1" w:tplc="36BC20D4">
      <w:start w:val="1"/>
      <w:numFmt w:val="lowerLetter"/>
      <w:lvlText w:val="(%2)"/>
      <w:lvlJc w:val="left"/>
      <w:pPr>
        <w:ind w:left="2574" w:hanging="360"/>
      </w:pPr>
      <w:rPr>
        <w:rFonts w:hint="default"/>
        <w:strike w:val="0"/>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8" w15:restartNumberingAfterBreak="0">
    <w:nsid w:val="56246420"/>
    <w:multiLevelType w:val="hybridMultilevel"/>
    <w:tmpl w:val="D0AC16D4"/>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9" w15:restartNumberingAfterBreak="0">
    <w:nsid w:val="5680298D"/>
    <w:multiLevelType w:val="hybridMultilevel"/>
    <w:tmpl w:val="8344481E"/>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0" w15:restartNumberingAfterBreak="0">
    <w:nsid w:val="58F621F0"/>
    <w:multiLevelType w:val="hybridMultilevel"/>
    <w:tmpl w:val="92D43E20"/>
    <w:lvl w:ilvl="0" w:tplc="7406A63A">
      <w:start w:val="1"/>
      <w:numFmt w:val="decimal"/>
      <w:lvlText w:val="%1."/>
      <w:lvlJc w:val="left"/>
      <w:pPr>
        <w:ind w:left="1994" w:hanging="8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31" w15:restartNumberingAfterBreak="0">
    <w:nsid w:val="5ACB68A7"/>
    <w:multiLevelType w:val="hybridMultilevel"/>
    <w:tmpl w:val="3B720F40"/>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2" w15:restartNumberingAfterBreak="0">
    <w:nsid w:val="5C2B3689"/>
    <w:multiLevelType w:val="hybridMultilevel"/>
    <w:tmpl w:val="EA845F26"/>
    <w:lvl w:ilvl="0" w:tplc="7C7AD21A">
      <w:start w:val="1"/>
      <w:numFmt w:val="lowerLetter"/>
      <w:lvlText w:val="(%1)"/>
      <w:lvlJc w:val="left"/>
      <w:pPr>
        <w:ind w:left="1994" w:hanging="8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33" w15:restartNumberingAfterBreak="0">
    <w:nsid w:val="62E70E3D"/>
    <w:multiLevelType w:val="hybridMultilevel"/>
    <w:tmpl w:val="7E88B94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15:restartNumberingAfterBreak="0">
    <w:nsid w:val="64446241"/>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68D86894"/>
    <w:multiLevelType w:val="hybridMultilevel"/>
    <w:tmpl w:val="FB523C44"/>
    <w:lvl w:ilvl="0" w:tplc="0409000F">
      <w:start w:val="1"/>
      <w:numFmt w:val="decimal"/>
      <w:lvlText w:val="%1."/>
      <w:lvlJc w:val="left"/>
      <w:pPr>
        <w:tabs>
          <w:tab w:val="left" w:pos="1584"/>
        </w:tabs>
        <w:spacing w:after="140" w:line="320" w:lineRule="exact"/>
        <w:ind w:left="1152" w:right="1008" w:firstLine="0"/>
        <w:jc w:val="both"/>
        <w:outlineLvl w:val="9"/>
      </w:pPr>
    </w:lvl>
    <w:lvl w:ilvl="1" w:tplc="122A59A6">
      <w:start w:val="1"/>
      <w:numFmt w:val="lowerLetter"/>
      <w:lvlText w:val="(%2)"/>
      <w:lvlJc w:val="left"/>
      <w:pPr>
        <w:ind w:left="2764" w:hanging="55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6" w15:restartNumberingAfterBreak="0">
    <w:nsid w:val="6B8B7831"/>
    <w:multiLevelType w:val="hybridMultilevel"/>
    <w:tmpl w:val="F112ED9A"/>
    <w:lvl w:ilvl="0" w:tplc="338A8D5E">
      <w:start w:val="1"/>
      <w:numFmt w:val="lowerLetter"/>
      <w:lvlText w:val="(%1)"/>
      <w:lvlJc w:val="left"/>
      <w:pPr>
        <w:ind w:left="1710" w:hanging="99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C8D1DF2"/>
    <w:multiLevelType w:val="hybridMultilevel"/>
    <w:tmpl w:val="294EDD00"/>
    <w:lvl w:ilvl="0" w:tplc="97308DA8">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8" w15:restartNumberingAfterBreak="0">
    <w:nsid w:val="6D9C3EF8"/>
    <w:multiLevelType w:val="hybridMultilevel"/>
    <w:tmpl w:val="05EA585A"/>
    <w:lvl w:ilvl="0" w:tplc="97308DA8">
      <w:start w:val="1"/>
      <w:numFmt w:val="lowerLetter"/>
      <w:lvlText w:val="(%1)"/>
      <w:lvlJc w:val="left"/>
      <w:pPr>
        <w:ind w:left="1854" w:hanging="360"/>
      </w:pPr>
      <w:rPr>
        <w:rFonts w:hint="default"/>
      </w:rPr>
    </w:lvl>
    <w:lvl w:ilvl="1" w:tplc="97308DA8">
      <w:start w:val="1"/>
      <w:numFmt w:val="lowerLetter"/>
      <w:lvlText w:val="(%2)"/>
      <w:lvlJc w:val="left"/>
      <w:pPr>
        <w:ind w:left="2574" w:hanging="36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9" w15:restartNumberingAfterBreak="0">
    <w:nsid w:val="6E207F41"/>
    <w:multiLevelType w:val="hybridMultilevel"/>
    <w:tmpl w:val="A1C23BC0"/>
    <w:lvl w:ilvl="0" w:tplc="719291CC">
      <w:start w:val="1"/>
      <w:numFmt w:val="lowerLetter"/>
      <w:lvlText w:val="(%1)"/>
      <w:lvlJc w:val="left"/>
      <w:pPr>
        <w:ind w:left="2310" w:hanging="420"/>
      </w:pPr>
      <w:rPr>
        <w:rFonts w:hint="default"/>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40" w15:restartNumberingAfterBreak="0">
    <w:nsid w:val="6E2F5C91"/>
    <w:multiLevelType w:val="hybridMultilevel"/>
    <w:tmpl w:val="CC660C80"/>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41" w15:restartNumberingAfterBreak="0">
    <w:nsid w:val="6E3F393E"/>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2" w15:restartNumberingAfterBreak="0">
    <w:nsid w:val="71760397"/>
    <w:multiLevelType w:val="hybridMultilevel"/>
    <w:tmpl w:val="7E88B94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3" w15:restartNumberingAfterBreak="0">
    <w:nsid w:val="737C26B5"/>
    <w:multiLevelType w:val="hybridMultilevel"/>
    <w:tmpl w:val="7E88B946"/>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4" w15:restartNumberingAfterBreak="0">
    <w:nsid w:val="75436E99"/>
    <w:multiLevelType w:val="hybridMultilevel"/>
    <w:tmpl w:val="954E547C"/>
    <w:lvl w:ilvl="0" w:tplc="97308DA8">
      <w:start w:val="1"/>
      <w:numFmt w:val="lowerLetter"/>
      <w:lvlText w:val="(%1)"/>
      <w:lvlJc w:val="left"/>
      <w:pPr>
        <w:tabs>
          <w:tab w:val="left" w:pos="2016"/>
        </w:tabs>
        <w:spacing w:after="140" w:line="320" w:lineRule="exact"/>
        <w:ind w:left="1152" w:right="1008" w:firstLine="432"/>
        <w:jc w:val="both"/>
        <w:outlineLvl w:val="9"/>
      </w:pPr>
      <w:rPr>
        <w:rFonts w:ascii="SimSun" w:eastAsia="SimSun" w:hAnsi="SimSun" w:cs="SimSun"/>
        <w:sz w:val="21"/>
        <w:szCs w:val="21"/>
        <w:lang w:val="zh-Hans" w:eastAsia="zh-Han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15:restartNumberingAfterBreak="0">
    <w:nsid w:val="766543F6"/>
    <w:multiLevelType w:val="hybridMultilevel"/>
    <w:tmpl w:val="D282764C"/>
    <w:lvl w:ilvl="0" w:tplc="97308DA8">
      <w:start w:val="1"/>
      <w:numFmt w:val="lowerLetter"/>
      <w:lvlText w:val="(%1)"/>
      <w:lvlJc w:val="left"/>
      <w:pPr>
        <w:ind w:left="1854" w:hanging="360"/>
      </w:pPr>
      <w:rPr>
        <w:rFonts w:hint="default"/>
      </w:rPr>
    </w:lvl>
    <w:lvl w:ilvl="1" w:tplc="04090019">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46" w15:restartNumberingAfterBreak="0">
    <w:nsid w:val="7FF955F7"/>
    <w:multiLevelType w:val="hybridMultilevel"/>
    <w:tmpl w:val="9F2CFF36"/>
    <w:lvl w:ilvl="0" w:tplc="7110F2F6">
      <w:start w:val="1"/>
      <w:numFmt w:val="decimal"/>
      <w:lvlText w:val="%1."/>
      <w:lvlJc w:val="left"/>
      <w:pPr>
        <w:spacing w:after="140"/>
        <w:ind w:left="1152" w:hanging="360"/>
      </w:pPr>
      <w:rPr>
        <w:b w:val="0"/>
        <w:bCs w:val="0"/>
      </w:rPr>
    </w:lvl>
    <w:lvl w:ilvl="1" w:tplc="122A59A6">
      <w:start w:val="1"/>
      <w:numFmt w:val="lowerLetter"/>
      <w:lvlText w:val="(%2)"/>
      <w:lvlJc w:val="left"/>
      <w:pPr>
        <w:ind w:left="2764" w:hanging="550"/>
      </w:pPr>
      <w:rPr>
        <w:rFonts w:hint="default"/>
      </w:r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num w:numId="1">
    <w:abstractNumId w:val="19"/>
  </w:num>
  <w:num w:numId="2">
    <w:abstractNumId w:val="36"/>
  </w:num>
  <w:num w:numId="3">
    <w:abstractNumId w:val="39"/>
  </w:num>
  <w:num w:numId="4">
    <w:abstractNumId w:val="18"/>
  </w:num>
  <w:num w:numId="5">
    <w:abstractNumId w:val="2"/>
  </w:num>
  <w:num w:numId="6">
    <w:abstractNumId w:val="10"/>
  </w:num>
  <w:num w:numId="7">
    <w:abstractNumId w:val="30"/>
  </w:num>
  <w:num w:numId="8">
    <w:abstractNumId w:val="37"/>
  </w:num>
  <w:num w:numId="9">
    <w:abstractNumId w:val="20"/>
  </w:num>
  <w:num w:numId="10">
    <w:abstractNumId w:val="7"/>
  </w:num>
  <w:num w:numId="11">
    <w:abstractNumId w:val="28"/>
  </w:num>
  <w:num w:numId="12">
    <w:abstractNumId w:val="21"/>
  </w:num>
  <w:num w:numId="13">
    <w:abstractNumId w:val="38"/>
  </w:num>
  <w:num w:numId="14">
    <w:abstractNumId w:val="40"/>
  </w:num>
  <w:num w:numId="15">
    <w:abstractNumId w:val="26"/>
  </w:num>
  <w:num w:numId="16">
    <w:abstractNumId w:val="46"/>
  </w:num>
  <w:num w:numId="17">
    <w:abstractNumId w:val="0"/>
  </w:num>
  <w:num w:numId="18">
    <w:abstractNumId w:val="6"/>
  </w:num>
  <w:num w:numId="19">
    <w:abstractNumId w:val="29"/>
  </w:num>
  <w:num w:numId="20">
    <w:abstractNumId w:val="31"/>
  </w:num>
  <w:num w:numId="21">
    <w:abstractNumId w:val="45"/>
  </w:num>
  <w:num w:numId="22">
    <w:abstractNumId w:val="27"/>
  </w:num>
  <w:num w:numId="23">
    <w:abstractNumId w:val="3"/>
  </w:num>
  <w:num w:numId="24">
    <w:abstractNumId w:val="12"/>
  </w:num>
  <w:num w:numId="25">
    <w:abstractNumId w:val="9"/>
  </w:num>
  <w:num w:numId="26">
    <w:abstractNumId w:val="1"/>
  </w:num>
  <w:num w:numId="27">
    <w:abstractNumId w:val="17"/>
  </w:num>
  <w:num w:numId="28">
    <w:abstractNumId w:val="4"/>
  </w:num>
  <w:num w:numId="29">
    <w:abstractNumId w:val="11"/>
  </w:num>
  <w:num w:numId="30">
    <w:abstractNumId w:val="32"/>
  </w:num>
  <w:num w:numId="31">
    <w:abstractNumId w:val="15"/>
  </w:num>
  <w:num w:numId="32">
    <w:abstractNumId w:val="16"/>
  </w:num>
  <w:num w:numId="33">
    <w:abstractNumId w:val="25"/>
  </w:num>
  <w:num w:numId="34">
    <w:abstractNumId w:val="43"/>
  </w:num>
  <w:num w:numId="35">
    <w:abstractNumId w:val="33"/>
  </w:num>
  <w:num w:numId="36">
    <w:abstractNumId w:val="42"/>
  </w:num>
  <w:num w:numId="37">
    <w:abstractNumId w:val="35"/>
  </w:num>
  <w:num w:numId="38">
    <w:abstractNumId w:val="24"/>
  </w:num>
  <w:num w:numId="39">
    <w:abstractNumId w:val="8"/>
  </w:num>
  <w:num w:numId="40">
    <w:abstractNumId w:val="5"/>
  </w:num>
  <w:num w:numId="41">
    <w:abstractNumId w:val="41"/>
  </w:num>
  <w:num w:numId="42">
    <w:abstractNumId w:val="22"/>
  </w:num>
  <w:num w:numId="43">
    <w:abstractNumId w:val="34"/>
  </w:num>
  <w:num w:numId="44">
    <w:abstractNumId w:val="13"/>
  </w:num>
  <w:num w:numId="45">
    <w:abstractNumId w:val="23"/>
  </w:num>
  <w:num w:numId="46">
    <w:abstractNumId w:val="14"/>
  </w:num>
  <w:num w:numId="4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defaultTabStop w:val="576"/>
  <w:evenAndOddHeaders/>
  <w:characterSpacingControl w:val="doNotCompress"/>
  <w:hdrShapeDefaults>
    <o:shapedefaults v:ext="edit" spidmax="2049"/>
  </w:hdrShapeDefaults>
  <w:footnotePr>
    <w:numRestart w:val="eachSect"/>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38DD"/>
    <w:rsid w:val="00001A8B"/>
    <w:rsid w:val="00002264"/>
    <w:rsid w:val="00002982"/>
    <w:rsid w:val="00004A22"/>
    <w:rsid w:val="0001081C"/>
    <w:rsid w:val="000136C0"/>
    <w:rsid w:val="000143CF"/>
    <w:rsid w:val="000153A7"/>
    <w:rsid w:val="00015BE7"/>
    <w:rsid w:val="0001656F"/>
    <w:rsid w:val="00021EE5"/>
    <w:rsid w:val="00023AB1"/>
    <w:rsid w:val="000241FE"/>
    <w:rsid w:val="0002569A"/>
    <w:rsid w:val="00026065"/>
    <w:rsid w:val="0002614F"/>
    <w:rsid w:val="00026B92"/>
    <w:rsid w:val="00030067"/>
    <w:rsid w:val="00030338"/>
    <w:rsid w:val="000309FA"/>
    <w:rsid w:val="0003138C"/>
    <w:rsid w:val="00031D28"/>
    <w:rsid w:val="00033251"/>
    <w:rsid w:val="000332A3"/>
    <w:rsid w:val="00033753"/>
    <w:rsid w:val="000346CC"/>
    <w:rsid w:val="00034F30"/>
    <w:rsid w:val="0003719E"/>
    <w:rsid w:val="000371D3"/>
    <w:rsid w:val="00037399"/>
    <w:rsid w:val="00042361"/>
    <w:rsid w:val="00042906"/>
    <w:rsid w:val="00042E16"/>
    <w:rsid w:val="00044CB1"/>
    <w:rsid w:val="00044E79"/>
    <w:rsid w:val="000471FA"/>
    <w:rsid w:val="00047DC2"/>
    <w:rsid w:val="000516E1"/>
    <w:rsid w:val="00052FAE"/>
    <w:rsid w:val="00053897"/>
    <w:rsid w:val="0005399B"/>
    <w:rsid w:val="00054A9E"/>
    <w:rsid w:val="0005518C"/>
    <w:rsid w:val="00055FE8"/>
    <w:rsid w:val="0005689A"/>
    <w:rsid w:val="000569F9"/>
    <w:rsid w:val="000570B6"/>
    <w:rsid w:val="0006106C"/>
    <w:rsid w:val="000628B5"/>
    <w:rsid w:val="00062E75"/>
    <w:rsid w:val="00062F82"/>
    <w:rsid w:val="000634F5"/>
    <w:rsid w:val="00064A8C"/>
    <w:rsid w:val="000652CC"/>
    <w:rsid w:val="000658CF"/>
    <w:rsid w:val="00065B82"/>
    <w:rsid w:val="00066855"/>
    <w:rsid w:val="00067235"/>
    <w:rsid w:val="0007158C"/>
    <w:rsid w:val="00072785"/>
    <w:rsid w:val="00073A15"/>
    <w:rsid w:val="00073E73"/>
    <w:rsid w:val="000749DF"/>
    <w:rsid w:val="0007525E"/>
    <w:rsid w:val="0007615C"/>
    <w:rsid w:val="00076A08"/>
    <w:rsid w:val="00076EF8"/>
    <w:rsid w:val="00080534"/>
    <w:rsid w:val="000813CB"/>
    <w:rsid w:val="00081E58"/>
    <w:rsid w:val="0008201B"/>
    <w:rsid w:val="00082483"/>
    <w:rsid w:val="00082FE1"/>
    <w:rsid w:val="00090CEA"/>
    <w:rsid w:val="00094FD9"/>
    <w:rsid w:val="00095295"/>
    <w:rsid w:val="00097601"/>
    <w:rsid w:val="00097D4E"/>
    <w:rsid w:val="000A340D"/>
    <w:rsid w:val="000A3808"/>
    <w:rsid w:val="000A3C11"/>
    <w:rsid w:val="000A63DF"/>
    <w:rsid w:val="000A659B"/>
    <w:rsid w:val="000B1C0C"/>
    <w:rsid w:val="000B21AF"/>
    <w:rsid w:val="000B22FC"/>
    <w:rsid w:val="000B3296"/>
    <w:rsid w:val="000B448E"/>
    <w:rsid w:val="000B47D0"/>
    <w:rsid w:val="000B52FC"/>
    <w:rsid w:val="000B5EB9"/>
    <w:rsid w:val="000B5FC6"/>
    <w:rsid w:val="000B7BB2"/>
    <w:rsid w:val="000C03F6"/>
    <w:rsid w:val="000C32DD"/>
    <w:rsid w:val="000C56F1"/>
    <w:rsid w:val="000C63BB"/>
    <w:rsid w:val="000C6841"/>
    <w:rsid w:val="000C796A"/>
    <w:rsid w:val="000C7D18"/>
    <w:rsid w:val="000D0725"/>
    <w:rsid w:val="000D0BFF"/>
    <w:rsid w:val="000D1988"/>
    <w:rsid w:val="000D1DC6"/>
    <w:rsid w:val="000D2171"/>
    <w:rsid w:val="000D606C"/>
    <w:rsid w:val="000D644A"/>
    <w:rsid w:val="000D6D2F"/>
    <w:rsid w:val="000D70EF"/>
    <w:rsid w:val="000D7378"/>
    <w:rsid w:val="000D744D"/>
    <w:rsid w:val="000D77A9"/>
    <w:rsid w:val="000D7E4E"/>
    <w:rsid w:val="000E12EA"/>
    <w:rsid w:val="000E3C06"/>
    <w:rsid w:val="000E4537"/>
    <w:rsid w:val="000E4884"/>
    <w:rsid w:val="000E4AAA"/>
    <w:rsid w:val="000E5931"/>
    <w:rsid w:val="000E6136"/>
    <w:rsid w:val="000F445E"/>
    <w:rsid w:val="000F5BDA"/>
    <w:rsid w:val="000F6D69"/>
    <w:rsid w:val="000F6F07"/>
    <w:rsid w:val="000F7279"/>
    <w:rsid w:val="000F7299"/>
    <w:rsid w:val="000F76F4"/>
    <w:rsid w:val="000F7CA1"/>
    <w:rsid w:val="00104D80"/>
    <w:rsid w:val="00105404"/>
    <w:rsid w:val="0010659A"/>
    <w:rsid w:val="00107073"/>
    <w:rsid w:val="0011105B"/>
    <w:rsid w:val="00111E34"/>
    <w:rsid w:val="0011363E"/>
    <w:rsid w:val="00114DA6"/>
    <w:rsid w:val="0011787E"/>
    <w:rsid w:val="001235F5"/>
    <w:rsid w:val="00123E6F"/>
    <w:rsid w:val="001240CC"/>
    <w:rsid w:val="0012536F"/>
    <w:rsid w:val="00125FF8"/>
    <w:rsid w:val="00126836"/>
    <w:rsid w:val="00126E46"/>
    <w:rsid w:val="0012742B"/>
    <w:rsid w:val="00131004"/>
    <w:rsid w:val="001311F5"/>
    <w:rsid w:val="0013336E"/>
    <w:rsid w:val="00133F3D"/>
    <w:rsid w:val="00140FA8"/>
    <w:rsid w:val="00142131"/>
    <w:rsid w:val="00142A41"/>
    <w:rsid w:val="001437F9"/>
    <w:rsid w:val="0014397B"/>
    <w:rsid w:val="0014482F"/>
    <w:rsid w:val="00147598"/>
    <w:rsid w:val="00147715"/>
    <w:rsid w:val="00147FD1"/>
    <w:rsid w:val="00151E2A"/>
    <w:rsid w:val="00152D08"/>
    <w:rsid w:val="001534CC"/>
    <w:rsid w:val="00153561"/>
    <w:rsid w:val="00155249"/>
    <w:rsid w:val="00155BF9"/>
    <w:rsid w:val="00155BFE"/>
    <w:rsid w:val="00155C26"/>
    <w:rsid w:val="001573F2"/>
    <w:rsid w:val="001610CA"/>
    <w:rsid w:val="00161F9B"/>
    <w:rsid w:val="001627C2"/>
    <w:rsid w:val="00162DC8"/>
    <w:rsid w:val="001645E1"/>
    <w:rsid w:val="00164893"/>
    <w:rsid w:val="00171F6A"/>
    <w:rsid w:val="001738FF"/>
    <w:rsid w:val="0017450A"/>
    <w:rsid w:val="0017518A"/>
    <w:rsid w:val="001760F5"/>
    <w:rsid w:val="001764F6"/>
    <w:rsid w:val="00177929"/>
    <w:rsid w:val="00181E40"/>
    <w:rsid w:val="001823F5"/>
    <w:rsid w:val="00182857"/>
    <w:rsid w:val="00182A70"/>
    <w:rsid w:val="001832CF"/>
    <w:rsid w:val="001861F6"/>
    <w:rsid w:val="00187322"/>
    <w:rsid w:val="00190705"/>
    <w:rsid w:val="00190D1D"/>
    <w:rsid w:val="0019143E"/>
    <w:rsid w:val="001922A0"/>
    <w:rsid w:val="0019238D"/>
    <w:rsid w:val="001930B0"/>
    <w:rsid w:val="0019360E"/>
    <w:rsid w:val="00193F42"/>
    <w:rsid w:val="00194BC2"/>
    <w:rsid w:val="0019644B"/>
    <w:rsid w:val="001A03ED"/>
    <w:rsid w:val="001A2CE1"/>
    <w:rsid w:val="001A2D00"/>
    <w:rsid w:val="001A3008"/>
    <w:rsid w:val="001A6015"/>
    <w:rsid w:val="001A60E4"/>
    <w:rsid w:val="001A6EA2"/>
    <w:rsid w:val="001B21B3"/>
    <w:rsid w:val="001B2843"/>
    <w:rsid w:val="001B297F"/>
    <w:rsid w:val="001B3BCF"/>
    <w:rsid w:val="001B4002"/>
    <w:rsid w:val="001B457A"/>
    <w:rsid w:val="001B6586"/>
    <w:rsid w:val="001B754F"/>
    <w:rsid w:val="001C0D11"/>
    <w:rsid w:val="001C0F9D"/>
    <w:rsid w:val="001C4197"/>
    <w:rsid w:val="001C7974"/>
    <w:rsid w:val="001D0BF2"/>
    <w:rsid w:val="001D0C15"/>
    <w:rsid w:val="001D4FBA"/>
    <w:rsid w:val="001D532F"/>
    <w:rsid w:val="001D5D79"/>
    <w:rsid w:val="001D6B3B"/>
    <w:rsid w:val="001E0C2A"/>
    <w:rsid w:val="001E4234"/>
    <w:rsid w:val="001E60F4"/>
    <w:rsid w:val="001E6E91"/>
    <w:rsid w:val="001E6EFA"/>
    <w:rsid w:val="001E7036"/>
    <w:rsid w:val="001F0F9C"/>
    <w:rsid w:val="001F272D"/>
    <w:rsid w:val="001F4D2E"/>
    <w:rsid w:val="001F5D29"/>
    <w:rsid w:val="001F5EE9"/>
    <w:rsid w:val="001F6196"/>
    <w:rsid w:val="001F7BFE"/>
    <w:rsid w:val="00200FC2"/>
    <w:rsid w:val="002032DE"/>
    <w:rsid w:val="00203FDC"/>
    <w:rsid w:val="00204586"/>
    <w:rsid w:val="002055CE"/>
    <w:rsid w:val="00205850"/>
    <w:rsid w:val="0020646E"/>
    <w:rsid w:val="0020713D"/>
    <w:rsid w:val="00207ED2"/>
    <w:rsid w:val="00210455"/>
    <w:rsid w:val="00211EC9"/>
    <w:rsid w:val="002129D1"/>
    <w:rsid w:val="00212A92"/>
    <w:rsid w:val="00212DDB"/>
    <w:rsid w:val="00214343"/>
    <w:rsid w:val="00215B45"/>
    <w:rsid w:val="0021734A"/>
    <w:rsid w:val="00221CF2"/>
    <w:rsid w:val="00222B28"/>
    <w:rsid w:val="00223520"/>
    <w:rsid w:val="0022535F"/>
    <w:rsid w:val="00227955"/>
    <w:rsid w:val="0023180F"/>
    <w:rsid w:val="00231CDC"/>
    <w:rsid w:val="00234012"/>
    <w:rsid w:val="00237D48"/>
    <w:rsid w:val="00237F90"/>
    <w:rsid w:val="002408E1"/>
    <w:rsid w:val="002411FD"/>
    <w:rsid w:val="0024155E"/>
    <w:rsid w:val="002419C6"/>
    <w:rsid w:val="00243AB5"/>
    <w:rsid w:val="00245167"/>
    <w:rsid w:val="00245FA9"/>
    <w:rsid w:val="00246812"/>
    <w:rsid w:val="002506AA"/>
    <w:rsid w:val="00250C20"/>
    <w:rsid w:val="0025286B"/>
    <w:rsid w:val="00253EB1"/>
    <w:rsid w:val="0025703D"/>
    <w:rsid w:val="002574D6"/>
    <w:rsid w:val="00257BAF"/>
    <w:rsid w:val="00264209"/>
    <w:rsid w:val="00266C9C"/>
    <w:rsid w:val="00271493"/>
    <w:rsid w:val="00273922"/>
    <w:rsid w:val="00274087"/>
    <w:rsid w:val="00276689"/>
    <w:rsid w:val="00276943"/>
    <w:rsid w:val="00276FE3"/>
    <w:rsid w:val="0028141B"/>
    <w:rsid w:val="002815AD"/>
    <w:rsid w:val="00283D4A"/>
    <w:rsid w:val="002851DF"/>
    <w:rsid w:val="002869E4"/>
    <w:rsid w:val="00290179"/>
    <w:rsid w:val="002903B1"/>
    <w:rsid w:val="00290A24"/>
    <w:rsid w:val="00291E1A"/>
    <w:rsid w:val="00293496"/>
    <w:rsid w:val="00293F14"/>
    <w:rsid w:val="00296E4A"/>
    <w:rsid w:val="00297595"/>
    <w:rsid w:val="002A0D30"/>
    <w:rsid w:val="002A12E6"/>
    <w:rsid w:val="002A58CE"/>
    <w:rsid w:val="002A6D4F"/>
    <w:rsid w:val="002A7488"/>
    <w:rsid w:val="002B109E"/>
    <w:rsid w:val="002B1302"/>
    <w:rsid w:val="002B3F5E"/>
    <w:rsid w:val="002B4E98"/>
    <w:rsid w:val="002B75EF"/>
    <w:rsid w:val="002C0DC6"/>
    <w:rsid w:val="002C1D6E"/>
    <w:rsid w:val="002C4EA9"/>
    <w:rsid w:val="002C4F01"/>
    <w:rsid w:val="002C5052"/>
    <w:rsid w:val="002C54C6"/>
    <w:rsid w:val="002D05F9"/>
    <w:rsid w:val="002D06C1"/>
    <w:rsid w:val="002D27B0"/>
    <w:rsid w:val="002D4F3D"/>
    <w:rsid w:val="002D53C9"/>
    <w:rsid w:val="002D7AED"/>
    <w:rsid w:val="002E1365"/>
    <w:rsid w:val="002E2293"/>
    <w:rsid w:val="002E5405"/>
    <w:rsid w:val="002E5D77"/>
    <w:rsid w:val="002E5E05"/>
    <w:rsid w:val="002E6CB6"/>
    <w:rsid w:val="002E70A0"/>
    <w:rsid w:val="002F0FCF"/>
    <w:rsid w:val="002F2455"/>
    <w:rsid w:val="002F3CF9"/>
    <w:rsid w:val="002F61E0"/>
    <w:rsid w:val="002F77F0"/>
    <w:rsid w:val="002F7ADD"/>
    <w:rsid w:val="002F7F41"/>
    <w:rsid w:val="003029AC"/>
    <w:rsid w:val="00302BA1"/>
    <w:rsid w:val="00307817"/>
    <w:rsid w:val="00310F32"/>
    <w:rsid w:val="00314520"/>
    <w:rsid w:val="003151FC"/>
    <w:rsid w:val="00315D39"/>
    <w:rsid w:val="00316E66"/>
    <w:rsid w:val="003201C5"/>
    <w:rsid w:val="0032056A"/>
    <w:rsid w:val="00320929"/>
    <w:rsid w:val="003212CE"/>
    <w:rsid w:val="00322C6B"/>
    <w:rsid w:val="00323405"/>
    <w:rsid w:val="0032354B"/>
    <w:rsid w:val="003235A2"/>
    <w:rsid w:val="00323B76"/>
    <w:rsid w:val="00323DAD"/>
    <w:rsid w:val="003258C8"/>
    <w:rsid w:val="00326AC2"/>
    <w:rsid w:val="0032717E"/>
    <w:rsid w:val="00327B16"/>
    <w:rsid w:val="00327EE7"/>
    <w:rsid w:val="00330503"/>
    <w:rsid w:val="003306ED"/>
    <w:rsid w:val="00334366"/>
    <w:rsid w:val="003353CA"/>
    <w:rsid w:val="0033788B"/>
    <w:rsid w:val="00344435"/>
    <w:rsid w:val="0034458C"/>
    <w:rsid w:val="00345810"/>
    <w:rsid w:val="00345A5D"/>
    <w:rsid w:val="00346D72"/>
    <w:rsid w:val="0035061A"/>
    <w:rsid w:val="00351C34"/>
    <w:rsid w:val="00351F0E"/>
    <w:rsid w:val="00356BEC"/>
    <w:rsid w:val="00364746"/>
    <w:rsid w:val="00366960"/>
    <w:rsid w:val="003721CE"/>
    <w:rsid w:val="00373902"/>
    <w:rsid w:val="003759A3"/>
    <w:rsid w:val="00375D53"/>
    <w:rsid w:val="00380228"/>
    <w:rsid w:val="00380410"/>
    <w:rsid w:val="0038096D"/>
    <w:rsid w:val="0038118B"/>
    <w:rsid w:val="00385869"/>
    <w:rsid w:val="00386265"/>
    <w:rsid w:val="00386E88"/>
    <w:rsid w:val="00386FC9"/>
    <w:rsid w:val="00387A5C"/>
    <w:rsid w:val="00390423"/>
    <w:rsid w:val="00390CA1"/>
    <w:rsid w:val="0039384E"/>
    <w:rsid w:val="0039481E"/>
    <w:rsid w:val="00396094"/>
    <w:rsid w:val="00397191"/>
    <w:rsid w:val="003A393F"/>
    <w:rsid w:val="003A5917"/>
    <w:rsid w:val="003B0D3D"/>
    <w:rsid w:val="003B0D40"/>
    <w:rsid w:val="003B0E05"/>
    <w:rsid w:val="003B0F2B"/>
    <w:rsid w:val="003B104E"/>
    <w:rsid w:val="003B1443"/>
    <w:rsid w:val="003B2E79"/>
    <w:rsid w:val="003B3067"/>
    <w:rsid w:val="003B3594"/>
    <w:rsid w:val="003B3DE8"/>
    <w:rsid w:val="003B5BDE"/>
    <w:rsid w:val="003B5D71"/>
    <w:rsid w:val="003C0B85"/>
    <w:rsid w:val="003C1FA1"/>
    <w:rsid w:val="003C2EB1"/>
    <w:rsid w:val="003C3BE4"/>
    <w:rsid w:val="003C4281"/>
    <w:rsid w:val="003C4BF9"/>
    <w:rsid w:val="003C6E99"/>
    <w:rsid w:val="003C7205"/>
    <w:rsid w:val="003C7A12"/>
    <w:rsid w:val="003D31BC"/>
    <w:rsid w:val="003D31C1"/>
    <w:rsid w:val="003D3B11"/>
    <w:rsid w:val="003D3CB0"/>
    <w:rsid w:val="003D4E9B"/>
    <w:rsid w:val="003D60DF"/>
    <w:rsid w:val="003D7E18"/>
    <w:rsid w:val="003D7E7B"/>
    <w:rsid w:val="003E0AA2"/>
    <w:rsid w:val="003E341E"/>
    <w:rsid w:val="003E4972"/>
    <w:rsid w:val="003E59D5"/>
    <w:rsid w:val="003E5E54"/>
    <w:rsid w:val="003E69A1"/>
    <w:rsid w:val="003E6E89"/>
    <w:rsid w:val="003E7601"/>
    <w:rsid w:val="003E7C85"/>
    <w:rsid w:val="003F0197"/>
    <w:rsid w:val="003F0CEE"/>
    <w:rsid w:val="003F13B1"/>
    <w:rsid w:val="003F18CC"/>
    <w:rsid w:val="003F38CE"/>
    <w:rsid w:val="003F3B44"/>
    <w:rsid w:val="003F5660"/>
    <w:rsid w:val="003F61B7"/>
    <w:rsid w:val="003F72E2"/>
    <w:rsid w:val="00400498"/>
    <w:rsid w:val="00400A76"/>
    <w:rsid w:val="004029BF"/>
    <w:rsid w:val="00405AFD"/>
    <w:rsid w:val="00405B92"/>
    <w:rsid w:val="00406B7D"/>
    <w:rsid w:val="0040799B"/>
    <w:rsid w:val="00407F38"/>
    <w:rsid w:val="00410716"/>
    <w:rsid w:val="00411734"/>
    <w:rsid w:val="00411792"/>
    <w:rsid w:val="00416155"/>
    <w:rsid w:val="00417735"/>
    <w:rsid w:val="00417CF7"/>
    <w:rsid w:val="00421823"/>
    <w:rsid w:val="004263ED"/>
    <w:rsid w:val="00427E07"/>
    <w:rsid w:val="00430836"/>
    <w:rsid w:val="00430BE7"/>
    <w:rsid w:val="00431334"/>
    <w:rsid w:val="004329CD"/>
    <w:rsid w:val="00432FDD"/>
    <w:rsid w:val="00434023"/>
    <w:rsid w:val="00435979"/>
    <w:rsid w:val="00435E07"/>
    <w:rsid w:val="004362B5"/>
    <w:rsid w:val="00436354"/>
    <w:rsid w:val="00436405"/>
    <w:rsid w:val="0043714B"/>
    <w:rsid w:val="00442A94"/>
    <w:rsid w:val="004443F8"/>
    <w:rsid w:val="00444B78"/>
    <w:rsid w:val="00445C0B"/>
    <w:rsid w:val="0044711A"/>
    <w:rsid w:val="00447769"/>
    <w:rsid w:val="00450D9E"/>
    <w:rsid w:val="00456B03"/>
    <w:rsid w:val="004579FE"/>
    <w:rsid w:val="00460A48"/>
    <w:rsid w:val="0046144B"/>
    <w:rsid w:val="00461D30"/>
    <w:rsid w:val="00462241"/>
    <w:rsid w:val="0046255F"/>
    <w:rsid w:val="00462F9E"/>
    <w:rsid w:val="00464B57"/>
    <w:rsid w:val="0046505E"/>
    <w:rsid w:val="004676A0"/>
    <w:rsid w:val="0046798F"/>
    <w:rsid w:val="00467B06"/>
    <w:rsid w:val="004702F2"/>
    <w:rsid w:val="00470551"/>
    <w:rsid w:val="00473DEC"/>
    <w:rsid w:val="00476A92"/>
    <w:rsid w:val="004771F3"/>
    <w:rsid w:val="004773D6"/>
    <w:rsid w:val="004809EC"/>
    <w:rsid w:val="00482EB8"/>
    <w:rsid w:val="0048446F"/>
    <w:rsid w:val="00484937"/>
    <w:rsid w:val="00485B41"/>
    <w:rsid w:val="00486C8E"/>
    <w:rsid w:val="00487C3B"/>
    <w:rsid w:val="00487DBA"/>
    <w:rsid w:val="00487F62"/>
    <w:rsid w:val="00490D1D"/>
    <w:rsid w:val="004917EF"/>
    <w:rsid w:val="0049180E"/>
    <w:rsid w:val="00492CB8"/>
    <w:rsid w:val="00494435"/>
    <w:rsid w:val="00497358"/>
    <w:rsid w:val="00497F79"/>
    <w:rsid w:val="004A2D21"/>
    <w:rsid w:val="004A2D74"/>
    <w:rsid w:val="004A4D39"/>
    <w:rsid w:val="004A5571"/>
    <w:rsid w:val="004A64C0"/>
    <w:rsid w:val="004A6E4A"/>
    <w:rsid w:val="004A722F"/>
    <w:rsid w:val="004A76BC"/>
    <w:rsid w:val="004A7DDB"/>
    <w:rsid w:val="004B0D13"/>
    <w:rsid w:val="004B10AB"/>
    <w:rsid w:val="004B30AD"/>
    <w:rsid w:val="004B3989"/>
    <w:rsid w:val="004B6037"/>
    <w:rsid w:val="004B6BC0"/>
    <w:rsid w:val="004B7695"/>
    <w:rsid w:val="004C0401"/>
    <w:rsid w:val="004C19B9"/>
    <w:rsid w:val="004C1AA9"/>
    <w:rsid w:val="004C2405"/>
    <w:rsid w:val="004C2DBD"/>
    <w:rsid w:val="004C2F93"/>
    <w:rsid w:val="004C66A9"/>
    <w:rsid w:val="004C6924"/>
    <w:rsid w:val="004C6B1B"/>
    <w:rsid w:val="004C7BA4"/>
    <w:rsid w:val="004C7BDE"/>
    <w:rsid w:val="004D0101"/>
    <w:rsid w:val="004D0907"/>
    <w:rsid w:val="004D0A0B"/>
    <w:rsid w:val="004D156C"/>
    <w:rsid w:val="004D1F03"/>
    <w:rsid w:val="004D4786"/>
    <w:rsid w:val="004D5263"/>
    <w:rsid w:val="004D5F54"/>
    <w:rsid w:val="004D6083"/>
    <w:rsid w:val="004D6CF0"/>
    <w:rsid w:val="004E049B"/>
    <w:rsid w:val="004E345C"/>
    <w:rsid w:val="004E4A11"/>
    <w:rsid w:val="004E51FD"/>
    <w:rsid w:val="004E5D95"/>
    <w:rsid w:val="004E7194"/>
    <w:rsid w:val="004E76A4"/>
    <w:rsid w:val="004F2AF1"/>
    <w:rsid w:val="004F575E"/>
    <w:rsid w:val="004F5901"/>
    <w:rsid w:val="00502222"/>
    <w:rsid w:val="00504FAB"/>
    <w:rsid w:val="00506F9E"/>
    <w:rsid w:val="0051028E"/>
    <w:rsid w:val="00511579"/>
    <w:rsid w:val="00511B0D"/>
    <w:rsid w:val="005128F2"/>
    <w:rsid w:val="005138D1"/>
    <w:rsid w:val="00514DE2"/>
    <w:rsid w:val="00515F59"/>
    <w:rsid w:val="00516806"/>
    <w:rsid w:val="0051702E"/>
    <w:rsid w:val="00520651"/>
    <w:rsid w:val="00524A66"/>
    <w:rsid w:val="00524CD6"/>
    <w:rsid w:val="005260E9"/>
    <w:rsid w:val="00526DEE"/>
    <w:rsid w:val="00526E17"/>
    <w:rsid w:val="00533BCD"/>
    <w:rsid w:val="00535FCF"/>
    <w:rsid w:val="005363B3"/>
    <w:rsid w:val="00536785"/>
    <w:rsid w:val="00536864"/>
    <w:rsid w:val="005409B3"/>
    <w:rsid w:val="00543135"/>
    <w:rsid w:val="005445FC"/>
    <w:rsid w:val="005446E3"/>
    <w:rsid w:val="00544B3B"/>
    <w:rsid w:val="005471B7"/>
    <w:rsid w:val="00547CCE"/>
    <w:rsid w:val="00547D4B"/>
    <w:rsid w:val="005521CF"/>
    <w:rsid w:val="00553301"/>
    <w:rsid w:val="0055359E"/>
    <w:rsid w:val="00553BF2"/>
    <w:rsid w:val="0055695E"/>
    <w:rsid w:val="00556B40"/>
    <w:rsid w:val="00556EDF"/>
    <w:rsid w:val="00561BE1"/>
    <w:rsid w:val="00561E46"/>
    <w:rsid w:val="005643EE"/>
    <w:rsid w:val="00565062"/>
    <w:rsid w:val="0056531D"/>
    <w:rsid w:val="005701AC"/>
    <w:rsid w:val="005704B2"/>
    <w:rsid w:val="00572527"/>
    <w:rsid w:val="0057334C"/>
    <w:rsid w:val="005738A2"/>
    <w:rsid w:val="005739E8"/>
    <w:rsid w:val="0057409F"/>
    <w:rsid w:val="00576E3C"/>
    <w:rsid w:val="00576F09"/>
    <w:rsid w:val="005823E2"/>
    <w:rsid w:val="005843B0"/>
    <w:rsid w:val="005852A5"/>
    <w:rsid w:val="00586CB3"/>
    <w:rsid w:val="00586CCF"/>
    <w:rsid w:val="005872CB"/>
    <w:rsid w:val="00587CC7"/>
    <w:rsid w:val="00591244"/>
    <w:rsid w:val="00592634"/>
    <w:rsid w:val="00592785"/>
    <w:rsid w:val="00592856"/>
    <w:rsid w:val="0059293B"/>
    <w:rsid w:val="005931A1"/>
    <w:rsid w:val="0059357C"/>
    <w:rsid w:val="0059453E"/>
    <w:rsid w:val="00595B62"/>
    <w:rsid w:val="00595DCB"/>
    <w:rsid w:val="00595FF9"/>
    <w:rsid w:val="00597CB0"/>
    <w:rsid w:val="005A0F25"/>
    <w:rsid w:val="005A1873"/>
    <w:rsid w:val="005A191F"/>
    <w:rsid w:val="005A3BC7"/>
    <w:rsid w:val="005A5A41"/>
    <w:rsid w:val="005A650C"/>
    <w:rsid w:val="005A7D48"/>
    <w:rsid w:val="005B3045"/>
    <w:rsid w:val="005B31E0"/>
    <w:rsid w:val="005B34E4"/>
    <w:rsid w:val="005B4616"/>
    <w:rsid w:val="005B4B0C"/>
    <w:rsid w:val="005B5B83"/>
    <w:rsid w:val="005C1DA4"/>
    <w:rsid w:val="005C3363"/>
    <w:rsid w:val="005C623D"/>
    <w:rsid w:val="005C7250"/>
    <w:rsid w:val="005D1613"/>
    <w:rsid w:val="005D2019"/>
    <w:rsid w:val="005D2D62"/>
    <w:rsid w:val="005D3F3B"/>
    <w:rsid w:val="005D3FA4"/>
    <w:rsid w:val="005D55C2"/>
    <w:rsid w:val="005D6CD4"/>
    <w:rsid w:val="005E0BFB"/>
    <w:rsid w:val="005E34DA"/>
    <w:rsid w:val="005E3647"/>
    <w:rsid w:val="005E425C"/>
    <w:rsid w:val="005E4D89"/>
    <w:rsid w:val="005E5ED9"/>
    <w:rsid w:val="005E70A5"/>
    <w:rsid w:val="005E78CA"/>
    <w:rsid w:val="005F006C"/>
    <w:rsid w:val="005F0749"/>
    <w:rsid w:val="005F0822"/>
    <w:rsid w:val="005F26EC"/>
    <w:rsid w:val="005F270C"/>
    <w:rsid w:val="005F4A2F"/>
    <w:rsid w:val="005F4C51"/>
    <w:rsid w:val="005F5C16"/>
    <w:rsid w:val="006015BD"/>
    <w:rsid w:val="00603481"/>
    <w:rsid w:val="00605295"/>
    <w:rsid w:val="00605412"/>
    <w:rsid w:val="00607814"/>
    <w:rsid w:val="0061062E"/>
    <w:rsid w:val="00612C97"/>
    <w:rsid w:val="00612EDC"/>
    <w:rsid w:val="00615787"/>
    <w:rsid w:val="00615EF4"/>
    <w:rsid w:val="006225AE"/>
    <w:rsid w:val="006227D8"/>
    <w:rsid w:val="00622ACB"/>
    <w:rsid w:val="006250FC"/>
    <w:rsid w:val="0062510E"/>
    <w:rsid w:val="00625610"/>
    <w:rsid w:val="00626050"/>
    <w:rsid w:val="006278A9"/>
    <w:rsid w:val="00627FEE"/>
    <w:rsid w:val="0063243F"/>
    <w:rsid w:val="006326C8"/>
    <w:rsid w:val="00634E1A"/>
    <w:rsid w:val="00635FAF"/>
    <w:rsid w:val="00640692"/>
    <w:rsid w:val="00643006"/>
    <w:rsid w:val="006466E2"/>
    <w:rsid w:val="00647084"/>
    <w:rsid w:val="00650000"/>
    <w:rsid w:val="0065253D"/>
    <w:rsid w:val="00652563"/>
    <w:rsid w:val="00652ADB"/>
    <w:rsid w:val="006542D3"/>
    <w:rsid w:val="00656560"/>
    <w:rsid w:val="006571B2"/>
    <w:rsid w:val="0066016C"/>
    <w:rsid w:val="00660507"/>
    <w:rsid w:val="00662C83"/>
    <w:rsid w:val="00666F0B"/>
    <w:rsid w:val="00671107"/>
    <w:rsid w:val="00671143"/>
    <w:rsid w:val="0067123F"/>
    <w:rsid w:val="00674AC0"/>
    <w:rsid w:val="00675093"/>
    <w:rsid w:val="0068010F"/>
    <w:rsid w:val="006801D6"/>
    <w:rsid w:val="0068460A"/>
    <w:rsid w:val="00685E6E"/>
    <w:rsid w:val="00690AD6"/>
    <w:rsid w:val="0069491C"/>
    <w:rsid w:val="00695929"/>
    <w:rsid w:val="006A1178"/>
    <w:rsid w:val="006A2FCC"/>
    <w:rsid w:val="006A52F7"/>
    <w:rsid w:val="006A6A6B"/>
    <w:rsid w:val="006A7CC1"/>
    <w:rsid w:val="006B0A3C"/>
    <w:rsid w:val="006B2746"/>
    <w:rsid w:val="006B461C"/>
    <w:rsid w:val="006B5A7D"/>
    <w:rsid w:val="006B5F1C"/>
    <w:rsid w:val="006B75F6"/>
    <w:rsid w:val="006C0C74"/>
    <w:rsid w:val="006C2340"/>
    <w:rsid w:val="006C4C08"/>
    <w:rsid w:val="006C4EEA"/>
    <w:rsid w:val="006C65B0"/>
    <w:rsid w:val="006C7959"/>
    <w:rsid w:val="006D0FA6"/>
    <w:rsid w:val="006D1313"/>
    <w:rsid w:val="006D1732"/>
    <w:rsid w:val="006D17CA"/>
    <w:rsid w:val="006D23C3"/>
    <w:rsid w:val="006D328B"/>
    <w:rsid w:val="006D3838"/>
    <w:rsid w:val="006D3DEA"/>
    <w:rsid w:val="006D3FDD"/>
    <w:rsid w:val="006D4BD7"/>
    <w:rsid w:val="006D7125"/>
    <w:rsid w:val="006E01E6"/>
    <w:rsid w:val="006E0D5C"/>
    <w:rsid w:val="006E1D65"/>
    <w:rsid w:val="006E1F6F"/>
    <w:rsid w:val="006E275A"/>
    <w:rsid w:val="006E3248"/>
    <w:rsid w:val="006E3574"/>
    <w:rsid w:val="006E4280"/>
    <w:rsid w:val="006E42A8"/>
    <w:rsid w:val="006E56B9"/>
    <w:rsid w:val="006E582D"/>
    <w:rsid w:val="006E5B26"/>
    <w:rsid w:val="006E7D05"/>
    <w:rsid w:val="006E7FA2"/>
    <w:rsid w:val="006F0007"/>
    <w:rsid w:val="006F0433"/>
    <w:rsid w:val="006F24F7"/>
    <w:rsid w:val="006F2BCB"/>
    <w:rsid w:val="006F300D"/>
    <w:rsid w:val="006F462B"/>
    <w:rsid w:val="006F61F6"/>
    <w:rsid w:val="006F7477"/>
    <w:rsid w:val="0070333D"/>
    <w:rsid w:val="00703387"/>
    <w:rsid w:val="00704EE5"/>
    <w:rsid w:val="007056DA"/>
    <w:rsid w:val="00705A6E"/>
    <w:rsid w:val="00705C5F"/>
    <w:rsid w:val="007060FC"/>
    <w:rsid w:val="00707A25"/>
    <w:rsid w:val="00707C9F"/>
    <w:rsid w:val="007104A9"/>
    <w:rsid w:val="0071107E"/>
    <w:rsid w:val="00714FAA"/>
    <w:rsid w:val="00720C96"/>
    <w:rsid w:val="00721242"/>
    <w:rsid w:val="00725218"/>
    <w:rsid w:val="007255FC"/>
    <w:rsid w:val="007258F6"/>
    <w:rsid w:val="007272DE"/>
    <w:rsid w:val="007309D4"/>
    <w:rsid w:val="00730F09"/>
    <w:rsid w:val="00731858"/>
    <w:rsid w:val="00731C8E"/>
    <w:rsid w:val="007321AA"/>
    <w:rsid w:val="00732719"/>
    <w:rsid w:val="00733187"/>
    <w:rsid w:val="00736C5D"/>
    <w:rsid w:val="00740339"/>
    <w:rsid w:val="0074153B"/>
    <w:rsid w:val="00742341"/>
    <w:rsid w:val="007424AA"/>
    <w:rsid w:val="0074410D"/>
    <w:rsid w:val="00745B2F"/>
    <w:rsid w:val="00746825"/>
    <w:rsid w:val="007526C9"/>
    <w:rsid w:val="00753D2A"/>
    <w:rsid w:val="0075600B"/>
    <w:rsid w:val="00756FEC"/>
    <w:rsid w:val="0075765D"/>
    <w:rsid w:val="00763F8A"/>
    <w:rsid w:val="0076422A"/>
    <w:rsid w:val="00764586"/>
    <w:rsid w:val="00764EC5"/>
    <w:rsid w:val="00765606"/>
    <w:rsid w:val="0076569B"/>
    <w:rsid w:val="00766953"/>
    <w:rsid w:val="007679CB"/>
    <w:rsid w:val="00771AC5"/>
    <w:rsid w:val="00775689"/>
    <w:rsid w:val="00776213"/>
    <w:rsid w:val="00776EC0"/>
    <w:rsid w:val="0078261A"/>
    <w:rsid w:val="00784655"/>
    <w:rsid w:val="00784ACB"/>
    <w:rsid w:val="007852F8"/>
    <w:rsid w:val="00790B26"/>
    <w:rsid w:val="00790C27"/>
    <w:rsid w:val="0079202B"/>
    <w:rsid w:val="007922D8"/>
    <w:rsid w:val="00792BA1"/>
    <w:rsid w:val="007935EB"/>
    <w:rsid w:val="00793EE0"/>
    <w:rsid w:val="007A1B9D"/>
    <w:rsid w:val="007A1CCA"/>
    <w:rsid w:val="007A2E2F"/>
    <w:rsid w:val="007A58B4"/>
    <w:rsid w:val="007A5CDA"/>
    <w:rsid w:val="007A69BE"/>
    <w:rsid w:val="007A69D3"/>
    <w:rsid w:val="007A7C83"/>
    <w:rsid w:val="007B1F76"/>
    <w:rsid w:val="007B2F4D"/>
    <w:rsid w:val="007B30B7"/>
    <w:rsid w:val="007B38B3"/>
    <w:rsid w:val="007B4959"/>
    <w:rsid w:val="007B5563"/>
    <w:rsid w:val="007B6A75"/>
    <w:rsid w:val="007B7181"/>
    <w:rsid w:val="007B78E7"/>
    <w:rsid w:val="007C0162"/>
    <w:rsid w:val="007C0BCA"/>
    <w:rsid w:val="007C3812"/>
    <w:rsid w:val="007C5BD9"/>
    <w:rsid w:val="007C6FC5"/>
    <w:rsid w:val="007C7AC2"/>
    <w:rsid w:val="007D0304"/>
    <w:rsid w:val="007D1473"/>
    <w:rsid w:val="007D187E"/>
    <w:rsid w:val="007D2334"/>
    <w:rsid w:val="007D2848"/>
    <w:rsid w:val="007D2F67"/>
    <w:rsid w:val="007D67F5"/>
    <w:rsid w:val="007E083F"/>
    <w:rsid w:val="007E0C5C"/>
    <w:rsid w:val="007E1D8E"/>
    <w:rsid w:val="007E4C18"/>
    <w:rsid w:val="007E77E8"/>
    <w:rsid w:val="007F0B49"/>
    <w:rsid w:val="007F0FAC"/>
    <w:rsid w:val="007F2521"/>
    <w:rsid w:val="007F3498"/>
    <w:rsid w:val="007F553A"/>
    <w:rsid w:val="007F57E8"/>
    <w:rsid w:val="007F777B"/>
    <w:rsid w:val="007F78EC"/>
    <w:rsid w:val="008014E1"/>
    <w:rsid w:val="008035F9"/>
    <w:rsid w:val="00803911"/>
    <w:rsid w:val="00803C68"/>
    <w:rsid w:val="00803F82"/>
    <w:rsid w:val="00804C63"/>
    <w:rsid w:val="0080551C"/>
    <w:rsid w:val="008079F4"/>
    <w:rsid w:val="0081678F"/>
    <w:rsid w:val="00820CA5"/>
    <w:rsid w:val="008213E0"/>
    <w:rsid w:val="0082181C"/>
    <w:rsid w:val="00821D65"/>
    <w:rsid w:val="0082511A"/>
    <w:rsid w:val="00825DF8"/>
    <w:rsid w:val="0082734B"/>
    <w:rsid w:val="008304E5"/>
    <w:rsid w:val="00831CDA"/>
    <w:rsid w:val="008339BD"/>
    <w:rsid w:val="008345DB"/>
    <w:rsid w:val="008351F1"/>
    <w:rsid w:val="008355F6"/>
    <w:rsid w:val="00835A3D"/>
    <w:rsid w:val="00835A64"/>
    <w:rsid w:val="00841829"/>
    <w:rsid w:val="008427FF"/>
    <w:rsid w:val="00842B6F"/>
    <w:rsid w:val="0084332A"/>
    <w:rsid w:val="008440A0"/>
    <w:rsid w:val="00845073"/>
    <w:rsid w:val="0084509B"/>
    <w:rsid w:val="00846403"/>
    <w:rsid w:val="00850090"/>
    <w:rsid w:val="008500DA"/>
    <w:rsid w:val="00853D1F"/>
    <w:rsid w:val="00864E0E"/>
    <w:rsid w:val="00865246"/>
    <w:rsid w:val="00866C6F"/>
    <w:rsid w:val="00871230"/>
    <w:rsid w:val="0087536A"/>
    <w:rsid w:val="008767F5"/>
    <w:rsid w:val="008770C2"/>
    <w:rsid w:val="008814AF"/>
    <w:rsid w:val="00881614"/>
    <w:rsid w:val="00882375"/>
    <w:rsid w:val="00884F8F"/>
    <w:rsid w:val="00884FCE"/>
    <w:rsid w:val="00885324"/>
    <w:rsid w:val="00891194"/>
    <w:rsid w:val="00891351"/>
    <w:rsid w:val="00891857"/>
    <w:rsid w:val="008918C6"/>
    <w:rsid w:val="00892A43"/>
    <w:rsid w:val="00893383"/>
    <w:rsid w:val="0089379F"/>
    <w:rsid w:val="00894FAB"/>
    <w:rsid w:val="0089660D"/>
    <w:rsid w:val="00896EBB"/>
    <w:rsid w:val="00897EA5"/>
    <w:rsid w:val="00897FB8"/>
    <w:rsid w:val="008A2052"/>
    <w:rsid w:val="008A2C4D"/>
    <w:rsid w:val="008A3F49"/>
    <w:rsid w:val="008A3F6F"/>
    <w:rsid w:val="008A6457"/>
    <w:rsid w:val="008A6742"/>
    <w:rsid w:val="008A76D0"/>
    <w:rsid w:val="008A7F72"/>
    <w:rsid w:val="008B0663"/>
    <w:rsid w:val="008B140F"/>
    <w:rsid w:val="008B1769"/>
    <w:rsid w:val="008B3476"/>
    <w:rsid w:val="008B55F5"/>
    <w:rsid w:val="008B657B"/>
    <w:rsid w:val="008B703E"/>
    <w:rsid w:val="008C183C"/>
    <w:rsid w:val="008C5F11"/>
    <w:rsid w:val="008C755C"/>
    <w:rsid w:val="008D1FAE"/>
    <w:rsid w:val="008D2709"/>
    <w:rsid w:val="008D74C9"/>
    <w:rsid w:val="008E2EEF"/>
    <w:rsid w:val="008E520E"/>
    <w:rsid w:val="008E5BB4"/>
    <w:rsid w:val="008F091E"/>
    <w:rsid w:val="008F172C"/>
    <w:rsid w:val="008F2295"/>
    <w:rsid w:val="008F22F0"/>
    <w:rsid w:val="008F3C47"/>
    <w:rsid w:val="008F460E"/>
    <w:rsid w:val="008F6D69"/>
    <w:rsid w:val="0090141A"/>
    <w:rsid w:val="00903B4E"/>
    <w:rsid w:val="0090513E"/>
    <w:rsid w:val="0090562E"/>
    <w:rsid w:val="00906233"/>
    <w:rsid w:val="00911D21"/>
    <w:rsid w:val="009143BB"/>
    <w:rsid w:val="009147F7"/>
    <w:rsid w:val="0091745E"/>
    <w:rsid w:val="00917832"/>
    <w:rsid w:val="0092159E"/>
    <w:rsid w:val="00923A3D"/>
    <w:rsid w:val="00925256"/>
    <w:rsid w:val="0092632F"/>
    <w:rsid w:val="0092643A"/>
    <w:rsid w:val="009268E4"/>
    <w:rsid w:val="009269D4"/>
    <w:rsid w:val="00926D2A"/>
    <w:rsid w:val="009300EE"/>
    <w:rsid w:val="00930211"/>
    <w:rsid w:val="00930F5D"/>
    <w:rsid w:val="00933A50"/>
    <w:rsid w:val="00933BAF"/>
    <w:rsid w:val="00933ECA"/>
    <w:rsid w:val="00934984"/>
    <w:rsid w:val="00935721"/>
    <w:rsid w:val="00936058"/>
    <w:rsid w:val="009413DF"/>
    <w:rsid w:val="0094256A"/>
    <w:rsid w:val="0094262C"/>
    <w:rsid w:val="00942771"/>
    <w:rsid w:val="00942B75"/>
    <w:rsid w:val="009444E6"/>
    <w:rsid w:val="00945D2F"/>
    <w:rsid w:val="00945F5E"/>
    <w:rsid w:val="0094601A"/>
    <w:rsid w:val="0094606B"/>
    <w:rsid w:val="00947E30"/>
    <w:rsid w:val="0095044E"/>
    <w:rsid w:val="00951F25"/>
    <w:rsid w:val="009529B5"/>
    <w:rsid w:val="00953E29"/>
    <w:rsid w:val="00954A25"/>
    <w:rsid w:val="00955307"/>
    <w:rsid w:val="009565D5"/>
    <w:rsid w:val="00957254"/>
    <w:rsid w:val="00962B8A"/>
    <w:rsid w:val="00965605"/>
    <w:rsid w:val="0096719A"/>
    <w:rsid w:val="0096775A"/>
    <w:rsid w:val="00974019"/>
    <w:rsid w:val="00974CD0"/>
    <w:rsid w:val="00974FA2"/>
    <w:rsid w:val="009768F5"/>
    <w:rsid w:val="009800B1"/>
    <w:rsid w:val="009803BB"/>
    <w:rsid w:val="00981232"/>
    <w:rsid w:val="00981540"/>
    <w:rsid w:val="00981EB0"/>
    <w:rsid w:val="00982AA0"/>
    <w:rsid w:val="00982C14"/>
    <w:rsid w:val="0098494B"/>
    <w:rsid w:val="00985CA0"/>
    <w:rsid w:val="00986FE1"/>
    <w:rsid w:val="00990C12"/>
    <w:rsid w:val="0099333E"/>
    <w:rsid w:val="009956C5"/>
    <w:rsid w:val="009965E4"/>
    <w:rsid w:val="00997A8A"/>
    <w:rsid w:val="009A0435"/>
    <w:rsid w:val="009A0CF4"/>
    <w:rsid w:val="009A272C"/>
    <w:rsid w:val="009A32D9"/>
    <w:rsid w:val="009A4EA6"/>
    <w:rsid w:val="009A6BC6"/>
    <w:rsid w:val="009A7244"/>
    <w:rsid w:val="009B022A"/>
    <w:rsid w:val="009B0284"/>
    <w:rsid w:val="009B1919"/>
    <w:rsid w:val="009B3834"/>
    <w:rsid w:val="009B4BBA"/>
    <w:rsid w:val="009B5FA7"/>
    <w:rsid w:val="009B7962"/>
    <w:rsid w:val="009C0BB6"/>
    <w:rsid w:val="009C2821"/>
    <w:rsid w:val="009C2E39"/>
    <w:rsid w:val="009C2F13"/>
    <w:rsid w:val="009C3B7A"/>
    <w:rsid w:val="009C471F"/>
    <w:rsid w:val="009C5149"/>
    <w:rsid w:val="009C67B4"/>
    <w:rsid w:val="009C691F"/>
    <w:rsid w:val="009C6AAC"/>
    <w:rsid w:val="009D2F88"/>
    <w:rsid w:val="009D4EC1"/>
    <w:rsid w:val="009D53C3"/>
    <w:rsid w:val="009D773F"/>
    <w:rsid w:val="009E225D"/>
    <w:rsid w:val="009E25B4"/>
    <w:rsid w:val="009E2A03"/>
    <w:rsid w:val="009E2A60"/>
    <w:rsid w:val="009E7ACB"/>
    <w:rsid w:val="009F1C5A"/>
    <w:rsid w:val="009F23B2"/>
    <w:rsid w:val="009F34C1"/>
    <w:rsid w:val="009F3B61"/>
    <w:rsid w:val="009F73C6"/>
    <w:rsid w:val="009F786C"/>
    <w:rsid w:val="00A001CB"/>
    <w:rsid w:val="00A012C2"/>
    <w:rsid w:val="00A02771"/>
    <w:rsid w:val="00A02B64"/>
    <w:rsid w:val="00A0453A"/>
    <w:rsid w:val="00A04625"/>
    <w:rsid w:val="00A0562F"/>
    <w:rsid w:val="00A105F6"/>
    <w:rsid w:val="00A131C6"/>
    <w:rsid w:val="00A15A52"/>
    <w:rsid w:val="00A16C9A"/>
    <w:rsid w:val="00A1740F"/>
    <w:rsid w:val="00A17F16"/>
    <w:rsid w:val="00A24E86"/>
    <w:rsid w:val="00A2617D"/>
    <w:rsid w:val="00A27500"/>
    <w:rsid w:val="00A33479"/>
    <w:rsid w:val="00A3606A"/>
    <w:rsid w:val="00A36E73"/>
    <w:rsid w:val="00A37DDE"/>
    <w:rsid w:val="00A415D3"/>
    <w:rsid w:val="00A41B2A"/>
    <w:rsid w:val="00A421DD"/>
    <w:rsid w:val="00A42FC9"/>
    <w:rsid w:val="00A43FF9"/>
    <w:rsid w:val="00A446D7"/>
    <w:rsid w:val="00A464A3"/>
    <w:rsid w:val="00A47959"/>
    <w:rsid w:val="00A47998"/>
    <w:rsid w:val="00A50324"/>
    <w:rsid w:val="00A51C13"/>
    <w:rsid w:val="00A52ED2"/>
    <w:rsid w:val="00A53C65"/>
    <w:rsid w:val="00A547DF"/>
    <w:rsid w:val="00A54919"/>
    <w:rsid w:val="00A60143"/>
    <w:rsid w:val="00A61662"/>
    <w:rsid w:val="00A6341A"/>
    <w:rsid w:val="00A64375"/>
    <w:rsid w:val="00A64927"/>
    <w:rsid w:val="00A65F6C"/>
    <w:rsid w:val="00A67710"/>
    <w:rsid w:val="00A73882"/>
    <w:rsid w:val="00A74AC7"/>
    <w:rsid w:val="00A762AD"/>
    <w:rsid w:val="00A773EE"/>
    <w:rsid w:val="00A77640"/>
    <w:rsid w:val="00A77962"/>
    <w:rsid w:val="00A77BA3"/>
    <w:rsid w:val="00A80AF3"/>
    <w:rsid w:val="00A81F54"/>
    <w:rsid w:val="00A82166"/>
    <w:rsid w:val="00A8288C"/>
    <w:rsid w:val="00A8315C"/>
    <w:rsid w:val="00A842AC"/>
    <w:rsid w:val="00A86AEC"/>
    <w:rsid w:val="00A86E5D"/>
    <w:rsid w:val="00A871E3"/>
    <w:rsid w:val="00A87E45"/>
    <w:rsid w:val="00A91A66"/>
    <w:rsid w:val="00A91BA0"/>
    <w:rsid w:val="00A963FE"/>
    <w:rsid w:val="00A965BF"/>
    <w:rsid w:val="00A96E8E"/>
    <w:rsid w:val="00AA2A54"/>
    <w:rsid w:val="00AA5EE7"/>
    <w:rsid w:val="00AA6760"/>
    <w:rsid w:val="00AA75A1"/>
    <w:rsid w:val="00AA7E61"/>
    <w:rsid w:val="00AB2A62"/>
    <w:rsid w:val="00AB3DC1"/>
    <w:rsid w:val="00AB5BC4"/>
    <w:rsid w:val="00AB73FC"/>
    <w:rsid w:val="00AC1DA2"/>
    <w:rsid w:val="00AC1EC1"/>
    <w:rsid w:val="00AC5CD4"/>
    <w:rsid w:val="00AC7B87"/>
    <w:rsid w:val="00AD1821"/>
    <w:rsid w:val="00AD38CD"/>
    <w:rsid w:val="00AD4B49"/>
    <w:rsid w:val="00AD59B5"/>
    <w:rsid w:val="00AE1966"/>
    <w:rsid w:val="00AE3314"/>
    <w:rsid w:val="00AE49D5"/>
    <w:rsid w:val="00AF0174"/>
    <w:rsid w:val="00AF1139"/>
    <w:rsid w:val="00AF2214"/>
    <w:rsid w:val="00AF2308"/>
    <w:rsid w:val="00AF3761"/>
    <w:rsid w:val="00AF5359"/>
    <w:rsid w:val="00AF66B5"/>
    <w:rsid w:val="00AF6E26"/>
    <w:rsid w:val="00B0195B"/>
    <w:rsid w:val="00B02181"/>
    <w:rsid w:val="00B02892"/>
    <w:rsid w:val="00B02B22"/>
    <w:rsid w:val="00B050AE"/>
    <w:rsid w:val="00B052E6"/>
    <w:rsid w:val="00B0612E"/>
    <w:rsid w:val="00B0650A"/>
    <w:rsid w:val="00B101C7"/>
    <w:rsid w:val="00B1312C"/>
    <w:rsid w:val="00B148FD"/>
    <w:rsid w:val="00B14D3E"/>
    <w:rsid w:val="00B163D6"/>
    <w:rsid w:val="00B16820"/>
    <w:rsid w:val="00B175D7"/>
    <w:rsid w:val="00B21383"/>
    <w:rsid w:val="00B22633"/>
    <w:rsid w:val="00B231A7"/>
    <w:rsid w:val="00B26AFA"/>
    <w:rsid w:val="00B27BD5"/>
    <w:rsid w:val="00B34D74"/>
    <w:rsid w:val="00B35984"/>
    <w:rsid w:val="00B37507"/>
    <w:rsid w:val="00B41225"/>
    <w:rsid w:val="00B4249D"/>
    <w:rsid w:val="00B43034"/>
    <w:rsid w:val="00B44B10"/>
    <w:rsid w:val="00B451E5"/>
    <w:rsid w:val="00B472B9"/>
    <w:rsid w:val="00B51A21"/>
    <w:rsid w:val="00B5231A"/>
    <w:rsid w:val="00B5274B"/>
    <w:rsid w:val="00B562E6"/>
    <w:rsid w:val="00B566BC"/>
    <w:rsid w:val="00B63559"/>
    <w:rsid w:val="00B63C61"/>
    <w:rsid w:val="00B645B6"/>
    <w:rsid w:val="00B7011E"/>
    <w:rsid w:val="00B702D0"/>
    <w:rsid w:val="00B703CC"/>
    <w:rsid w:val="00B7307B"/>
    <w:rsid w:val="00B74632"/>
    <w:rsid w:val="00B74DDD"/>
    <w:rsid w:val="00B7661F"/>
    <w:rsid w:val="00B77645"/>
    <w:rsid w:val="00B7794A"/>
    <w:rsid w:val="00B77AE2"/>
    <w:rsid w:val="00B800AD"/>
    <w:rsid w:val="00B80512"/>
    <w:rsid w:val="00B81743"/>
    <w:rsid w:val="00B84147"/>
    <w:rsid w:val="00B84211"/>
    <w:rsid w:val="00B84955"/>
    <w:rsid w:val="00B855CF"/>
    <w:rsid w:val="00B86562"/>
    <w:rsid w:val="00B877DD"/>
    <w:rsid w:val="00B87AD1"/>
    <w:rsid w:val="00B91685"/>
    <w:rsid w:val="00B93384"/>
    <w:rsid w:val="00B96AE2"/>
    <w:rsid w:val="00B9720D"/>
    <w:rsid w:val="00BA0485"/>
    <w:rsid w:val="00BA0A47"/>
    <w:rsid w:val="00BA1842"/>
    <w:rsid w:val="00BA1FA3"/>
    <w:rsid w:val="00BA2F42"/>
    <w:rsid w:val="00BA340C"/>
    <w:rsid w:val="00BA379C"/>
    <w:rsid w:val="00BA4F60"/>
    <w:rsid w:val="00BA5C89"/>
    <w:rsid w:val="00BA60A8"/>
    <w:rsid w:val="00BA612D"/>
    <w:rsid w:val="00BB00A0"/>
    <w:rsid w:val="00BB435D"/>
    <w:rsid w:val="00BB43B9"/>
    <w:rsid w:val="00BB4933"/>
    <w:rsid w:val="00BB4B93"/>
    <w:rsid w:val="00BB52B3"/>
    <w:rsid w:val="00BB57C3"/>
    <w:rsid w:val="00BB5C47"/>
    <w:rsid w:val="00BB7E5C"/>
    <w:rsid w:val="00BC0C1B"/>
    <w:rsid w:val="00BC2B5F"/>
    <w:rsid w:val="00BC5AB9"/>
    <w:rsid w:val="00BD1D37"/>
    <w:rsid w:val="00BD2EC6"/>
    <w:rsid w:val="00BD3036"/>
    <w:rsid w:val="00BD357E"/>
    <w:rsid w:val="00BD3A2D"/>
    <w:rsid w:val="00BD4135"/>
    <w:rsid w:val="00BD4F51"/>
    <w:rsid w:val="00BD526F"/>
    <w:rsid w:val="00BD53B6"/>
    <w:rsid w:val="00BD59FB"/>
    <w:rsid w:val="00BD5A59"/>
    <w:rsid w:val="00BD5DE5"/>
    <w:rsid w:val="00BD6455"/>
    <w:rsid w:val="00BD67AD"/>
    <w:rsid w:val="00BD7BE3"/>
    <w:rsid w:val="00BE0BFA"/>
    <w:rsid w:val="00BE0E2C"/>
    <w:rsid w:val="00BE4FE1"/>
    <w:rsid w:val="00BE50C5"/>
    <w:rsid w:val="00BE6438"/>
    <w:rsid w:val="00BE7F8D"/>
    <w:rsid w:val="00BF19C2"/>
    <w:rsid w:val="00BF3E7D"/>
    <w:rsid w:val="00BF414C"/>
    <w:rsid w:val="00BF51DC"/>
    <w:rsid w:val="00BF5B2C"/>
    <w:rsid w:val="00C01C8C"/>
    <w:rsid w:val="00C022BC"/>
    <w:rsid w:val="00C03CA6"/>
    <w:rsid w:val="00C053E8"/>
    <w:rsid w:val="00C05F8E"/>
    <w:rsid w:val="00C0624A"/>
    <w:rsid w:val="00C10258"/>
    <w:rsid w:val="00C10CBA"/>
    <w:rsid w:val="00C10FBA"/>
    <w:rsid w:val="00C11991"/>
    <w:rsid w:val="00C12346"/>
    <w:rsid w:val="00C130DA"/>
    <w:rsid w:val="00C2020A"/>
    <w:rsid w:val="00C2189F"/>
    <w:rsid w:val="00C22C96"/>
    <w:rsid w:val="00C243C3"/>
    <w:rsid w:val="00C25E35"/>
    <w:rsid w:val="00C26BEA"/>
    <w:rsid w:val="00C32A86"/>
    <w:rsid w:val="00C335C3"/>
    <w:rsid w:val="00C33FC2"/>
    <w:rsid w:val="00C35703"/>
    <w:rsid w:val="00C35A00"/>
    <w:rsid w:val="00C3722A"/>
    <w:rsid w:val="00C40AA2"/>
    <w:rsid w:val="00C41675"/>
    <w:rsid w:val="00C41EEB"/>
    <w:rsid w:val="00C44CD8"/>
    <w:rsid w:val="00C47BB3"/>
    <w:rsid w:val="00C47CC3"/>
    <w:rsid w:val="00C501C2"/>
    <w:rsid w:val="00C51F59"/>
    <w:rsid w:val="00C52111"/>
    <w:rsid w:val="00C526FB"/>
    <w:rsid w:val="00C54B71"/>
    <w:rsid w:val="00C56F3F"/>
    <w:rsid w:val="00C57052"/>
    <w:rsid w:val="00C57DB9"/>
    <w:rsid w:val="00C57EBA"/>
    <w:rsid w:val="00C62566"/>
    <w:rsid w:val="00C62DF4"/>
    <w:rsid w:val="00C641AA"/>
    <w:rsid w:val="00C65F09"/>
    <w:rsid w:val="00C6738C"/>
    <w:rsid w:val="00C705BC"/>
    <w:rsid w:val="00C70F63"/>
    <w:rsid w:val="00C71720"/>
    <w:rsid w:val="00C72DAB"/>
    <w:rsid w:val="00C745EE"/>
    <w:rsid w:val="00C74F8F"/>
    <w:rsid w:val="00C7767C"/>
    <w:rsid w:val="00C80CF5"/>
    <w:rsid w:val="00C8103D"/>
    <w:rsid w:val="00C82363"/>
    <w:rsid w:val="00C830EB"/>
    <w:rsid w:val="00C832A8"/>
    <w:rsid w:val="00C837D5"/>
    <w:rsid w:val="00C8489E"/>
    <w:rsid w:val="00C84F12"/>
    <w:rsid w:val="00C854E9"/>
    <w:rsid w:val="00C87705"/>
    <w:rsid w:val="00C87E60"/>
    <w:rsid w:val="00C908F9"/>
    <w:rsid w:val="00C910C4"/>
    <w:rsid w:val="00C91368"/>
    <w:rsid w:val="00C91A37"/>
    <w:rsid w:val="00C9414F"/>
    <w:rsid w:val="00C97633"/>
    <w:rsid w:val="00C97653"/>
    <w:rsid w:val="00C979A5"/>
    <w:rsid w:val="00CA1291"/>
    <w:rsid w:val="00CA5392"/>
    <w:rsid w:val="00CA5A69"/>
    <w:rsid w:val="00CA5DE2"/>
    <w:rsid w:val="00CB0CAF"/>
    <w:rsid w:val="00CB1356"/>
    <w:rsid w:val="00CB16B7"/>
    <w:rsid w:val="00CB1BC9"/>
    <w:rsid w:val="00CB3FA9"/>
    <w:rsid w:val="00CB62E7"/>
    <w:rsid w:val="00CB7741"/>
    <w:rsid w:val="00CC347E"/>
    <w:rsid w:val="00CC38DD"/>
    <w:rsid w:val="00CC44E6"/>
    <w:rsid w:val="00CC4703"/>
    <w:rsid w:val="00CD0D4C"/>
    <w:rsid w:val="00CD2046"/>
    <w:rsid w:val="00CD39DA"/>
    <w:rsid w:val="00CD3C40"/>
    <w:rsid w:val="00CD428B"/>
    <w:rsid w:val="00CD43CF"/>
    <w:rsid w:val="00CD496B"/>
    <w:rsid w:val="00CD64C6"/>
    <w:rsid w:val="00CD6547"/>
    <w:rsid w:val="00CE22D6"/>
    <w:rsid w:val="00CE25CA"/>
    <w:rsid w:val="00CE26EC"/>
    <w:rsid w:val="00CE3FA9"/>
    <w:rsid w:val="00CE46B2"/>
    <w:rsid w:val="00CE614F"/>
    <w:rsid w:val="00CE7148"/>
    <w:rsid w:val="00CE792E"/>
    <w:rsid w:val="00CF07A1"/>
    <w:rsid w:val="00CF0E36"/>
    <w:rsid w:val="00CF1E20"/>
    <w:rsid w:val="00CF252F"/>
    <w:rsid w:val="00CF3025"/>
    <w:rsid w:val="00CF37FA"/>
    <w:rsid w:val="00CF4096"/>
    <w:rsid w:val="00CF4435"/>
    <w:rsid w:val="00CF766A"/>
    <w:rsid w:val="00CF795D"/>
    <w:rsid w:val="00D00518"/>
    <w:rsid w:val="00D028F6"/>
    <w:rsid w:val="00D041F9"/>
    <w:rsid w:val="00D04F57"/>
    <w:rsid w:val="00D058CE"/>
    <w:rsid w:val="00D0678E"/>
    <w:rsid w:val="00D073DC"/>
    <w:rsid w:val="00D07C4E"/>
    <w:rsid w:val="00D11253"/>
    <w:rsid w:val="00D12166"/>
    <w:rsid w:val="00D207CC"/>
    <w:rsid w:val="00D20A2F"/>
    <w:rsid w:val="00D21BF7"/>
    <w:rsid w:val="00D229BB"/>
    <w:rsid w:val="00D25015"/>
    <w:rsid w:val="00D27837"/>
    <w:rsid w:val="00D27F9D"/>
    <w:rsid w:val="00D31AA8"/>
    <w:rsid w:val="00D32909"/>
    <w:rsid w:val="00D35920"/>
    <w:rsid w:val="00D360D7"/>
    <w:rsid w:val="00D41A44"/>
    <w:rsid w:val="00D41CB0"/>
    <w:rsid w:val="00D41F2F"/>
    <w:rsid w:val="00D42A30"/>
    <w:rsid w:val="00D445C3"/>
    <w:rsid w:val="00D4465E"/>
    <w:rsid w:val="00D45E3C"/>
    <w:rsid w:val="00D4652A"/>
    <w:rsid w:val="00D4722C"/>
    <w:rsid w:val="00D52538"/>
    <w:rsid w:val="00D525D0"/>
    <w:rsid w:val="00D53706"/>
    <w:rsid w:val="00D5500C"/>
    <w:rsid w:val="00D55615"/>
    <w:rsid w:val="00D5594A"/>
    <w:rsid w:val="00D56109"/>
    <w:rsid w:val="00D606E4"/>
    <w:rsid w:val="00D61040"/>
    <w:rsid w:val="00D628D6"/>
    <w:rsid w:val="00D63DE5"/>
    <w:rsid w:val="00D647B7"/>
    <w:rsid w:val="00D649DE"/>
    <w:rsid w:val="00D64A7A"/>
    <w:rsid w:val="00D70E89"/>
    <w:rsid w:val="00D717EF"/>
    <w:rsid w:val="00D737E7"/>
    <w:rsid w:val="00D73914"/>
    <w:rsid w:val="00D75691"/>
    <w:rsid w:val="00D775F8"/>
    <w:rsid w:val="00D77945"/>
    <w:rsid w:val="00D77F94"/>
    <w:rsid w:val="00D80943"/>
    <w:rsid w:val="00D8165E"/>
    <w:rsid w:val="00D84F22"/>
    <w:rsid w:val="00D85AC1"/>
    <w:rsid w:val="00D85C0F"/>
    <w:rsid w:val="00D87395"/>
    <w:rsid w:val="00D901A2"/>
    <w:rsid w:val="00D92B82"/>
    <w:rsid w:val="00D9374B"/>
    <w:rsid w:val="00D93FA8"/>
    <w:rsid w:val="00D93FEF"/>
    <w:rsid w:val="00D94745"/>
    <w:rsid w:val="00D9539F"/>
    <w:rsid w:val="00D972F1"/>
    <w:rsid w:val="00DA0468"/>
    <w:rsid w:val="00DA0640"/>
    <w:rsid w:val="00DA0CBE"/>
    <w:rsid w:val="00DA15E9"/>
    <w:rsid w:val="00DA1AD0"/>
    <w:rsid w:val="00DA3FD5"/>
    <w:rsid w:val="00DB2415"/>
    <w:rsid w:val="00DB2CD3"/>
    <w:rsid w:val="00DB535E"/>
    <w:rsid w:val="00DB58E1"/>
    <w:rsid w:val="00DB6673"/>
    <w:rsid w:val="00DB7777"/>
    <w:rsid w:val="00DC0A22"/>
    <w:rsid w:val="00DC24BC"/>
    <w:rsid w:val="00DC2D54"/>
    <w:rsid w:val="00DC354B"/>
    <w:rsid w:val="00DC39D7"/>
    <w:rsid w:val="00DC4888"/>
    <w:rsid w:val="00DC64BA"/>
    <w:rsid w:val="00DC6B30"/>
    <w:rsid w:val="00DC6F71"/>
    <w:rsid w:val="00DC7346"/>
    <w:rsid w:val="00DC752F"/>
    <w:rsid w:val="00DC7A3C"/>
    <w:rsid w:val="00DC7EC4"/>
    <w:rsid w:val="00DD1743"/>
    <w:rsid w:val="00DD1D11"/>
    <w:rsid w:val="00DD1FE2"/>
    <w:rsid w:val="00DD23FD"/>
    <w:rsid w:val="00DD257C"/>
    <w:rsid w:val="00DD3B5E"/>
    <w:rsid w:val="00DD55CB"/>
    <w:rsid w:val="00DD5DCD"/>
    <w:rsid w:val="00DD7668"/>
    <w:rsid w:val="00DD7750"/>
    <w:rsid w:val="00DE04EA"/>
    <w:rsid w:val="00DE242C"/>
    <w:rsid w:val="00DE4F40"/>
    <w:rsid w:val="00DE7268"/>
    <w:rsid w:val="00DF005A"/>
    <w:rsid w:val="00DF441A"/>
    <w:rsid w:val="00DF5320"/>
    <w:rsid w:val="00DF5B22"/>
    <w:rsid w:val="00DF666E"/>
    <w:rsid w:val="00DF6B53"/>
    <w:rsid w:val="00DF7A72"/>
    <w:rsid w:val="00E00429"/>
    <w:rsid w:val="00E01983"/>
    <w:rsid w:val="00E02874"/>
    <w:rsid w:val="00E02EEE"/>
    <w:rsid w:val="00E06DEC"/>
    <w:rsid w:val="00E11360"/>
    <w:rsid w:val="00E12176"/>
    <w:rsid w:val="00E138B9"/>
    <w:rsid w:val="00E13987"/>
    <w:rsid w:val="00E14779"/>
    <w:rsid w:val="00E14E75"/>
    <w:rsid w:val="00E15673"/>
    <w:rsid w:val="00E15A55"/>
    <w:rsid w:val="00E20EF9"/>
    <w:rsid w:val="00E21979"/>
    <w:rsid w:val="00E222F3"/>
    <w:rsid w:val="00E23BC5"/>
    <w:rsid w:val="00E26BCB"/>
    <w:rsid w:val="00E32A45"/>
    <w:rsid w:val="00E33A02"/>
    <w:rsid w:val="00E342EA"/>
    <w:rsid w:val="00E35F73"/>
    <w:rsid w:val="00E3628D"/>
    <w:rsid w:val="00E3651E"/>
    <w:rsid w:val="00E36EE1"/>
    <w:rsid w:val="00E401F7"/>
    <w:rsid w:val="00E40234"/>
    <w:rsid w:val="00E42609"/>
    <w:rsid w:val="00E46388"/>
    <w:rsid w:val="00E47844"/>
    <w:rsid w:val="00E52B22"/>
    <w:rsid w:val="00E55291"/>
    <w:rsid w:val="00E557D3"/>
    <w:rsid w:val="00E55EC4"/>
    <w:rsid w:val="00E5780D"/>
    <w:rsid w:val="00E57820"/>
    <w:rsid w:val="00E61549"/>
    <w:rsid w:val="00E64234"/>
    <w:rsid w:val="00E66494"/>
    <w:rsid w:val="00E66C89"/>
    <w:rsid w:val="00E7307C"/>
    <w:rsid w:val="00E755D5"/>
    <w:rsid w:val="00E776E1"/>
    <w:rsid w:val="00E77857"/>
    <w:rsid w:val="00E80C3B"/>
    <w:rsid w:val="00E841F4"/>
    <w:rsid w:val="00E862E5"/>
    <w:rsid w:val="00E8777F"/>
    <w:rsid w:val="00E879BE"/>
    <w:rsid w:val="00E903B8"/>
    <w:rsid w:val="00E91F3F"/>
    <w:rsid w:val="00E931FB"/>
    <w:rsid w:val="00E9322A"/>
    <w:rsid w:val="00E94602"/>
    <w:rsid w:val="00E954F3"/>
    <w:rsid w:val="00E956BE"/>
    <w:rsid w:val="00E95AC1"/>
    <w:rsid w:val="00E96C2E"/>
    <w:rsid w:val="00E9786F"/>
    <w:rsid w:val="00EA0FC9"/>
    <w:rsid w:val="00EA38BF"/>
    <w:rsid w:val="00EB108C"/>
    <w:rsid w:val="00EB1412"/>
    <w:rsid w:val="00EB40ED"/>
    <w:rsid w:val="00EB49BF"/>
    <w:rsid w:val="00EB5757"/>
    <w:rsid w:val="00EB5F32"/>
    <w:rsid w:val="00EB7308"/>
    <w:rsid w:val="00EB74B2"/>
    <w:rsid w:val="00EB7671"/>
    <w:rsid w:val="00EB77F5"/>
    <w:rsid w:val="00EC185D"/>
    <w:rsid w:val="00EC2B2C"/>
    <w:rsid w:val="00EC58C2"/>
    <w:rsid w:val="00EC64A4"/>
    <w:rsid w:val="00ED4957"/>
    <w:rsid w:val="00ED5459"/>
    <w:rsid w:val="00ED6DE6"/>
    <w:rsid w:val="00ED6E2F"/>
    <w:rsid w:val="00EE2B3A"/>
    <w:rsid w:val="00EE317B"/>
    <w:rsid w:val="00EE3183"/>
    <w:rsid w:val="00EE339D"/>
    <w:rsid w:val="00EE4193"/>
    <w:rsid w:val="00EE4CDE"/>
    <w:rsid w:val="00EE6C64"/>
    <w:rsid w:val="00EE7150"/>
    <w:rsid w:val="00EE7C3B"/>
    <w:rsid w:val="00EF0202"/>
    <w:rsid w:val="00EF1894"/>
    <w:rsid w:val="00EF2D04"/>
    <w:rsid w:val="00EF363B"/>
    <w:rsid w:val="00EF399B"/>
    <w:rsid w:val="00EF4038"/>
    <w:rsid w:val="00EF63F4"/>
    <w:rsid w:val="00EF649F"/>
    <w:rsid w:val="00EF7256"/>
    <w:rsid w:val="00EF7B80"/>
    <w:rsid w:val="00F0017D"/>
    <w:rsid w:val="00F01834"/>
    <w:rsid w:val="00F01899"/>
    <w:rsid w:val="00F02428"/>
    <w:rsid w:val="00F0416B"/>
    <w:rsid w:val="00F0759E"/>
    <w:rsid w:val="00F07A8E"/>
    <w:rsid w:val="00F1234D"/>
    <w:rsid w:val="00F1280D"/>
    <w:rsid w:val="00F143C3"/>
    <w:rsid w:val="00F15764"/>
    <w:rsid w:val="00F1796A"/>
    <w:rsid w:val="00F2004D"/>
    <w:rsid w:val="00F2062A"/>
    <w:rsid w:val="00F211E9"/>
    <w:rsid w:val="00F21888"/>
    <w:rsid w:val="00F21BDF"/>
    <w:rsid w:val="00F22C99"/>
    <w:rsid w:val="00F247EE"/>
    <w:rsid w:val="00F260C4"/>
    <w:rsid w:val="00F26D00"/>
    <w:rsid w:val="00F273E3"/>
    <w:rsid w:val="00F300F5"/>
    <w:rsid w:val="00F3165A"/>
    <w:rsid w:val="00F328EC"/>
    <w:rsid w:val="00F33344"/>
    <w:rsid w:val="00F33B10"/>
    <w:rsid w:val="00F34C1A"/>
    <w:rsid w:val="00F34EE6"/>
    <w:rsid w:val="00F3532C"/>
    <w:rsid w:val="00F3601E"/>
    <w:rsid w:val="00F37D4F"/>
    <w:rsid w:val="00F42F07"/>
    <w:rsid w:val="00F43503"/>
    <w:rsid w:val="00F4469D"/>
    <w:rsid w:val="00F4577C"/>
    <w:rsid w:val="00F5033E"/>
    <w:rsid w:val="00F50B42"/>
    <w:rsid w:val="00F51926"/>
    <w:rsid w:val="00F5253A"/>
    <w:rsid w:val="00F528AA"/>
    <w:rsid w:val="00F53046"/>
    <w:rsid w:val="00F53F07"/>
    <w:rsid w:val="00F56B9D"/>
    <w:rsid w:val="00F5799B"/>
    <w:rsid w:val="00F60D2C"/>
    <w:rsid w:val="00F60F31"/>
    <w:rsid w:val="00F61178"/>
    <w:rsid w:val="00F63533"/>
    <w:rsid w:val="00F63576"/>
    <w:rsid w:val="00F64D3B"/>
    <w:rsid w:val="00F6597A"/>
    <w:rsid w:val="00F663AA"/>
    <w:rsid w:val="00F66F46"/>
    <w:rsid w:val="00F67533"/>
    <w:rsid w:val="00F7115B"/>
    <w:rsid w:val="00F712C2"/>
    <w:rsid w:val="00F715EC"/>
    <w:rsid w:val="00F7510D"/>
    <w:rsid w:val="00F75CC4"/>
    <w:rsid w:val="00F75FC9"/>
    <w:rsid w:val="00F82E74"/>
    <w:rsid w:val="00F8459A"/>
    <w:rsid w:val="00F8504D"/>
    <w:rsid w:val="00F856A9"/>
    <w:rsid w:val="00F85CCE"/>
    <w:rsid w:val="00F90D0B"/>
    <w:rsid w:val="00F91668"/>
    <w:rsid w:val="00F92867"/>
    <w:rsid w:val="00F92A62"/>
    <w:rsid w:val="00F95260"/>
    <w:rsid w:val="00F954C8"/>
    <w:rsid w:val="00F97C2E"/>
    <w:rsid w:val="00F97E59"/>
    <w:rsid w:val="00FA3CCD"/>
    <w:rsid w:val="00FA4723"/>
    <w:rsid w:val="00FA53F8"/>
    <w:rsid w:val="00FA6E7B"/>
    <w:rsid w:val="00FB0D68"/>
    <w:rsid w:val="00FB1344"/>
    <w:rsid w:val="00FB1BC2"/>
    <w:rsid w:val="00FB292D"/>
    <w:rsid w:val="00FB312C"/>
    <w:rsid w:val="00FB34A9"/>
    <w:rsid w:val="00FB413A"/>
    <w:rsid w:val="00FB429B"/>
    <w:rsid w:val="00FB58B2"/>
    <w:rsid w:val="00FB5ED0"/>
    <w:rsid w:val="00FB79EE"/>
    <w:rsid w:val="00FC04E4"/>
    <w:rsid w:val="00FC1F57"/>
    <w:rsid w:val="00FC4740"/>
    <w:rsid w:val="00FC6DB9"/>
    <w:rsid w:val="00FC7EC7"/>
    <w:rsid w:val="00FD102C"/>
    <w:rsid w:val="00FD1101"/>
    <w:rsid w:val="00FD271D"/>
    <w:rsid w:val="00FD48EA"/>
    <w:rsid w:val="00FD49DD"/>
    <w:rsid w:val="00FD561F"/>
    <w:rsid w:val="00FD5900"/>
    <w:rsid w:val="00FD5D43"/>
    <w:rsid w:val="00FD6C29"/>
    <w:rsid w:val="00FE0C8B"/>
    <w:rsid w:val="00FE0F45"/>
    <w:rsid w:val="00FE0FFE"/>
    <w:rsid w:val="00FE1C72"/>
    <w:rsid w:val="00FE2D71"/>
    <w:rsid w:val="00FE3984"/>
    <w:rsid w:val="00FE45AF"/>
    <w:rsid w:val="00FE4854"/>
    <w:rsid w:val="00FE5031"/>
    <w:rsid w:val="00FE7A8D"/>
    <w:rsid w:val="00FE7E84"/>
    <w:rsid w:val="00FF1853"/>
    <w:rsid w:val="00FF3658"/>
    <w:rsid w:val="00FF4A85"/>
    <w:rsid w:val="00FF622B"/>
  </w:rsids>
  <m:mathPr>
    <m:mathFont m:val="Cambria Math"/>
    <m:brkBin m:val="before"/>
    <m:brkBinSub m:val="--"/>
    <m:smallFrac m:val="0"/>
    <m:dispDef/>
    <m:lMargin m:val="0"/>
    <m:rMargin m:val="0"/>
    <m:defJc m:val="centerGroup"/>
    <m:wrapIndent m:val="1440"/>
    <m:intLim m:val="subSup"/>
    <m:naryLim m:val="undOvr"/>
  </m:mathPr>
  <w:themeFontLang w:val="en-GB"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92A56C"/>
  <w15:docId w15:val="{413E3704-BA32-4CCD-AB78-6C8A55B17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1"/>
        <w:szCs w:val="28"/>
        <w:lang w:val="en-GB" w:eastAsia="zh-Hans" w:bidi="th-TH"/>
      </w:rPr>
    </w:rPrDefault>
    <w:pPrDefault>
      <w:pPr>
        <w:overflowPunct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6_G"/>
    <w:basedOn w:val="Normal"/>
    <w:link w:val="HeaderChar"/>
    <w:uiPriority w:val="99"/>
    <w:unhideWhenUsed/>
    <w:rsid w:val="00CC38DD"/>
    <w:pPr>
      <w:tabs>
        <w:tab w:val="center" w:pos="4513"/>
        <w:tab w:val="right" w:pos="9026"/>
      </w:tabs>
      <w:spacing w:after="0" w:line="240" w:lineRule="auto"/>
    </w:pPr>
  </w:style>
  <w:style w:type="character" w:customStyle="1" w:styleId="HeaderChar">
    <w:name w:val="Header Char"/>
    <w:aliases w:val="6_G Char"/>
    <w:basedOn w:val="DefaultParagraphFont"/>
    <w:link w:val="Header"/>
    <w:uiPriority w:val="99"/>
    <w:rsid w:val="00CC38DD"/>
  </w:style>
  <w:style w:type="paragraph" w:styleId="Footer">
    <w:name w:val="footer"/>
    <w:basedOn w:val="Normal"/>
    <w:link w:val="FooterChar"/>
    <w:uiPriority w:val="99"/>
    <w:unhideWhenUsed/>
    <w:rsid w:val="00CC38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38DD"/>
  </w:style>
  <w:style w:type="paragraph" w:styleId="BalloonText">
    <w:name w:val="Balloon Text"/>
    <w:basedOn w:val="Normal"/>
    <w:link w:val="BalloonTextChar"/>
    <w:uiPriority w:val="99"/>
    <w:semiHidden/>
    <w:unhideWhenUsed/>
    <w:rsid w:val="00CC38DD"/>
    <w:pPr>
      <w:spacing w:after="0" w:line="240" w:lineRule="auto"/>
    </w:pPr>
    <w:rPr>
      <w:rFonts w:ascii="Tahoma" w:hAnsi="Tahoma" w:cs="Angsana New"/>
      <w:sz w:val="16"/>
      <w:szCs w:val="20"/>
    </w:rPr>
  </w:style>
  <w:style w:type="character" w:customStyle="1" w:styleId="BalloonTextChar">
    <w:name w:val="Balloon Text Char"/>
    <w:basedOn w:val="DefaultParagraphFont"/>
    <w:link w:val="BalloonText"/>
    <w:uiPriority w:val="99"/>
    <w:semiHidden/>
    <w:rsid w:val="00CC38DD"/>
    <w:rPr>
      <w:rFonts w:ascii="Tahoma" w:hAnsi="Tahoma" w:cs="Angsana New"/>
      <w:sz w:val="16"/>
      <w:szCs w:val="20"/>
    </w:rPr>
  </w:style>
  <w:style w:type="paragraph" w:customStyle="1" w:styleId="Default">
    <w:name w:val="Default"/>
    <w:rsid w:val="00CC38DD"/>
    <w:pPr>
      <w:autoSpaceDE w:val="0"/>
      <w:autoSpaceDN w:val="0"/>
      <w:adjustRightInd w:val="0"/>
      <w:spacing w:after="0" w:line="240" w:lineRule="auto"/>
    </w:pPr>
    <w:rPr>
      <w:rFonts w:ascii="Times New Roman" w:eastAsia="MS Mincho" w:hAnsi="Times New Roman" w:cs="Angsana New"/>
      <w:color w:val="000000"/>
      <w:sz w:val="24"/>
      <w:szCs w:val="24"/>
      <w:lang w:val="en-US" w:eastAsia="ja-JP"/>
    </w:rPr>
  </w:style>
  <w:style w:type="paragraph" w:styleId="FootnoteText">
    <w:name w:val="footnote text"/>
    <w:aliases w:val="fn,Footnote Text Char Char Char,Footnote Text Char Char,ft,single space,FOOTNOTES,ft Char Char Char,ADB,(NECG) Footnote Text,Char Char Char,Char Char Char Char,Char Char,Footnote,12pt,footnote text,Char,Car,Geneva 9,f,5_G,Car Car,ft2,f Ch"/>
    <w:basedOn w:val="Normal"/>
    <w:link w:val="FootnoteTextChar"/>
    <w:uiPriority w:val="99"/>
    <w:qFormat/>
    <w:rsid w:val="000C7D18"/>
    <w:pPr>
      <w:widowControl w:val="0"/>
      <w:spacing w:after="0" w:line="240" w:lineRule="auto"/>
    </w:pPr>
    <w:rPr>
      <w:rFonts w:ascii="CG Times" w:eastAsia="Batang" w:hAnsi="CG Times" w:cs="Times New Roman"/>
      <w:snapToGrid w:val="0"/>
      <w:sz w:val="24"/>
      <w:szCs w:val="20"/>
      <w:lang w:val="en-US" w:bidi="ar-SA"/>
    </w:rPr>
  </w:style>
  <w:style w:type="character" w:customStyle="1" w:styleId="FootnoteTextChar">
    <w:name w:val="Footnote Text Char"/>
    <w:aliases w:val="fn Char,Footnote Text Char Char Char Char,Footnote Text Char Char Char1,ft Char,single space Char,FOOTNOTES Char,ft Char Char Char Char,ADB Char,(NECG) Footnote Text Char,Char Char Char Char1,Char Char Char Char Char,Char Char Char1"/>
    <w:basedOn w:val="DefaultParagraphFont"/>
    <w:link w:val="FootnoteText"/>
    <w:uiPriority w:val="99"/>
    <w:rsid w:val="000C7D18"/>
    <w:rPr>
      <w:rFonts w:ascii="CG Times" w:eastAsia="Batang" w:hAnsi="CG Times" w:cs="Times New Roman"/>
      <w:snapToGrid w:val="0"/>
      <w:sz w:val="24"/>
      <w:szCs w:val="20"/>
      <w:lang w:val="en-US" w:bidi="ar-SA"/>
    </w:rPr>
  </w:style>
  <w:style w:type="character" w:styleId="FootnoteReference">
    <w:name w:val="footnote reference"/>
    <w:aliases w:val="4_G,Footnotes refss,Appel note de bas de p.,Footnote text,callout,ftref,16 Point,Superscript 6 Point,4_G Char Char,Footnote Reference1 Char Char,Footnotes refss Char Char,ftref Char Char,BVI fnr Char Char,BVI fnr Car Car Char Char,Ref"/>
    <w:link w:val="4GChar"/>
    <w:uiPriority w:val="99"/>
    <w:qFormat/>
    <w:rsid w:val="000C7D18"/>
    <w:rPr>
      <w:vertAlign w:val="superscript"/>
    </w:rPr>
  </w:style>
  <w:style w:type="character" w:styleId="PageNumber">
    <w:name w:val="page number"/>
    <w:basedOn w:val="DefaultParagraphFont"/>
    <w:rsid w:val="000C7D18"/>
  </w:style>
  <w:style w:type="paragraph" w:styleId="NoSpacing">
    <w:name w:val="No Spacing"/>
    <w:uiPriority w:val="1"/>
    <w:qFormat/>
    <w:rsid w:val="000C7D18"/>
    <w:pPr>
      <w:spacing w:after="0" w:line="240" w:lineRule="auto"/>
    </w:pPr>
    <w:rPr>
      <w:rFonts w:ascii="Calibri" w:eastAsia="Times New Roman" w:hAnsi="Calibri" w:cs="Times New Roman"/>
      <w:szCs w:val="22"/>
      <w:lang w:val="en-US" w:bidi="ar-SA"/>
    </w:rPr>
  </w:style>
  <w:style w:type="character" w:styleId="Emphasis">
    <w:name w:val="Emphasis"/>
    <w:basedOn w:val="DefaultParagraphFont"/>
    <w:uiPriority w:val="20"/>
    <w:qFormat/>
    <w:rsid w:val="000C7D18"/>
    <w:rPr>
      <w:i/>
      <w:iCs/>
    </w:rPr>
  </w:style>
  <w:style w:type="character" w:styleId="Hyperlink">
    <w:name w:val="Hyperlink"/>
    <w:basedOn w:val="DefaultParagraphFont"/>
    <w:uiPriority w:val="99"/>
    <w:unhideWhenUsed/>
    <w:rsid w:val="00210455"/>
    <w:rPr>
      <w:color w:val="0000FF" w:themeColor="hyperlink"/>
      <w:u w:val="single"/>
    </w:rPr>
  </w:style>
  <w:style w:type="character" w:styleId="CommentReference">
    <w:name w:val="annotation reference"/>
    <w:basedOn w:val="DefaultParagraphFont"/>
    <w:uiPriority w:val="99"/>
    <w:semiHidden/>
    <w:unhideWhenUsed/>
    <w:rsid w:val="00497358"/>
    <w:rPr>
      <w:sz w:val="16"/>
      <w:szCs w:val="16"/>
    </w:rPr>
  </w:style>
  <w:style w:type="paragraph" w:styleId="CommentText">
    <w:name w:val="annotation text"/>
    <w:basedOn w:val="Normal"/>
    <w:link w:val="CommentTextChar"/>
    <w:uiPriority w:val="99"/>
    <w:unhideWhenUsed/>
    <w:rsid w:val="00497358"/>
    <w:pPr>
      <w:spacing w:line="240" w:lineRule="auto"/>
    </w:pPr>
    <w:rPr>
      <w:sz w:val="20"/>
      <w:szCs w:val="25"/>
    </w:rPr>
  </w:style>
  <w:style w:type="character" w:customStyle="1" w:styleId="CommentTextChar">
    <w:name w:val="Comment Text Char"/>
    <w:basedOn w:val="DefaultParagraphFont"/>
    <w:link w:val="CommentText"/>
    <w:uiPriority w:val="99"/>
    <w:rsid w:val="00497358"/>
    <w:rPr>
      <w:sz w:val="20"/>
      <w:szCs w:val="25"/>
    </w:rPr>
  </w:style>
  <w:style w:type="paragraph" w:styleId="CommentSubject">
    <w:name w:val="annotation subject"/>
    <w:basedOn w:val="CommentText"/>
    <w:next w:val="CommentText"/>
    <w:link w:val="CommentSubjectChar"/>
    <w:uiPriority w:val="99"/>
    <w:semiHidden/>
    <w:unhideWhenUsed/>
    <w:rsid w:val="00497358"/>
    <w:rPr>
      <w:b/>
      <w:bCs/>
    </w:rPr>
  </w:style>
  <w:style w:type="character" w:customStyle="1" w:styleId="CommentSubjectChar">
    <w:name w:val="Comment Subject Char"/>
    <w:basedOn w:val="CommentTextChar"/>
    <w:link w:val="CommentSubject"/>
    <w:uiPriority w:val="99"/>
    <w:semiHidden/>
    <w:rsid w:val="00497358"/>
    <w:rPr>
      <w:b/>
      <w:bCs/>
      <w:sz w:val="20"/>
      <w:szCs w:val="25"/>
    </w:rPr>
  </w:style>
  <w:style w:type="paragraph" w:styleId="ListParagraph">
    <w:name w:val="List Paragraph"/>
    <w:basedOn w:val="Normal"/>
    <w:uiPriority w:val="34"/>
    <w:qFormat/>
    <w:rsid w:val="00462F9E"/>
    <w:pPr>
      <w:spacing w:after="140"/>
      <w:ind w:left="720"/>
      <w:contextualSpacing/>
    </w:pPr>
  </w:style>
  <w:style w:type="paragraph" w:styleId="Revision">
    <w:name w:val="Revision"/>
    <w:hidden/>
    <w:uiPriority w:val="99"/>
    <w:semiHidden/>
    <w:rsid w:val="00B77AE2"/>
    <w:pPr>
      <w:spacing w:after="0" w:line="240" w:lineRule="auto"/>
    </w:pPr>
  </w:style>
  <w:style w:type="paragraph" w:styleId="BodyText">
    <w:name w:val="Body Text"/>
    <w:basedOn w:val="Normal"/>
    <w:link w:val="BodyTextChar"/>
    <w:uiPriority w:val="1"/>
    <w:semiHidden/>
    <w:unhideWhenUsed/>
    <w:qFormat/>
    <w:rsid w:val="001F6196"/>
    <w:pPr>
      <w:widowControl w:val="0"/>
      <w:autoSpaceDE w:val="0"/>
      <w:autoSpaceDN w:val="0"/>
      <w:spacing w:after="0" w:line="240" w:lineRule="auto"/>
    </w:pPr>
    <w:rPr>
      <w:rFonts w:ascii="Times New Roman" w:eastAsia="Times New Roman" w:hAnsi="Times New Roman" w:cs="Times New Roman"/>
      <w:sz w:val="24"/>
      <w:szCs w:val="24"/>
      <w:lang w:val="en-US" w:bidi="en-US"/>
    </w:rPr>
  </w:style>
  <w:style w:type="character" w:customStyle="1" w:styleId="BodyTextChar">
    <w:name w:val="Body Text Char"/>
    <w:basedOn w:val="DefaultParagraphFont"/>
    <w:link w:val="BodyText"/>
    <w:uiPriority w:val="1"/>
    <w:semiHidden/>
    <w:rsid w:val="001F6196"/>
    <w:rPr>
      <w:rFonts w:ascii="Times New Roman" w:eastAsia="Times New Roman" w:hAnsi="Times New Roman" w:cs="Times New Roman"/>
      <w:sz w:val="24"/>
      <w:szCs w:val="24"/>
      <w:lang w:val="en-US" w:bidi="en-US"/>
    </w:rPr>
  </w:style>
  <w:style w:type="character" w:styleId="Strong">
    <w:name w:val="Strong"/>
    <w:basedOn w:val="DefaultParagraphFont"/>
    <w:uiPriority w:val="22"/>
    <w:qFormat/>
    <w:rsid w:val="00524CD6"/>
    <w:rPr>
      <w:b/>
      <w:bCs/>
    </w:rPr>
  </w:style>
  <w:style w:type="character" w:styleId="PlaceholderText">
    <w:name w:val="Placeholder Text"/>
    <w:basedOn w:val="DefaultParagraphFont"/>
    <w:uiPriority w:val="99"/>
    <w:semiHidden/>
    <w:rsid w:val="00D55615"/>
    <w:rPr>
      <w:color w:val="808080"/>
    </w:rPr>
  </w:style>
  <w:style w:type="character" w:customStyle="1" w:styleId="DeltaViewDeletion">
    <w:name w:val="DeltaView Deletion"/>
    <w:uiPriority w:val="99"/>
    <w:rsid w:val="009E7ACB"/>
    <w:rPr>
      <w:strike/>
      <w:color w:val="FF0000"/>
    </w:rPr>
  </w:style>
  <w:style w:type="paragraph" w:customStyle="1" w:styleId="4GChar">
    <w:name w:val="4_G Char"/>
    <w:aliases w:val="Footnote Reference1 Char,Footnotes refss Char,ftref Char,BVI fnr Char,BVI fnr Car Car Char,BVI fnr Car Char,BVI fnr Car Car Car Car Char,BVI fnr Char Car Car Car Char,BVI fnr Char Car Car Car Char Char"/>
    <w:basedOn w:val="Normal"/>
    <w:link w:val="FootnoteReference"/>
    <w:uiPriority w:val="99"/>
    <w:qFormat/>
    <w:rsid w:val="006B5A7D"/>
    <w:pPr>
      <w:autoSpaceDE w:val="0"/>
      <w:autoSpaceDN w:val="0"/>
      <w:adjustRightInd w:val="0"/>
      <w:spacing w:after="0"/>
      <w:jc w:val="both"/>
    </w:pPr>
    <w:rPr>
      <w:vertAlign w:val="superscript"/>
    </w:rPr>
  </w:style>
  <w:style w:type="character" w:styleId="UnresolvedMention">
    <w:name w:val="Unresolved Mention"/>
    <w:basedOn w:val="DefaultParagraphFont"/>
    <w:uiPriority w:val="99"/>
    <w:semiHidden/>
    <w:unhideWhenUsed/>
    <w:rsid w:val="00D63DE5"/>
    <w:rPr>
      <w:color w:val="605E5C"/>
      <w:shd w:val="clear" w:color="auto" w:fill="E1DFDD"/>
    </w:rPr>
  </w:style>
  <w:style w:type="paragraph" w:customStyle="1" w:styleId="ESHeaderUnLogo">
    <w:name w:val="ES_HeaderUnLogo"/>
    <w:basedOn w:val="Normal"/>
    <w:qFormat/>
    <w:pPr>
      <w:spacing w:line="240" w:lineRule="auto"/>
    </w:pPr>
    <w:rPr>
      <w:rFonts w:ascii="SimSun" w:eastAsia="SimSun" w:hAnsi="SimSun" w:cs="SimSun"/>
      <w:sz w:val="24"/>
      <w:szCs w:val="24"/>
      <w:lang w:val="zh-CN" w:eastAsia="zh-CN"/>
    </w:rPr>
  </w:style>
  <w:style w:type="paragraph" w:customStyle="1" w:styleId="ESHeaderUnitedNations">
    <w:name w:val="ES_HeaderUnitedNations"/>
    <w:basedOn w:val="Normal"/>
    <w:qFormat/>
    <w:pPr>
      <w:spacing w:line="280" w:lineRule="auto"/>
    </w:pPr>
    <w:rPr>
      <w:rFonts w:ascii="SimSun" w:eastAsia="SimSun" w:hAnsi="SimSun" w:cs="SimSun"/>
      <w:sz w:val="28"/>
      <w:lang w:val="zh-CN" w:eastAsia="zh-CN"/>
    </w:rPr>
  </w:style>
  <w:style w:type="paragraph" w:customStyle="1" w:styleId="ESHeaderPaperCategory">
    <w:name w:val="ES_HeaderPaperCategory"/>
    <w:basedOn w:val="Normal"/>
    <w:qFormat/>
    <w:pPr>
      <w:spacing w:line="240" w:lineRule="auto"/>
    </w:pPr>
    <w:rPr>
      <w:rFonts w:ascii="Times New Roman" w:eastAsia="Times New Roman" w:hAnsi="Times New Roman" w:cs="Times New Roman"/>
      <w:szCs w:val="21"/>
      <w:lang w:val="zh-CN" w:eastAsia="zh-CN"/>
    </w:rPr>
  </w:style>
  <w:style w:type="paragraph" w:customStyle="1" w:styleId="ESHeaderConferenceDocumentCode">
    <w:name w:val="ES_HeaderConferenceDocumentCode"/>
    <w:basedOn w:val="Normal"/>
    <w:qFormat/>
    <w:pPr>
      <w:spacing w:line="240" w:lineRule="auto"/>
    </w:pPr>
    <w:rPr>
      <w:rFonts w:ascii="Times New Roman" w:eastAsia="Times New Roman" w:hAnsi="Times New Roman" w:cs="Times New Roman"/>
      <w:szCs w:val="21"/>
      <w:lang w:val="zh-CN" w:eastAsia="zh-CN"/>
    </w:rPr>
  </w:style>
  <w:style w:type="paragraph" w:customStyle="1" w:styleId="ESHeaderEconomicSocialCouncil">
    <w:name w:val="ES_HeaderEconomicSocialCouncil"/>
    <w:basedOn w:val="Normal"/>
    <w:qFormat/>
    <w:pPr>
      <w:spacing w:beforeLines="100" w:after="168" w:line="440" w:lineRule="auto"/>
    </w:pPr>
    <w:rPr>
      <w:rFonts w:ascii="SimHei" w:eastAsia="SimHei" w:hAnsi="SimHei" w:cs="SimHei"/>
      <w:b/>
      <w:bCs/>
      <w:sz w:val="40"/>
      <w:szCs w:val="40"/>
      <w:lang w:val="zh-CN" w:eastAsia="zh-CN"/>
    </w:rPr>
  </w:style>
  <w:style w:type="paragraph" w:customStyle="1" w:styleId="ESHeaderDistributionInformation">
    <w:name w:val="ES_HeaderDistributionInformation"/>
    <w:basedOn w:val="Normal"/>
    <w:qFormat/>
    <w:pPr>
      <w:spacing w:line="240" w:lineRule="auto"/>
    </w:pPr>
    <w:rPr>
      <w:rFonts w:ascii="Times New Roman" w:eastAsia="Times New Roman" w:hAnsi="Times New Roman" w:cs="Times New Roman"/>
      <w:szCs w:val="21"/>
      <w:lang w:val="zh-CN" w:eastAsia="zh-CN"/>
    </w:rPr>
  </w:style>
  <w:style w:type="paragraph" w:customStyle="1" w:styleId="ESHeaderESCAP">
    <w:name w:val="ES_HeaderESCAP"/>
    <w:basedOn w:val="Normal"/>
    <w:qFormat/>
    <w:pPr>
      <w:spacing w:before="120" w:line="240" w:lineRule="auto"/>
    </w:pPr>
    <w:rPr>
      <w:rFonts w:ascii="SimHei" w:eastAsia="SimHei" w:hAnsi="SimHei" w:cs="SimHei"/>
      <w:b/>
      <w:bCs/>
      <w:sz w:val="24"/>
      <w:szCs w:val="24"/>
      <w:lang w:val="zh-CN" w:eastAsia="zh-CN"/>
    </w:rPr>
  </w:style>
  <w:style w:type="paragraph" w:customStyle="1" w:styleId="ESHeaderSpeicalCommittee">
    <w:name w:val="ES_HeaderSpeicalCommittee"/>
    <w:basedOn w:val="Normal"/>
    <w:qFormat/>
    <w:pPr>
      <w:spacing w:line="240" w:lineRule="auto"/>
      <w:ind w:right="1008"/>
    </w:pPr>
    <w:rPr>
      <w:rFonts w:ascii="SimSun" w:eastAsia="SimSun" w:hAnsi="SimSun" w:cs="SimSun"/>
      <w:sz w:val="22"/>
      <w:szCs w:val="22"/>
      <w:lang w:val="zh-CN" w:eastAsia="zh-CN"/>
    </w:rPr>
  </w:style>
  <w:style w:type="paragraph" w:customStyle="1" w:styleId="ESHeaderGovernCouncil">
    <w:name w:val="ES_HeaderGovernCouncil"/>
    <w:basedOn w:val="Normal"/>
    <w:qFormat/>
    <w:pPr>
      <w:spacing w:beforeLines="100" w:line="240" w:lineRule="auto"/>
    </w:pPr>
    <w:rPr>
      <w:rFonts w:ascii="SimSun" w:eastAsia="SimSun" w:hAnsi="SimSun" w:cs="SimSun"/>
      <w:szCs w:val="21"/>
      <w:lang w:val="zh-CN" w:eastAsia="zh-CN"/>
    </w:rPr>
  </w:style>
  <w:style w:type="paragraph" w:customStyle="1" w:styleId="ESHeaderConference">
    <w:name w:val="ES_HeaderConference"/>
    <w:basedOn w:val="Normal"/>
    <w:qFormat/>
    <w:pPr>
      <w:spacing w:line="240" w:lineRule="auto"/>
    </w:pPr>
    <w:rPr>
      <w:rFonts w:ascii="SimHei" w:eastAsia="SimHei" w:hAnsi="SimHei" w:cs="SimHei"/>
      <w:b/>
      <w:bCs/>
      <w:szCs w:val="21"/>
      <w:lang w:val="zh-CN" w:eastAsia="zh-CN"/>
    </w:rPr>
  </w:style>
  <w:style w:type="paragraph" w:customStyle="1" w:styleId="ESHeaderDateTimeLocation">
    <w:name w:val="ES_HeaderDateTimeLocation"/>
    <w:basedOn w:val="Normal"/>
    <w:qFormat/>
    <w:pPr>
      <w:spacing w:line="240" w:lineRule="auto"/>
    </w:pPr>
    <w:rPr>
      <w:rFonts w:ascii="SimSun" w:eastAsia="SimSun" w:hAnsi="SimSun" w:cs="SimSun"/>
      <w:szCs w:val="21"/>
      <w:lang w:val="zh-CN" w:eastAsia="zh-CN"/>
    </w:rPr>
  </w:style>
  <w:style w:type="paragraph" w:customStyle="1" w:styleId="ESHeaderAgenda">
    <w:name w:val="ES_HeaderAgenda"/>
    <w:basedOn w:val="Normal"/>
    <w:qFormat/>
    <w:pPr>
      <w:spacing w:line="240" w:lineRule="auto"/>
    </w:pPr>
    <w:rPr>
      <w:rFonts w:ascii="SimSun" w:eastAsia="SimSun" w:hAnsi="SimSun" w:cs="SimSun"/>
      <w:szCs w:val="21"/>
      <w:lang w:val="zh-CN" w:eastAsia="zh-CN"/>
    </w:rPr>
  </w:style>
  <w:style w:type="paragraph" w:customStyle="1" w:styleId="ESHeaderTopicList">
    <w:name w:val="ES_HeaderTopicList"/>
    <w:basedOn w:val="Normal"/>
    <w:qFormat/>
    <w:pPr>
      <w:spacing w:line="240" w:lineRule="auto"/>
      <w:ind w:right="1008"/>
    </w:pPr>
    <w:rPr>
      <w:rFonts w:ascii="SimHei" w:eastAsia="SimHei" w:hAnsi="SimHei" w:cs="SimHei"/>
      <w:b/>
      <w:bCs/>
      <w:szCs w:val="21"/>
      <w:lang w:val="zh-CN" w:eastAsia="zh-CN"/>
    </w:rPr>
  </w:style>
  <w:style w:type="paragraph" w:customStyle="1" w:styleId="ESTitleDocument">
    <w:name w:val="ES_TitleDocument"/>
    <w:basedOn w:val="Normal"/>
    <w:qFormat/>
    <w:pPr>
      <w:spacing w:afterLines="100" w:line="400" w:lineRule="exact"/>
      <w:ind w:left="1152" w:right="1008"/>
    </w:pPr>
    <w:rPr>
      <w:rFonts w:ascii="SimHei" w:eastAsia="SimHei" w:hAnsi="SimHei" w:cs="SimHei"/>
      <w:b/>
      <w:bCs/>
      <w:sz w:val="28"/>
      <w:lang w:val="zh-CN" w:eastAsia="zh-CN"/>
    </w:rPr>
  </w:style>
  <w:style w:type="paragraph" w:customStyle="1" w:styleId="ESTitleSecretariatNote">
    <w:name w:val="ES_TitleSecretariatNote"/>
    <w:basedOn w:val="Normal"/>
    <w:qFormat/>
    <w:pPr>
      <w:spacing w:afterLines="100" w:line="320" w:lineRule="exact"/>
      <w:ind w:left="1152" w:right="1008"/>
    </w:pPr>
    <w:rPr>
      <w:rFonts w:ascii="SimHei" w:eastAsia="SimHei" w:hAnsi="SimHei" w:cs="SimHei"/>
      <w:b/>
      <w:bCs/>
      <w:sz w:val="24"/>
      <w:szCs w:val="24"/>
      <w:lang w:val="zh-CN" w:eastAsia="zh-CN"/>
    </w:rPr>
  </w:style>
  <w:style w:type="paragraph" w:customStyle="1" w:styleId="ESTitleSummary">
    <w:name w:val="ES_TitleSummary"/>
    <w:basedOn w:val="Normal"/>
    <w:qFormat/>
    <w:pPr>
      <w:spacing w:beforeLines="50" w:afterLines="50" w:line="320" w:lineRule="exact"/>
      <w:ind w:left="259" w:right="1008"/>
    </w:pPr>
    <w:rPr>
      <w:rFonts w:ascii="楷体" w:eastAsia="楷体" w:hAnsi="楷体" w:cs="楷体"/>
      <w:b/>
      <w:bCs/>
      <w:szCs w:val="21"/>
      <w:lang w:val="zh-CN" w:eastAsia="zh-CN"/>
    </w:rPr>
  </w:style>
  <w:style w:type="paragraph" w:customStyle="1" w:styleId="ESTitleListLevel1">
    <w:name w:val="ES_TitleListLevel1"/>
    <w:basedOn w:val="Normal"/>
    <w:qFormat/>
    <w:pPr>
      <w:tabs>
        <w:tab w:val="left" w:pos="1152"/>
      </w:tabs>
      <w:spacing w:before="240" w:after="240" w:line="400" w:lineRule="exact"/>
      <w:ind w:left="1152" w:right="1008" w:hanging="720"/>
      <w:outlineLvl w:val="0"/>
    </w:pPr>
    <w:rPr>
      <w:rFonts w:ascii="SimHei" w:eastAsia="SimHei" w:hAnsi="SimHei" w:cs="SimHei"/>
      <w:b/>
      <w:bCs/>
      <w:sz w:val="28"/>
      <w:lang w:val="zh-CN" w:eastAsia="zh-CN"/>
    </w:rPr>
  </w:style>
  <w:style w:type="paragraph" w:customStyle="1" w:styleId="ESTitleListLevel2">
    <w:name w:val="ES_TitleListLevel2"/>
    <w:basedOn w:val="Normal"/>
    <w:qFormat/>
    <w:pPr>
      <w:tabs>
        <w:tab w:val="left" w:pos="1152"/>
      </w:tabs>
      <w:spacing w:before="240" w:after="240" w:line="320" w:lineRule="exact"/>
      <w:ind w:left="1152" w:right="1008" w:hanging="576"/>
      <w:outlineLvl w:val="1"/>
    </w:pPr>
    <w:rPr>
      <w:rFonts w:ascii="SimHei" w:eastAsia="SimHei" w:hAnsi="SimHei" w:cs="SimHei"/>
      <w:b/>
      <w:bCs/>
      <w:sz w:val="24"/>
      <w:szCs w:val="24"/>
      <w:lang w:val="zh-CN" w:eastAsia="zh-CN"/>
    </w:rPr>
  </w:style>
  <w:style w:type="paragraph" w:customStyle="1" w:styleId="ESTitleListLevel3">
    <w:name w:val="ES_TitleListLevel3"/>
    <w:basedOn w:val="Normal"/>
    <w:qFormat/>
    <w:pPr>
      <w:tabs>
        <w:tab w:val="left" w:pos="1152"/>
      </w:tabs>
      <w:spacing w:before="240" w:after="240" w:line="320" w:lineRule="exact"/>
      <w:ind w:left="1152" w:right="1008" w:hanging="504"/>
      <w:outlineLvl w:val="2"/>
    </w:pPr>
    <w:rPr>
      <w:rFonts w:ascii="SimHei" w:eastAsia="SimHei" w:hAnsi="SimHei" w:cs="SimHei"/>
      <w:b/>
      <w:bCs/>
      <w:szCs w:val="21"/>
      <w:lang w:val="zh-CN" w:eastAsia="zh-CN"/>
    </w:rPr>
  </w:style>
  <w:style w:type="paragraph" w:customStyle="1" w:styleId="ESTitleListFirstLine3">
    <w:name w:val="ES_TitleListFirstLine3"/>
    <w:basedOn w:val="Normal"/>
    <w:qFormat/>
    <w:pPr>
      <w:spacing w:before="240" w:after="240" w:line="320" w:lineRule="exact"/>
      <w:ind w:left="1152" w:right="1008" w:firstLine="432"/>
      <w:outlineLvl w:val="2"/>
    </w:pPr>
    <w:rPr>
      <w:rFonts w:ascii="SimHei" w:eastAsia="SimHei" w:hAnsi="SimHei" w:cs="SimHei"/>
      <w:b/>
      <w:bCs/>
      <w:szCs w:val="21"/>
      <w:lang w:val="zh-CN" w:eastAsia="zh-CN"/>
    </w:rPr>
  </w:style>
  <w:style w:type="paragraph" w:customStyle="1" w:styleId="ESTitleListHanging3">
    <w:name w:val="ES_TitleListHanging3"/>
    <w:basedOn w:val="Normal"/>
    <w:qFormat/>
    <w:pPr>
      <w:tabs>
        <w:tab w:val="left" w:pos="1152"/>
      </w:tabs>
      <w:spacing w:before="240" w:after="240" w:line="320" w:lineRule="exact"/>
      <w:ind w:left="1584" w:right="1008" w:hanging="504"/>
      <w:outlineLvl w:val="2"/>
    </w:pPr>
    <w:rPr>
      <w:rFonts w:ascii="SimHei" w:eastAsia="SimHei" w:hAnsi="SimHei" w:cs="SimHei"/>
      <w:b/>
      <w:bCs/>
      <w:szCs w:val="21"/>
      <w:lang w:val="zh-CN" w:eastAsia="zh-CN"/>
    </w:rPr>
  </w:style>
  <w:style w:type="paragraph" w:customStyle="1" w:styleId="ESTitleNoListLevel1">
    <w:name w:val="ES_TitleNoListLevel1"/>
    <w:basedOn w:val="Normal"/>
    <w:qFormat/>
    <w:pPr>
      <w:spacing w:before="240" w:after="240" w:line="400" w:lineRule="exact"/>
      <w:ind w:left="1152" w:right="1008"/>
      <w:outlineLvl w:val="0"/>
    </w:pPr>
    <w:rPr>
      <w:rFonts w:ascii="SimHei" w:eastAsia="SimHei" w:hAnsi="SimHei" w:cs="SimHei"/>
      <w:b/>
      <w:bCs/>
      <w:sz w:val="28"/>
      <w:lang w:val="zh-CN" w:eastAsia="zh-CN"/>
    </w:rPr>
  </w:style>
  <w:style w:type="paragraph" w:customStyle="1" w:styleId="ESTitleNoListLevel2">
    <w:name w:val="ES_TitleNoListLevel2"/>
    <w:basedOn w:val="Normal"/>
    <w:qFormat/>
    <w:pPr>
      <w:spacing w:before="240" w:after="240" w:line="320" w:lineRule="exact"/>
      <w:ind w:left="1152" w:right="1008"/>
      <w:outlineLvl w:val="1"/>
    </w:pPr>
    <w:rPr>
      <w:rFonts w:ascii="SimHei" w:eastAsia="SimHei" w:hAnsi="SimHei" w:cs="SimHei"/>
      <w:b/>
      <w:bCs/>
      <w:sz w:val="24"/>
      <w:szCs w:val="24"/>
      <w:lang w:val="zh-CN" w:eastAsia="zh-CN"/>
    </w:rPr>
  </w:style>
  <w:style w:type="paragraph" w:customStyle="1" w:styleId="ESTitleNoListLevel3">
    <w:name w:val="ES_TitleNoListLevel3"/>
    <w:basedOn w:val="Normal"/>
    <w:qFormat/>
    <w:pPr>
      <w:spacing w:before="240" w:after="240" w:line="320" w:lineRule="exact"/>
      <w:ind w:left="1152" w:right="1008"/>
      <w:outlineLvl w:val="2"/>
    </w:pPr>
    <w:rPr>
      <w:rFonts w:ascii="SimHei" w:eastAsia="SimHei" w:hAnsi="SimHei" w:cs="SimHei"/>
      <w:b/>
      <w:bCs/>
      <w:szCs w:val="21"/>
      <w:lang w:val="zh-CN" w:eastAsia="zh-CN"/>
    </w:rPr>
  </w:style>
  <w:style w:type="paragraph" w:customStyle="1" w:styleId="ESTitleNormal">
    <w:name w:val="ES_TitleNormal"/>
    <w:basedOn w:val="Normal"/>
    <w:qFormat/>
    <w:pPr>
      <w:spacing w:after="140" w:line="320" w:lineRule="exact"/>
      <w:ind w:left="1152" w:right="1008"/>
    </w:pPr>
    <w:rPr>
      <w:rFonts w:ascii="SimHei" w:eastAsia="SimHei" w:hAnsi="SimHei" w:cs="SimHei"/>
      <w:b/>
      <w:bCs/>
      <w:szCs w:val="21"/>
      <w:lang w:val="zh-CN" w:eastAsia="zh-CN"/>
    </w:rPr>
  </w:style>
  <w:style w:type="paragraph" w:customStyle="1" w:styleId="ESTitleHanging">
    <w:name w:val="ES_TitleHanging"/>
    <w:basedOn w:val="Normal"/>
    <w:qFormat/>
    <w:pPr>
      <w:tabs>
        <w:tab w:val="left" w:pos="1584"/>
      </w:tabs>
      <w:spacing w:after="140" w:line="320" w:lineRule="exact"/>
      <w:ind w:left="1584" w:right="1008" w:hanging="432"/>
    </w:pPr>
    <w:rPr>
      <w:rFonts w:ascii="SimHei" w:eastAsia="SimHei" w:hAnsi="SimHei" w:cs="SimHei"/>
      <w:b/>
      <w:bCs/>
      <w:szCs w:val="21"/>
      <w:lang w:val="zh-CN" w:eastAsia="zh-CN"/>
    </w:rPr>
  </w:style>
  <w:style w:type="paragraph" w:customStyle="1" w:styleId="ESTitleNoSpace">
    <w:name w:val="ES_TitleNoSpace"/>
    <w:basedOn w:val="Normal"/>
    <w:qFormat/>
    <w:pPr>
      <w:spacing w:after="140" w:line="320" w:lineRule="exact"/>
      <w:ind w:left="1152" w:right="1008"/>
    </w:pPr>
    <w:rPr>
      <w:rFonts w:ascii="SimHei" w:eastAsia="SimHei" w:hAnsi="SimHei" w:cs="SimHei"/>
      <w:b/>
      <w:bCs/>
      <w:szCs w:val="21"/>
      <w:lang w:val="zh-CN" w:eastAsia="zh-CN"/>
    </w:rPr>
  </w:style>
  <w:style w:type="paragraph" w:customStyle="1" w:styleId="ESTitleZeroIndent">
    <w:name w:val="ES_TitleZeroIndent"/>
    <w:basedOn w:val="Normal"/>
    <w:qFormat/>
    <w:pPr>
      <w:spacing w:after="140" w:line="400" w:lineRule="exact"/>
      <w:ind w:left="1152" w:right="1008"/>
      <w:outlineLvl w:val="0"/>
    </w:pPr>
    <w:rPr>
      <w:rFonts w:ascii="SimHei" w:eastAsia="SimHei" w:hAnsi="SimHei" w:cs="SimHei"/>
      <w:b/>
      <w:bCs/>
      <w:sz w:val="28"/>
      <w:lang w:val="zh-CN" w:eastAsia="zh-CN"/>
    </w:rPr>
  </w:style>
  <w:style w:type="paragraph" w:customStyle="1" w:styleId="ESTitleAnnex">
    <w:name w:val="ES_TitleAnnex"/>
    <w:basedOn w:val="Normal"/>
    <w:qFormat/>
    <w:pPr>
      <w:spacing w:after="140" w:line="400" w:lineRule="exact"/>
      <w:ind w:right="1008"/>
      <w:outlineLvl w:val="0"/>
    </w:pPr>
    <w:rPr>
      <w:rFonts w:ascii="SimHei" w:eastAsia="SimHei" w:hAnsi="SimHei" w:cs="SimHei"/>
      <w:b/>
      <w:bCs/>
      <w:sz w:val="28"/>
      <w:lang w:val="zh-CN" w:eastAsia="zh-CN"/>
    </w:rPr>
  </w:style>
  <w:style w:type="paragraph" w:customStyle="1" w:styleId="ESTitlePictureTable">
    <w:name w:val="ES_TitlePictureTable"/>
    <w:basedOn w:val="Normal"/>
    <w:qFormat/>
    <w:pPr>
      <w:spacing w:line="320" w:lineRule="auto"/>
      <w:ind w:left="1152" w:right="1008"/>
    </w:pPr>
    <w:rPr>
      <w:rFonts w:ascii="SimHei" w:eastAsia="SimHei" w:hAnsi="SimHei" w:cs="SimHei"/>
      <w:b/>
      <w:bCs/>
      <w:szCs w:val="21"/>
      <w:lang w:val="zh-CN" w:eastAsia="zh-CN"/>
    </w:rPr>
  </w:style>
  <w:style w:type="paragraph" w:customStyle="1" w:styleId="ESTitleItalic">
    <w:name w:val="ES_TitleItalic"/>
    <w:basedOn w:val="Normal"/>
    <w:qFormat/>
    <w:pPr>
      <w:spacing w:after="140" w:line="320" w:lineRule="exact"/>
      <w:ind w:left="1152" w:right="1008"/>
    </w:pPr>
    <w:rPr>
      <w:rFonts w:ascii="楷体" w:eastAsia="楷体" w:hAnsi="楷体" w:cs="楷体"/>
      <w:b/>
      <w:bCs/>
      <w:szCs w:val="21"/>
      <w:lang w:val="zh-CN" w:eastAsia="zh-CN"/>
    </w:rPr>
  </w:style>
  <w:style w:type="paragraph" w:customStyle="1" w:styleId="ESContentNormalIndent">
    <w:name w:val="ES_ContentNormalIndent"/>
    <w:basedOn w:val="Normal"/>
    <w:qFormat/>
    <w:pPr>
      <w:spacing w:after="140" w:line="320" w:lineRule="exact"/>
      <w:ind w:left="1152" w:right="1008"/>
      <w:jc w:val="both"/>
    </w:pPr>
    <w:rPr>
      <w:rFonts w:ascii="SimSun" w:eastAsia="SimSun" w:hAnsi="SimSun" w:cs="SimSun"/>
      <w:szCs w:val="21"/>
      <w:lang w:val="zh-CN" w:eastAsia="zh-CN"/>
    </w:rPr>
  </w:style>
  <w:style w:type="paragraph" w:customStyle="1" w:styleId="ESContentNormalIndent1">
    <w:name w:val="ES_ContentNormalIndent1"/>
    <w:basedOn w:val="Normal"/>
    <w:qFormat/>
    <w:pPr>
      <w:spacing w:after="140" w:line="320" w:lineRule="exact"/>
      <w:ind w:left="1584" w:right="1008"/>
      <w:jc w:val="both"/>
    </w:pPr>
    <w:rPr>
      <w:rFonts w:ascii="SimSun" w:eastAsia="SimSun" w:hAnsi="SimSun" w:cs="SimSun"/>
      <w:szCs w:val="21"/>
      <w:lang w:val="zh-CN" w:eastAsia="zh-CN"/>
    </w:rPr>
  </w:style>
  <w:style w:type="paragraph" w:customStyle="1" w:styleId="ESContentNormalIndent2">
    <w:name w:val="ES_ContentNormalIndent2"/>
    <w:basedOn w:val="Normal"/>
    <w:qFormat/>
    <w:pPr>
      <w:spacing w:after="140" w:line="320" w:lineRule="exact"/>
      <w:ind w:left="2016" w:right="1008"/>
      <w:jc w:val="both"/>
    </w:pPr>
    <w:rPr>
      <w:rFonts w:ascii="SimSun" w:eastAsia="SimSun" w:hAnsi="SimSun" w:cs="SimSun"/>
      <w:szCs w:val="21"/>
      <w:lang w:val="zh-CN" w:eastAsia="zh-CN"/>
    </w:rPr>
  </w:style>
  <w:style w:type="paragraph" w:customStyle="1" w:styleId="ESContentNormalIndent3">
    <w:name w:val="ES_ContentNormalIndent3"/>
    <w:basedOn w:val="Normal"/>
    <w:qFormat/>
    <w:pPr>
      <w:spacing w:after="140" w:line="320" w:lineRule="exact"/>
      <w:ind w:left="2448" w:right="1008"/>
      <w:jc w:val="both"/>
    </w:pPr>
    <w:rPr>
      <w:rFonts w:ascii="SimSun" w:eastAsia="SimSun" w:hAnsi="SimSun" w:cs="SimSun"/>
      <w:szCs w:val="21"/>
      <w:lang w:val="zh-CN" w:eastAsia="zh-CN"/>
    </w:rPr>
  </w:style>
  <w:style w:type="paragraph" w:customStyle="1" w:styleId="ESContentHanging">
    <w:name w:val="ES_ContentHanging"/>
    <w:basedOn w:val="Normal"/>
    <w:qFormat/>
    <w:pPr>
      <w:spacing w:after="140" w:line="320" w:lineRule="exact"/>
      <w:ind w:left="1584" w:right="1008" w:hanging="432"/>
      <w:jc w:val="both"/>
    </w:pPr>
    <w:rPr>
      <w:rFonts w:ascii="SimSun" w:eastAsia="SimSun" w:hAnsi="SimSun" w:cs="SimSun"/>
      <w:szCs w:val="21"/>
      <w:lang w:val="zh-CN" w:eastAsia="zh-CN"/>
    </w:rPr>
  </w:style>
  <w:style w:type="paragraph" w:customStyle="1" w:styleId="ESContentHanging1">
    <w:name w:val="ES_ContentHanging1"/>
    <w:basedOn w:val="Normal"/>
    <w:qFormat/>
    <w:pPr>
      <w:spacing w:after="140" w:line="320" w:lineRule="exact"/>
      <w:ind w:left="2016" w:right="1008" w:hanging="432"/>
      <w:jc w:val="both"/>
    </w:pPr>
    <w:rPr>
      <w:rFonts w:ascii="SimSun" w:eastAsia="SimSun" w:hAnsi="SimSun" w:cs="SimSun"/>
      <w:szCs w:val="21"/>
      <w:lang w:val="zh-CN" w:eastAsia="zh-CN"/>
    </w:rPr>
  </w:style>
  <w:style w:type="paragraph" w:customStyle="1" w:styleId="ESContentHanging2">
    <w:name w:val="ES_ContentHanging2"/>
    <w:basedOn w:val="Normal"/>
    <w:qFormat/>
    <w:pPr>
      <w:spacing w:after="140" w:line="320" w:lineRule="exact"/>
      <w:ind w:left="2448" w:right="1008" w:hanging="432"/>
      <w:jc w:val="both"/>
    </w:pPr>
    <w:rPr>
      <w:rFonts w:ascii="SimSun" w:eastAsia="SimSun" w:hAnsi="SimSun" w:cs="SimSun"/>
      <w:szCs w:val="21"/>
      <w:lang w:val="zh-CN" w:eastAsia="zh-CN"/>
    </w:rPr>
  </w:style>
  <w:style w:type="paragraph" w:customStyle="1" w:styleId="ESContentHanging3">
    <w:name w:val="ES_ContentHanging3"/>
    <w:basedOn w:val="Normal"/>
    <w:qFormat/>
    <w:pPr>
      <w:spacing w:after="140" w:line="320" w:lineRule="exact"/>
      <w:ind w:left="2880" w:right="1008" w:hanging="432"/>
      <w:jc w:val="both"/>
    </w:pPr>
    <w:rPr>
      <w:rFonts w:ascii="SimSun" w:eastAsia="SimSun" w:hAnsi="SimSun" w:cs="SimSun"/>
      <w:szCs w:val="21"/>
      <w:lang w:val="zh-CN" w:eastAsia="zh-CN"/>
    </w:rPr>
  </w:style>
  <w:style w:type="paragraph" w:customStyle="1" w:styleId="ESContentFirstLineIndent1">
    <w:name w:val="ES_ContentFirstLineIndent1"/>
    <w:basedOn w:val="Normal"/>
    <w:qFormat/>
    <w:pPr>
      <w:spacing w:after="140" w:line="320" w:lineRule="exact"/>
      <w:ind w:left="1152" w:right="1008" w:firstLine="432"/>
      <w:jc w:val="both"/>
    </w:pPr>
    <w:rPr>
      <w:rFonts w:ascii="SimSun" w:eastAsia="SimSun" w:hAnsi="SimSun" w:cs="SimSun"/>
      <w:szCs w:val="21"/>
      <w:lang w:val="zh-CN" w:eastAsia="zh-CN"/>
    </w:rPr>
  </w:style>
  <w:style w:type="paragraph" w:customStyle="1" w:styleId="ESContentFirstLineIndent2">
    <w:name w:val="ES_ContentFirstLineIndent2"/>
    <w:basedOn w:val="Normal"/>
    <w:qFormat/>
    <w:pPr>
      <w:spacing w:after="140" w:line="320" w:lineRule="exact"/>
      <w:ind w:left="1152" w:right="1008" w:firstLine="864"/>
      <w:jc w:val="both"/>
    </w:pPr>
    <w:rPr>
      <w:rFonts w:ascii="SimSun" w:eastAsia="SimSun" w:hAnsi="SimSun" w:cs="SimSun"/>
      <w:szCs w:val="21"/>
      <w:lang w:val="zh-CN" w:eastAsia="zh-CN"/>
    </w:rPr>
  </w:style>
  <w:style w:type="paragraph" w:customStyle="1" w:styleId="ESContentFirstLineIndent3">
    <w:name w:val="ES_ContentFirstLineIndent3"/>
    <w:basedOn w:val="Normal"/>
    <w:qFormat/>
    <w:pPr>
      <w:spacing w:after="140" w:line="320" w:lineRule="exact"/>
      <w:ind w:left="1152" w:right="1008" w:firstLine="1296"/>
      <w:jc w:val="both"/>
    </w:pPr>
    <w:rPr>
      <w:rFonts w:ascii="SimSun" w:eastAsia="SimSun" w:hAnsi="SimSun" w:cs="SimSun"/>
      <w:szCs w:val="21"/>
      <w:lang w:val="zh-CN" w:eastAsia="zh-CN"/>
    </w:rPr>
  </w:style>
  <w:style w:type="paragraph" w:customStyle="1" w:styleId="ESContentItalic">
    <w:name w:val="ES_ContentItalic"/>
    <w:basedOn w:val="Normal"/>
    <w:qFormat/>
    <w:pPr>
      <w:spacing w:after="140" w:line="320" w:lineRule="exact"/>
      <w:ind w:left="1584" w:right="1008"/>
      <w:jc w:val="both"/>
    </w:pPr>
    <w:rPr>
      <w:rFonts w:ascii="楷体" w:eastAsia="楷体" w:hAnsi="楷体" w:cs="楷体"/>
      <w:b/>
      <w:bCs/>
      <w:szCs w:val="21"/>
      <w:lang w:val="zh-CN" w:eastAsia="zh-CN"/>
    </w:rPr>
  </w:style>
  <w:style w:type="paragraph" w:customStyle="1" w:styleId="ESContentItalic1">
    <w:name w:val="ES_ContentItalic1"/>
    <w:basedOn w:val="Normal"/>
    <w:qFormat/>
    <w:pPr>
      <w:spacing w:after="140" w:line="320" w:lineRule="exact"/>
      <w:ind w:left="2016" w:right="1008" w:firstLine="432"/>
      <w:jc w:val="both"/>
    </w:pPr>
    <w:rPr>
      <w:rFonts w:ascii="楷体" w:eastAsia="楷体" w:hAnsi="楷体" w:cs="楷体"/>
      <w:b/>
      <w:bCs/>
      <w:szCs w:val="21"/>
      <w:lang w:val="zh-CN" w:eastAsia="zh-CN"/>
    </w:rPr>
  </w:style>
  <w:style w:type="paragraph" w:customStyle="1" w:styleId="ESContentItalic2">
    <w:name w:val="ES_ContentItalic2"/>
    <w:basedOn w:val="Normal"/>
    <w:qFormat/>
    <w:pPr>
      <w:spacing w:after="140" w:line="320" w:lineRule="exact"/>
      <w:ind w:left="2448" w:right="1008" w:firstLine="864"/>
      <w:jc w:val="both"/>
    </w:pPr>
    <w:rPr>
      <w:rFonts w:ascii="楷体" w:eastAsia="楷体" w:hAnsi="楷体" w:cs="楷体"/>
      <w:b/>
      <w:bCs/>
      <w:szCs w:val="21"/>
      <w:lang w:val="zh-CN" w:eastAsia="zh-CN"/>
    </w:rPr>
  </w:style>
  <w:style w:type="paragraph" w:customStyle="1" w:styleId="ESContentItalic3">
    <w:name w:val="ES_ContentItalic3"/>
    <w:basedOn w:val="Normal"/>
    <w:qFormat/>
    <w:pPr>
      <w:spacing w:after="140" w:line="320" w:lineRule="exact"/>
      <w:ind w:left="2880" w:right="1008" w:firstLine="1296"/>
      <w:jc w:val="both"/>
    </w:pPr>
    <w:rPr>
      <w:rFonts w:ascii="楷体" w:eastAsia="楷体" w:hAnsi="楷体" w:cs="楷体"/>
      <w:b/>
      <w:bCs/>
      <w:szCs w:val="21"/>
      <w:lang w:val="zh-CN" w:eastAsia="zh-CN"/>
    </w:rPr>
  </w:style>
  <w:style w:type="paragraph" w:customStyle="1" w:styleId="ESContentListItem">
    <w:name w:val="ES_ContentListItem"/>
    <w:basedOn w:val="Normal"/>
    <w:qFormat/>
    <w:pPr>
      <w:tabs>
        <w:tab w:val="left" w:pos="1584"/>
      </w:tabs>
      <w:spacing w:after="140" w:line="320" w:lineRule="exact"/>
      <w:ind w:left="1152" w:right="1008"/>
      <w:jc w:val="both"/>
    </w:pPr>
    <w:rPr>
      <w:rFonts w:ascii="SimSun" w:eastAsia="SimSun" w:hAnsi="SimSun" w:cs="SimSun"/>
      <w:szCs w:val="21"/>
      <w:lang w:val="zh-CN" w:eastAsia="zh-CN"/>
    </w:rPr>
  </w:style>
  <w:style w:type="paragraph" w:customStyle="1" w:styleId="ESContentListNormal">
    <w:name w:val="ES_ContentListNormal"/>
    <w:basedOn w:val="Normal"/>
    <w:qFormat/>
    <w:pPr>
      <w:tabs>
        <w:tab w:val="left" w:pos="1584"/>
      </w:tabs>
      <w:spacing w:after="140" w:line="320" w:lineRule="exact"/>
      <w:ind w:left="1152" w:right="1008"/>
      <w:jc w:val="both"/>
    </w:pPr>
    <w:rPr>
      <w:rFonts w:ascii="SimSun" w:eastAsia="SimSun" w:hAnsi="SimSun" w:cs="SimSun"/>
      <w:szCs w:val="21"/>
      <w:lang w:val="zh-CN" w:eastAsia="zh-CN"/>
    </w:rPr>
  </w:style>
  <w:style w:type="paragraph" w:customStyle="1" w:styleId="ESContentListNormal1">
    <w:name w:val="ES_ContentListNormal1"/>
    <w:basedOn w:val="Normal"/>
    <w:qFormat/>
    <w:pPr>
      <w:tabs>
        <w:tab w:val="left" w:pos="1584"/>
      </w:tabs>
      <w:spacing w:after="140" w:line="320" w:lineRule="exact"/>
      <w:ind w:left="1584" w:right="1008"/>
      <w:jc w:val="both"/>
    </w:pPr>
    <w:rPr>
      <w:rFonts w:ascii="SimSun" w:eastAsia="SimSun" w:hAnsi="SimSun" w:cs="SimSun"/>
      <w:szCs w:val="21"/>
      <w:lang w:val="zh-CN" w:eastAsia="zh-CN"/>
    </w:rPr>
  </w:style>
  <w:style w:type="paragraph" w:customStyle="1" w:styleId="ESContentListNormal2">
    <w:name w:val="ES_ContentListNormal2"/>
    <w:basedOn w:val="Normal"/>
    <w:qFormat/>
    <w:pPr>
      <w:tabs>
        <w:tab w:val="left" w:pos="2016"/>
      </w:tabs>
      <w:spacing w:after="140" w:line="320" w:lineRule="exact"/>
      <w:ind w:left="2016" w:right="1008"/>
      <w:jc w:val="both"/>
    </w:pPr>
    <w:rPr>
      <w:rFonts w:ascii="SimSun" w:eastAsia="SimSun" w:hAnsi="SimSun" w:cs="SimSun"/>
      <w:szCs w:val="21"/>
      <w:lang w:val="zh-CN" w:eastAsia="zh-CN"/>
    </w:rPr>
  </w:style>
  <w:style w:type="paragraph" w:customStyle="1" w:styleId="ESContentListNormal3">
    <w:name w:val="ES_ContentListNormal3"/>
    <w:basedOn w:val="Normal"/>
    <w:qFormat/>
    <w:pPr>
      <w:tabs>
        <w:tab w:val="left" w:pos="2448"/>
      </w:tabs>
      <w:spacing w:after="140" w:line="320" w:lineRule="exact"/>
      <w:ind w:left="2448" w:right="1008"/>
      <w:jc w:val="both"/>
    </w:pPr>
    <w:rPr>
      <w:rFonts w:ascii="SimSun" w:eastAsia="SimSun" w:hAnsi="SimSun" w:cs="SimSun"/>
      <w:szCs w:val="21"/>
      <w:lang w:val="zh-CN" w:eastAsia="zh-CN"/>
    </w:rPr>
  </w:style>
  <w:style w:type="paragraph" w:customStyle="1" w:styleId="ESContentListHanging">
    <w:name w:val="ES_ContentListHanging"/>
    <w:basedOn w:val="Normal"/>
    <w:qFormat/>
    <w:pPr>
      <w:tabs>
        <w:tab w:val="left" w:pos="1584"/>
      </w:tabs>
      <w:spacing w:after="140" w:line="320" w:lineRule="exact"/>
      <w:ind w:left="1584" w:right="1008" w:hanging="432"/>
      <w:jc w:val="both"/>
    </w:pPr>
    <w:rPr>
      <w:rFonts w:ascii="SimSun" w:eastAsia="SimSun" w:hAnsi="SimSun" w:cs="SimSun"/>
      <w:szCs w:val="21"/>
      <w:lang w:val="zh-CN" w:eastAsia="zh-CN"/>
    </w:rPr>
  </w:style>
  <w:style w:type="paragraph" w:customStyle="1" w:styleId="ESContentListHanging1">
    <w:name w:val="ES_ContentListHanging1"/>
    <w:basedOn w:val="Normal"/>
    <w:qFormat/>
    <w:pPr>
      <w:tabs>
        <w:tab w:val="left" w:pos="2016"/>
      </w:tabs>
      <w:spacing w:after="140" w:line="320" w:lineRule="exact"/>
      <w:ind w:left="2016" w:right="1008" w:hanging="432"/>
      <w:jc w:val="both"/>
    </w:pPr>
    <w:rPr>
      <w:rFonts w:ascii="SimSun" w:eastAsia="SimSun" w:hAnsi="SimSun" w:cs="SimSun"/>
      <w:szCs w:val="21"/>
      <w:lang w:val="zh-CN" w:eastAsia="zh-CN"/>
    </w:rPr>
  </w:style>
  <w:style w:type="paragraph" w:customStyle="1" w:styleId="ESContentListHanging2">
    <w:name w:val="ES_ContentListHanging2"/>
    <w:basedOn w:val="Normal"/>
    <w:qFormat/>
    <w:pPr>
      <w:tabs>
        <w:tab w:val="left" w:pos="2448"/>
      </w:tabs>
      <w:spacing w:after="140" w:line="320" w:lineRule="exact"/>
      <w:ind w:left="2448" w:right="1008" w:hanging="432"/>
      <w:jc w:val="both"/>
    </w:pPr>
    <w:rPr>
      <w:rFonts w:ascii="SimSun" w:eastAsia="SimSun" w:hAnsi="SimSun" w:cs="SimSun"/>
      <w:szCs w:val="21"/>
      <w:lang w:val="zh-CN" w:eastAsia="zh-CN"/>
    </w:rPr>
  </w:style>
  <w:style w:type="paragraph" w:customStyle="1" w:styleId="ESContentListHanging3">
    <w:name w:val="ES_ContentListHanging3"/>
    <w:basedOn w:val="Normal"/>
    <w:qFormat/>
    <w:pPr>
      <w:tabs>
        <w:tab w:val="left" w:pos="2880"/>
      </w:tabs>
      <w:spacing w:after="140" w:line="320" w:lineRule="exact"/>
      <w:ind w:left="2880" w:right="1008" w:hanging="432"/>
      <w:jc w:val="both"/>
    </w:pPr>
    <w:rPr>
      <w:rFonts w:ascii="SimSun" w:eastAsia="SimSun" w:hAnsi="SimSun" w:cs="SimSun"/>
      <w:szCs w:val="21"/>
      <w:lang w:val="zh-CN" w:eastAsia="zh-CN"/>
    </w:rPr>
  </w:style>
  <w:style w:type="paragraph" w:customStyle="1" w:styleId="ESContentListFirstLineIndent1">
    <w:name w:val="ES_ContentListFirstLineIndent1"/>
    <w:basedOn w:val="Normal"/>
    <w:qFormat/>
    <w:pPr>
      <w:tabs>
        <w:tab w:val="left" w:pos="2016"/>
      </w:tabs>
      <w:spacing w:after="140" w:line="320" w:lineRule="exact"/>
      <w:ind w:left="1152" w:right="1008" w:firstLine="432"/>
      <w:jc w:val="both"/>
    </w:pPr>
    <w:rPr>
      <w:rFonts w:ascii="SimSun" w:eastAsia="SimSun" w:hAnsi="SimSun" w:cs="SimSun"/>
      <w:szCs w:val="21"/>
      <w:lang w:val="zh-CN" w:eastAsia="zh-CN"/>
    </w:rPr>
  </w:style>
  <w:style w:type="paragraph" w:customStyle="1" w:styleId="ESContentListFirstLineIndent2">
    <w:name w:val="ES_ContentListFirstLineIndent2"/>
    <w:basedOn w:val="Normal"/>
    <w:qFormat/>
    <w:pPr>
      <w:tabs>
        <w:tab w:val="left" w:pos="2448"/>
      </w:tabs>
      <w:spacing w:after="140" w:line="320" w:lineRule="exact"/>
      <w:ind w:left="1152" w:right="1008" w:firstLine="864"/>
      <w:jc w:val="both"/>
    </w:pPr>
    <w:rPr>
      <w:rFonts w:ascii="SimSun" w:eastAsia="SimSun" w:hAnsi="SimSun" w:cs="SimSun"/>
      <w:szCs w:val="21"/>
      <w:lang w:val="zh-CN" w:eastAsia="zh-CN"/>
    </w:rPr>
  </w:style>
  <w:style w:type="paragraph" w:customStyle="1" w:styleId="ESContentListFirstLineIndent3">
    <w:name w:val="ES_ContentListFirstLineIndent3"/>
    <w:basedOn w:val="Normal"/>
    <w:qFormat/>
    <w:pPr>
      <w:tabs>
        <w:tab w:val="left" w:pos="2880"/>
      </w:tabs>
      <w:spacing w:after="140" w:line="320" w:lineRule="exact"/>
      <w:ind w:left="1152" w:right="1008" w:firstLine="1296"/>
      <w:jc w:val="both"/>
    </w:pPr>
    <w:rPr>
      <w:rFonts w:ascii="SimSun" w:eastAsia="SimSun" w:hAnsi="SimSun" w:cs="SimSun"/>
      <w:szCs w:val="21"/>
      <w:lang w:val="zh-CN" w:eastAsia="zh-CN"/>
    </w:rPr>
  </w:style>
  <w:style w:type="paragraph" w:customStyle="1" w:styleId="ESContentItemData">
    <w:name w:val="ES_ContentItemData"/>
    <w:basedOn w:val="Normal"/>
    <w:qFormat/>
    <w:pPr>
      <w:tabs>
        <w:tab w:val="left" w:pos="20880"/>
      </w:tabs>
      <w:spacing w:after="140" w:line="320" w:lineRule="exact"/>
      <w:ind w:left="1152" w:right="1008" w:firstLine="432"/>
      <w:jc w:val="both"/>
    </w:pPr>
    <w:rPr>
      <w:rFonts w:ascii="SimSun" w:eastAsia="SimSun" w:hAnsi="SimSun" w:cs="SimSun"/>
      <w:szCs w:val="21"/>
      <w:lang w:val="zh-CN" w:eastAsia="zh-CN"/>
    </w:rPr>
  </w:style>
  <w:style w:type="paragraph" w:customStyle="1" w:styleId="ESContentNoSpace">
    <w:name w:val="ES_ContentNoSpace"/>
    <w:basedOn w:val="Normal"/>
    <w:qFormat/>
    <w:pPr>
      <w:spacing w:after="140" w:line="320" w:lineRule="exact"/>
      <w:ind w:left="1152" w:right="1008"/>
      <w:jc w:val="both"/>
    </w:pPr>
    <w:rPr>
      <w:rFonts w:ascii="SimSun" w:eastAsia="SimSun" w:hAnsi="SimSun" w:cs="SimSun"/>
      <w:szCs w:val="21"/>
      <w:lang w:val="zh-CN" w:eastAsia="zh-CN"/>
    </w:rPr>
  </w:style>
  <w:style w:type="paragraph" w:customStyle="1" w:styleId="ESContentZeroIndent">
    <w:name w:val="ES_ContentZeroIndent"/>
    <w:basedOn w:val="Normal"/>
    <w:qFormat/>
    <w:pPr>
      <w:spacing w:after="140" w:line="320" w:lineRule="exact"/>
      <w:ind w:left="1152"/>
      <w:jc w:val="both"/>
    </w:pPr>
    <w:rPr>
      <w:rFonts w:ascii="SimSun" w:eastAsia="SimSun" w:hAnsi="SimSun" w:cs="SimSun"/>
      <w:szCs w:val="21"/>
      <w:lang w:val="zh-CN" w:eastAsia="zh-CN"/>
    </w:rPr>
  </w:style>
  <w:style w:type="paragraph" w:customStyle="1" w:styleId="ESContentAlignmentRight">
    <w:name w:val="ES_ContentAlignmentRight"/>
    <w:basedOn w:val="Normal"/>
    <w:qFormat/>
    <w:pPr>
      <w:spacing w:after="140" w:line="320" w:lineRule="exact"/>
      <w:ind w:left="1152" w:right="1008"/>
      <w:jc w:val="right"/>
    </w:pPr>
    <w:rPr>
      <w:rFonts w:ascii="SimSun" w:eastAsia="SimSun" w:hAnsi="SimSun" w:cs="SimSun"/>
      <w:szCs w:val="21"/>
      <w:lang w:val="zh-CN" w:eastAsia="zh-CN"/>
    </w:rPr>
  </w:style>
  <w:style w:type="paragraph" w:customStyle="1" w:styleId="ESContentAlignmentRightItalic">
    <w:name w:val="ES_ContentAlignmentRightItalic"/>
    <w:basedOn w:val="Normal"/>
    <w:qFormat/>
    <w:pPr>
      <w:spacing w:after="140" w:line="320" w:lineRule="exact"/>
      <w:ind w:right="1008"/>
      <w:jc w:val="right"/>
    </w:pPr>
    <w:rPr>
      <w:rFonts w:ascii="楷体" w:eastAsia="楷体" w:hAnsi="楷体" w:cs="楷体"/>
      <w:b/>
      <w:bCs/>
      <w:szCs w:val="21"/>
      <w:lang w:val="zh-CN" w:eastAsia="zh-CN"/>
    </w:rPr>
  </w:style>
  <w:style w:type="paragraph" w:customStyle="1" w:styleId="ESPictureTableNumber">
    <w:name w:val="ES_PictureTableNumber"/>
    <w:basedOn w:val="Normal"/>
    <w:qFormat/>
    <w:pPr>
      <w:spacing w:line="320" w:lineRule="auto"/>
      <w:ind w:left="1152" w:right="1008"/>
      <w:jc w:val="both"/>
    </w:pPr>
    <w:rPr>
      <w:rFonts w:ascii="SimSun" w:eastAsia="SimSun" w:hAnsi="SimSun" w:cs="SimSun"/>
      <w:szCs w:val="21"/>
      <w:lang w:val="zh-CN" w:eastAsia="zh-CN"/>
    </w:rPr>
  </w:style>
  <w:style w:type="paragraph" w:customStyle="1" w:styleId="ESUnitPercent">
    <w:name w:val="ES_UnitPercent"/>
    <w:basedOn w:val="Normal"/>
    <w:qFormat/>
    <w:pPr>
      <w:spacing w:line="320" w:lineRule="auto"/>
      <w:ind w:left="1152" w:right="1008"/>
      <w:jc w:val="both"/>
    </w:pPr>
    <w:rPr>
      <w:rFonts w:ascii="SimSun" w:eastAsia="SimSun" w:hAnsi="SimSun" w:cs="SimSun"/>
      <w:szCs w:val="21"/>
      <w:lang w:val="zh-CN" w:eastAsia="zh-CN"/>
    </w:rPr>
  </w:style>
  <w:style w:type="paragraph" w:customStyle="1" w:styleId="ESPictureTableSource">
    <w:name w:val="ES_PictureTableSource"/>
    <w:basedOn w:val="Normal"/>
    <w:qFormat/>
    <w:pPr>
      <w:spacing w:beforeLines="50" w:afterLines="100" w:line="240" w:lineRule="exact"/>
      <w:ind w:left="1152" w:right="1008" w:firstLine="547"/>
      <w:jc w:val="both"/>
    </w:pPr>
    <w:rPr>
      <w:rFonts w:ascii="SimSun" w:eastAsia="SimSun" w:hAnsi="SimSun" w:cs="SimSun"/>
      <w:sz w:val="18"/>
      <w:szCs w:val="18"/>
      <w:lang w:val="zh-CN" w:eastAsia="zh-CN"/>
    </w:rPr>
  </w:style>
  <w:style w:type="paragraph" w:customStyle="1" w:styleId="ESPictureTableNote">
    <w:name w:val="ES_PictureTableNote"/>
    <w:basedOn w:val="Normal"/>
    <w:qFormat/>
    <w:pPr>
      <w:spacing w:beforeLines="50" w:afterLines="100" w:line="240" w:lineRule="exact"/>
      <w:ind w:left="1152" w:right="1008" w:firstLine="547"/>
      <w:jc w:val="both"/>
    </w:pPr>
    <w:rPr>
      <w:rFonts w:ascii="SimSun" w:eastAsia="SimSun" w:hAnsi="SimSun" w:cs="SimSun"/>
      <w:sz w:val="18"/>
      <w:szCs w:val="18"/>
      <w:lang w:val="zh-CN" w:eastAsia="zh-CN"/>
    </w:rPr>
  </w:style>
  <w:style w:type="paragraph" w:customStyle="1" w:styleId="ESTableBoldHeader">
    <w:name w:val="ES_TableBoldHeader"/>
    <w:basedOn w:val="Normal"/>
    <w:qFormat/>
    <w:pPr>
      <w:spacing w:before="60" w:after="60" w:line="320" w:lineRule="exact"/>
      <w:ind w:right="28"/>
      <w:jc w:val="both"/>
    </w:pPr>
    <w:rPr>
      <w:rFonts w:ascii="SimHei" w:eastAsia="SimHei" w:hAnsi="SimHei" w:cs="SimHei"/>
      <w:szCs w:val="21"/>
      <w:lang w:val="zh-CN" w:eastAsia="zh-CN"/>
    </w:rPr>
  </w:style>
  <w:style w:type="paragraph" w:customStyle="1" w:styleId="ESTableItalicHeader">
    <w:name w:val="ES_TableItalicHeader"/>
    <w:basedOn w:val="Normal"/>
    <w:qFormat/>
    <w:pPr>
      <w:spacing w:before="60" w:after="60" w:line="320" w:lineRule="exact"/>
      <w:ind w:right="28"/>
      <w:jc w:val="both"/>
    </w:pPr>
    <w:rPr>
      <w:rFonts w:ascii="楷体" w:eastAsia="楷体" w:hAnsi="楷体" w:cs="楷体"/>
      <w:b/>
      <w:bCs/>
      <w:szCs w:val="21"/>
      <w:lang w:val="zh-CN" w:eastAsia="zh-CN"/>
    </w:rPr>
  </w:style>
  <w:style w:type="paragraph" w:customStyle="1" w:styleId="ESTableCellText">
    <w:name w:val="ES_TableCellText"/>
    <w:basedOn w:val="Normal"/>
    <w:qFormat/>
    <w:pPr>
      <w:spacing w:after="20" w:line="320" w:lineRule="exact"/>
      <w:ind w:left="28" w:right="28"/>
      <w:jc w:val="both"/>
    </w:pPr>
    <w:rPr>
      <w:rFonts w:ascii="SimSun" w:eastAsia="SimSun" w:hAnsi="SimSun" w:cs="SimSun"/>
      <w:szCs w:val="21"/>
      <w:lang w:val="zh-CN" w:eastAsia="zh-CN"/>
    </w:rPr>
  </w:style>
  <w:style w:type="paragraph" w:customStyle="1" w:styleId="ESTableCellText1">
    <w:name w:val="ES_TableCellText1"/>
    <w:basedOn w:val="Normal"/>
    <w:qFormat/>
    <w:pPr>
      <w:spacing w:after="20" w:line="320" w:lineRule="exact"/>
      <w:ind w:right="28"/>
      <w:jc w:val="both"/>
    </w:pPr>
    <w:rPr>
      <w:rFonts w:ascii="SimSun" w:eastAsia="SimSun" w:hAnsi="SimSun" w:cs="SimSun"/>
      <w:szCs w:val="21"/>
      <w:lang w:val="zh-CN" w:eastAsia="zh-CN"/>
    </w:rPr>
  </w:style>
  <w:style w:type="paragraph" w:customStyle="1" w:styleId="ESTableCellText2">
    <w:name w:val="ES_TableCellText2"/>
    <w:basedOn w:val="Normal"/>
    <w:qFormat/>
    <w:pPr>
      <w:spacing w:after="20" w:line="320" w:lineRule="exact"/>
      <w:ind w:left="288" w:right="28"/>
      <w:jc w:val="both"/>
    </w:pPr>
    <w:rPr>
      <w:rFonts w:ascii="SimSun" w:eastAsia="SimSun" w:hAnsi="SimSun" w:cs="SimSun"/>
      <w:szCs w:val="21"/>
      <w:lang w:val="zh-CN" w:eastAsia="zh-CN"/>
    </w:rPr>
  </w:style>
  <w:style w:type="paragraph" w:customStyle="1" w:styleId="ESTableCellCenterAlignment">
    <w:name w:val="ES_TableCellCenterAlignment"/>
    <w:basedOn w:val="Normal"/>
    <w:qFormat/>
    <w:pPr>
      <w:spacing w:after="20" w:line="320" w:lineRule="exact"/>
      <w:ind w:left="28" w:right="28"/>
      <w:jc w:val="center"/>
    </w:pPr>
    <w:rPr>
      <w:rFonts w:ascii="SimSun" w:eastAsia="SimSun" w:hAnsi="SimSun" w:cs="SimSun"/>
      <w:szCs w:val="21"/>
      <w:lang w:val="zh-CN" w:eastAsia="zh-CN"/>
    </w:rPr>
  </w:style>
  <w:style w:type="paragraph" w:customStyle="1" w:styleId="ESTableCellNumber">
    <w:name w:val="ES_TableCellNumber"/>
    <w:basedOn w:val="Normal"/>
    <w:qFormat/>
    <w:pPr>
      <w:spacing w:after="20" w:line="320" w:lineRule="exact"/>
      <w:ind w:left="28" w:right="28"/>
      <w:jc w:val="right"/>
    </w:pPr>
    <w:rPr>
      <w:rFonts w:ascii="Times New Roman" w:eastAsia="Times New Roman" w:hAnsi="Times New Roman" w:cs="Times New Roman"/>
      <w:szCs w:val="21"/>
      <w:lang w:val="zh-CN" w:eastAsia="zh-CN"/>
    </w:rPr>
  </w:style>
  <w:style w:type="paragraph" w:customStyle="1" w:styleId="ESTableCellNumberWithParentheses">
    <w:name w:val="ES_TableCellNumberWithParentheses"/>
    <w:basedOn w:val="Normal"/>
    <w:qFormat/>
    <w:pPr>
      <w:spacing w:after="20" w:line="320" w:lineRule="exact"/>
      <w:ind w:left="-28" w:right="-28"/>
      <w:jc w:val="right"/>
    </w:pPr>
    <w:rPr>
      <w:rFonts w:ascii="Times New Roman" w:eastAsia="Times New Roman" w:hAnsi="Times New Roman" w:cs="Times New Roman"/>
      <w:szCs w:val="21"/>
      <w:lang w:val="zh-CN" w:eastAsia="zh-CN"/>
    </w:rPr>
  </w:style>
  <w:style w:type="paragraph" w:customStyle="1" w:styleId="ESTableCellBoldText">
    <w:name w:val="ES_TableCellBoldText"/>
    <w:basedOn w:val="Normal"/>
    <w:qFormat/>
    <w:pPr>
      <w:spacing w:after="20" w:line="320" w:lineRule="exact"/>
      <w:ind w:left="28" w:right="28"/>
      <w:jc w:val="both"/>
    </w:pPr>
    <w:rPr>
      <w:rFonts w:ascii="SimHei" w:eastAsia="SimHei" w:hAnsi="SimHei" w:cs="SimHei"/>
      <w:b/>
      <w:bCs/>
      <w:szCs w:val="21"/>
      <w:lang w:val="zh-CN" w:eastAsia="zh-CN"/>
    </w:rPr>
  </w:style>
  <w:style w:type="paragraph" w:customStyle="1" w:styleId="ESTableCellBoldText1">
    <w:name w:val="ES_TableCellBoldText1"/>
    <w:basedOn w:val="Normal"/>
    <w:qFormat/>
    <w:pPr>
      <w:spacing w:after="20" w:line="320" w:lineRule="exact"/>
      <w:ind w:right="28"/>
      <w:jc w:val="both"/>
    </w:pPr>
    <w:rPr>
      <w:rFonts w:ascii="SimSun" w:eastAsia="SimSun" w:hAnsi="SimSun" w:cs="SimSun"/>
      <w:b/>
      <w:bCs/>
      <w:szCs w:val="21"/>
      <w:lang w:val="zh-CN" w:eastAsia="zh-CN"/>
    </w:rPr>
  </w:style>
  <w:style w:type="paragraph" w:customStyle="1" w:styleId="ESTableCellBoldText2">
    <w:name w:val="ES_TableCellBoldText2"/>
    <w:basedOn w:val="Normal"/>
    <w:qFormat/>
    <w:pPr>
      <w:spacing w:after="20" w:line="320" w:lineRule="exact"/>
      <w:ind w:left="288" w:right="28"/>
      <w:jc w:val="both"/>
    </w:pPr>
    <w:rPr>
      <w:rFonts w:ascii="SimSun" w:eastAsia="SimSun" w:hAnsi="SimSun" w:cs="SimSun"/>
      <w:b/>
      <w:bCs/>
      <w:szCs w:val="21"/>
      <w:lang w:val="zh-CN" w:eastAsia="zh-CN"/>
    </w:rPr>
  </w:style>
  <w:style w:type="paragraph" w:customStyle="1" w:styleId="ESTableCellBoldNumber">
    <w:name w:val="ES_TableCellBoldNumber"/>
    <w:basedOn w:val="Normal"/>
    <w:qFormat/>
    <w:pPr>
      <w:spacing w:after="20" w:line="320" w:lineRule="exact"/>
      <w:ind w:left="28" w:right="28"/>
      <w:jc w:val="right"/>
    </w:pPr>
    <w:rPr>
      <w:rFonts w:ascii="Times New Roman" w:eastAsia="Times New Roman" w:hAnsi="Times New Roman" w:cs="Times New Roman"/>
      <w:b/>
      <w:bCs/>
      <w:szCs w:val="21"/>
      <w:lang w:val="zh-CN" w:eastAsia="zh-CN"/>
    </w:rPr>
  </w:style>
  <w:style w:type="paragraph" w:customStyle="1" w:styleId="ESTableCellItalic">
    <w:name w:val="ES_TableCellItalic"/>
    <w:basedOn w:val="Normal"/>
    <w:qFormat/>
    <w:pPr>
      <w:spacing w:after="20" w:line="320" w:lineRule="exact"/>
      <w:ind w:left="28" w:right="28"/>
      <w:jc w:val="both"/>
    </w:pPr>
    <w:rPr>
      <w:rFonts w:ascii="楷体" w:eastAsia="楷体" w:hAnsi="楷体" w:cs="楷体"/>
      <w:b/>
      <w:bCs/>
      <w:szCs w:val="21"/>
      <w:lang w:val="zh-CN" w:eastAsia="zh-CN"/>
    </w:rPr>
  </w:style>
  <w:style w:type="paragraph" w:customStyle="1" w:styleId="ESTableCellItalic1">
    <w:name w:val="ES_TableCellItalic1"/>
    <w:basedOn w:val="Normal"/>
    <w:qFormat/>
    <w:pPr>
      <w:spacing w:after="20" w:line="320" w:lineRule="exact"/>
      <w:ind w:left="288" w:right="28"/>
      <w:jc w:val="both"/>
    </w:pPr>
    <w:rPr>
      <w:rFonts w:ascii="楷体" w:eastAsia="楷体" w:hAnsi="楷体" w:cs="楷体"/>
      <w:b/>
      <w:bCs/>
      <w:szCs w:val="21"/>
      <w:lang w:val="zh-CN" w:eastAsia="zh-CN"/>
    </w:rPr>
  </w:style>
  <w:style w:type="paragraph" w:customStyle="1" w:styleId="ESTableCellItalic2">
    <w:name w:val="ES_TableCellItalic2"/>
    <w:basedOn w:val="Normal"/>
    <w:qFormat/>
    <w:pPr>
      <w:spacing w:after="20" w:line="320" w:lineRule="exact"/>
      <w:ind w:left="28" w:right="28"/>
      <w:jc w:val="both"/>
    </w:pPr>
    <w:rPr>
      <w:rFonts w:ascii="楷体" w:eastAsia="楷体" w:hAnsi="楷体" w:cs="楷体"/>
      <w:b/>
      <w:bCs/>
      <w:szCs w:val="21"/>
      <w:lang w:val="zh-CN" w:eastAsia="zh-CN"/>
    </w:rPr>
  </w:style>
  <w:style w:type="paragraph" w:customStyle="1" w:styleId="ESTableCellTextBoldItalic">
    <w:name w:val="ES_TableCellTextBoldItalic"/>
    <w:basedOn w:val="Normal"/>
    <w:qFormat/>
    <w:pPr>
      <w:spacing w:after="20" w:line="320" w:lineRule="exact"/>
      <w:ind w:left="28" w:right="28"/>
      <w:jc w:val="both"/>
    </w:pPr>
    <w:rPr>
      <w:rFonts w:ascii="楷体" w:eastAsia="楷体" w:hAnsi="楷体" w:cs="楷体"/>
      <w:b/>
      <w:bCs/>
      <w:szCs w:val="21"/>
      <w:lang w:val="zh-CN" w:eastAsia="zh-CN"/>
    </w:rPr>
  </w:style>
  <w:style w:type="paragraph" w:customStyle="1" w:styleId="ESTableCellFinancialText">
    <w:name w:val="ES_TableCellFinancialText"/>
    <w:basedOn w:val="Normal"/>
    <w:qFormat/>
    <w:pPr>
      <w:spacing w:before="20" w:after="20" w:line="320" w:lineRule="exact"/>
      <w:ind w:left="216"/>
      <w:jc w:val="both"/>
    </w:pPr>
    <w:rPr>
      <w:rFonts w:ascii="SimSun" w:eastAsia="SimSun" w:hAnsi="SimSun" w:cs="SimSun"/>
      <w:szCs w:val="21"/>
      <w:lang w:val="zh-CN" w:eastAsia="zh-CN"/>
    </w:rPr>
  </w:style>
  <w:style w:type="paragraph" w:customStyle="1" w:styleId="ESTableCellFinancialFund">
    <w:name w:val="ES_TableCellFinancialFund"/>
    <w:basedOn w:val="Normal"/>
    <w:qFormat/>
    <w:pPr>
      <w:spacing w:before="20" w:after="20" w:line="320" w:lineRule="exact"/>
      <w:jc w:val="both"/>
    </w:pPr>
    <w:rPr>
      <w:rFonts w:ascii="SimSun" w:eastAsia="SimSun" w:hAnsi="SimSun" w:cs="SimSun"/>
      <w:szCs w:val="21"/>
      <w:lang w:val="zh-CN" w:eastAsia="zh-CN"/>
    </w:rPr>
  </w:style>
  <w:style w:type="paragraph" w:customStyle="1" w:styleId="ESTableCellFinancialBold">
    <w:name w:val="ES_TableCellFinancialBold"/>
    <w:basedOn w:val="Normal"/>
    <w:qFormat/>
    <w:pPr>
      <w:spacing w:before="20" w:after="20" w:line="320" w:lineRule="exact"/>
      <w:ind w:left="432"/>
      <w:jc w:val="both"/>
    </w:pPr>
    <w:rPr>
      <w:rFonts w:ascii="SimHei" w:eastAsia="SimHei" w:hAnsi="SimHei" w:cs="SimHei"/>
      <w:b/>
      <w:bCs/>
      <w:szCs w:val="21"/>
      <w:lang w:val="zh-CN" w:eastAsia="zh-CN"/>
    </w:rPr>
  </w:style>
  <w:style w:type="paragraph" w:customStyle="1" w:styleId="ESTableCellFinancialItalic">
    <w:name w:val="ES_TableCellFinancialItalic"/>
    <w:basedOn w:val="Normal"/>
    <w:qFormat/>
    <w:pPr>
      <w:spacing w:before="20" w:after="20" w:line="320" w:lineRule="exact"/>
      <w:jc w:val="both"/>
    </w:pPr>
    <w:rPr>
      <w:rFonts w:ascii="楷体" w:eastAsia="楷体" w:hAnsi="楷体" w:cs="楷体"/>
      <w:b/>
      <w:bCs/>
      <w:szCs w:val="21"/>
      <w:lang w:val="zh-CN" w:eastAsia="zh-CN"/>
    </w:rPr>
  </w:style>
  <w:style w:type="paragraph" w:customStyle="1" w:styleId="ESTableBoxTitle">
    <w:name w:val="ES_TableBoxTitle"/>
    <w:basedOn w:val="Normal"/>
    <w:qFormat/>
    <w:pPr>
      <w:spacing w:beforeLines="25" w:line="320" w:lineRule="exact"/>
      <w:ind w:left="57" w:right="57"/>
      <w:jc w:val="both"/>
    </w:pPr>
    <w:rPr>
      <w:rFonts w:ascii="SimHei" w:eastAsia="SimHei" w:hAnsi="SimHei" w:cs="SimHei"/>
      <w:b/>
      <w:bCs/>
      <w:szCs w:val="21"/>
      <w:lang w:val="zh-CN" w:eastAsia="zh-CN"/>
    </w:rPr>
  </w:style>
  <w:style w:type="paragraph" w:customStyle="1" w:styleId="ESTableBoxParagraph">
    <w:name w:val="ES_TableBoxParagraph"/>
    <w:basedOn w:val="Normal"/>
    <w:qFormat/>
    <w:pPr>
      <w:spacing w:beforeLines="10" w:after="140" w:line="320" w:lineRule="exact"/>
      <w:ind w:left="57" w:right="57" w:firstLine="432"/>
      <w:jc w:val="both"/>
    </w:pPr>
    <w:rPr>
      <w:rFonts w:ascii="SimSun" w:eastAsia="SimSun" w:hAnsi="SimSun" w:cs="SimSun"/>
      <w:szCs w:val="21"/>
      <w:lang w:val="zh-CN" w:eastAsia="zh-CN"/>
    </w:rPr>
  </w:style>
  <w:style w:type="paragraph" w:customStyle="1" w:styleId="ESTableBoxFirstLineIndent">
    <w:name w:val="ES_TableBoxFirstLineIndent"/>
    <w:basedOn w:val="Normal"/>
    <w:qFormat/>
    <w:pPr>
      <w:spacing w:beforeLines="10" w:line="320" w:lineRule="exact"/>
      <w:ind w:left="57" w:right="57"/>
      <w:jc w:val="both"/>
    </w:pPr>
    <w:rPr>
      <w:rFonts w:ascii="SimSun" w:eastAsia="SimSun" w:hAnsi="SimSun" w:cs="SimSun"/>
      <w:szCs w:val="21"/>
      <w:lang w:val="zh-CN" w:eastAsia="zh-CN"/>
    </w:rPr>
  </w:style>
  <w:style w:type="paragraph" w:customStyle="1" w:styleId="ESTableSummaryContent">
    <w:name w:val="ES_TableSummaryContent"/>
    <w:basedOn w:val="Normal"/>
    <w:qFormat/>
    <w:pPr>
      <w:spacing w:after="140" w:line="320" w:lineRule="exact"/>
      <w:ind w:left="1152" w:right="1008" w:firstLineChars="200" w:firstLine="200"/>
      <w:jc w:val="both"/>
    </w:pPr>
    <w:rPr>
      <w:rFonts w:ascii="SimSun" w:eastAsia="SimSun" w:hAnsi="SimSun" w:cs="SimSun"/>
      <w:szCs w:val="21"/>
      <w:lang w:val="zh-CN" w:eastAsia="zh-CN"/>
    </w:rPr>
  </w:style>
  <w:style w:type="paragraph" w:customStyle="1" w:styleId="ESTableFootnote">
    <w:name w:val="ES_TableFootnote"/>
    <w:basedOn w:val="Normal"/>
    <w:qFormat/>
    <w:pPr>
      <w:spacing w:after="140" w:line="240" w:lineRule="exact"/>
      <w:ind w:left="1152" w:right="1008" w:firstLine="432"/>
      <w:jc w:val="both"/>
    </w:pPr>
    <w:rPr>
      <w:rFonts w:ascii="SimSun" w:eastAsia="SimSun" w:hAnsi="SimSun" w:cs="SimSun"/>
      <w:sz w:val="18"/>
      <w:szCs w:val="18"/>
      <w:lang w:val="zh-CN" w:eastAsia="zh-CN"/>
    </w:rPr>
  </w:style>
  <w:style w:type="paragraph" w:customStyle="1" w:styleId="ESOfficerFirstLine">
    <w:name w:val="ES_OfficerFirstLine"/>
    <w:basedOn w:val="Normal"/>
    <w:qFormat/>
    <w:pPr>
      <w:tabs>
        <w:tab w:val="left" w:pos="2448"/>
      </w:tabs>
      <w:spacing w:after="60" w:line="320" w:lineRule="exact"/>
      <w:ind w:left="1584" w:right="1008"/>
      <w:jc w:val="both"/>
    </w:pPr>
    <w:rPr>
      <w:rFonts w:ascii="SimSun" w:eastAsia="SimSun" w:hAnsi="SimSun" w:cs="SimSun"/>
      <w:szCs w:val="21"/>
      <w:lang w:val="zh-CN" w:eastAsia="zh-CN"/>
    </w:rPr>
  </w:style>
  <w:style w:type="paragraph" w:customStyle="1" w:styleId="ESOfficerListLine">
    <w:name w:val="ES_OfficerListLine"/>
    <w:basedOn w:val="Normal"/>
    <w:qFormat/>
    <w:pPr>
      <w:spacing w:after="60" w:line="320" w:lineRule="exact"/>
      <w:ind w:left="2448" w:right="1008"/>
      <w:jc w:val="both"/>
    </w:pPr>
    <w:rPr>
      <w:rFonts w:ascii="SimSun" w:eastAsia="SimSun" w:hAnsi="SimSun" w:cs="SimSun"/>
      <w:szCs w:val="21"/>
      <w:lang w:val="zh-CN" w:eastAsia="zh-CN"/>
    </w:rPr>
  </w:style>
  <w:style w:type="paragraph" w:customStyle="1" w:styleId="ESGeneralNote">
    <w:name w:val="ES_GeneralNote"/>
    <w:basedOn w:val="Normal"/>
    <w:qFormat/>
    <w:pPr>
      <w:spacing w:afterLines="100" w:line="320" w:lineRule="exact"/>
      <w:ind w:left="1152" w:right="1008"/>
      <w:jc w:val="both"/>
    </w:pPr>
    <w:rPr>
      <w:rFonts w:ascii="SimSun" w:eastAsia="SimSun" w:hAnsi="SimSun" w:cs="SimSun"/>
      <w:sz w:val="18"/>
      <w:szCs w:val="18"/>
      <w:lang w:val="zh-CN" w:eastAsia="zh-CN"/>
    </w:rPr>
  </w:style>
  <w:style w:type="paragraph" w:customStyle="1" w:styleId="ESItalicNote">
    <w:name w:val="ES_ItalicNote"/>
    <w:basedOn w:val="Normal"/>
    <w:qFormat/>
    <w:pPr>
      <w:spacing w:afterLines="100" w:line="320" w:lineRule="exact"/>
      <w:ind w:left="1152" w:right="1008"/>
      <w:jc w:val="both"/>
    </w:pPr>
    <w:rPr>
      <w:rFonts w:ascii="楷体" w:eastAsia="楷体" w:hAnsi="楷体" w:cs="楷体"/>
      <w:b/>
      <w:bCs/>
      <w:szCs w:val="21"/>
      <w:lang w:val="zh-CN" w:eastAsia="zh-CN"/>
    </w:rPr>
  </w:style>
  <w:style w:type="paragraph" w:customStyle="1" w:styleId="ESFirstPageFootnoteLine">
    <w:name w:val="ES_FirstPageFootnoteLine"/>
    <w:basedOn w:val="Normal"/>
    <w:qFormat/>
    <w:pPr>
      <w:spacing w:after="140" w:line="240" w:lineRule="auto"/>
    </w:pPr>
    <w:rPr>
      <w:rFonts w:ascii="Times New Roman" w:eastAsia="Times New Roman" w:hAnsi="Times New Roman" w:cs="Times New Roman"/>
      <w:sz w:val="17"/>
      <w:szCs w:val="17"/>
      <w:lang w:val="zh-CN" w:eastAsia="zh-CN"/>
    </w:rPr>
  </w:style>
  <w:style w:type="paragraph" w:customStyle="1" w:styleId="ESEndLine">
    <w:name w:val="ES_EndLine"/>
    <w:basedOn w:val="Normal"/>
    <w:qFormat/>
    <w:pPr>
      <w:spacing w:beforeLines="200" w:afterLines="100" w:line="240" w:lineRule="auto"/>
      <w:jc w:val="center"/>
    </w:pPr>
    <w:rPr>
      <w:rFonts w:ascii="Times New Roman" w:eastAsia="Times New Roman" w:hAnsi="Times New Roman" w:cs="Times New Roman"/>
      <w:sz w:val="24"/>
      <w:szCs w:val="24"/>
      <w:lang w:val="zh-CN" w:eastAsia="zh-CN"/>
    </w:rPr>
  </w:style>
  <w:style w:type="paragraph" w:customStyle="1" w:styleId="ESFirstPageFooter">
    <w:name w:val="ES_FirstPageFooter"/>
    <w:basedOn w:val="Normal"/>
    <w:qFormat/>
    <w:pPr>
      <w:tabs>
        <w:tab w:val="left" w:pos="1152"/>
      </w:tabs>
      <w:spacing w:after="120" w:line="240" w:lineRule="auto"/>
      <w:ind w:left="1152" w:right="1008" w:hanging="432"/>
    </w:pPr>
    <w:rPr>
      <w:rFonts w:ascii="SimSun" w:eastAsia="SimSun" w:hAnsi="SimSun" w:cs="SimSun"/>
      <w:sz w:val="18"/>
      <w:szCs w:val="18"/>
      <w:lang w:val="zh-CN" w:eastAsia="zh-CN"/>
    </w:rPr>
  </w:style>
  <w:style w:type="paragraph" w:customStyle="1" w:styleId="ESFootnote">
    <w:name w:val="ES_Footnote"/>
    <w:basedOn w:val="Normal"/>
    <w:qFormat/>
    <w:pPr>
      <w:spacing w:after="120" w:line="240" w:lineRule="exact"/>
      <w:ind w:left="1152" w:right="1008" w:hanging="432"/>
      <w:jc w:val="both"/>
    </w:pPr>
    <w:rPr>
      <w:rFonts w:ascii="SimSun" w:eastAsia="SimSun" w:hAnsi="SimSun" w:cs="SimSun"/>
      <w:sz w:val="18"/>
      <w:szCs w:val="18"/>
      <w:lang w:val="zh-CN" w:eastAsia="zh-CN"/>
    </w:rPr>
  </w:style>
  <w:style w:type="paragraph" w:customStyle="1" w:styleId="ESPublishInformationLine">
    <w:name w:val="ES_PublishInformationLine"/>
    <w:basedOn w:val="Normal"/>
    <w:qFormat/>
    <w:pPr>
      <w:tabs>
        <w:tab w:val="left" w:pos="9360"/>
      </w:tabs>
      <w:spacing w:beforeLines="100" w:line="240" w:lineRule="auto"/>
    </w:pPr>
    <w:rPr>
      <w:rFonts w:ascii="Times New Roman" w:eastAsia="Times New Roman" w:hAnsi="Times New Roman" w:cs="Times New Roman"/>
      <w:sz w:val="16"/>
      <w:szCs w:val="16"/>
      <w:lang w:val="zh-CN" w:eastAsia="zh-CN"/>
    </w:rPr>
  </w:style>
  <w:style w:type="paragraph" w:customStyle="1" w:styleId="ESHeaderOdd">
    <w:name w:val="ES_HeaderOdd"/>
    <w:basedOn w:val="Normal"/>
    <w:qFormat/>
    <w:pPr>
      <w:spacing w:line="240" w:lineRule="auto"/>
      <w:jc w:val="right"/>
    </w:pPr>
    <w:rPr>
      <w:rFonts w:ascii="Times New Roman" w:eastAsia="Times New Roman" w:hAnsi="Times New Roman" w:cs="Times New Roman"/>
      <w:b/>
      <w:bCs/>
      <w:sz w:val="18"/>
      <w:szCs w:val="18"/>
      <w:lang w:val="zh-CN" w:eastAsia="zh-CN"/>
    </w:rPr>
  </w:style>
  <w:style w:type="paragraph" w:customStyle="1" w:styleId="ESHeaderEven">
    <w:name w:val="ES_HeaderEven"/>
    <w:basedOn w:val="Normal"/>
    <w:qFormat/>
    <w:pPr>
      <w:spacing w:line="240" w:lineRule="auto"/>
    </w:pPr>
    <w:rPr>
      <w:rFonts w:ascii="Times New Roman" w:eastAsia="Times New Roman" w:hAnsi="Times New Roman" w:cs="Times New Roman"/>
      <w:b/>
      <w:bCs/>
      <w:sz w:val="18"/>
      <w:szCs w:val="18"/>
      <w:lang w:val="zh-CN" w:eastAsia="zh-CN"/>
    </w:rPr>
  </w:style>
  <w:style w:type="paragraph" w:customStyle="1" w:styleId="ESFooterOdd">
    <w:name w:val="ES_FooterOdd"/>
    <w:basedOn w:val="Normal"/>
    <w:qFormat/>
    <w:pPr>
      <w:tabs>
        <w:tab w:val="right" w:pos="9792"/>
      </w:tabs>
      <w:spacing w:after="168" w:line="240" w:lineRule="auto"/>
      <w:jc w:val="right"/>
    </w:pPr>
    <w:rPr>
      <w:rFonts w:ascii="Times New Roman" w:eastAsia="Times New Roman" w:hAnsi="Times New Roman" w:cs="Times New Roman"/>
      <w:sz w:val="16"/>
      <w:szCs w:val="16"/>
      <w:lang w:val="zh-CN" w:eastAsia="zh-CN"/>
    </w:rPr>
  </w:style>
  <w:style w:type="paragraph" w:customStyle="1" w:styleId="ESFooterEven">
    <w:name w:val="ES_FooterEven"/>
    <w:basedOn w:val="Normal"/>
    <w:qFormat/>
    <w:pPr>
      <w:tabs>
        <w:tab w:val="right" w:pos="9792"/>
      </w:tabs>
      <w:spacing w:after="168" w:line="240" w:lineRule="auto"/>
    </w:pPr>
    <w:rPr>
      <w:rFonts w:ascii="Times New Roman" w:eastAsia="Times New Roman" w:hAnsi="Times New Roman" w:cs="Times New Roman"/>
      <w:sz w:val="16"/>
      <w:szCs w:val="16"/>
      <w:lang w:val="zh-CN" w:eastAsia="zh-CN"/>
    </w:rPr>
  </w:style>
  <w:style w:type="paragraph" w:customStyle="1" w:styleId="ESTocPage">
    <w:name w:val="ES_TocPage"/>
    <w:basedOn w:val="Normal"/>
    <w:qFormat/>
    <w:pPr>
      <w:spacing w:after="140" w:line="240" w:lineRule="auto"/>
      <w:ind w:right="935"/>
      <w:jc w:val="right"/>
    </w:pPr>
    <w:rPr>
      <w:rFonts w:ascii="楷体" w:eastAsia="楷体" w:hAnsi="楷体" w:cs="楷体"/>
      <w:szCs w:val="21"/>
      <w:lang w:val="zh-CN" w:eastAsia="zh-CN"/>
    </w:rPr>
  </w:style>
  <w:style w:type="paragraph" w:customStyle="1" w:styleId="ESTocTitle">
    <w:name w:val="ES_TocTitle"/>
    <w:basedOn w:val="Normal"/>
    <w:qFormat/>
    <w:pPr>
      <w:spacing w:line="400" w:lineRule="exact"/>
      <w:ind w:right="935"/>
    </w:pPr>
    <w:rPr>
      <w:rFonts w:ascii="SimHei" w:eastAsia="SimHei" w:hAnsi="SimHei" w:cs="SimHei"/>
      <w:b/>
      <w:bCs/>
      <w:sz w:val="28"/>
      <w:lang w:val="zh-CN" w:eastAsia="zh-CN"/>
    </w:rPr>
  </w:style>
  <w:style w:type="paragraph" w:customStyle="1" w:styleId="ESToc1">
    <w:name w:val="ES_Toc1"/>
    <w:basedOn w:val="Normal"/>
    <w:qFormat/>
    <w:pPr>
      <w:spacing w:after="60" w:line="300" w:lineRule="exact"/>
      <w:ind w:left="504" w:right="935"/>
    </w:pPr>
    <w:rPr>
      <w:rFonts w:ascii="SimHei" w:eastAsia="SimHei" w:hAnsi="SimHei" w:cs="SimHei"/>
      <w:szCs w:val="21"/>
      <w:lang w:val="zh-CN" w:eastAsia="zh-CN"/>
    </w:rPr>
  </w:style>
  <w:style w:type="paragraph" w:customStyle="1" w:styleId="ESToc2">
    <w:name w:val="ES_Toc2"/>
    <w:basedOn w:val="Normal"/>
    <w:qFormat/>
    <w:pPr>
      <w:spacing w:after="60" w:line="300" w:lineRule="exact"/>
      <w:ind w:left="792" w:right="935" w:hanging="324"/>
    </w:pPr>
    <w:rPr>
      <w:rFonts w:ascii="SimSun" w:eastAsia="SimSun" w:hAnsi="SimSun" w:cs="SimSun"/>
      <w:szCs w:val="21"/>
      <w:lang w:val="zh-CN" w:eastAsia="zh-CN"/>
    </w:rPr>
  </w:style>
  <w:style w:type="paragraph" w:customStyle="1" w:styleId="ESNone">
    <w:name w:val="ES_None"/>
    <w:basedOn w:val="Normal"/>
    <w:qFormat/>
    <w:pPr>
      <w:spacing w:line="320" w:lineRule="exact"/>
    </w:pPr>
    <w:rPr>
      <w:rFonts w:ascii="SimSun" w:eastAsia="SimSun" w:hAnsi="SimSun" w:cs="SimSun"/>
      <w:szCs w:val="21"/>
      <w:lang w:val="zh-CN"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603129">
      <w:bodyDiv w:val="1"/>
      <w:marLeft w:val="0"/>
      <w:marRight w:val="0"/>
      <w:marTop w:val="0"/>
      <w:marBottom w:val="0"/>
      <w:divBdr>
        <w:top w:val="none" w:sz="0" w:space="0" w:color="auto"/>
        <w:left w:val="none" w:sz="0" w:space="0" w:color="auto"/>
        <w:bottom w:val="none" w:sz="0" w:space="0" w:color="auto"/>
        <w:right w:val="none" w:sz="0" w:space="0" w:color="auto"/>
      </w:divBdr>
    </w:div>
    <w:div w:id="464397742">
      <w:bodyDiv w:val="1"/>
      <w:marLeft w:val="0"/>
      <w:marRight w:val="0"/>
      <w:marTop w:val="0"/>
      <w:marBottom w:val="0"/>
      <w:divBdr>
        <w:top w:val="none" w:sz="0" w:space="0" w:color="auto"/>
        <w:left w:val="none" w:sz="0" w:space="0" w:color="auto"/>
        <w:bottom w:val="none" w:sz="0" w:space="0" w:color="auto"/>
        <w:right w:val="none" w:sz="0" w:space="0" w:color="auto"/>
      </w:divBdr>
    </w:div>
    <w:div w:id="511797171">
      <w:bodyDiv w:val="1"/>
      <w:marLeft w:val="0"/>
      <w:marRight w:val="0"/>
      <w:marTop w:val="0"/>
      <w:marBottom w:val="0"/>
      <w:divBdr>
        <w:top w:val="none" w:sz="0" w:space="0" w:color="auto"/>
        <w:left w:val="none" w:sz="0" w:space="0" w:color="auto"/>
        <w:bottom w:val="none" w:sz="0" w:space="0" w:color="auto"/>
        <w:right w:val="none" w:sz="0" w:space="0" w:color="auto"/>
      </w:divBdr>
      <w:divsChild>
        <w:div w:id="1593976011">
          <w:marLeft w:val="0"/>
          <w:marRight w:val="0"/>
          <w:marTop w:val="0"/>
          <w:marBottom w:val="0"/>
          <w:divBdr>
            <w:top w:val="none" w:sz="0" w:space="0" w:color="auto"/>
            <w:left w:val="none" w:sz="0" w:space="0" w:color="auto"/>
            <w:bottom w:val="none" w:sz="0" w:space="0" w:color="auto"/>
            <w:right w:val="none" w:sz="0" w:space="0" w:color="auto"/>
          </w:divBdr>
        </w:div>
      </w:divsChild>
    </w:div>
    <w:div w:id="551842808">
      <w:bodyDiv w:val="1"/>
      <w:marLeft w:val="0"/>
      <w:marRight w:val="0"/>
      <w:marTop w:val="0"/>
      <w:marBottom w:val="0"/>
      <w:divBdr>
        <w:top w:val="none" w:sz="0" w:space="0" w:color="auto"/>
        <w:left w:val="none" w:sz="0" w:space="0" w:color="auto"/>
        <w:bottom w:val="none" w:sz="0" w:space="0" w:color="auto"/>
        <w:right w:val="none" w:sz="0" w:space="0" w:color="auto"/>
      </w:divBdr>
      <w:divsChild>
        <w:div w:id="1716075321">
          <w:marLeft w:val="0"/>
          <w:marRight w:val="0"/>
          <w:marTop w:val="0"/>
          <w:marBottom w:val="0"/>
          <w:divBdr>
            <w:top w:val="none" w:sz="0" w:space="0" w:color="auto"/>
            <w:left w:val="none" w:sz="0" w:space="0" w:color="auto"/>
            <w:bottom w:val="none" w:sz="0" w:space="0" w:color="auto"/>
            <w:right w:val="none" w:sz="0" w:space="0" w:color="auto"/>
          </w:divBdr>
        </w:div>
      </w:divsChild>
    </w:div>
    <w:div w:id="663319670">
      <w:bodyDiv w:val="1"/>
      <w:marLeft w:val="0"/>
      <w:marRight w:val="0"/>
      <w:marTop w:val="0"/>
      <w:marBottom w:val="0"/>
      <w:divBdr>
        <w:top w:val="none" w:sz="0" w:space="0" w:color="auto"/>
        <w:left w:val="none" w:sz="0" w:space="0" w:color="auto"/>
        <w:bottom w:val="none" w:sz="0" w:space="0" w:color="auto"/>
        <w:right w:val="none" w:sz="0" w:space="0" w:color="auto"/>
      </w:divBdr>
    </w:div>
    <w:div w:id="683438753">
      <w:bodyDiv w:val="1"/>
      <w:marLeft w:val="0"/>
      <w:marRight w:val="0"/>
      <w:marTop w:val="0"/>
      <w:marBottom w:val="0"/>
      <w:divBdr>
        <w:top w:val="none" w:sz="0" w:space="0" w:color="auto"/>
        <w:left w:val="none" w:sz="0" w:space="0" w:color="auto"/>
        <w:bottom w:val="none" w:sz="0" w:space="0" w:color="auto"/>
        <w:right w:val="none" w:sz="0" w:space="0" w:color="auto"/>
      </w:divBdr>
    </w:div>
    <w:div w:id="1434592004">
      <w:bodyDiv w:val="1"/>
      <w:marLeft w:val="0"/>
      <w:marRight w:val="0"/>
      <w:marTop w:val="0"/>
      <w:marBottom w:val="0"/>
      <w:divBdr>
        <w:top w:val="none" w:sz="0" w:space="0" w:color="auto"/>
        <w:left w:val="none" w:sz="0" w:space="0" w:color="auto"/>
        <w:bottom w:val="none" w:sz="0" w:space="0" w:color="auto"/>
        <w:right w:val="none" w:sz="0" w:space="0" w:color="auto"/>
      </w:divBdr>
    </w:div>
    <w:div w:id="1995722602">
      <w:bodyDiv w:val="1"/>
      <w:marLeft w:val="0"/>
      <w:marRight w:val="0"/>
      <w:marTop w:val="0"/>
      <w:marBottom w:val="0"/>
      <w:divBdr>
        <w:top w:val="none" w:sz="0" w:space="0" w:color="auto"/>
        <w:left w:val="none" w:sz="0" w:space="0" w:color="auto"/>
        <w:bottom w:val="none" w:sz="0" w:space="0" w:color="auto"/>
        <w:right w:val="none" w:sz="0" w:space="0" w:color="auto"/>
      </w:divBdr>
    </w:div>
    <w:div w:id="2005011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2DF21709C35D41B9B2603C534B5975" ma:contentTypeVersion="19" ma:contentTypeDescription="Create a new document." ma:contentTypeScope="" ma:versionID="6337e2b36ad33a1d563fda2354199ae2">
  <xsd:schema xmlns:xsd="http://www.w3.org/2001/XMLSchema" xmlns:xs="http://www.w3.org/2001/XMLSchema" xmlns:p="http://schemas.microsoft.com/office/2006/metadata/properties" xmlns:ns2="8e4e50e9-3256-4ca1-bfa1-e76575fb41a3" xmlns:ns3="70fef31c-8a19-437b-ac68-a32e636be2a7" targetNamespace="http://schemas.microsoft.com/office/2006/metadata/properties" ma:root="true" ma:fieldsID="b148a3606a5de495ffde6e9123e45f80" ns2:_="" ns3:_="">
    <xsd:import namespace="8e4e50e9-3256-4ca1-bfa1-e76575fb41a3"/>
    <xsd:import namespace="70fef31c-8a19-437b-ac68-a32e636be2a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og_x0020_created_x0020_on" minOccurs="0"/>
                <xsd:element ref="ns2:Status" minOccurs="0"/>
                <xsd:element ref="ns2:Due_x0020_Date"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4e50e9-3256-4ca1-bfa1-e76575fb41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og_x0020_created_x0020_on" ma:index="21" nillable="true" ma:displayName="Log created on" ma:description="Log creation date" ma:format="DateTime" ma:internalName="Log_x0020_created_x0020_on">
      <xsd:simpleType>
        <xsd:restriction base="dms:DateTime"/>
      </xsd:simpleType>
    </xsd:element>
    <xsd:element name="Status" ma:index="22" nillable="true" ma:displayName="Status" ma:format="Dropdown" ma:internalName="Status">
      <xsd:simpleType>
        <xsd:union memberTypes="dms:Text">
          <xsd:simpleType>
            <xsd:restriction base="dms:Choice">
              <xsd:enumeration value="Completed"/>
              <xsd:enumeration value="Pending"/>
              <xsd:enumeration value="Processing"/>
              <xsd:enumeration value="For review"/>
              <xsd:enumeration value="For approval"/>
            </xsd:restriction>
          </xsd:simpleType>
        </xsd:union>
      </xsd:simpleType>
    </xsd:element>
    <xsd:element name="Due_x0020_Date" ma:index="23" nillable="true" ma:displayName="Due Date" ma:format="DateOnly" ma:internalName="Due_x0020_Date">
      <xsd:simpleType>
        <xsd:restriction base="dms:DateTime"/>
      </xsd:simpleType>
    </xsd:element>
    <xsd:element name="Notes" ma:index="24" nillable="true" ma:displayName="Notes" ma:format="Dropdown" ma:internalName="Note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0fef31c-8a19-437b-ac68-a32e636be2a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Notes xmlns="8e4e50e9-3256-4ca1-bfa1-e76575fb41a3" xsi:nil="true"/>
    <Due_x0020_Date xmlns="8e4e50e9-3256-4ca1-bfa1-e76575fb41a3" xsi:nil="true"/>
    <Status xmlns="8e4e50e9-3256-4ca1-bfa1-e76575fb41a3" xsi:nil="true"/>
    <Log_x0020_created_x0020_on xmlns="8e4e50e9-3256-4ca1-bfa1-e76575fb41a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02E264-4E73-40B4-95D7-1A6232F7023B}"/>
</file>

<file path=customXml/itemProps2.xml><?xml version="1.0" encoding="utf-8"?>
<ds:datastoreItem xmlns:ds="http://schemas.openxmlformats.org/officeDocument/2006/customXml" ds:itemID="{A51CF1F3-A6C7-4A2B-89DD-3537842BFC31}">
  <ds:schemaRefs>
    <ds:schemaRef ds:uri="http://schemas.openxmlformats.org/officeDocument/2006/bibliography"/>
  </ds:schemaRefs>
</ds:datastoreItem>
</file>

<file path=customXml/itemProps3.xml><?xml version="1.0" encoding="utf-8"?>
<ds:datastoreItem xmlns:ds="http://schemas.openxmlformats.org/officeDocument/2006/customXml" ds:itemID="{1756F728-9A4B-4A9B-9454-A17D6BD7010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C4DD455-897D-4842-A0D7-07CEA23BA9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1068</Words>
  <Characters>6088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Draft resolution</vt:lpstr>
    </vt:vector>
  </TitlesOfParts>
  <Manager>UNESCAP</Manager>
  <Company>United Nations</Company>
  <LinksUpToDate>false</LinksUpToDate>
  <CharactersWithSpaces>7142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resolution: A conference structure of the Commission to advance sustainable development (Chinese)</dc:title>
  <dc:subject/>
  <dc:creator>Chen Xu</dc:creator>
  <cp:keywords/>
  <cp:lastModifiedBy>Ichaya Methasate</cp:lastModifiedBy>
  <cp:revision>2</cp:revision>
  <cp:lastPrinted>2021-04-21T07:10:00Z</cp:lastPrinted>
  <dcterms:created xsi:type="dcterms:W3CDTF">2022-05-25T02:03:00Z</dcterms:created>
  <dcterms:modified xsi:type="dcterms:W3CDTF">2022-05-25T02:03:00Z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0x010100452DF21709C35D41B9B2603C534B5975</vt:lpwstr>
  </property>
</Properties>
</file>