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9EBCF" w14:textId="53C1A517" w:rsidR="00D104A6" w:rsidRDefault="004A4303" w:rsidP="000158C2">
      <w:pPr>
        <w:pStyle w:val="NoSpacing"/>
        <w:jc w:val="center"/>
        <w:rPr>
          <w:rFonts w:ascii="Times New Roman" w:hAnsi="Times New Roman" w:cs="Times New Roman"/>
          <w:b/>
          <w:bCs/>
          <w:sz w:val="24"/>
          <w:szCs w:val="24"/>
          <w:lang w:val="fr-FR"/>
        </w:rPr>
      </w:pPr>
      <w:r w:rsidRPr="004A4303">
        <w:rPr>
          <w:rFonts w:ascii="Times New Roman" w:hAnsi="Times New Roman" w:cs="Times New Roman"/>
          <w:b/>
          <w:bCs/>
          <w:sz w:val="24"/>
          <w:szCs w:val="24"/>
          <w:lang w:val="fr-FR"/>
        </w:rPr>
        <w:t xml:space="preserve">Modèle de Termes de référence (TDR) pour les </w:t>
      </w:r>
      <w:r w:rsidR="00D44045" w:rsidRPr="004A4303">
        <w:rPr>
          <w:rFonts w:ascii="Times New Roman" w:hAnsi="Times New Roman" w:cs="Times New Roman"/>
          <w:b/>
          <w:bCs/>
          <w:sz w:val="24"/>
          <w:szCs w:val="24"/>
          <w:lang w:val="fr-FR"/>
        </w:rPr>
        <w:t>Évaluation du portefeuille</w:t>
      </w:r>
      <w:r w:rsidR="000158C2" w:rsidRPr="004A4303">
        <w:rPr>
          <w:rFonts w:ascii="Times New Roman" w:hAnsi="Times New Roman" w:cs="Times New Roman"/>
          <w:b/>
          <w:bCs/>
          <w:sz w:val="24"/>
          <w:szCs w:val="24"/>
          <w:lang w:val="fr-FR"/>
        </w:rPr>
        <w:t xml:space="preserve"> </w:t>
      </w:r>
      <w:r w:rsidR="00D44045" w:rsidRPr="004A4303">
        <w:rPr>
          <w:rFonts w:ascii="Times New Roman" w:hAnsi="Times New Roman" w:cs="Times New Roman"/>
          <w:b/>
          <w:bCs/>
          <w:sz w:val="24"/>
          <w:szCs w:val="24"/>
          <w:lang w:val="fr-FR"/>
        </w:rPr>
        <w:t>de</w:t>
      </w:r>
      <w:r w:rsidR="000158C2" w:rsidRPr="004A4303">
        <w:rPr>
          <w:rFonts w:ascii="Times New Roman" w:hAnsi="Times New Roman" w:cs="Times New Roman"/>
          <w:b/>
          <w:bCs/>
          <w:sz w:val="24"/>
          <w:szCs w:val="24"/>
          <w:lang w:val="fr-FR"/>
        </w:rPr>
        <w:t>s</w:t>
      </w:r>
      <w:r w:rsidR="00D44045" w:rsidRPr="004A4303">
        <w:rPr>
          <w:rFonts w:ascii="Times New Roman" w:hAnsi="Times New Roman" w:cs="Times New Roman"/>
          <w:b/>
          <w:bCs/>
          <w:sz w:val="24"/>
          <w:szCs w:val="24"/>
          <w:lang w:val="fr-FR"/>
        </w:rPr>
        <w:t xml:space="preserve"> projets du Fonds pour la consolidation de la paix (PBF)</w:t>
      </w:r>
    </w:p>
    <w:p w14:paraId="5E034DFB" w14:textId="77777777" w:rsidR="004A4303" w:rsidRPr="004A4303" w:rsidRDefault="004A4303" w:rsidP="000158C2">
      <w:pPr>
        <w:pStyle w:val="NoSpacing"/>
        <w:jc w:val="center"/>
        <w:rPr>
          <w:rFonts w:ascii="Times New Roman" w:hAnsi="Times New Roman" w:cs="Times New Roman"/>
          <w:b/>
          <w:bCs/>
          <w:sz w:val="24"/>
          <w:szCs w:val="24"/>
          <w:lang w:val="fr-FR"/>
        </w:rPr>
      </w:pPr>
    </w:p>
    <w:p w14:paraId="573AE6A9" w14:textId="2814596C" w:rsidR="006A6F26" w:rsidRPr="00D104A6" w:rsidRDefault="00AD3A5C" w:rsidP="00D104A6">
      <w:pPr>
        <w:pStyle w:val="NoSpacing"/>
        <w:jc w:val="center"/>
        <w:rPr>
          <w:rFonts w:ascii="Times New Roman" w:hAnsi="Times New Roman" w:cs="Times New Roman"/>
          <w:sz w:val="24"/>
          <w:szCs w:val="24"/>
          <w:lang w:val="fr-FR"/>
        </w:rPr>
      </w:pPr>
      <w:r w:rsidRPr="00774F2D">
        <w:rPr>
          <w:rFonts w:ascii="Times New Roman" w:hAnsi="Times New Roman" w:cs="Times New Roman"/>
          <w:color w:val="FF0000"/>
          <w:sz w:val="24"/>
          <w:szCs w:val="24"/>
          <w:lang w:val="fr-FR"/>
        </w:rPr>
        <w:t xml:space="preserve">Pays X </w:t>
      </w:r>
      <w:r>
        <w:rPr>
          <w:rFonts w:ascii="Times New Roman" w:hAnsi="Times New Roman" w:cs="Times New Roman"/>
          <w:sz w:val="24"/>
          <w:szCs w:val="24"/>
          <w:lang w:val="fr-FR"/>
        </w:rPr>
        <w:t xml:space="preserve">et période d’évaluation </w:t>
      </w:r>
      <w:r w:rsidRPr="00774F2D">
        <w:rPr>
          <w:rFonts w:ascii="Times New Roman" w:hAnsi="Times New Roman" w:cs="Times New Roman"/>
          <w:color w:val="FF0000"/>
          <w:sz w:val="24"/>
          <w:szCs w:val="24"/>
          <w:lang w:val="fr-FR"/>
        </w:rPr>
        <w:t>année X</w:t>
      </w:r>
      <w:r w:rsidR="00D44045" w:rsidRPr="00774F2D">
        <w:rPr>
          <w:rFonts w:ascii="Times New Roman" w:hAnsi="Times New Roman" w:cs="Times New Roman"/>
          <w:color w:val="FF0000"/>
          <w:sz w:val="24"/>
          <w:szCs w:val="24"/>
          <w:lang w:val="fr-FR"/>
        </w:rPr>
        <w:t xml:space="preserve"> </w:t>
      </w:r>
      <w:r w:rsidR="00D44045" w:rsidRPr="00D104A6">
        <w:rPr>
          <w:rFonts w:ascii="Times New Roman" w:hAnsi="Times New Roman" w:cs="Times New Roman"/>
          <w:sz w:val="24"/>
          <w:szCs w:val="24"/>
          <w:lang w:val="fr-FR"/>
        </w:rPr>
        <w:t xml:space="preserve">à </w:t>
      </w:r>
      <w:r w:rsidRPr="00774F2D">
        <w:rPr>
          <w:rFonts w:ascii="Times New Roman" w:hAnsi="Times New Roman" w:cs="Times New Roman"/>
          <w:color w:val="FF0000"/>
          <w:sz w:val="24"/>
          <w:szCs w:val="24"/>
          <w:lang w:val="fr-FR"/>
        </w:rPr>
        <w:t>année X</w:t>
      </w:r>
    </w:p>
    <w:p w14:paraId="1B3C911D" w14:textId="77777777" w:rsidR="00D104A6" w:rsidRPr="00D104A6" w:rsidRDefault="00D104A6" w:rsidP="00D104A6">
      <w:pPr>
        <w:jc w:val="center"/>
        <w:rPr>
          <w:rFonts w:ascii="Times New Roman" w:hAnsi="Times New Roman" w:cs="Times New Roman"/>
          <w:b/>
          <w:bCs/>
          <w:sz w:val="12"/>
          <w:szCs w:val="12"/>
          <w:u w:val="single"/>
          <w:lang w:val="fr-FR"/>
        </w:rPr>
      </w:pPr>
    </w:p>
    <w:p w14:paraId="55F939B4" w14:textId="0B2B0849" w:rsidR="00433D45" w:rsidRDefault="004A4303" w:rsidP="00433D45">
      <w:pPr>
        <w:rPr>
          <w:rFonts w:ascii="Times New Roman" w:hAnsi="Times New Roman" w:cs="Times New Roman"/>
          <w:sz w:val="24"/>
          <w:szCs w:val="24"/>
          <w:lang w:val="fr-FR"/>
        </w:rPr>
      </w:pPr>
      <w:r>
        <w:rPr>
          <w:rFonts w:ascii="Times New Roman" w:hAnsi="Times New Roman" w:cs="Times New Roman"/>
          <w:sz w:val="24"/>
          <w:szCs w:val="24"/>
          <w:lang w:val="fr-FR"/>
        </w:rPr>
        <w:t>-</w:t>
      </w:r>
      <w:r w:rsidR="00433D45" w:rsidRPr="3558B0D9">
        <w:rPr>
          <w:rFonts w:ascii="Times New Roman" w:hAnsi="Times New Roman" w:cs="Times New Roman"/>
          <w:sz w:val="24"/>
          <w:szCs w:val="24"/>
          <w:lang w:val="fr-FR"/>
        </w:rPr>
        <w:t xml:space="preserve">Durée : </w:t>
      </w:r>
    </w:p>
    <w:p w14:paraId="45D0BC74" w14:textId="0E7A76C4" w:rsidR="004A4303" w:rsidRPr="00D104A6" w:rsidRDefault="004A4303" w:rsidP="00433D45">
      <w:pPr>
        <w:rPr>
          <w:rFonts w:ascii="Times New Roman" w:hAnsi="Times New Roman" w:cs="Times New Roman"/>
          <w:sz w:val="24"/>
          <w:szCs w:val="24"/>
          <w:lang w:val="fr-FR"/>
        </w:rPr>
      </w:pPr>
      <w:r w:rsidRPr="004A4303">
        <w:rPr>
          <w:rFonts w:ascii="Times New Roman" w:hAnsi="Times New Roman" w:cs="Times New Roman"/>
          <w:sz w:val="24"/>
          <w:szCs w:val="24"/>
          <w:lang w:val="fr-FR"/>
        </w:rPr>
        <w:t>-Type de contrat :</w:t>
      </w:r>
    </w:p>
    <w:p w14:paraId="6CE38017" w14:textId="73B9DE46" w:rsidR="00433D45" w:rsidRPr="00D104A6" w:rsidRDefault="004A4303" w:rsidP="3558B0D9">
      <w:pPr>
        <w:rPr>
          <w:rFonts w:ascii="Times New Roman" w:hAnsi="Times New Roman" w:cs="Times New Roman"/>
          <w:sz w:val="24"/>
          <w:szCs w:val="24"/>
          <w:lang w:val="fr-FR"/>
        </w:rPr>
      </w:pPr>
      <w:r>
        <w:rPr>
          <w:rFonts w:ascii="Times New Roman" w:hAnsi="Times New Roman" w:cs="Times New Roman"/>
          <w:sz w:val="24"/>
          <w:szCs w:val="24"/>
          <w:lang w:val="fr-FR"/>
        </w:rPr>
        <w:t>-</w:t>
      </w:r>
      <w:r w:rsidR="00433D45" w:rsidRPr="3558B0D9">
        <w:rPr>
          <w:rFonts w:ascii="Times New Roman" w:hAnsi="Times New Roman" w:cs="Times New Roman"/>
          <w:sz w:val="24"/>
          <w:szCs w:val="24"/>
          <w:lang w:val="fr-FR"/>
        </w:rPr>
        <w:t xml:space="preserve">Langues requises : </w:t>
      </w:r>
    </w:p>
    <w:p w14:paraId="3235A296" w14:textId="76A3A50F" w:rsidR="00433D45" w:rsidRDefault="004A4303" w:rsidP="00433D45">
      <w:pPr>
        <w:rPr>
          <w:rFonts w:ascii="Times New Roman" w:hAnsi="Times New Roman" w:cs="Times New Roman"/>
          <w:sz w:val="24"/>
          <w:szCs w:val="24"/>
          <w:lang w:val="fr-FR"/>
        </w:rPr>
      </w:pPr>
      <w:r>
        <w:rPr>
          <w:rFonts w:ascii="Times New Roman" w:hAnsi="Times New Roman" w:cs="Times New Roman"/>
          <w:sz w:val="24"/>
          <w:szCs w:val="24"/>
          <w:lang w:val="fr-FR"/>
        </w:rPr>
        <w:t>-</w:t>
      </w:r>
      <w:r w:rsidR="00433D45" w:rsidRPr="00DE6B1A">
        <w:rPr>
          <w:rFonts w:ascii="Times New Roman" w:hAnsi="Times New Roman" w:cs="Times New Roman"/>
          <w:sz w:val="24"/>
          <w:szCs w:val="24"/>
          <w:lang w:val="fr-FR"/>
        </w:rPr>
        <w:t xml:space="preserve">Budget estimé : </w:t>
      </w:r>
      <w:r w:rsidR="493D4E77" w:rsidRPr="00DE6B1A">
        <w:rPr>
          <w:rFonts w:ascii="Times New Roman" w:hAnsi="Times New Roman" w:cs="Times New Roman"/>
          <w:sz w:val="24"/>
          <w:szCs w:val="24"/>
          <w:lang w:val="fr-FR"/>
        </w:rPr>
        <w:t>(</w:t>
      </w:r>
      <w:r w:rsidR="00DE6B1A">
        <w:rPr>
          <w:rFonts w:ascii="Times New Roman" w:hAnsi="Times New Roman" w:cs="Times New Roman"/>
          <w:sz w:val="24"/>
          <w:szCs w:val="24"/>
          <w:lang w:val="fr-FR"/>
        </w:rPr>
        <w:t xml:space="preserve">y compris </w:t>
      </w:r>
      <w:r w:rsidR="001F123A">
        <w:rPr>
          <w:rFonts w:ascii="Times New Roman" w:hAnsi="Times New Roman" w:cs="Times New Roman"/>
          <w:sz w:val="24"/>
          <w:szCs w:val="24"/>
          <w:lang w:val="fr-FR"/>
        </w:rPr>
        <w:t xml:space="preserve">l’ensemble des </w:t>
      </w:r>
      <w:r w:rsidR="00EC39F9">
        <w:rPr>
          <w:rFonts w:ascii="Times New Roman" w:hAnsi="Times New Roman" w:cs="Times New Roman"/>
          <w:sz w:val="24"/>
          <w:szCs w:val="24"/>
          <w:lang w:val="fr-FR"/>
        </w:rPr>
        <w:t xml:space="preserve">frais de </w:t>
      </w:r>
      <w:r w:rsidR="493D4E77" w:rsidRPr="00DE6B1A">
        <w:rPr>
          <w:rFonts w:ascii="Times New Roman" w:hAnsi="Times New Roman" w:cs="Times New Roman"/>
          <w:sz w:val="24"/>
          <w:szCs w:val="24"/>
          <w:lang w:val="fr-FR"/>
        </w:rPr>
        <w:t>mission</w:t>
      </w:r>
      <w:r w:rsidR="00AD3A5C">
        <w:rPr>
          <w:rFonts w:ascii="Times New Roman" w:hAnsi="Times New Roman" w:cs="Times New Roman"/>
          <w:sz w:val="24"/>
          <w:szCs w:val="24"/>
          <w:lang w:val="fr-FR"/>
        </w:rPr>
        <w:t xml:space="preserve"> et </w:t>
      </w:r>
      <w:r w:rsidR="00DE6B1A">
        <w:rPr>
          <w:rFonts w:ascii="Times New Roman" w:hAnsi="Times New Roman" w:cs="Times New Roman"/>
          <w:sz w:val="24"/>
          <w:szCs w:val="24"/>
          <w:lang w:val="fr-FR"/>
        </w:rPr>
        <w:t>visites sur le terrain</w:t>
      </w:r>
      <w:r w:rsidR="493D4E77" w:rsidRPr="00DE6B1A">
        <w:rPr>
          <w:rFonts w:ascii="Times New Roman" w:hAnsi="Times New Roman" w:cs="Times New Roman"/>
          <w:sz w:val="24"/>
          <w:szCs w:val="24"/>
          <w:lang w:val="fr-FR"/>
        </w:rPr>
        <w:t>)</w:t>
      </w:r>
    </w:p>
    <w:p w14:paraId="665FD642" w14:textId="77777777" w:rsidR="00E7139E" w:rsidRDefault="00E7139E" w:rsidP="00433D45">
      <w:pPr>
        <w:rPr>
          <w:rFonts w:ascii="Times New Roman" w:hAnsi="Times New Roman" w:cs="Times New Roman"/>
          <w:sz w:val="24"/>
          <w:szCs w:val="24"/>
          <w:lang w:val="fr-FR"/>
        </w:rPr>
      </w:pPr>
    </w:p>
    <w:p w14:paraId="73852F35" w14:textId="77777777" w:rsidR="00E7139E" w:rsidRPr="00E7139E" w:rsidRDefault="00E7139E" w:rsidP="00E7139E">
      <w:pPr>
        <w:rPr>
          <w:rFonts w:ascii="Times New Roman" w:hAnsi="Times New Roman" w:cs="Times New Roman"/>
          <w:i/>
          <w:iCs/>
          <w:lang w:val="fr-FR"/>
        </w:rPr>
      </w:pPr>
      <w:r w:rsidRPr="00E7139E">
        <w:rPr>
          <w:rFonts w:ascii="Times New Roman" w:hAnsi="Times New Roman" w:cs="Times New Roman"/>
          <w:i/>
          <w:iCs/>
          <w:highlight w:val="cyan"/>
          <w:lang w:val="fr-FR"/>
        </w:rPr>
        <w:t>Note importante pour les responsables de l'évaluation :</w:t>
      </w:r>
    </w:p>
    <w:p w14:paraId="5770EC2E" w14:textId="19303799" w:rsidR="00E7139E" w:rsidRPr="00E7139E" w:rsidRDefault="00E7139E" w:rsidP="00E7139E">
      <w:pPr>
        <w:rPr>
          <w:rFonts w:ascii="Times New Roman" w:hAnsi="Times New Roman" w:cs="Times New Roman"/>
          <w:i/>
          <w:iCs/>
          <w:highlight w:val="cyan"/>
          <w:lang w:val="fr-FR"/>
        </w:rPr>
      </w:pPr>
      <w:r w:rsidRPr="00E7139E">
        <w:rPr>
          <w:rFonts w:ascii="Times New Roman" w:hAnsi="Times New Roman" w:cs="Times New Roman"/>
          <w:i/>
          <w:iCs/>
          <w:highlight w:val="cyan"/>
          <w:lang w:val="fr-FR"/>
        </w:rPr>
        <w:t>• Ces termes de référence sont un exemple pour une évaluation de portefeuille. Chaque TOR devra être adapté au contexte spécifique</w:t>
      </w:r>
      <w:r w:rsidR="00241782">
        <w:rPr>
          <w:rFonts w:ascii="Times New Roman" w:hAnsi="Times New Roman" w:cs="Times New Roman"/>
          <w:i/>
          <w:iCs/>
          <w:highlight w:val="cyan"/>
          <w:lang w:val="fr-FR"/>
        </w:rPr>
        <w:t>.</w:t>
      </w:r>
    </w:p>
    <w:p w14:paraId="22217828" w14:textId="1C8EB8EF" w:rsidR="00E7139E" w:rsidRPr="00E7139E" w:rsidRDefault="00E7139E" w:rsidP="00E7139E">
      <w:pPr>
        <w:rPr>
          <w:rFonts w:ascii="Times New Roman" w:hAnsi="Times New Roman" w:cs="Times New Roman"/>
          <w:i/>
          <w:iCs/>
          <w:highlight w:val="cyan"/>
          <w:lang w:val="fr-FR"/>
        </w:rPr>
      </w:pPr>
      <w:r w:rsidRPr="00E7139E">
        <w:rPr>
          <w:rFonts w:ascii="Times New Roman" w:hAnsi="Times New Roman" w:cs="Times New Roman"/>
          <w:i/>
          <w:iCs/>
          <w:highlight w:val="cyan"/>
          <w:lang w:val="fr-FR"/>
        </w:rPr>
        <w:t xml:space="preserve">• les aspects managériaux et opérationnels tels que le calendrier, les lignes de </w:t>
      </w:r>
      <w:proofErr w:type="spellStart"/>
      <w:r w:rsidRPr="00E7139E">
        <w:rPr>
          <w:rFonts w:ascii="Times New Roman" w:hAnsi="Times New Roman" w:cs="Times New Roman"/>
          <w:i/>
          <w:iCs/>
          <w:highlight w:val="cyan"/>
          <w:lang w:val="fr-FR"/>
        </w:rPr>
        <w:t>reporting</w:t>
      </w:r>
      <w:proofErr w:type="spellEnd"/>
      <w:r w:rsidRPr="00E7139E">
        <w:rPr>
          <w:rFonts w:ascii="Times New Roman" w:hAnsi="Times New Roman" w:cs="Times New Roman"/>
          <w:i/>
          <w:iCs/>
          <w:highlight w:val="cyan"/>
          <w:lang w:val="fr-FR"/>
        </w:rPr>
        <w:t xml:space="preserve">, etc. devront </w:t>
      </w:r>
      <w:r w:rsidR="00241782">
        <w:rPr>
          <w:rFonts w:ascii="Times New Roman" w:hAnsi="Times New Roman" w:cs="Times New Roman"/>
          <w:i/>
          <w:iCs/>
          <w:highlight w:val="cyan"/>
          <w:lang w:val="fr-FR"/>
        </w:rPr>
        <w:t xml:space="preserve">également </w:t>
      </w:r>
      <w:r w:rsidRPr="00E7139E">
        <w:rPr>
          <w:rFonts w:ascii="Times New Roman" w:hAnsi="Times New Roman" w:cs="Times New Roman"/>
          <w:i/>
          <w:iCs/>
          <w:highlight w:val="cyan"/>
          <w:lang w:val="fr-FR"/>
        </w:rPr>
        <w:t>être ajoutés en fonction du contexte.</w:t>
      </w:r>
    </w:p>
    <w:p w14:paraId="2193F1C0" w14:textId="69D1A546" w:rsidR="00E7139E" w:rsidRPr="00E7139E" w:rsidRDefault="00E7139E" w:rsidP="00E7139E">
      <w:pPr>
        <w:rPr>
          <w:rFonts w:ascii="Times New Roman" w:hAnsi="Times New Roman" w:cs="Times New Roman"/>
          <w:i/>
          <w:iCs/>
          <w:lang w:val="fr-FR"/>
        </w:rPr>
      </w:pPr>
      <w:r w:rsidRPr="00E7139E">
        <w:rPr>
          <w:rFonts w:ascii="Times New Roman" w:hAnsi="Times New Roman" w:cs="Times New Roman"/>
          <w:i/>
          <w:iCs/>
          <w:highlight w:val="cyan"/>
          <w:lang w:val="fr-FR"/>
        </w:rPr>
        <w:t>• Les évaluations de portefeuille ou les exercices d'évaluation sont gérés par le FBP à New York, en étroite collaboration avec les bureaux des coordinateurs résidents et les secrétariats du FBP. Le processus d'évaluation, y compris la finalisation de ces TOR et l'approbation des livrables, doit être réalisé conjointement.</w:t>
      </w:r>
    </w:p>
    <w:p w14:paraId="286D4D49" w14:textId="77777777" w:rsidR="00774F2D" w:rsidRPr="00E7139E" w:rsidRDefault="00774F2D" w:rsidP="00433D45">
      <w:pPr>
        <w:rPr>
          <w:rFonts w:ascii="Times New Roman" w:hAnsi="Times New Roman" w:cs="Times New Roman"/>
          <w:sz w:val="24"/>
          <w:szCs w:val="24"/>
          <w:lang w:val="fr-FR"/>
        </w:rPr>
      </w:pPr>
    </w:p>
    <w:p w14:paraId="4A6B9F8F" w14:textId="1DD4FDD4" w:rsidR="00774F2D" w:rsidRPr="00774F2D" w:rsidRDefault="00AD3A5C" w:rsidP="00774F2D">
      <w:pPr>
        <w:pStyle w:val="ListParagraph"/>
        <w:numPr>
          <w:ilvl w:val="0"/>
          <w:numId w:val="26"/>
        </w:numPr>
        <w:rPr>
          <w:rFonts w:ascii="Times New Roman" w:hAnsi="Times New Roman" w:cs="Times New Roman"/>
          <w:b/>
          <w:bCs/>
          <w:sz w:val="24"/>
          <w:szCs w:val="24"/>
          <w:lang w:val="fr-FR"/>
        </w:rPr>
      </w:pPr>
      <w:r w:rsidRPr="00774F2D">
        <w:rPr>
          <w:rFonts w:ascii="Times New Roman" w:hAnsi="Times New Roman" w:cs="Times New Roman"/>
          <w:b/>
          <w:bCs/>
          <w:sz w:val="24"/>
          <w:szCs w:val="24"/>
          <w:lang w:val="fr-FR"/>
        </w:rPr>
        <w:t>Contexte</w:t>
      </w:r>
    </w:p>
    <w:p w14:paraId="717E094D" w14:textId="77777777" w:rsidR="00AD3A5C" w:rsidRPr="00AD3A5C" w:rsidRDefault="00AD3A5C" w:rsidP="00AD3A5C">
      <w:pPr>
        <w:rPr>
          <w:rFonts w:ascii="Times New Roman" w:hAnsi="Times New Roman" w:cs="Times New Roman"/>
          <w:sz w:val="24"/>
          <w:szCs w:val="24"/>
          <w:lang w:val="fr-FR"/>
        </w:rPr>
      </w:pPr>
      <w:r w:rsidRPr="00AD3A5C">
        <w:rPr>
          <w:rFonts w:ascii="Times New Roman" w:hAnsi="Times New Roman" w:cs="Times New Roman"/>
          <w:sz w:val="24"/>
          <w:szCs w:val="24"/>
          <w:lang w:val="fr-FR"/>
        </w:rPr>
        <w:t>Cette section devrait inclure :</w:t>
      </w:r>
    </w:p>
    <w:p w14:paraId="0B37CE6E" w14:textId="591142CE" w:rsidR="00AD3A5C" w:rsidRPr="00AD3A5C" w:rsidRDefault="00AD3A5C" w:rsidP="00AD3A5C">
      <w:pPr>
        <w:rPr>
          <w:rFonts w:ascii="Times New Roman" w:hAnsi="Times New Roman" w:cs="Times New Roman"/>
          <w:sz w:val="24"/>
          <w:szCs w:val="24"/>
          <w:lang w:val="fr-FR"/>
        </w:rPr>
      </w:pPr>
      <w:r>
        <w:rPr>
          <w:rFonts w:ascii="Times New Roman" w:hAnsi="Times New Roman" w:cs="Times New Roman"/>
          <w:sz w:val="24"/>
          <w:szCs w:val="24"/>
          <w:lang w:val="fr-FR"/>
        </w:rPr>
        <w:t>-Un résume des éléments clés du</w:t>
      </w:r>
      <w:r w:rsidRPr="00AD3A5C">
        <w:rPr>
          <w:rFonts w:ascii="Times New Roman" w:hAnsi="Times New Roman" w:cs="Times New Roman"/>
          <w:sz w:val="24"/>
          <w:szCs w:val="24"/>
          <w:lang w:val="fr-FR"/>
        </w:rPr>
        <w:t xml:space="preserve"> Fonds pour la consolidation de la paix du Secrétaire </w:t>
      </w:r>
      <w:r>
        <w:rPr>
          <w:rFonts w:ascii="Times New Roman" w:hAnsi="Times New Roman" w:cs="Times New Roman"/>
          <w:sz w:val="24"/>
          <w:szCs w:val="24"/>
          <w:lang w:val="fr-FR"/>
        </w:rPr>
        <w:t xml:space="preserve">dans le </w:t>
      </w:r>
      <w:r w:rsidRPr="00E7139E">
        <w:rPr>
          <w:rFonts w:ascii="Times New Roman" w:hAnsi="Times New Roman" w:cs="Times New Roman"/>
          <w:color w:val="FF0000"/>
          <w:sz w:val="24"/>
          <w:szCs w:val="24"/>
          <w:lang w:val="fr-FR"/>
        </w:rPr>
        <w:t>pays</w:t>
      </w:r>
      <w:r w:rsidR="00E7139E" w:rsidRPr="00E7139E">
        <w:rPr>
          <w:rFonts w:ascii="Times New Roman" w:hAnsi="Times New Roman" w:cs="Times New Roman"/>
          <w:color w:val="FF0000"/>
          <w:sz w:val="24"/>
          <w:szCs w:val="24"/>
          <w:lang w:val="fr-FR"/>
        </w:rPr>
        <w:t xml:space="preserve"> X</w:t>
      </w:r>
      <w:r>
        <w:rPr>
          <w:rFonts w:ascii="Times New Roman" w:hAnsi="Times New Roman" w:cs="Times New Roman"/>
          <w:sz w:val="24"/>
          <w:szCs w:val="24"/>
          <w:lang w:val="fr-FR"/>
        </w:rPr>
        <w:t>, et des précédents portfolios (</w:t>
      </w:r>
      <w:r w:rsidRPr="00E7139E">
        <w:rPr>
          <w:rFonts w:ascii="Times New Roman" w:hAnsi="Times New Roman" w:cs="Times New Roman"/>
          <w:color w:val="FF0000"/>
          <w:sz w:val="24"/>
          <w:szCs w:val="24"/>
          <w:lang w:val="fr-FR"/>
        </w:rPr>
        <w:t>dates et priorités</w:t>
      </w:r>
      <w:r>
        <w:rPr>
          <w:rFonts w:ascii="Times New Roman" w:hAnsi="Times New Roman" w:cs="Times New Roman"/>
          <w:sz w:val="24"/>
          <w:szCs w:val="24"/>
          <w:lang w:val="fr-FR"/>
        </w:rPr>
        <w:t xml:space="preserve">) le cas échéant </w:t>
      </w:r>
    </w:p>
    <w:p w14:paraId="76F70462" w14:textId="1AB6938A" w:rsidR="00AD3A5C" w:rsidRPr="00AD3A5C" w:rsidRDefault="00AD3A5C" w:rsidP="00AD3A5C">
      <w:pPr>
        <w:rPr>
          <w:rFonts w:ascii="Times New Roman" w:hAnsi="Times New Roman" w:cs="Times New Roman"/>
          <w:sz w:val="24"/>
          <w:szCs w:val="24"/>
          <w:lang w:val="fr-FR"/>
        </w:rPr>
      </w:pPr>
      <w:r>
        <w:rPr>
          <w:rFonts w:ascii="Times New Roman" w:hAnsi="Times New Roman" w:cs="Times New Roman"/>
          <w:sz w:val="24"/>
          <w:szCs w:val="24"/>
          <w:lang w:val="fr-FR"/>
        </w:rPr>
        <w:t>-</w:t>
      </w:r>
      <w:r w:rsidRPr="00AD3A5C">
        <w:rPr>
          <w:rFonts w:ascii="Times New Roman" w:hAnsi="Times New Roman" w:cs="Times New Roman"/>
          <w:sz w:val="24"/>
          <w:szCs w:val="24"/>
          <w:lang w:val="fr-FR"/>
        </w:rPr>
        <w:t>Une description du contexte du pays/analyse du conflit. Celle-ci devrait être suffisamment détaillée pour servir de point de référence aux évaluateurs afin d'évaluer la pertinence du portefeuille et le degré auquel la théorie ou les théories du changement abordent des facteurs de conflit spécifiques et les priorités d'éligibilité du fonds de consolidation de la paix approuvées par le gouvernement.</w:t>
      </w:r>
    </w:p>
    <w:p w14:paraId="5381B757" w14:textId="6946DEB6" w:rsidR="00AD3A5C" w:rsidRPr="00AD3A5C" w:rsidRDefault="00AD3A5C" w:rsidP="00AD3A5C">
      <w:pPr>
        <w:rPr>
          <w:rFonts w:ascii="Times New Roman" w:hAnsi="Times New Roman" w:cs="Times New Roman"/>
          <w:sz w:val="24"/>
          <w:szCs w:val="24"/>
          <w:lang w:val="fr-FR"/>
        </w:rPr>
      </w:pPr>
      <w:r>
        <w:rPr>
          <w:rFonts w:ascii="Times New Roman" w:hAnsi="Times New Roman" w:cs="Times New Roman"/>
          <w:sz w:val="24"/>
          <w:szCs w:val="24"/>
          <w:lang w:val="fr-FR"/>
        </w:rPr>
        <w:t>-</w:t>
      </w:r>
      <w:r w:rsidRPr="00AD3A5C">
        <w:rPr>
          <w:rFonts w:ascii="Times New Roman" w:hAnsi="Times New Roman" w:cs="Times New Roman"/>
          <w:sz w:val="24"/>
          <w:szCs w:val="24"/>
          <w:lang w:val="fr-FR"/>
        </w:rPr>
        <w:t>Des informations sur les projets du FBP à évaluer, et la période d'éligibilité, y compris le champ d'application, le budget, la période de mise en œuvre et le stade, les domaines clés d'intervention, etc. Gardez ces détails à un niveau de résumé et incluez des liens hypertextes vers d'autres documents pour fournir plus de contexte sur le portefeuille afin de maintenir le TOR (termes de référence) réel succinct.</w:t>
      </w:r>
    </w:p>
    <w:p w14:paraId="7A8ECB58" w14:textId="01A106E5" w:rsidR="00AD3A5C" w:rsidRDefault="00AD3A5C" w:rsidP="00AD3A5C">
      <w:pPr>
        <w:rPr>
          <w:rFonts w:ascii="Times New Roman" w:hAnsi="Times New Roman" w:cs="Times New Roman"/>
          <w:sz w:val="24"/>
          <w:szCs w:val="24"/>
          <w:lang w:val="fr-FR"/>
        </w:rPr>
      </w:pPr>
      <w:r>
        <w:rPr>
          <w:rFonts w:ascii="Times New Roman" w:hAnsi="Times New Roman" w:cs="Times New Roman"/>
          <w:sz w:val="24"/>
          <w:szCs w:val="24"/>
          <w:lang w:val="fr-FR"/>
        </w:rPr>
        <w:t>-</w:t>
      </w:r>
      <w:r w:rsidRPr="00AD3A5C">
        <w:rPr>
          <w:rFonts w:ascii="Times New Roman" w:hAnsi="Times New Roman" w:cs="Times New Roman"/>
          <w:sz w:val="24"/>
          <w:szCs w:val="24"/>
          <w:lang w:val="fr-FR"/>
        </w:rPr>
        <w:t>Les principaux partenaires et parties prenantes (</w:t>
      </w:r>
      <w:r>
        <w:rPr>
          <w:rFonts w:ascii="Times New Roman" w:hAnsi="Times New Roman" w:cs="Times New Roman"/>
          <w:sz w:val="24"/>
          <w:szCs w:val="24"/>
          <w:lang w:val="fr-FR"/>
        </w:rPr>
        <w:t xml:space="preserve">RUNOS, </w:t>
      </w:r>
      <w:proofErr w:type="spellStart"/>
      <w:r>
        <w:rPr>
          <w:rFonts w:ascii="Times New Roman" w:hAnsi="Times New Roman" w:cs="Times New Roman"/>
          <w:sz w:val="24"/>
          <w:szCs w:val="24"/>
          <w:lang w:val="fr-FR"/>
        </w:rPr>
        <w:t>NUNOs</w:t>
      </w:r>
      <w:proofErr w:type="spellEnd"/>
      <w:r>
        <w:rPr>
          <w:rFonts w:ascii="Times New Roman" w:hAnsi="Times New Roman" w:cs="Times New Roman"/>
          <w:sz w:val="24"/>
          <w:szCs w:val="24"/>
          <w:lang w:val="fr-FR"/>
        </w:rPr>
        <w:t xml:space="preserve">, </w:t>
      </w:r>
      <w:r w:rsidRPr="00AD3A5C">
        <w:rPr>
          <w:rFonts w:ascii="Times New Roman" w:hAnsi="Times New Roman" w:cs="Times New Roman"/>
          <w:sz w:val="24"/>
          <w:szCs w:val="24"/>
          <w:lang w:val="fr-FR"/>
        </w:rPr>
        <w:t>partenaires locaux, communautés locales, etc.) du portefeuille avec lesquels l'évaluation devra interagir.</w:t>
      </w:r>
    </w:p>
    <w:p w14:paraId="7C932798" w14:textId="7049C994" w:rsidR="00D31B1C" w:rsidRPr="00E7139E" w:rsidRDefault="00D31B1C" w:rsidP="00E7139E">
      <w:pPr>
        <w:pStyle w:val="ListParagraph"/>
        <w:numPr>
          <w:ilvl w:val="0"/>
          <w:numId w:val="26"/>
        </w:numPr>
        <w:jc w:val="both"/>
        <w:rPr>
          <w:rFonts w:ascii="Times New Roman" w:hAnsi="Times New Roman" w:cs="Times New Roman"/>
          <w:b/>
          <w:bCs/>
          <w:sz w:val="24"/>
          <w:szCs w:val="24"/>
          <w:lang w:val="fr-FR"/>
        </w:rPr>
      </w:pPr>
      <w:r w:rsidRPr="00E7139E">
        <w:rPr>
          <w:rFonts w:ascii="Times New Roman" w:hAnsi="Times New Roman" w:cs="Times New Roman"/>
          <w:b/>
          <w:bCs/>
          <w:sz w:val="24"/>
          <w:szCs w:val="24"/>
          <w:lang w:val="fr-FR"/>
        </w:rPr>
        <w:lastRenderedPageBreak/>
        <w:t xml:space="preserve">Objectif de l'évaluation </w:t>
      </w:r>
    </w:p>
    <w:p w14:paraId="3462E037" w14:textId="00B34031" w:rsidR="00D31B1C" w:rsidRPr="00D104A6" w:rsidRDefault="00D31B1C" w:rsidP="009F5446">
      <w:p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La branche Financement de la consolidation de la paix du Bureau d'appui à la consolidation de la paix des Nations unies (PBSO) sollicite une évaluation indépendante du portefeuille du PBF </w:t>
      </w:r>
      <w:r w:rsidR="00774F2D" w:rsidRPr="0060554C">
        <w:rPr>
          <w:rFonts w:ascii="Times New Roman" w:hAnsi="Times New Roman" w:cs="Times New Roman"/>
          <w:color w:val="FF0000"/>
          <w:sz w:val="24"/>
          <w:szCs w:val="24"/>
          <w:lang w:val="fr-FR"/>
        </w:rPr>
        <w:t>Pays X</w:t>
      </w:r>
      <w:r w:rsidR="00F634C1">
        <w:rPr>
          <w:rFonts w:ascii="Times New Roman" w:hAnsi="Times New Roman" w:cs="Times New Roman"/>
          <w:sz w:val="24"/>
          <w:szCs w:val="24"/>
          <w:lang w:val="fr-FR"/>
        </w:rPr>
        <w:t xml:space="preserve"> </w:t>
      </w:r>
      <w:r w:rsidRPr="00D104A6">
        <w:rPr>
          <w:rFonts w:ascii="Times New Roman" w:hAnsi="Times New Roman" w:cs="Times New Roman"/>
          <w:sz w:val="24"/>
          <w:szCs w:val="24"/>
          <w:lang w:val="fr-FR"/>
        </w:rPr>
        <w:t xml:space="preserve">sur la période </w:t>
      </w:r>
      <w:r w:rsidR="00774F2D" w:rsidRPr="00774F2D">
        <w:rPr>
          <w:rFonts w:ascii="Times New Roman" w:hAnsi="Times New Roman" w:cs="Times New Roman"/>
          <w:color w:val="FF0000"/>
          <w:sz w:val="24"/>
          <w:szCs w:val="24"/>
          <w:lang w:val="fr-FR"/>
        </w:rPr>
        <w:t>X</w:t>
      </w:r>
      <w:r w:rsidRPr="00774F2D">
        <w:rPr>
          <w:rFonts w:ascii="Times New Roman" w:hAnsi="Times New Roman" w:cs="Times New Roman"/>
          <w:color w:val="FF0000"/>
          <w:sz w:val="24"/>
          <w:szCs w:val="24"/>
          <w:lang w:val="fr-FR"/>
        </w:rPr>
        <w:t>-</w:t>
      </w:r>
      <w:r w:rsidR="00774F2D" w:rsidRPr="00774F2D">
        <w:rPr>
          <w:rFonts w:ascii="Times New Roman" w:hAnsi="Times New Roman" w:cs="Times New Roman"/>
          <w:color w:val="FF0000"/>
          <w:sz w:val="24"/>
          <w:szCs w:val="24"/>
          <w:lang w:val="fr-FR"/>
        </w:rPr>
        <w:t>X</w:t>
      </w:r>
      <w:r w:rsidRPr="00774F2D">
        <w:rPr>
          <w:rFonts w:ascii="Times New Roman" w:hAnsi="Times New Roman" w:cs="Times New Roman"/>
          <w:color w:val="FF0000"/>
          <w:sz w:val="24"/>
          <w:szCs w:val="24"/>
          <w:lang w:val="fr-FR"/>
        </w:rPr>
        <w:t xml:space="preserve">. </w:t>
      </w:r>
      <w:r w:rsidRPr="00D104A6">
        <w:rPr>
          <w:rFonts w:ascii="Times New Roman" w:hAnsi="Times New Roman" w:cs="Times New Roman"/>
          <w:sz w:val="24"/>
          <w:szCs w:val="24"/>
          <w:lang w:val="fr-FR"/>
        </w:rPr>
        <w:t xml:space="preserve">Cet exercice permettra d'évaluer les réalisations du PBF, son succès global et sa valeur ajoutée aux </w:t>
      </w:r>
      <w:r w:rsidR="00F634C1">
        <w:rPr>
          <w:rFonts w:ascii="Times New Roman" w:hAnsi="Times New Roman" w:cs="Times New Roman"/>
          <w:sz w:val="24"/>
          <w:szCs w:val="24"/>
          <w:lang w:val="fr-FR"/>
        </w:rPr>
        <w:t>efforts de prévention et résul</w:t>
      </w:r>
      <w:r w:rsidR="00F634C1" w:rsidRPr="00D104A6">
        <w:rPr>
          <w:rFonts w:ascii="Times New Roman" w:hAnsi="Times New Roman" w:cs="Times New Roman"/>
          <w:sz w:val="24"/>
          <w:szCs w:val="24"/>
          <w:lang w:val="fr-FR"/>
        </w:rPr>
        <w:t>tats</w:t>
      </w:r>
      <w:r w:rsidRPr="00D104A6">
        <w:rPr>
          <w:rFonts w:ascii="Times New Roman" w:hAnsi="Times New Roman" w:cs="Times New Roman"/>
          <w:sz w:val="24"/>
          <w:szCs w:val="24"/>
          <w:lang w:val="fr-FR"/>
        </w:rPr>
        <w:t xml:space="preserve"> de la consolidation de la paix </w:t>
      </w:r>
      <w:r w:rsidR="00F634C1">
        <w:rPr>
          <w:rFonts w:ascii="Times New Roman" w:hAnsi="Times New Roman" w:cs="Times New Roman"/>
          <w:sz w:val="24"/>
          <w:szCs w:val="24"/>
          <w:lang w:val="fr-FR"/>
        </w:rPr>
        <w:t>en</w:t>
      </w:r>
      <w:r w:rsidR="0060554C">
        <w:rPr>
          <w:rFonts w:ascii="Times New Roman" w:hAnsi="Times New Roman" w:cs="Times New Roman"/>
          <w:sz w:val="24"/>
          <w:szCs w:val="24"/>
          <w:lang w:val="fr-FR"/>
        </w:rPr>
        <w:t>/au</w:t>
      </w:r>
      <w:r w:rsidR="00F634C1">
        <w:rPr>
          <w:rFonts w:ascii="Times New Roman" w:hAnsi="Times New Roman" w:cs="Times New Roman"/>
          <w:sz w:val="24"/>
          <w:szCs w:val="24"/>
          <w:lang w:val="fr-FR"/>
        </w:rPr>
        <w:t xml:space="preserve"> </w:t>
      </w:r>
      <w:r w:rsidR="00774F2D" w:rsidRPr="0060554C">
        <w:rPr>
          <w:rFonts w:ascii="Times New Roman" w:hAnsi="Times New Roman" w:cs="Times New Roman"/>
          <w:color w:val="FF0000"/>
          <w:sz w:val="24"/>
          <w:szCs w:val="24"/>
          <w:lang w:val="fr-FR"/>
        </w:rPr>
        <w:t>Pays X</w:t>
      </w:r>
      <w:r w:rsidR="00F634C1">
        <w:rPr>
          <w:rFonts w:ascii="Times New Roman" w:hAnsi="Times New Roman" w:cs="Times New Roman"/>
          <w:sz w:val="24"/>
          <w:szCs w:val="24"/>
          <w:lang w:val="fr-FR"/>
        </w:rPr>
        <w:t xml:space="preserve"> </w:t>
      </w:r>
      <w:r w:rsidRPr="00D104A6">
        <w:rPr>
          <w:rFonts w:ascii="Times New Roman" w:hAnsi="Times New Roman" w:cs="Times New Roman"/>
          <w:sz w:val="24"/>
          <w:szCs w:val="24"/>
          <w:lang w:val="fr-FR"/>
        </w:rPr>
        <w:t xml:space="preserve">pendant </w:t>
      </w:r>
      <w:r w:rsidR="00F634C1">
        <w:rPr>
          <w:rFonts w:ascii="Times New Roman" w:hAnsi="Times New Roman" w:cs="Times New Roman"/>
          <w:sz w:val="24"/>
          <w:szCs w:val="24"/>
          <w:lang w:val="fr-FR"/>
        </w:rPr>
        <w:t xml:space="preserve">cette </w:t>
      </w:r>
      <w:r w:rsidRPr="00D104A6">
        <w:rPr>
          <w:rFonts w:ascii="Times New Roman" w:hAnsi="Times New Roman" w:cs="Times New Roman"/>
          <w:sz w:val="24"/>
          <w:szCs w:val="24"/>
          <w:lang w:val="fr-FR"/>
        </w:rPr>
        <w:t xml:space="preserve">période. </w:t>
      </w:r>
      <w:r w:rsidR="000B3412">
        <w:rPr>
          <w:rFonts w:ascii="Times New Roman" w:hAnsi="Times New Roman" w:cs="Times New Roman"/>
          <w:sz w:val="24"/>
          <w:szCs w:val="24"/>
          <w:lang w:val="fr-FR"/>
        </w:rPr>
        <w:t>Cette évaluation c</w:t>
      </w:r>
      <w:r w:rsidRPr="00D104A6">
        <w:rPr>
          <w:rFonts w:ascii="Times New Roman" w:hAnsi="Times New Roman" w:cs="Times New Roman"/>
          <w:sz w:val="24"/>
          <w:szCs w:val="24"/>
          <w:lang w:val="fr-FR"/>
        </w:rPr>
        <w:t xml:space="preserve">ontribuera également à une meilleure compréhension de l'efficacité de la prise de décision stratégique du PBF, de son alignement sur les cadres nationaux et les processus internationaux, des modalités de mise en œuvre conjointe et des partenariats, et enfin de la question de savoir si le PBF a réussi à tirer parti de son rôle d'acteur catalyseur, innovant et preneur de risques </w:t>
      </w:r>
      <w:r w:rsidR="000B3412">
        <w:rPr>
          <w:rFonts w:ascii="Times New Roman" w:hAnsi="Times New Roman" w:cs="Times New Roman"/>
          <w:sz w:val="24"/>
          <w:szCs w:val="24"/>
          <w:lang w:val="fr-FR"/>
        </w:rPr>
        <w:t>en</w:t>
      </w:r>
      <w:r w:rsidR="0060554C">
        <w:rPr>
          <w:rFonts w:ascii="Times New Roman" w:hAnsi="Times New Roman" w:cs="Times New Roman"/>
          <w:sz w:val="24"/>
          <w:szCs w:val="24"/>
          <w:lang w:val="fr-FR"/>
        </w:rPr>
        <w:t>/au</w:t>
      </w:r>
      <w:r w:rsidR="000B3412">
        <w:rPr>
          <w:rFonts w:ascii="Times New Roman" w:hAnsi="Times New Roman" w:cs="Times New Roman"/>
          <w:sz w:val="24"/>
          <w:szCs w:val="24"/>
          <w:lang w:val="fr-FR"/>
        </w:rPr>
        <w:t xml:space="preserve"> </w:t>
      </w:r>
      <w:r w:rsidR="00774F2D" w:rsidRPr="0060554C">
        <w:rPr>
          <w:rFonts w:ascii="Times New Roman" w:hAnsi="Times New Roman" w:cs="Times New Roman"/>
          <w:color w:val="FF0000"/>
          <w:sz w:val="24"/>
          <w:szCs w:val="24"/>
          <w:lang w:val="fr-FR"/>
        </w:rPr>
        <w:t>Pays X</w:t>
      </w:r>
      <w:r w:rsidRPr="00D104A6">
        <w:rPr>
          <w:rFonts w:ascii="Times New Roman" w:hAnsi="Times New Roman" w:cs="Times New Roman"/>
          <w:sz w:val="24"/>
          <w:szCs w:val="24"/>
          <w:lang w:val="fr-FR"/>
        </w:rPr>
        <w:t xml:space="preserve">. </w:t>
      </w:r>
    </w:p>
    <w:p w14:paraId="25B19B0D" w14:textId="1117B459" w:rsidR="00D31B1C" w:rsidRPr="00D104A6" w:rsidRDefault="00D31B1C" w:rsidP="00D31B1C">
      <w:p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Les évaluateurs d</w:t>
      </w:r>
      <w:r w:rsidR="009F5446">
        <w:rPr>
          <w:rFonts w:ascii="Times New Roman" w:hAnsi="Times New Roman" w:cs="Times New Roman"/>
          <w:sz w:val="24"/>
          <w:szCs w:val="24"/>
          <w:lang w:val="fr-FR"/>
        </w:rPr>
        <w:t>evront</w:t>
      </w:r>
      <w:r w:rsidRPr="00D104A6">
        <w:rPr>
          <w:rFonts w:ascii="Times New Roman" w:hAnsi="Times New Roman" w:cs="Times New Roman"/>
          <w:sz w:val="24"/>
          <w:szCs w:val="24"/>
          <w:lang w:val="fr-FR"/>
        </w:rPr>
        <w:t xml:space="preserve"> prendre en considération les liens avec les processus de planification intégrée des Nations Unies </w:t>
      </w:r>
      <w:r w:rsidR="00774F2D">
        <w:rPr>
          <w:rFonts w:ascii="Times New Roman" w:hAnsi="Times New Roman" w:cs="Times New Roman"/>
          <w:sz w:val="24"/>
          <w:szCs w:val="24"/>
          <w:lang w:val="fr-FR"/>
        </w:rPr>
        <w:t>en</w:t>
      </w:r>
      <w:r w:rsidR="0060554C">
        <w:rPr>
          <w:rFonts w:ascii="Times New Roman" w:hAnsi="Times New Roman" w:cs="Times New Roman"/>
          <w:sz w:val="24"/>
          <w:szCs w:val="24"/>
          <w:lang w:val="fr-FR"/>
        </w:rPr>
        <w:t>/au</w:t>
      </w:r>
      <w:r w:rsidR="009F5446">
        <w:rPr>
          <w:rFonts w:ascii="Times New Roman" w:hAnsi="Times New Roman" w:cs="Times New Roman"/>
          <w:sz w:val="24"/>
          <w:szCs w:val="24"/>
          <w:lang w:val="fr-FR"/>
        </w:rPr>
        <w:t xml:space="preserve"> </w:t>
      </w:r>
      <w:r w:rsidR="00774F2D" w:rsidRPr="00774F2D">
        <w:rPr>
          <w:rFonts w:ascii="Times New Roman" w:hAnsi="Times New Roman" w:cs="Times New Roman"/>
          <w:color w:val="FF0000"/>
          <w:sz w:val="24"/>
          <w:szCs w:val="24"/>
          <w:lang w:val="fr-FR"/>
        </w:rPr>
        <w:t>Pays X</w:t>
      </w:r>
      <w:r w:rsidRPr="00D104A6">
        <w:rPr>
          <w:rFonts w:ascii="Times New Roman" w:hAnsi="Times New Roman" w:cs="Times New Roman"/>
          <w:sz w:val="24"/>
          <w:szCs w:val="24"/>
          <w:lang w:val="fr-FR"/>
        </w:rPr>
        <w:t xml:space="preserve">, tels que la mise à jour de l'analyse commune du pays (CCA), </w:t>
      </w:r>
      <w:r w:rsidR="00F433D8">
        <w:rPr>
          <w:rFonts w:ascii="Times New Roman" w:hAnsi="Times New Roman" w:cs="Times New Roman"/>
          <w:sz w:val="24"/>
          <w:szCs w:val="24"/>
          <w:lang w:val="fr-FR"/>
        </w:rPr>
        <w:t xml:space="preserve">et </w:t>
      </w:r>
      <w:r w:rsidRPr="00D104A6">
        <w:rPr>
          <w:rFonts w:ascii="Times New Roman" w:hAnsi="Times New Roman" w:cs="Times New Roman"/>
          <w:sz w:val="24"/>
          <w:szCs w:val="24"/>
          <w:lang w:val="fr-FR"/>
        </w:rPr>
        <w:t>l'élaboration d'un nouveau cadre de coopération pour le développement durable des Nations Unies (UNSDCF). Ces exercices peuvent se dérouler en parallèle ou être séquencés et peuvent offrir des opportunités pour la collecte et l'analyse conjointe de données et le partage d'informations avec différentes parties prenantes.</w:t>
      </w:r>
    </w:p>
    <w:p w14:paraId="7FF9A7D9" w14:textId="77777777" w:rsidR="003F64CE" w:rsidRPr="00D104A6" w:rsidRDefault="003F64CE" w:rsidP="003F64CE">
      <w:p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Par conséquent, l'objectif de cette évaluation est de :</w:t>
      </w:r>
    </w:p>
    <w:p w14:paraId="27A923AC" w14:textId="3AE29DE4" w:rsidR="003F64CE" w:rsidRPr="00D104A6" w:rsidRDefault="003F64CE" w:rsidP="3558B0D9">
      <w:pPr>
        <w:pStyle w:val="ListParagraph"/>
        <w:numPr>
          <w:ilvl w:val="0"/>
          <w:numId w:val="6"/>
        </w:numPr>
        <w:jc w:val="both"/>
        <w:rPr>
          <w:rFonts w:ascii="Times New Roman" w:hAnsi="Times New Roman" w:cs="Times New Roman"/>
          <w:sz w:val="24"/>
          <w:szCs w:val="24"/>
          <w:lang w:val="fr-FR"/>
        </w:rPr>
      </w:pPr>
      <w:r w:rsidRPr="3558B0D9">
        <w:rPr>
          <w:rFonts w:ascii="Times New Roman" w:hAnsi="Times New Roman" w:cs="Times New Roman"/>
          <w:sz w:val="24"/>
          <w:szCs w:val="24"/>
          <w:lang w:val="fr-FR"/>
        </w:rPr>
        <w:t xml:space="preserve">Évaluer dans quelle mesure le portefeuille PBF </w:t>
      </w:r>
      <w:proofErr w:type="gramStart"/>
      <w:r w:rsidRPr="3558B0D9">
        <w:rPr>
          <w:rFonts w:ascii="Times New Roman" w:hAnsi="Times New Roman" w:cs="Times New Roman"/>
          <w:sz w:val="24"/>
          <w:szCs w:val="24"/>
          <w:lang w:val="fr-FR"/>
        </w:rPr>
        <w:t xml:space="preserve">de </w:t>
      </w:r>
      <w:r w:rsidR="0060554C" w:rsidRPr="0060554C">
        <w:rPr>
          <w:rFonts w:ascii="Times New Roman" w:hAnsi="Times New Roman" w:cs="Times New Roman"/>
          <w:color w:val="FF0000"/>
          <w:sz w:val="24"/>
          <w:szCs w:val="24"/>
          <w:lang w:val="fr-FR"/>
        </w:rPr>
        <w:t>année</w:t>
      </w:r>
      <w:proofErr w:type="gramEnd"/>
      <w:r w:rsidR="0060554C" w:rsidRPr="0060554C">
        <w:rPr>
          <w:rFonts w:ascii="Times New Roman" w:hAnsi="Times New Roman" w:cs="Times New Roman"/>
          <w:color w:val="FF0000"/>
          <w:sz w:val="24"/>
          <w:szCs w:val="24"/>
          <w:lang w:val="fr-FR"/>
        </w:rPr>
        <w:t xml:space="preserve"> X</w:t>
      </w:r>
      <w:r w:rsidRPr="0060554C">
        <w:rPr>
          <w:rFonts w:ascii="Times New Roman" w:hAnsi="Times New Roman" w:cs="Times New Roman"/>
          <w:color w:val="FF0000"/>
          <w:sz w:val="24"/>
          <w:szCs w:val="24"/>
          <w:lang w:val="fr-FR"/>
        </w:rPr>
        <w:t xml:space="preserve"> à </w:t>
      </w:r>
      <w:r w:rsidR="0060554C" w:rsidRPr="0060554C">
        <w:rPr>
          <w:rFonts w:ascii="Times New Roman" w:hAnsi="Times New Roman" w:cs="Times New Roman"/>
          <w:color w:val="FF0000"/>
          <w:sz w:val="24"/>
          <w:szCs w:val="24"/>
          <w:lang w:val="fr-FR"/>
        </w:rPr>
        <w:t>année X</w:t>
      </w:r>
      <w:r w:rsidRPr="0060554C">
        <w:rPr>
          <w:rFonts w:ascii="Times New Roman" w:hAnsi="Times New Roman" w:cs="Times New Roman"/>
          <w:color w:val="FF0000"/>
          <w:sz w:val="24"/>
          <w:szCs w:val="24"/>
          <w:lang w:val="fr-FR"/>
        </w:rPr>
        <w:t xml:space="preserve"> </w:t>
      </w:r>
      <w:r w:rsidRPr="3558B0D9">
        <w:rPr>
          <w:rFonts w:ascii="Times New Roman" w:hAnsi="Times New Roman" w:cs="Times New Roman"/>
          <w:sz w:val="24"/>
          <w:szCs w:val="24"/>
          <w:lang w:val="fr-FR"/>
        </w:rPr>
        <w:t xml:space="preserve">a eu un impact concret et positif en termes de gestion et de prévention des conflits </w:t>
      </w:r>
      <w:r w:rsidR="008737B2">
        <w:rPr>
          <w:rFonts w:ascii="Times New Roman" w:hAnsi="Times New Roman" w:cs="Times New Roman"/>
          <w:sz w:val="24"/>
          <w:szCs w:val="24"/>
          <w:lang w:val="fr-FR"/>
        </w:rPr>
        <w:t>en</w:t>
      </w:r>
      <w:r w:rsidR="00774F2D">
        <w:rPr>
          <w:rFonts w:ascii="Times New Roman" w:hAnsi="Times New Roman" w:cs="Times New Roman"/>
          <w:sz w:val="24"/>
          <w:szCs w:val="24"/>
          <w:lang w:val="fr-FR"/>
        </w:rPr>
        <w:t>/au</w:t>
      </w:r>
      <w:r w:rsidR="008737B2">
        <w:rPr>
          <w:rFonts w:ascii="Times New Roman" w:hAnsi="Times New Roman" w:cs="Times New Roman"/>
          <w:sz w:val="24"/>
          <w:szCs w:val="24"/>
          <w:lang w:val="fr-FR"/>
        </w:rPr>
        <w:t xml:space="preserve"> </w:t>
      </w:r>
      <w:r w:rsidR="00774F2D" w:rsidRPr="00774F2D">
        <w:rPr>
          <w:rFonts w:ascii="Times New Roman" w:hAnsi="Times New Roman" w:cs="Times New Roman"/>
          <w:color w:val="FF0000"/>
          <w:sz w:val="24"/>
          <w:szCs w:val="24"/>
          <w:lang w:val="fr-FR"/>
        </w:rPr>
        <w:t>Pays X</w:t>
      </w:r>
      <w:r w:rsidRPr="00774F2D">
        <w:rPr>
          <w:rFonts w:ascii="Times New Roman" w:hAnsi="Times New Roman" w:cs="Times New Roman"/>
          <w:color w:val="FF0000"/>
          <w:sz w:val="24"/>
          <w:szCs w:val="24"/>
          <w:lang w:val="fr-FR"/>
        </w:rPr>
        <w:t xml:space="preserve"> </w:t>
      </w:r>
      <w:r w:rsidRPr="3558B0D9">
        <w:rPr>
          <w:rFonts w:ascii="Times New Roman" w:hAnsi="Times New Roman" w:cs="Times New Roman"/>
          <w:sz w:val="24"/>
          <w:szCs w:val="24"/>
          <w:lang w:val="fr-FR"/>
        </w:rPr>
        <w:t>;</w:t>
      </w:r>
    </w:p>
    <w:p w14:paraId="1ECA506F" w14:textId="2D2C4B99" w:rsidR="003F64CE" w:rsidRPr="00D104A6" w:rsidRDefault="003F64CE" w:rsidP="3558B0D9">
      <w:pPr>
        <w:pStyle w:val="ListParagraph"/>
        <w:numPr>
          <w:ilvl w:val="0"/>
          <w:numId w:val="6"/>
        </w:numPr>
        <w:jc w:val="both"/>
        <w:rPr>
          <w:rFonts w:ascii="Times New Roman" w:hAnsi="Times New Roman" w:cs="Times New Roman"/>
          <w:sz w:val="24"/>
          <w:szCs w:val="24"/>
          <w:lang w:val="fr-FR"/>
        </w:rPr>
      </w:pPr>
      <w:r w:rsidRPr="3558B0D9">
        <w:rPr>
          <w:rFonts w:ascii="Times New Roman" w:hAnsi="Times New Roman" w:cs="Times New Roman"/>
          <w:sz w:val="24"/>
          <w:szCs w:val="24"/>
          <w:lang w:val="fr-FR"/>
        </w:rPr>
        <w:t xml:space="preserve">Évaluer dans quelle mesure le portefeuille du PBF a été approprié au niveau national et </w:t>
      </w:r>
      <w:r w:rsidR="00166FA9" w:rsidRPr="3558B0D9">
        <w:rPr>
          <w:rFonts w:ascii="Times New Roman" w:hAnsi="Times New Roman" w:cs="Times New Roman"/>
          <w:sz w:val="24"/>
          <w:szCs w:val="24"/>
          <w:lang w:val="fr-FR"/>
        </w:rPr>
        <w:t>international</w:t>
      </w:r>
      <w:r w:rsidRPr="3558B0D9">
        <w:rPr>
          <w:rFonts w:ascii="Times New Roman" w:hAnsi="Times New Roman" w:cs="Times New Roman"/>
          <w:sz w:val="24"/>
          <w:szCs w:val="24"/>
          <w:lang w:val="fr-FR"/>
        </w:rPr>
        <w:t xml:space="preserve"> et soutenu et/ou élargi, notamment par des effets catalytiques ;</w:t>
      </w:r>
    </w:p>
    <w:p w14:paraId="527C68B9" w14:textId="6CAE877F" w:rsidR="003F64CE" w:rsidRPr="00D104A6" w:rsidRDefault="003F64CE" w:rsidP="3558B0D9">
      <w:pPr>
        <w:pStyle w:val="ListParagraph"/>
        <w:numPr>
          <w:ilvl w:val="0"/>
          <w:numId w:val="6"/>
        </w:numPr>
        <w:jc w:val="both"/>
        <w:rPr>
          <w:rFonts w:ascii="Times New Roman" w:hAnsi="Times New Roman" w:cs="Times New Roman"/>
          <w:sz w:val="24"/>
          <w:szCs w:val="24"/>
          <w:lang w:val="fr-FR"/>
        </w:rPr>
      </w:pPr>
      <w:r w:rsidRPr="3558B0D9">
        <w:rPr>
          <w:rFonts w:ascii="Times New Roman" w:hAnsi="Times New Roman" w:cs="Times New Roman"/>
          <w:sz w:val="24"/>
          <w:szCs w:val="24"/>
          <w:lang w:val="fr-FR"/>
        </w:rPr>
        <w:t xml:space="preserve">Évaluer dans quelle mesure le portefeuille du projet PBF a été pertinent, efficient, efficace, cohérent et durable, y compris en période de transition politique. </w:t>
      </w:r>
    </w:p>
    <w:p w14:paraId="09CA561B" w14:textId="30C899DE" w:rsidR="003F64CE" w:rsidRPr="00D104A6" w:rsidRDefault="003F64CE" w:rsidP="3558B0D9">
      <w:pPr>
        <w:pStyle w:val="ListParagraph"/>
        <w:numPr>
          <w:ilvl w:val="0"/>
          <w:numId w:val="6"/>
        </w:numPr>
        <w:jc w:val="both"/>
        <w:rPr>
          <w:rFonts w:ascii="Times New Roman" w:hAnsi="Times New Roman" w:cs="Times New Roman"/>
          <w:sz w:val="24"/>
          <w:szCs w:val="24"/>
          <w:lang w:val="fr-FR"/>
        </w:rPr>
      </w:pPr>
      <w:r w:rsidRPr="3558B0D9">
        <w:rPr>
          <w:rFonts w:ascii="Times New Roman" w:hAnsi="Times New Roman" w:cs="Times New Roman"/>
          <w:sz w:val="24"/>
          <w:szCs w:val="24"/>
          <w:lang w:val="fr-FR"/>
        </w:rPr>
        <w:t>Évaluer dans quelle mesure le portefeuille du projet PB</w:t>
      </w:r>
      <w:r w:rsidR="32836B79" w:rsidRPr="3558B0D9">
        <w:rPr>
          <w:rFonts w:ascii="Times New Roman" w:hAnsi="Times New Roman" w:cs="Times New Roman"/>
          <w:sz w:val="24"/>
          <w:szCs w:val="24"/>
          <w:lang w:val="fr-FR"/>
        </w:rPr>
        <w:t>F</w:t>
      </w:r>
      <w:r w:rsidRPr="3558B0D9">
        <w:rPr>
          <w:rFonts w:ascii="Times New Roman" w:hAnsi="Times New Roman" w:cs="Times New Roman"/>
          <w:sz w:val="24"/>
          <w:szCs w:val="24"/>
          <w:lang w:val="fr-FR"/>
        </w:rPr>
        <w:t xml:space="preserve"> était tolérant au risque et mis en œuvre conjointement de manière à tenir compte </w:t>
      </w:r>
      <w:r w:rsidR="00F25B9F">
        <w:rPr>
          <w:rFonts w:ascii="Times New Roman" w:hAnsi="Times New Roman" w:cs="Times New Roman"/>
          <w:sz w:val="24"/>
          <w:szCs w:val="24"/>
          <w:lang w:val="fr-FR"/>
        </w:rPr>
        <w:t xml:space="preserve">de manière transversale les questions d’égalité entre les sexes, </w:t>
      </w:r>
      <w:r w:rsidRPr="3558B0D9">
        <w:rPr>
          <w:rFonts w:ascii="Times New Roman" w:hAnsi="Times New Roman" w:cs="Times New Roman"/>
          <w:sz w:val="24"/>
          <w:szCs w:val="24"/>
          <w:lang w:val="fr-FR"/>
        </w:rPr>
        <w:t>conformément aux principes des droits de l'homme.</w:t>
      </w:r>
    </w:p>
    <w:p w14:paraId="3255F591" w14:textId="300CAF9D" w:rsidR="003F64CE" w:rsidRPr="00D104A6" w:rsidRDefault="003F64CE" w:rsidP="3558B0D9">
      <w:pPr>
        <w:pStyle w:val="ListParagraph"/>
        <w:numPr>
          <w:ilvl w:val="0"/>
          <w:numId w:val="6"/>
        </w:numPr>
        <w:jc w:val="both"/>
        <w:rPr>
          <w:rFonts w:ascii="Times New Roman" w:hAnsi="Times New Roman" w:cs="Times New Roman"/>
          <w:sz w:val="24"/>
          <w:szCs w:val="24"/>
          <w:lang w:val="fr-FR"/>
        </w:rPr>
      </w:pPr>
      <w:r w:rsidRPr="3558B0D9">
        <w:rPr>
          <w:rFonts w:ascii="Times New Roman" w:hAnsi="Times New Roman" w:cs="Times New Roman"/>
          <w:sz w:val="24"/>
          <w:szCs w:val="24"/>
          <w:lang w:val="fr-FR"/>
        </w:rPr>
        <w:t xml:space="preserve">Définir les meilleures pratiques, les innovations et les leçons apprises et identifier les lacunes persistantes relatives aux initiatives de consolidation de la paix </w:t>
      </w:r>
      <w:r w:rsidR="006B1536">
        <w:rPr>
          <w:rFonts w:ascii="Times New Roman" w:hAnsi="Times New Roman" w:cs="Times New Roman"/>
          <w:sz w:val="24"/>
          <w:szCs w:val="24"/>
          <w:lang w:val="fr-FR"/>
        </w:rPr>
        <w:t>en</w:t>
      </w:r>
      <w:r w:rsidR="00774F2D">
        <w:rPr>
          <w:rFonts w:ascii="Times New Roman" w:hAnsi="Times New Roman" w:cs="Times New Roman"/>
          <w:sz w:val="24"/>
          <w:szCs w:val="24"/>
          <w:lang w:val="fr-FR"/>
        </w:rPr>
        <w:t>/au</w:t>
      </w:r>
      <w:r w:rsidR="006B1536">
        <w:rPr>
          <w:rFonts w:ascii="Times New Roman" w:hAnsi="Times New Roman" w:cs="Times New Roman"/>
          <w:sz w:val="24"/>
          <w:szCs w:val="24"/>
          <w:lang w:val="fr-FR"/>
        </w:rPr>
        <w:t xml:space="preserve"> </w:t>
      </w:r>
      <w:r w:rsidR="00774F2D" w:rsidRPr="00774F2D">
        <w:rPr>
          <w:rFonts w:ascii="Times New Roman" w:hAnsi="Times New Roman" w:cs="Times New Roman"/>
          <w:color w:val="FF0000"/>
          <w:sz w:val="24"/>
          <w:szCs w:val="24"/>
          <w:lang w:val="fr-FR"/>
        </w:rPr>
        <w:t>Pays X</w:t>
      </w:r>
      <w:r w:rsidRPr="00774F2D">
        <w:rPr>
          <w:rFonts w:ascii="Times New Roman" w:hAnsi="Times New Roman" w:cs="Times New Roman"/>
          <w:color w:val="FF0000"/>
          <w:sz w:val="24"/>
          <w:szCs w:val="24"/>
          <w:lang w:val="fr-FR"/>
        </w:rPr>
        <w:t xml:space="preserve">. </w:t>
      </w:r>
    </w:p>
    <w:p w14:paraId="26BA9884" w14:textId="57529B44" w:rsidR="003F64CE" w:rsidRDefault="003F64CE" w:rsidP="3558B0D9">
      <w:pPr>
        <w:pStyle w:val="ListParagraph"/>
        <w:numPr>
          <w:ilvl w:val="0"/>
          <w:numId w:val="6"/>
        </w:numPr>
        <w:jc w:val="both"/>
        <w:rPr>
          <w:rFonts w:ascii="Times New Roman" w:hAnsi="Times New Roman" w:cs="Times New Roman"/>
          <w:sz w:val="24"/>
          <w:szCs w:val="24"/>
          <w:lang w:val="fr-FR"/>
        </w:rPr>
      </w:pPr>
      <w:r w:rsidRPr="3558B0D9">
        <w:rPr>
          <w:rFonts w:ascii="Times New Roman" w:hAnsi="Times New Roman" w:cs="Times New Roman"/>
          <w:sz w:val="24"/>
          <w:szCs w:val="24"/>
          <w:lang w:val="fr-FR"/>
        </w:rPr>
        <w:t xml:space="preserve">Évaluer l'efficacité de la coordination entre les agences de l'ONU qui mettent en œuvre les projets PBF. </w:t>
      </w:r>
    </w:p>
    <w:p w14:paraId="10D85ED2" w14:textId="349E109D" w:rsidR="00C610CD" w:rsidRPr="00D104A6" w:rsidRDefault="00C610CD" w:rsidP="3558B0D9">
      <w:pPr>
        <w:pStyle w:val="ListParagraph"/>
        <w:numPr>
          <w:ilvl w:val="0"/>
          <w:numId w:val="6"/>
        </w:num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Evaluer l’efficacité de la coordination entre </w:t>
      </w:r>
      <w:r w:rsidR="004A1620">
        <w:rPr>
          <w:rFonts w:ascii="Times New Roman" w:hAnsi="Times New Roman" w:cs="Times New Roman"/>
          <w:sz w:val="24"/>
          <w:szCs w:val="24"/>
          <w:lang w:val="fr-FR"/>
        </w:rPr>
        <w:t>les agences de l’ONU</w:t>
      </w:r>
      <w:r>
        <w:rPr>
          <w:rFonts w:ascii="Times New Roman" w:hAnsi="Times New Roman" w:cs="Times New Roman"/>
          <w:sz w:val="24"/>
          <w:szCs w:val="24"/>
          <w:lang w:val="fr-FR"/>
        </w:rPr>
        <w:t xml:space="preserve"> et les acteurs de la consolidation de la paix en</w:t>
      </w:r>
      <w:r w:rsidR="00774F2D">
        <w:rPr>
          <w:rFonts w:ascii="Times New Roman" w:hAnsi="Times New Roman" w:cs="Times New Roman"/>
          <w:sz w:val="24"/>
          <w:szCs w:val="24"/>
          <w:lang w:val="fr-FR"/>
        </w:rPr>
        <w:t>/au</w:t>
      </w:r>
      <w:r>
        <w:rPr>
          <w:rFonts w:ascii="Times New Roman" w:hAnsi="Times New Roman" w:cs="Times New Roman"/>
          <w:sz w:val="24"/>
          <w:szCs w:val="24"/>
          <w:lang w:val="fr-FR"/>
        </w:rPr>
        <w:t xml:space="preserve"> </w:t>
      </w:r>
      <w:r w:rsidR="00774F2D" w:rsidRPr="00774F2D">
        <w:rPr>
          <w:rFonts w:ascii="Times New Roman" w:hAnsi="Times New Roman" w:cs="Times New Roman"/>
          <w:color w:val="FF0000"/>
          <w:sz w:val="24"/>
          <w:szCs w:val="24"/>
          <w:lang w:val="fr-FR"/>
        </w:rPr>
        <w:t>Pays X</w:t>
      </w:r>
      <w:r>
        <w:rPr>
          <w:rFonts w:ascii="Times New Roman" w:hAnsi="Times New Roman" w:cs="Times New Roman"/>
          <w:sz w:val="24"/>
          <w:szCs w:val="24"/>
          <w:lang w:val="fr-FR"/>
        </w:rPr>
        <w:t>, y compris les autorités nationales, les partenaires techniques et financiers et la société civile</w:t>
      </w:r>
    </w:p>
    <w:p w14:paraId="6381E8F0" w14:textId="14BBFBCE" w:rsidR="003F64CE" w:rsidRPr="00D104A6" w:rsidRDefault="003F64CE" w:rsidP="003F64CE">
      <w:p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L'évaluation s'adresse à trois clients principaux, auxquels les recommandations seront adressées : (i) l'équipe de direction et de gestion de l'ONU </w:t>
      </w:r>
      <w:r w:rsidR="006B1536">
        <w:rPr>
          <w:rFonts w:ascii="Times New Roman" w:hAnsi="Times New Roman" w:cs="Times New Roman"/>
          <w:sz w:val="24"/>
          <w:szCs w:val="24"/>
          <w:lang w:val="fr-FR"/>
        </w:rPr>
        <w:t>en</w:t>
      </w:r>
      <w:r w:rsidR="00774F2D">
        <w:rPr>
          <w:rFonts w:ascii="Times New Roman" w:hAnsi="Times New Roman" w:cs="Times New Roman"/>
          <w:sz w:val="24"/>
          <w:szCs w:val="24"/>
          <w:lang w:val="fr-FR"/>
        </w:rPr>
        <w:t>/au</w:t>
      </w:r>
      <w:r w:rsidR="006B1536">
        <w:rPr>
          <w:rFonts w:ascii="Times New Roman" w:hAnsi="Times New Roman" w:cs="Times New Roman"/>
          <w:sz w:val="24"/>
          <w:szCs w:val="24"/>
          <w:lang w:val="fr-FR"/>
        </w:rPr>
        <w:t xml:space="preserve"> </w:t>
      </w:r>
      <w:r w:rsidR="00774F2D" w:rsidRPr="00774F2D">
        <w:rPr>
          <w:rFonts w:ascii="Times New Roman" w:hAnsi="Times New Roman" w:cs="Times New Roman"/>
          <w:color w:val="FF0000"/>
          <w:sz w:val="24"/>
          <w:szCs w:val="24"/>
          <w:lang w:val="fr-FR"/>
        </w:rPr>
        <w:t>Pays X</w:t>
      </w:r>
      <w:r w:rsidRPr="00D104A6">
        <w:rPr>
          <w:rFonts w:ascii="Times New Roman" w:hAnsi="Times New Roman" w:cs="Times New Roman"/>
          <w:sz w:val="24"/>
          <w:szCs w:val="24"/>
          <w:lang w:val="fr-FR"/>
        </w:rPr>
        <w:t>, y compris ses partenaires et le Comité de Pilotage ; (ii) le Bureau d'appui à la consolidation de la paix et sa branche Financement de la consolidation de la paix ; (iii) les autorités nationales.</w:t>
      </w:r>
    </w:p>
    <w:p w14:paraId="1A5827C6" w14:textId="7E3786C7" w:rsidR="00947C90" w:rsidRPr="00E7139E" w:rsidRDefault="00947C90" w:rsidP="00E7139E">
      <w:pPr>
        <w:pStyle w:val="ListParagraph"/>
        <w:numPr>
          <w:ilvl w:val="0"/>
          <w:numId w:val="26"/>
        </w:numPr>
        <w:jc w:val="both"/>
        <w:rPr>
          <w:rFonts w:ascii="Times New Roman" w:hAnsi="Times New Roman" w:cs="Times New Roman"/>
          <w:b/>
          <w:bCs/>
          <w:sz w:val="24"/>
          <w:szCs w:val="24"/>
          <w:lang w:val="fr-FR"/>
        </w:rPr>
      </w:pPr>
      <w:r w:rsidRPr="00E7139E">
        <w:rPr>
          <w:rFonts w:ascii="Times New Roman" w:hAnsi="Times New Roman" w:cs="Times New Roman"/>
          <w:b/>
          <w:bCs/>
          <w:sz w:val="24"/>
          <w:szCs w:val="24"/>
          <w:lang w:val="fr-FR"/>
        </w:rPr>
        <w:t xml:space="preserve">Portée de l'évaluation </w:t>
      </w:r>
    </w:p>
    <w:p w14:paraId="42FA8CA7" w14:textId="664892D4" w:rsidR="00947C90" w:rsidRPr="00D104A6" w:rsidRDefault="00947C90" w:rsidP="00947C90">
      <w:p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lastRenderedPageBreak/>
        <w:t xml:space="preserve">Compte tenu de l'objectif de l'évaluation, le champ d'application de l'évaluation sera le portefeuille du PBF </w:t>
      </w:r>
      <w:proofErr w:type="gramStart"/>
      <w:r w:rsidRPr="00D104A6">
        <w:rPr>
          <w:rFonts w:ascii="Times New Roman" w:hAnsi="Times New Roman" w:cs="Times New Roman"/>
          <w:sz w:val="24"/>
          <w:szCs w:val="24"/>
          <w:lang w:val="fr-FR"/>
        </w:rPr>
        <w:t>de</w:t>
      </w:r>
      <w:r w:rsidR="0060554C">
        <w:rPr>
          <w:rFonts w:ascii="Times New Roman" w:hAnsi="Times New Roman" w:cs="Times New Roman"/>
          <w:sz w:val="24"/>
          <w:szCs w:val="24"/>
          <w:lang w:val="fr-FR"/>
        </w:rPr>
        <w:t xml:space="preserve"> </w:t>
      </w:r>
      <w:r w:rsidR="0060554C" w:rsidRPr="0060554C">
        <w:rPr>
          <w:rFonts w:ascii="Times New Roman" w:hAnsi="Times New Roman" w:cs="Times New Roman"/>
          <w:color w:val="FF0000"/>
          <w:sz w:val="24"/>
          <w:szCs w:val="24"/>
          <w:lang w:val="fr-FR"/>
        </w:rPr>
        <w:t>année</w:t>
      </w:r>
      <w:proofErr w:type="gramEnd"/>
      <w:r w:rsidR="0060554C" w:rsidRPr="0060554C">
        <w:rPr>
          <w:rFonts w:ascii="Times New Roman" w:hAnsi="Times New Roman" w:cs="Times New Roman"/>
          <w:color w:val="FF0000"/>
          <w:sz w:val="24"/>
          <w:szCs w:val="24"/>
          <w:lang w:val="fr-FR"/>
        </w:rPr>
        <w:t xml:space="preserve"> X à année X</w:t>
      </w:r>
      <w:r w:rsidRPr="00D104A6">
        <w:rPr>
          <w:rFonts w:ascii="Times New Roman" w:hAnsi="Times New Roman" w:cs="Times New Roman"/>
          <w:sz w:val="24"/>
          <w:szCs w:val="24"/>
          <w:lang w:val="fr-FR"/>
        </w:rPr>
        <w:t>, y compris, le cas échéant, la prise en compte des effets cumulatifs des initiatives financées dans le temps et collectivement dans un domaine prioritaire donné. De plus, cette évaluation analysera les preuves des résultats de consolidation de la paix qui ont été atteints par les projets individuels au cours de la période</w:t>
      </w:r>
      <w:r w:rsidR="0060554C">
        <w:rPr>
          <w:rFonts w:ascii="Times New Roman" w:hAnsi="Times New Roman" w:cs="Times New Roman"/>
          <w:sz w:val="24"/>
          <w:szCs w:val="24"/>
          <w:lang w:val="fr-FR"/>
        </w:rPr>
        <w:t xml:space="preserve"> </w:t>
      </w:r>
      <w:r w:rsidR="0060554C" w:rsidRPr="0060554C">
        <w:rPr>
          <w:rFonts w:ascii="Times New Roman" w:hAnsi="Times New Roman" w:cs="Times New Roman"/>
          <w:color w:val="FF0000"/>
          <w:sz w:val="24"/>
          <w:szCs w:val="24"/>
          <w:lang w:val="fr-FR"/>
        </w:rPr>
        <w:t>année X à année X</w:t>
      </w:r>
      <w:r w:rsidRPr="0060554C">
        <w:rPr>
          <w:rFonts w:ascii="Times New Roman" w:hAnsi="Times New Roman" w:cs="Times New Roman"/>
          <w:color w:val="FF0000"/>
          <w:sz w:val="24"/>
          <w:szCs w:val="24"/>
          <w:lang w:val="fr-FR"/>
        </w:rPr>
        <w:t xml:space="preserve">.  </w:t>
      </w:r>
    </w:p>
    <w:p w14:paraId="5610B81D" w14:textId="20F2C593" w:rsidR="00947C90" w:rsidRDefault="00947C90" w:rsidP="00947C90">
      <w:pPr>
        <w:jc w:val="both"/>
        <w:rPr>
          <w:rFonts w:ascii="Times New Roman" w:hAnsi="Times New Roman" w:cs="Times New Roman"/>
          <w:sz w:val="24"/>
          <w:szCs w:val="24"/>
          <w:lang w:val="fr-FR"/>
        </w:rPr>
      </w:pPr>
      <w:r w:rsidRPr="772DD680">
        <w:rPr>
          <w:rFonts w:ascii="Times New Roman" w:hAnsi="Times New Roman" w:cs="Times New Roman"/>
          <w:sz w:val="24"/>
          <w:szCs w:val="24"/>
          <w:lang w:val="fr-FR"/>
        </w:rPr>
        <w:t>L'évaluation sera encadrée par les critères d'évaluation du Comité d'aide au développement de l'Organisation de coopération et de développement économiques (CAD-OCDE) et les normes et standards du Groupe des Nations Unies pour l'évaluation (UNEG) (y compris les critères liés aux droits de l'homme, à l'équité et à l'intégration du genre/action transformatrice de genre), qui ont été adaptés au contexte. Des exemples de questions sont fournis ci-dessous, mais l'équipe d'évaluation doit les adapter et les développer dans le rapport de démarrage, en notant le cas échéant l'</w:t>
      </w:r>
      <w:proofErr w:type="spellStart"/>
      <w:r w:rsidRPr="772DD680">
        <w:rPr>
          <w:rFonts w:ascii="Times New Roman" w:hAnsi="Times New Roman" w:cs="Times New Roman"/>
          <w:sz w:val="24"/>
          <w:szCs w:val="24"/>
          <w:lang w:val="fr-FR"/>
        </w:rPr>
        <w:t>évaluabilité</w:t>
      </w:r>
      <w:proofErr w:type="spellEnd"/>
      <w:r w:rsidRPr="772DD680">
        <w:rPr>
          <w:rFonts w:ascii="Times New Roman" w:hAnsi="Times New Roman" w:cs="Times New Roman"/>
          <w:sz w:val="24"/>
          <w:szCs w:val="24"/>
          <w:lang w:val="fr-FR"/>
        </w:rPr>
        <w:t xml:space="preserve"> relative de chaque critère. Les questions d'</w:t>
      </w:r>
      <w:proofErr w:type="spellStart"/>
      <w:r w:rsidRPr="772DD680">
        <w:rPr>
          <w:rFonts w:ascii="Times New Roman" w:hAnsi="Times New Roman" w:cs="Times New Roman"/>
          <w:sz w:val="24"/>
          <w:szCs w:val="24"/>
          <w:lang w:val="fr-FR"/>
        </w:rPr>
        <w:t>évaluabilité</w:t>
      </w:r>
      <w:proofErr w:type="spellEnd"/>
      <w:r w:rsidRPr="772DD680">
        <w:rPr>
          <w:rFonts w:ascii="Times New Roman" w:hAnsi="Times New Roman" w:cs="Times New Roman"/>
          <w:sz w:val="24"/>
          <w:szCs w:val="24"/>
          <w:lang w:val="fr-FR"/>
        </w:rPr>
        <w:t>, et les révisions proposées à l'approche d'évaluation, seront cruciales étant donné la nature largement distante du processus d'évaluation.</w:t>
      </w:r>
    </w:p>
    <w:p w14:paraId="408F2033" w14:textId="77777777" w:rsidR="00241782" w:rsidRPr="00241782" w:rsidRDefault="00241782" w:rsidP="00241782">
      <w:pPr>
        <w:rPr>
          <w:rFonts w:ascii="Times New Roman" w:hAnsi="Times New Roman" w:cs="Times New Roman"/>
          <w:sz w:val="24"/>
          <w:szCs w:val="24"/>
          <w:lang w:val="fr-FR"/>
        </w:rPr>
      </w:pPr>
    </w:p>
    <w:p w14:paraId="45F3AA0F" w14:textId="2A72A27F" w:rsidR="00241782" w:rsidRPr="00241782" w:rsidRDefault="00241782" w:rsidP="00241782">
      <w:pPr>
        <w:jc w:val="both"/>
        <w:rPr>
          <w:rFonts w:ascii="Times New Roman" w:hAnsi="Times New Roman" w:cs="Times New Roman"/>
          <w:i/>
          <w:iCs/>
          <w:highlight w:val="cyan"/>
          <w:lang w:val="fr-FR"/>
        </w:rPr>
      </w:pPr>
      <w:r w:rsidRPr="00241782">
        <w:rPr>
          <w:rFonts w:ascii="Times New Roman" w:hAnsi="Times New Roman" w:cs="Times New Roman"/>
          <w:i/>
          <w:iCs/>
          <w:highlight w:val="cyan"/>
          <w:lang w:val="fr-FR"/>
        </w:rPr>
        <w:t>Note importante pour les responsables de l'évaluation</w:t>
      </w:r>
      <w:r w:rsidR="00085B4B">
        <w:rPr>
          <w:rFonts w:ascii="Times New Roman" w:hAnsi="Times New Roman" w:cs="Times New Roman"/>
          <w:i/>
          <w:iCs/>
          <w:highlight w:val="cyan"/>
          <w:lang w:val="fr-FR"/>
        </w:rPr>
        <w:t xml:space="preserve"> et les collègues du PBF</w:t>
      </w:r>
      <w:r w:rsidRPr="00241782">
        <w:rPr>
          <w:rFonts w:ascii="Times New Roman" w:hAnsi="Times New Roman" w:cs="Times New Roman"/>
          <w:i/>
          <w:iCs/>
          <w:highlight w:val="cyan"/>
          <w:lang w:val="fr-FR"/>
        </w:rPr>
        <w:t xml:space="preserve"> : </w:t>
      </w:r>
    </w:p>
    <w:p w14:paraId="6BE6BAF5" w14:textId="74819A97" w:rsidR="00E7139E" w:rsidRPr="00241782" w:rsidRDefault="00241782" w:rsidP="00241782">
      <w:pPr>
        <w:jc w:val="both"/>
        <w:rPr>
          <w:rFonts w:ascii="Times New Roman" w:hAnsi="Times New Roman" w:cs="Times New Roman"/>
          <w:i/>
          <w:iCs/>
          <w:lang w:val="fr-FR"/>
        </w:rPr>
      </w:pPr>
      <w:r>
        <w:rPr>
          <w:rFonts w:ascii="Times New Roman" w:hAnsi="Times New Roman" w:cs="Times New Roman"/>
          <w:i/>
          <w:iCs/>
          <w:highlight w:val="cyan"/>
          <w:lang w:val="fr-FR"/>
        </w:rPr>
        <w:t>T</w:t>
      </w:r>
      <w:r w:rsidRPr="00241782">
        <w:rPr>
          <w:rFonts w:ascii="Times New Roman" w:hAnsi="Times New Roman" w:cs="Times New Roman"/>
          <w:i/>
          <w:iCs/>
          <w:highlight w:val="cyan"/>
          <w:lang w:val="fr-FR"/>
        </w:rPr>
        <w:t>ous ces critères d'évaluation ne seront pas pertinents pour toutes les évaluations. Ce qui suit propose un éventail d'options parmi lesquelles des problématiques spécifiques devront être choisies pour les besoins spécifiques de l'évaluation en question</w:t>
      </w:r>
      <w:r>
        <w:rPr>
          <w:rFonts w:ascii="Times New Roman" w:hAnsi="Times New Roman" w:cs="Times New Roman"/>
          <w:i/>
          <w:iCs/>
          <w:highlight w:val="cyan"/>
          <w:lang w:val="fr-FR"/>
        </w:rPr>
        <w:t xml:space="preserve"> et personnalis</w:t>
      </w:r>
      <w:r w:rsidRPr="00241782">
        <w:rPr>
          <w:rFonts w:ascii="Times New Roman" w:hAnsi="Times New Roman" w:cs="Times New Roman"/>
          <w:i/>
          <w:iCs/>
          <w:highlight w:val="cyan"/>
          <w:lang w:val="fr-FR"/>
        </w:rPr>
        <w:t>é</w:t>
      </w:r>
      <w:r>
        <w:rPr>
          <w:rFonts w:ascii="Times New Roman" w:hAnsi="Times New Roman" w:cs="Times New Roman"/>
          <w:i/>
          <w:iCs/>
          <w:highlight w:val="cyan"/>
          <w:lang w:val="fr-FR"/>
        </w:rPr>
        <w:t>s</w:t>
      </w:r>
      <w:r w:rsidR="004D6A19">
        <w:rPr>
          <w:rFonts w:ascii="Times New Roman" w:hAnsi="Times New Roman" w:cs="Times New Roman"/>
          <w:i/>
          <w:iCs/>
          <w:highlight w:val="cyan"/>
          <w:lang w:val="fr-FR"/>
        </w:rPr>
        <w:t>.</w:t>
      </w:r>
      <w:r>
        <w:rPr>
          <w:rFonts w:ascii="Times New Roman" w:hAnsi="Times New Roman" w:cs="Times New Roman"/>
          <w:i/>
          <w:iCs/>
          <w:highlight w:val="cyan"/>
          <w:lang w:val="fr-FR"/>
        </w:rPr>
        <w:t xml:space="preserve"> </w:t>
      </w:r>
      <w:r w:rsidRPr="00241782">
        <w:rPr>
          <w:rFonts w:ascii="Times New Roman" w:hAnsi="Times New Roman" w:cs="Times New Roman"/>
          <w:i/>
          <w:iCs/>
          <w:highlight w:val="cyan"/>
          <w:lang w:val="fr-FR"/>
        </w:rPr>
        <w:t>Finalisez la liste des questions en coopération avec les responsables opérationnels, les secrétariats du FBP, les bureaux des coordinateurs résidents (ou équivalents) et les bureaux régionaux et pays du DPPA.</w:t>
      </w:r>
    </w:p>
    <w:p w14:paraId="513AC2C2" w14:textId="7BD9DBA5" w:rsidR="00E7139E" w:rsidRDefault="004D6A19" w:rsidP="00947C90">
      <w:pPr>
        <w:jc w:val="both"/>
        <w:rPr>
          <w:rFonts w:ascii="Times New Roman" w:hAnsi="Times New Roman" w:cs="Times New Roman"/>
          <w:i/>
          <w:iCs/>
          <w:lang w:val="fr-FR"/>
        </w:rPr>
      </w:pPr>
      <w:r w:rsidRPr="00263165">
        <w:rPr>
          <w:rFonts w:ascii="Times New Roman" w:hAnsi="Times New Roman" w:cs="Times New Roman"/>
          <w:i/>
          <w:iCs/>
          <w:highlight w:val="cyan"/>
          <w:lang w:val="fr-FR"/>
        </w:rPr>
        <w:t xml:space="preserve">Si possible, identifiez au </w:t>
      </w:r>
      <w:r w:rsidR="00263165" w:rsidRPr="00263165">
        <w:rPr>
          <w:rFonts w:ascii="Times New Roman" w:hAnsi="Times New Roman" w:cs="Times New Roman"/>
          <w:i/>
          <w:iCs/>
          <w:highlight w:val="cyan"/>
          <w:lang w:val="fr-FR"/>
        </w:rPr>
        <w:t>préalable des projets prioritaires ainsi que leur emplacement, pour les visites de terrain.</w:t>
      </w:r>
      <w:r w:rsidR="00263165">
        <w:rPr>
          <w:rFonts w:ascii="Times New Roman" w:hAnsi="Times New Roman" w:cs="Times New Roman"/>
          <w:i/>
          <w:iCs/>
          <w:lang w:val="fr-FR"/>
        </w:rPr>
        <w:t xml:space="preserve"> </w:t>
      </w:r>
    </w:p>
    <w:p w14:paraId="7900ACA5" w14:textId="5538FA0B" w:rsidR="007A045A" w:rsidRPr="007A045A" w:rsidRDefault="007A045A" w:rsidP="00947C90">
      <w:pPr>
        <w:jc w:val="both"/>
        <w:rPr>
          <w:rFonts w:ascii="Times New Roman" w:hAnsi="Times New Roman" w:cs="Times New Roman"/>
          <w:b/>
          <w:bCs/>
          <w:i/>
          <w:iCs/>
          <w:lang w:val="fr-FR"/>
        </w:rPr>
      </w:pPr>
      <w:r w:rsidRPr="007A045A">
        <w:rPr>
          <w:rFonts w:ascii="Times New Roman" w:hAnsi="Times New Roman" w:cs="Times New Roman"/>
          <w:b/>
          <w:bCs/>
          <w:i/>
          <w:iCs/>
          <w:lang w:val="fr-FR"/>
        </w:rPr>
        <w:t xml:space="preserve">Questions indicatives : </w:t>
      </w:r>
    </w:p>
    <w:p w14:paraId="70461AC9" w14:textId="7AED3E58" w:rsidR="00EA3CA8" w:rsidRPr="007A045A" w:rsidRDefault="00EA3CA8" w:rsidP="007A045A">
      <w:pPr>
        <w:pStyle w:val="ListParagraph"/>
        <w:numPr>
          <w:ilvl w:val="0"/>
          <w:numId w:val="32"/>
        </w:numPr>
        <w:jc w:val="both"/>
        <w:rPr>
          <w:rFonts w:ascii="Times New Roman" w:hAnsi="Times New Roman" w:cs="Times New Roman"/>
          <w:b/>
          <w:bCs/>
          <w:sz w:val="24"/>
          <w:szCs w:val="24"/>
          <w:lang w:val="fr-FR"/>
        </w:rPr>
      </w:pPr>
      <w:r w:rsidRPr="007A045A">
        <w:rPr>
          <w:rFonts w:ascii="Times New Roman" w:hAnsi="Times New Roman" w:cs="Times New Roman"/>
          <w:b/>
          <w:bCs/>
          <w:sz w:val="24"/>
          <w:szCs w:val="24"/>
          <w:lang w:val="fr-FR"/>
        </w:rPr>
        <w:t>Pertinence :</w:t>
      </w:r>
    </w:p>
    <w:p w14:paraId="4C7E7520" w14:textId="68547C2F" w:rsidR="00EA3CA8" w:rsidRPr="00D104A6" w:rsidRDefault="00EA3CA8" w:rsidP="00EA3CA8">
      <w:pPr>
        <w:pStyle w:val="ListParagraph"/>
        <w:numPr>
          <w:ilvl w:val="0"/>
          <w:numId w:val="8"/>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Dans quelle mesure le portefeuille PBF était-il intégré, prenait-il en compte et soutenait-il le cadre existant du </w:t>
      </w:r>
      <w:r w:rsidR="00FF5829">
        <w:rPr>
          <w:rFonts w:ascii="Times New Roman" w:hAnsi="Times New Roman" w:cs="Times New Roman"/>
          <w:sz w:val="24"/>
          <w:szCs w:val="24"/>
          <w:lang w:val="fr-FR"/>
        </w:rPr>
        <w:t>G</w:t>
      </w:r>
      <w:r w:rsidRPr="00D104A6">
        <w:rPr>
          <w:rFonts w:ascii="Times New Roman" w:hAnsi="Times New Roman" w:cs="Times New Roman"/>
          <w:sz w:val="24"/>
          <w:szCs w:val="24"/>
          <w:lang w:val="fr-FR"/>
        </w:rPr>
        <w:t>ouvernement et des Nations Unies ?</w:t>
      </w:r>
    </w:p>
    <w:p w14:paraId="2A6019E1" w14:textId="4032661E" w:rsidR="00EA3CA8" w:rsidRPr="00D104A6" w:rsidRDefault="00EA3CA8" w:rsidP="00EA3CA8">
      <w:pPr>
        <w:pStyle w:val="ListParagraph"/>
        <w:numPr>
          <w:ilvl w:val="0"/>
          <w:numId w:val="8"/>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Dans quelle mesure le portefeuille PBF a-t-il abordé les causes profondes, les besoins et les facteurs de conflit bien identifiés ? Ont-ils été informés par une analyse de situation adéquate, à jour et une analyse de conflit sensible au genre ?</w:t>
      </w:r>
    </w:p>
    <w:p w14:paraId="43CD8AA1" w14:textId="0CBCB8D1" w:rsidR="00EA3CA8" w:rsidRDefault="00EA3CA8" w:rsidP="00EA3CA8">
      <w:pPr>
        <w:pStyle w:val="ListParagraph"/>
        <w:numPr>
          <w:ilvl w:val="0"/>
          <w:numId w:val="8"/>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Quelle était la pertinence de la théorie du changement proposée (ou déduite) pour le portefeuille PBF et les résultats attendus ?</w:t>
      </w:r>
    </w:p>
    <w:p w14:paraId="00478B5B" w14:textId="7AAE0F37" w:rsidR="00085B4B" w:rsidRPr="00D104A6" w:rsidRDefault="00085B4B" w:rsidP="00EA3CA8">
      <w:pPr>
        <w:pStyle w:val="ListParagraph"/>
        <w:numPr>
          <w:ilvl w:val="0"/>
          <w:numId w:val="8"/>
        </w:numPr>
        <w:jc w:val="both"/>
        <w:rPr>
          <w:rFonts w:ascii="Times New Roman" w:hAnsi="Times New Roman" w:cs="Times New Roman"/>
          <w:sz w:val="24"/>
          <w:szCs w:val="24"/>
          <w:lang w:val="fr-FR"/>
        </w:rPr>
      </w:pPr>
      <w:r w:rsidRPr="00085B4B">
        <w:rPr>
          <w:rFonts w:ascii="Times New Roman" w:hAnsi="Times New Roman" w:cs="Times New Roman"/>
          <w:sz w:val="24"/>
          <w:szCs w:val="24"/>
          <w:lang w:val="fr-FR"/>
        </w:rPr>
        <w:t>Les hypothèses sur lesquelles les activités étaient fondées avaient-elles un sens dans ce contexte à l'époque ? Les changements de contexte ont-ils entraîné des changements de pertinence ? Les résultats étaient-ils conformes aux objectifs de réduction ou de prévention des conflits ?</w:t>
      </w:r>
    </w:p>
    <w:p w14:paraId="3F4C1DAD" w14:textId="3AE922F7" w:rsidR="00EA3CA8" w:rsidRPr="00D104A6" w:rsidRDefault="00EA3CA8" w:rsidP="00EA3CA8">
      <w:pPr>
        <w:pStyle w:val="ListParagraph"/>
        <w:numPr>
          <w:ilvl w:val="0"/>
          <w:numId w:val="8"/>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Dans quelle mesure le portefeuille PBF a-t-il répondu aux besoins urgents et émergents en matière de consolidation de la paix et aux lacunes identifiées, notamment en tenant compte de la pandémie mondiale et de la transition politique ?</w:t>
      </w:r>
    </w:p>
    <w:p w14:paraId="43EBE12A" w14:textId="397A3E4F" w:rsidR="46511DB7" w:rsidRDefault="46511DB7" w:rsidP="6303B556">
      <w:pPr>
        <w:pStyle w:val="ListParagraph"/>
        <w:numPr>
          <w:ilvl w:val="0"/>
          <w:numId w:val="8"/>
        </w:numPr>
        <w:jc w:val="both"/>
        <w:rPr>
          <w:rFonts w:ascii="Times New Roman" w:hAnsi="Times New Roman" w:cs="Times New Roman"/>
          <w:sz w:val="24"/>
          <w:szCs w:val="24"/>
          <w:lang w:val="fr-FR"/>
        </w:rPr>
      </w:pPr>
      <w:r w:rsidRPr="6303B556">
        <w:rPr>
          <w:rFonts w:ascii="Times New Roman" w:hAnsi="Times New Roman" w:cs="Times New Roman"/>
          <w:sz w:val="24"/>
          <w:szCs w:val="24"/>
          <w:lang w:val="fr-FR"/>
        </w:rPr>
        <w:lastRenderedPageBreak/>
        <w:t>Dans quelle mesure le portefeuille PBF a-t-il soutenu ses parties prenantes dans une réflexion critique sur la prise en compte des questions de genre (par exemple, afin d'apporter un intérêt à toutes les catégories adaptées à leurs besoins spécifiques et sur mesure avec l'atténuation des facteurs d'inégalités de genre à court et long terme).</w:t>
      </w:r>
    </w:p>
    <w:p w14:paraId="7DA151EF" w14:textId="77777777" w:rsidR="007A045A" w:rsidRPr="007A045A" w:rsidRDefault="007A045A" w:rsidP="007A045A">
      <w:pPr>
        <w:pStyle w:val="ListParagraph"/>
        <w:rPr>
          <w:rFonts w:ascii="Times New Roman" w:hAnsi="Times New Roman" w:cs="Times New Roman"/>
          <w:sz w:val="24"/>
          <w:szCs w:val="24"/>
          <w:lang w:val="fr-FR"/>
        </w:rPr>
      </w:pPr>
    </w:p>
    <w:p w14:paraId="45D1DE5A" w14:textId="71D93B1A" w:rsidR="00D370BE" w:rsidRPr="007A045A" w:rsidRDefault="00D370BE" w:rsidP="007A045A">
      <w:pPr>
        <w:pStyle w:val="ListParagraph"/>
        <w:numPr>
          <w:ilvl w:val="0"/>
          <w:numId w:val="32"/>
        </w:numPr>
        <w:jc w:val="both"/>
        <w:rPr>
          <w:rFonts w:ascii="Times New Roman" w:hAnsi="Times New Roman" w:cs="Times New Roman"/>
          <w:b/>
          <w:bCs/>
          <w:sz w:val="24"/>
          <w:szCs w:val="24"/>
          <w:lang w:val="fr-FR"/>
        </w:rPr>
      </w:pPr>
      <w:r w:rsidRPr="007A045A">
        <w:rPr>
          <w:rFonts w:ascii="Times New Roman" w:hAnsi="Times New Roman" w:cs="Times New Roman"/>
          <w:b/>
          <w:bCs/>
          <w:sz w:val="24"/>
          <w:szCs w:val="24"/>
          <w:lang w:val="fr-FR"/>
        </w:rPr>
        <w:t>Efficacité :</w:t>
      </w:r>
    </w:p>
    <w:p w14:paraId="09754853" w14:textId="77777777" w:rsidR="00673E26" w:rsidRDefault="00673E26" w:rsidP="00673E26">
      <w:pPr>
        <w:pStyle w:val="ListParagraph"/>
        <w:numPr>
          <w:ilvl w:val="0"/>
          <w:numId w:val="8"/>
        </w:numPr>
        <w:jc w:val="both"/>
        <w:rPr>
          <w:rFonts w:ascii="Times New Roman" w:hAnsi="Times New Roman" w:cs="Times New Roman"/>
          <w:sz w:val="24"/>
          <w:szCs w:val="24"/>
          <w:lang w:val="fr-FR"/>
        </w:rPr>
      </w:pPr>
      <w:r w:rsidRPr="00673E26">
        <w:rPr>
          <w:rFonts w:ascii="Times New Roman" w:hAnsi="Times New Roman" w:cs="Times New Roman"/>
          <w:sz w:val="24"/>
          <w:szCs w:val="24"/>
          <w:lang w:val="fr-FR"/>
        </w:rPr>
        <w:t xml:space="preserve">Quel </w:t>
      </w:r>
      <w:r w:rsidR="43D5CFEB" w:rsidRPr="00673E26">
        <w:rPr>
          <w:rFonts w:ascii="Times New Roman" w:hAnsi="Times New Roman" w:cs="Times New Roman"/>
          <w:sz w:val="24"/>
          <w:szCs w:val="24"/>
          <w:lang w:val="fr-FR"/>
        </w:rPr>
        <w:t xml:space="preserve">effet de consolidation de la paix, le cas échéant, a été atteint ? </w:t>
      </w:r>
    </w:p>
    <w:p w14:paraId="68CD5BA2" w14:textId="77777777" w:rsidR="00673E26" w:rsidRDefault="43D5CFEB" w:rsidP="00673E26">
      <w:pPr>
        <w:pStyle w:val="ListParagraph"/>
        <w:numPr>
          <w:ilvl w:val="0"/>
          <w:numId w:val="8"/>
        </w:numPr>
        <w:jc w:val="both"/>
        <w:rPr>
          <w:rFonts w:ascii="Times New Roman" w:hAnsi="Times New Roman" w:cs="Times New Roman"/>
          <w:sz w:val="24"/>
          <w:szCs w:val="24"/>
          <w:lang w:val="fr-FR"/>
        </w:rPr>
      </w:pPr>
      <w:r w:rsidRPr="00673E26">
        <w:rPr>
          <w:rFonts w:ascii="Times New Roman" w:hAnsi="Times New Roman" w:cs="Times New Roman"/>
          <w:sz w:val="24"/>
          <w:szCs w:val="24"/>
          <w:lang w:val="fr-FR"/>
        </w:rPr>
        <w:t xml:space="preserve">La transformation en faveur de la consolidation de la paix était-elle le résultat de l'amélioration humanitaire ou du développement ? </w:t>
      </w:r>
    </w:p>
    <w:p w14:paraId="48C8FD31" w14:textId="77777777" w:rsidR="00673E26" w:rsidRDefault="43D5CFEB" w:rsidP="00673E26">
      <w:pPr>
        <w:pStyle w:val="ListParagraph"/>
        <w:numPr>
          <w:ilvl w:val="0"/>
          <w:numId w:val="8"/>
        </w:numPr>
        <w:jc w:val="both"/>
        <w:rPr>
          <w:rFonts w:ascii="Times New Roman" w:hAnsi="Times New Roman" w:cs="Times New Roman"/>
          <w:sz w:val="24"/>
          <w:szCs w:val="24"/>
          <w:lang w:val="fr-FR"/>
        </w:rPr>
      </w:pPr>
      <w:r w:rsidRPr="00673E26">
        <w:rPr>
          <w:rFonts w:ascii="Times New Roman" w:hAnsi="Times New Roman" w:cs="Times New Roman"/>
          <w:sz w:val="24"/>
          <w:szCs w:val="24"/>
          <w:lang w:val="fr-FR"/>
        </w:rPr>
        <w:t xml:space="preserve">Les changements au niveau individuel se sont-ils traduits par des changements socio-politiques ? </w:t>
      </w:r>
    </w:p>
    <w:p w14:paraId="043912C4" w14:textId="29414A38" w:rsidR="43D5CFEB" w:rsidRDefault="43D5CFEB" w:rsidP="00673E26">
      <w:pPr>
        <w:pStyle w:val="ListParagraph"/>
        <w:numPr>
          <w:ilvl w:val="0"/>
          <w:numId w:val="8"/>
        </w:numPr>
        <w:jc w:val="both"/>
        <w:rPr>
          <w:rFonts w:ascii="Times New Roman" w:hAnsi="Times New Roman" w:cs="Times New Roman"/>
          <w:sz w:val="24"/>
          <w:szCs w:val="24"/>
          <w:lang w:val="fr-FR"/>
        </w:rPr>
      </w:pPr>
      <w:r w:rsidRPr="00673E26">
        <w:rPr>
          <w:rFonts w:ascii="Times New Roman" w:hAnsi="Times New Roman" w:cs="Times New Roman"/>
          <w:sz w:val="24"/>
          <w:szCs w:val="24"/>
          <w:lang w:val="fr-FR"/>
        </w:rPr>
        <w:t>Le calendrier du projet était-il suffisant pour observer les changements en matière de consolidation de la paix ?</w:t>
      </w:r>
    </w:p>
    <w:p w14:paraId="1D87070C" w14:textId="77777777" w:rsidR="00673E26" w:rsidRDefault="00673E26" w:rsidP="00673E26">
      <w:pPr>
        <w:pStyle w:val="ListParagraph"/>
        <w:numPr>
          <w:ilvl w:val="0"/>
          <w:numId w:val="8"/>
        </w:numPr>
        <w:jc w:val="both"/>
        <w:rPr>
          <w:rFonts w:ascii="Times New Roman" w:hAnsi="Times New Roman" w:cs="Times New Roman"/>
          <w:sz w:val="24"/>
          <w:szCs w:val="24"/>
          <w:lang w:val="fr-FR"/>
        </w:rPr>
      </w:pPr>
      <w:r w:rsidRPr="00673E26">
        <w:rPr>
          <w:rFonts w:ascii="Times New Roman" w:hAnsi="Times New Roman" w:cs="Times New Roman"/>
          <w:sz w:val="24"/>
          <w:szCs w:val="24"/>
          <w:lang w:val="fr-FR"/>
        </w:rPr>
        <w:t xml:space="preserve">Quels efforts ont été déployés pour assurer une mesure continue des résultats afin de démontrer l'efficacité et les projets étaient-ils ouverts aux changements basés sur les résultats du suivi ? </w:t>
      </w:r>
    </w:p>
    <w:p w14:paraId="3EA5DE97" w14:textId="77777777" w:rsidR="00673E26" w:rsidRDefault="00673E26" w:rsidP="00673E26">
      <w:pPr>
        <w:pStyle w:val="ListParagraph"/>
        <w:jc w:val="both"/>
        <w:rPr>
          <w:rFonts w:ascii="Times New Roman" w:hAnsi="Times New Roman" w:cs="Times New Roman"/>
          <w:sz w:val="24"/>
          <w:szCs w:val="24"/>
          <w:lang w:val="fr-FR"/>
        </w:rPr>
      </w:pPr>
      <w:r w:rsidRPr="00673E26">
        <w:rPr>
          <w:rFonts w:ascii="Times New Roman" w:hAnsi="Times New Roman" w:cs="Times New Roman"/>
          <w:sz w:val="24"/>
          <w:szCs w:val="24"/>
          <w:lang w:val="fr-FR"/>
        </w:rPr>
        <w:t xml:space="preserve">- En ce qui concerne l'impact sur la consolidation de la paix, qu'est-ce qui a fonctionné et quels sont les facteurs qui ont influencé son efficacité de manière positive ou négative ? </w:t>
      </w:r>
    </w:p>
    <w:p w14:paraId="30F5C8D6" w14:textId="602676BB" w:rsidR="00673E26" w:rsidRDefault="00673E26" w:rsidP="00673E26">
      <w:pPr>
        <w:pStyle w:val="ListParagraph"/>
        <w:jc w:val="both"/>
        <w:rPr>
          <w:rFonts w:ascii="Times New Roman" w:hAnsi="Times New Roman" w:cs="Times New Roman"/>
          <w:sz w:val="24"/>
          <w:szCs w:val="24"/>
          <w:lang w:val="fr-FR"/>
        </w:rPr>
      </w:pPr>
      <w:r w:rsidRPr="00673E26">
        <w:rPr>
          <w:rFonts w:ascii="Times New Roman" w:hAnsi="Times New Roman" w:cs="Times New Roman"/>
          <w:sz w:val="24"/>
          <w:szCs w:val="24"/>
          <w:lang w:val="fr-FR"/>
        </w:rPr>
        <w:t xml:space="preserve"> - Le cas échéant, distinguer ce qui a fonctionné au niveau national de ce qui a fonctionné au niveau communautaire. Pourquoi certains éléments ont-ils été plus efficaces que d'autres ? Démontrez-le à l'aide de preuves. </w:t>
      </w:r>
    </w:p>
    <w:p w14:paraId="77F242D5" w14:textId="77777777" w:rsidR="00673E26" w:rsidRDefault="00673E26" w:rsidP="00673E26">
      <w:pPr>
        <w:pStyle w:val="ListParagraph"/>
        <w:jc w:val="both"/>
        <w:rPr>
          <w:rFonts w:ascii="Times New Roman" w:hAnsi="Times New Roman" w:cs="Times New Roman"/>
          <w:sz w:val="24"/>
          <w:szCs w:val="24"/>
          <w:lang w:val="fr-FR"/>
        </w:rPr>
      </w:pPr>
      <w:r w:rsidRPr="00673E26">
        <w:rPr>
          <w:rFonts w:ascii="Times New Roman" w:hAnsi="Times New Roman" w:cs="Times New Roman"/>
          <w:sz w:val="24"/>
          <w:szCs w:val="24"/>
          <w:lang w:val="fr-FR"/>
        </w:rPr>
        <w:t xml:space="preserve"> - Dans quelle mesure les initiatives ont-elles bénéficié aux groupes cibles visés ?  </w:t>
      </w:r>
    </w:p>
    <w:p w14:paraId="0444E773" w14:textId="626FD95A" w:rsidR="00673E26" w:rsidRDefault="00673E26" w:rsidP="00673E26">
      <w:pPr>
        <w:pStyle w:val="ListParagraph"/>
        <w:jc w:val="both"/>
        <w:rPr>
          <w:rFonts w:ascii="Times New Roman" w:hAnsi="Times New Roman" w:cs="Times New Roman"/>
          <w:sz w:val="24"/>
          <w:szCs w:val="24"/>
          <w:lang w:val="fr-FR"/>
        </w:rPr>
      </w:pPr>
      <w:r w:rsidRPr="00673E26">
        <w:rPr>
          <w:rFonts w:ascii="Times New Roman" w:hAnsi="Times New Roman" w:cs="Times New Roman"/>
          <w:sz w:val="24"/>
          <w:szCs w:val="24"/>
          <w:lang w:val="fr-FR"/>
        </w:rPr>
        <w:t xml:space="preserve"> - Dans quelle mesure la gouvernance du portefeuille a-t-elle contribué à l'efficacité du portefeuille du PBF ?  </w:t>
      </w:r>
    </w:p>
    <w:p w14:paraId="17DEC23A" w14:textId="7C592DF4" w:rsidR="00673E26" w:rsidRPr="00673E26" w:rsidRDefault="00673E26" w:rsidP="00673E26">
      <w:pPr>
        <w:pStyle w:val="ListParagraph"/>
        <w:jc w:val="both"/>
        <w:rPr>
          <w:rFonts w:ascii="Times New Roman" w:hAnsi="Times New Roman" w:cs="Times New Roman"/>
          <w:sz w:val="24"/>
          <w:szCs w:val="24"/>
          <w:lang w:val="fr-FR"/>
        </w:rPr>
      </w:pPr>
      <w:r w:rsidRPr="00673E26">
        <w:rPr>
          <w:rFonts w:ascii="Times New Roman" w:hAnsi="Times New Roman" w:cs="Times New Roman"/>
          <w:sz w:val="24"/>
          <w:szCs w:val="24"/>
          <w:lang w:val="fr-FR"/>
        </w:rPr>
        <w:t xml:space="preserve">- Les interventions ont-elles </w:t>
      </w:r>
      <w:proofErr w:type="gramStart"/>
      <w:r w:rsidRPr="00673E26">
        <w:rPr>
          <w:rFonts w:ascii="Times New Roman" w:hAnsi="Times New Roman" w:cs="Times New Roman"/>
          <w:sz w:val="24"/>
          <w:szCs w:val="24"/>
          <w:lang w:val="fr-FR"/>
        </w:rPr>
        <w:t>eu</w:t>
      </w:r>
      <w:proofErr w:type="gramEnd"/>
      <w:r w:rsidRPr="00673E26">
        <w:rPr>
          <w:rFonts w:ascii="Times New Roman" w:hAnsi="Times New Roman" w:cs="Times New Roman"/>
          <w:sz w:val="24"/>
          <w:szCs w:val="24"/>
          <w:lang w:val="fr-FR"/>
        </w:rPr>
        <w:t xml:space="preserve"> une influence positive sur les facteurs et les acteurs clés du conflit ou de la paix ? Ces facteurs et acteurs ont-ils été identifiés par l'analyse du conflit ? Ces facteurs et acteurs ont-ils été validés avec les parties prenantes, y compris au niveau communautaire ? </w:t>
      </w:r>
    </w:p>
    <w:p w14:paraId="1B5AD24C" w14:textId="6C953C09" w:rsidR="008866F4" w:rsidRPr="007A045A" w:rsidRDefault="00300472" w:rsidP="007A045A">
      <w:pPr>
        <w:pStyle w:val="ListParagraph"/>
        <w:numPr>
          <w:ilvl w:val="0"/>
          <w:numId w:val="32"/>
        </w:numPr>
        <w:jc w:val="both"/>
        <w:rPr>
          <w:rFonts w:ascii="Times New Roman" w:hAnsi="Times New Roman" w:cs="Times New Roman"/>
          <w:b/>
          <w:bCs/>
          <w:sz w:val="24"/>
          <w:szCs w:val="24"/>
          <w:lang w:val="fr-FR"/>
        </w:rPr>
      </w:pPr>
      <w:r w:rsidRPr="007A045A">
        <w:rPr>
          <w:rFonts w:ascii="Times New Roman" w:hAnsi="Times New Roman" w:cs="Times New Roman"/>
          <w:b/>
          <w:bCs/>
          <w:sz w:val="24"/>
          <w:szCs w:val="24"/>
          <w:lang w:val="fr-FR"/>
        </w:rPr>
        <w:t>E</w:t>
      </w:r>
      <w:r w:rsidR="008866F4" w:rsidRPr="007A045A">
        <w:rPr>
          <w:rFonts w:ascii="Times New Roman" w:hAnsi="Times New Roman" w:cs="Times New Roman"/>
          <w:b/>
          <w:bCs/>
          <w:sz w:val="24"/>
          <w:szCs w:val="24"/>
          <w:lang w:val="fr-FR"/>
        </w:rPr>
        <w:t>ffic</w:t>
      </w:r>
      <w:r w:rsidRPr="007A045A">
        <w:rPr>
          <w:rFonts w:ascii="Times New Roman" w:hAnsi="Times New Roman" w:cs="Times New Roman"/>
          <w:b/>
          <w:bCs/>
          <w:sz w:val="24"/>
          <w:szCs w:val="24"/>
          <w:lang w:val="fr-FR"/>
        </w:rPr>
        <w:t xml:space="preserve">ience </w:t>
      </w:r>
      <w:r w:rsidR="008866F4" w:rsidRPr="007A045A">
        <w:rPr>
          <w:rFonts w:ascii="Times New Roman" w:hAnsi="Times New Roman" w:cs="Times New Roman"/>
          <w:b/>
          <w:bCs/>
          <w:sz w:val="24"/>
          <w:szCs w:val="24"/>
          <w:lang w:val="fr-FR"/>
        </w:rPr>
        <w:t>:</w:t>
      </w:r>
    </w:p>
    <w:p w14:paraId="06426CDA" w14:textId="2E5FEB30" w:rsidR="008866F4" w:rsidRPr="00D104A6" w:rsidRDefault="008866F4" w:rsidP="00300472">
      <w:pPr>
        <w:pStyle w:val="ListParagraph"/>
        <w:numPr>
          <w:ilvl w:val="0"/>
          <w:numId w:val="10"/>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Dans quelle mesure le portefeuille </w:t>
      </w:r>
      <w:r w:rsidR="00300472" w:rsidRPr="00D104A6">
        <w:rPr>
          <w:rFonts w:ascii="Times New Roman" w:hAnsi="Times New Roman" w:cs="Times New Roman"/>
          <w:sz w:val="24"/>
          <w:szCs w:val="24"/>
          <w:lang w:val="fr-FR"/>
        </w:rPr>
        <w:t>PBF</w:t>
      </w:r>
      <w:r w:rsidRPr="00D104A6">
        <w:rPr>
          <w:rFonts w:ascii="Times New Roman" w:hAnsi="Times New Roman" w:cs="Times New Roman"/>
          <w:sz w:val="24"/>
          <w:szCs w:val="24"/>
          <w:lang w:val="fr-FR"/>
        </w:rPr>
        <w:t xml:space="preserve"> a-t-il été bien géré en fonction des ressources disponibles, de la conception à l'évaluation ?</w:t>
      </w:r>
    </w:p>
    <w:p w14:paraId="3D56A65C" w14:textId="4E3B906C" w:rsidR="008866F4" w:rsidRPr="00D104A6" w:rsidRDefault="008866F4" w:rsidP="00300472">
      <w:pPr>
        <w:pStyle w:val="ListParagraph"/>
        <w:numPr>
          <w:ilvl w:val="0"/>
          <w:numId w:val="10"/>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Dans quelle mesure les initiatives conjointes ont-elles été efficaces et ont-elles permis d'optimiser les ressources, notamment à la lumière de la sélection des bénéficiaires et des partenaires de mise en œuvre ?</w:t>
      </w:r>
    </w:p>
    <w:p w14:paraId="6EBCED46" w14:textId="172248D0" w:rsidR="008866F4" w:rsidRPr="00D104A6" w:rsidRDefault="6E2938D2" w:rsidP="00300472">
      <w:pPr>
        <w:pStyle w:val="ListParagraph"/>
        <w:numPr>
          <w:ilvl w:val="0"/>
          <w:numId w:val="10"/>
        </w:numPr>
        <w:jc w:val="both"/>
        <w:rPr>
          <w:rFonts w:ascii="Times New Roman" w:hAnsi="Times New Roman" w:cs="Times New Roman"/>
          <w:sz w:val="24"/>
          <w:szCs w:val="24"/>
          <w:lang w:val="fr-FR"/>
        </w:rPr>
      </w:pPr>
      <w:r w:rsidRPr="6303B556">
        <w:rPr>
          <w:rFonts w:ascii="Times New Roman" w:hAnsi="Times New Roman" w:cs="Times New Roman"/>
          <w:sz w:val="24"/>
          <w:szCs w:val="24"/>
          <w:lang w:val="fr-FR"/>
        </w:rPr>
        <w:t>Dans quelle mesure les différentes parties prenantes (bénéficiaires, homologues nationaux, partenaires de mise en œuvre, etc.) ont-elles travaillé ensemble vers des objectifs communs de consolidation de la paix ?</w:t>
      </w:r>
    </w:p>
    <w:p w14:paraId="6BC505F7" w14:textId="453CB4C9" w:rsidR="2085235E" w:rsidRDefault="2085235E" w:rsidP="6303B556">
      <w:pPr>
        <w:pStyle w:val="ListParagraph"/>
        <w:numPr>
          <w:ilvl w:val="0"/>
          <w:numId w:val="10"/>
        </w:numPr>
        <w:jc w:val="both"/>
        <w:rPr>
          <w:rFonts w:ascii="Times New Roman" w:hAnsi="Times New Roman" w:cs="Times New Roman"/>
          <w:sz w:val="24"/>
          <w:szCs w:val="24"/>
          <w:lang w:val="fr-FR"/>
        </w:rPr>
      </w:pPr>
      <w:r w:rsidRPr="6303B556">
        <w:rPr>
          <w:rFonts w:ascii="Times New Roman" w:hAnsi="Times New Roman" w:cs="Times New Roman"/>
          <w:sz w:val="24"/>
          <w:szCs w:val="24"/>
          <w:lang w:val="fr-FR"/>
        </w:rPr>
        <w:t>Est-ce</w:t>
      </w:r>
      <w:r w:rsidR="143F80BE" w:rsidRPr="6303B556">
        <w:rPr>
          <w:rFonts w:ascii="Times New Roman" w:hAnsi="Times New Roman" w:cs="Times New Roman"/>
          <w:sz w:val="24"/>
          <w:szCs w:val="24"/>
          <w:lang w:val="fr-FR"/>
        </w:rPr>
        <w:t xml:space="preserve"> que les parties prenantes se sont organisées de manière </w:t>
      </w:r>
      <w:r w:rsidR="43AFAAF0" w:rsidRPr="6303B556">
        <w:rPr>
          <w:rFonts w:ascii="Times New Roman" w:hAnsi="Times New Roman" w:cs="Times New Roman"/>
          <w:sz w:val="24"/>
          <w:szCs w:val="24"/>
          <w:lang w:val="fr-FR"/>
        </w:rPr>
        <w:t>concertée</w:t>
      </w:r>
      <w:r w:rsidR="143F80BE" w:rsidRPr="6303B556">
        <w:rPr>
          <w:rFonts w:ascii="Times New Roman" w:hAnsi="Times New Roman" w:cs="Times New Roman"/>
          <w:sz w:val="24"/>
          <w:szCs w:val="24"/>
          <w:lang w:val="fr-FR"/>
        </w:rPr>
        <w:t xml:space="preserve"> afin de maximiser leur </w:t>
      </w:r>
      <w:r w:rsidR="60231B34" w:rsidRPr="6303B556">
        <w:rPr>
          <w:rFonts w:ascii="Times New Roman" w:hAnsi="Times New Roman" w:cs="Times New Roman"/>
          <w:sz w:val="24"/>
          <w:szCs w:val="24"/>
          <w:lang w:val="fr-FR"/>
        </w:rPr>
        <w:t>efficience</w:t>
      </w:r>
      <w:r w:rsidR="143F80BE" w:rsidRPr="6303B556">
        <w:rPr>
          <w:rFonts w:ascii="Times New Roman" w:hAnsi="Times New Roman" w:cs="Times New Roman"/>
          <w:sz w:val="24"/>
          <w:szCs w:val="24"/>
          <w:lang w:val="fr-FR"/>
        </w:rPr>
        <w:t xml:space="preserve"> (</w:t>
      </w:r>
      <w:r w:rsidR="5BB0237C" w:rsidRPr="6303B556">
        <w:rPr>
          <w:rFonts w:ascii="Times New Roman" w:hAnsi="Times New Roman" w:cs="Times New Roman"/>
          <w:sz w:val="24"/>
          <w:szCs w:val="24"/>
          <w:lang w:val="fr-FR"/>
        </w:rPr>
        <w:t>notamment</w:t>
      </w:r>
      <w:r w:rsidR="143F80BE" w:rsidRPr="6303B556">
        <w:rPr>
          <w:rFonts w:ascii="Times New Roman" w:hAnsi="Times New Roman" w:cs="Times New Roman"/>
          <w:sz w:val="24"/>
          <w:szCs w:val="24"/>
          <w:lang w:val="fr-FR"/>
        </w:rPr>
        <w:t xml:space="preserve"> en termes de cout et temps)</w:t>
      </w:r>
    </w:p>
    <w:p w14:paraId="22F52517" w14:textId="77777777" w:rsidR="007A045A" w:rsidRDefault="007A045A" w:rsidP="007A045A">
      <w:pPr>
        <w:pStyle w:val="ListParagraph"/>
        <w:jc w:val="both"/>
        <w:rPr>
          <w:rFonts w:ascii="Times New Roman" w:hAnsi="Times New Roman" w:cs="Times New Roman"/>
          <w:sz w:val="24"/>
          <w:szCs w:val="24"/>
          <w:lang w:val="fr-FR"/>
        </w:rPr>
      </w:pPr>
    </w:p>
    <w:p w14:paraId="34FC6621" w14:textId="05B642CF" w:rsidR="00D7409A" w:rsidRPr="007A045A" w:rsidRDefault="00D7409A" w:rsidP="007A045A">
      <w:pPr>
        <w:pStyle w:val="ListParagraph"/>
        <w:numPr>
          <w:ilvl w:val="0"/>
          <w:numId w:val="32"/>
        </w:numPr>
        <w:jc w:val="both"/>
        <w:rPr>
          <w:rFonts w:ascii="Times New Roman" w:hAnsi="Times New Roman" w:cs="Times New Roman"/>
          <w:b/>
          <w:bCs/>
          <w:sz w:val="24"/>
          <w:szCs w:val="24"/>
          <w:lang w:val="fr-FR"/>
        </w:rPr>
      </w:pPr>
      <w:r w:rsidRPr="007A045A">
        <w:rPr>
          <w:rFonts w:ascii="Times New Roman" w:hAnsi="Times New Roman" w:cs="Times New Roman"/>
          <w:b/>
          <w:bCs/>
          <w:sz w:val="24"/>
          <w:szCs w:val="24"/>
          <w:lang w:val="fr-FR"/>
        </w:rPr>
        <w:t>Cohérence et complémentarité :</w:t>
      </w:r>
    </w:p>
    <w:p w14:paraId="51E6C5D2" w14:textId="5692765E" w:rsidR="00D7409A" w:rsidRPr="00D104A6" w:rsidRDefault="77903EBF" w:rsidP="00D7409A">
      <w:pPr>
        <w:pStyle w:val="ListParagraph"/>
        <w:numPr>
          <w:ilvl w:val="0"/>
          <w:numId w:val="11"/>
        </w:numPr>
        <w:jc w:val="both"/>
        <w:rPr>
          <w:rFonts w:ascii="Times New Roman" w:hAnsi="Times New Roman" w:cs="Times New Roman"/>
          <w:sz w:val="24"/>
          <w:szCs w:val="24"/>
          <w:lang w:val="fr-FR"/>
        </w:rPr>
      </w:pPr>
      <w:r w:rsidRPr="6303B556">
        <w:rPr>
          <w:rFonts w:ascii="Times New Roman" w:hAnsi="Times New Roman" w:cs="Times New Roman"/>
          <w:sz w:val="24"/>
          <w:szCs w:val="24"/>
          <w:lang w:val="fr-FR"/>
        </w:rPr>
        <w:t xml:space="preserve">Dans quelle mesure le portefeuille PBF correspond-il aux priorités nationales et aux priorités de l'ONU </w:t>
      </w:r>
      <w:r w:rsidR="0D26D607" w:rsidRPr="6303B556">
        <w:rPr>
          <w:rFonts w:ascii="Times New Roman" w:hAnsi="Times New Roman" w:cs="Times New Roman"/>
          <w:sz w:val="24"/>
          <w:szCs w:val="24"/>
          <w:lang w:val="fr-FR"/>
        </w:rPr>
        <w:t>en</w:t>
      </w:r>
      <w:r w:rsidR="0060554C">
        <w:rPr>
          <w:rFonts w:ascii="Times New Roman" w:hAnsi="Times New Roman" w:cs="Times New Roman"/>
          <w:sz w:val="24"/>
          <w:szCs w:val="24"/>
          <w:lang w:val="fr-FR"/>
        </w:rPr>
        <w:t>/</w:t>
      </w:r>
      <w:r w:rsidR="0060554C" w:rsidRPr="0060554C">
        <w:rPr>
          <w:rFonts w:ascii="Times New Roman" w:hAnsi="Times New Roman" w:cs="Times New Roman"/>
          <w:color w:val="FF0000"/>
          <w:sz w:val="24"/>
          <w:szCs w:val="24"/>
          <w:lang w:val="fr-FR"/>
        </w:rPr>
        <w:t>au</w:t>
      </w:r>
      <w:r w:rsidR="0D26D607" w:rsidRPr="0060554C">
        <w:rPr>
          <w:rFonts w:ascii="Times New Roman" w:hAnsi="Times New Roman" w:cs="Times New Roman"/>
          <w:color w:val="FF0000"/>
          <w:sz w:val="24"/>
          <w:szCs w:val="24"/>
          <w:lang w:val="fr-FR"/>
        </w:rPr>
        <w:t xml:space="preserve"> </w:t>
      </w:r>
      <w:r w:rsidR="00774F2D" w:rsidRPr="0060554C">
        <w:rPr>
          <w:rFonts w:ascii="Times New Roman" w:hAnsi="Times New Roman" w:cs="Times New Roman"/>
          <w:color w:val="FF0000"/>
          <w:sz w:val="24"/>
          <w:szCs w:val="24"/>
          <w:lang w:val="fr-FR"/>
        </w:rPr>
        <w:t>Pays X</w:t>
      </w:r>
      <w:r w:rsidRPr="0060554C">
        <w:rPr>
          <w:rFonts w:ascii="Times New Roman" w:hAnsi="Times New Roman" w:cs="Times New Roman"/>
          <w:color w:val="FF0000"/>
          <w:sz w:val="24"/>
          <w:szCs w:val="24"/>
          <w:lang w:val="fr-FR"/>
        </w:rPr>
        <w:t xml:space="preserve"> </w:t>
      </w:r>
      <w:r w:rsidRPr="6303B556">
        <w:rPr>
          <w:rFonts w:ascii="Times New Roman" w:hAnsi="Times New Roman" w:cs="Times New Roman"/>
          <w:sz w:val="24"/>
          <w:szCs w:val="24"/>
          <w:lang w:val="fr-FR"/>
        </w:rPr>
        <w:t xml:space="preserve">et dans la région (politiques nationales, cadres, plans </w:t>
      </w:r>
      <w:r w:rsidRPr="6303B556">
        <w:rPr>
          <w:rFonts w:ascii="Times New Roman" w:hAnsi="Times New Roman" w:cs="Times New Roman"/>
          <w:sz w:val="24"/>
          <w:szCs w:val="24"/>
          <w:lang w:val="fr-FR"/>
        </w:rPr>
        <w:lastRenderedPageBreak/>
        <w:t xml:space="preserve">d'action nationaux sur les femmes, la paix et la sécurité, sur les jeunes, la paix et la sécurité, politique sur le genre, feuille de route de la transition, </w:t>
      </w:r>
      <w:proofErr w:type="spellStart"/>
      <w:proofErr w:type="gramStart"/>
      <w:r w:rsidRPr="6303B556">
        <w:rPr>
          <w:rFonts w:ascii="Times New Roman" w:hAnsi="Times New Roman" w:cs="Times New Roman"/>
          <w:sz w:val="24"/>
          <w:szCs w:val="24"/>
          <w:lang w:val="fr-FR"/>
        </w:rPr>
        <w:t>UNDAF,etc</w:t>
      </w:r>
      <w:proofErr w:type="spellEnd"/>
      <w:r w:rsidRPr="6303B556">
        <w:rPr>
          <w:rFonts w:ascii="Times New Roman" w:hAnsi="Times New Roman" w:cs="Times New Roman"/>
          <w:sz w:val="24"/>
          <w:szCs w:val="24"/>
          <w:lang w:val="fr-FR"/>
        </w:rPr>
        <w:t>.</w:t>
      </w:r>
      <w:proofErr w:type="gramEnd"/>
      <w:r w:rsidRPr="6303B556">
        <w:rPr>
          <w:rFonts w:ascii="Times New Roman" w:hAnsi="Times New Roman" w:cs="Times New Roman"/>
          <w:sz w:val="24"/>
          <w:szCs w:val="24"/>
          <w:lang w:val="fr-FR"/>
        </w:rPr>
        <w:t>)</w:t>
      </w:r>
      <w:r w:rsidR="095FFFCB" w:rsidRPr="6303B556">
        <w:rPr>
          <w:rFonts w:ascii="Times New Roman" w:hAnsi="Times New Roman" w:cs="Times New Roman"/>
          <w:sz w:val="24"/>
          <w:szCs w:val="24"/>
          <w:lang w:val="fr-FR"/>
        </w:rPr>
        <w:t xml:space="preserve"> Comment l'intervention s'est-elle articulée avec d'autres instruments politiques et engagements tels que les accords de paix, les résultats de consolidation de la paix au sein des Cadres Stratégiques de Développement des Nations Unies, ou d'autres priorités en matière de paix et de sécurité ?</w:t>
      </w:r>
    </w:p>
    <w:p w14:paraId="38A2A785" w14:textId="6245F47E" w:rsidR="00D7409A" w:rsidRPr="00D104A6" w:rsidRDefault="77903EBF" w:rsidP="00D7409A">
      <w:pPr>
        <w:pStyle w:val="ListParagraph"/>
        <w:numPr>
          <w:ilvl w:val="0"/>
          <w:numId w:val="11"/>
        </w:numPr>
        <w:jc w:val="both"/>
        <w:rPr>
          <w:rFonts w:ascii="Times New Roman" w:hAnsi="Times New Roman" w:cs="Times New Roman"/>
          <w:sz w:val="24"/>
          <w:szCs w:val="24"/>
          <w:lang w:val="fr-FR"/>
        </w:rPr>
      </w:pPr>
      <w:r w:rsidRPr="6303B556">
        <w:rPr>
          <w:rFonts w:ascii="Times New Roman" w:hAnsi="Times New Roman" w:cs="Times New Roman"/>
          <w:sz w:val="24"/>
          <w:szCs w:val="24"/>
          <w:lang w:val="fr-FR"/>
        </w:rPr>
        <w:t xml:space="preserve">Quelle différence a fait le portefeuille PBF, y compris au-delà de </w:t>
      </w:r>
      <w:r w:rsidR="0DEBC896" w:rsidRPr="6303B556">
        <w:rPr>
          <w:rFonts w:ascii="Times New Roman" w:hAnsi="Times New Roman" w:cs="Times New Roman"/>
          <w:sz w:val="24"/>
          <w:szCs w:val="24"/>
          <w:lang w:val="fr-FR"/>
        </w:rPr>
        <w:t xml:space="preserve">prévention et de </w:t>
      </w:r>
      <w:r w:rsidRPr="6303B556">
        <w:rPr>
          <w:rFonts w:ascii="Times New Roman" w:hAnsi="Times New Roman" w:cs="Times New Roman"/>
          <w:sz w:val="24"/>
          <w:szCs w:val="24"/>
          <w:lang w:val="fr-FR"/>
        </w:rPr>
        <w:t>la consolidation de la paix ?</w:t>
      </w:r>
      <w:r w:rsidR="69762F8D" w:rsidRPr="6303B556">
        <w:rPr>
          <w:rFonts w:ascii="Times New Roman" w:hAnsi="Times New Roman" w:cs="Times New Roman"/>
          <w:sz w:val="24"/>
          <w:szCs w:val="24"/>
          <w:lang w:val="fr-FR"/>
        </w:rPr>
        <w:t xml:space="preserve"> </w:t>
      </w:r>
      <w:r w:rsidR="00D7409A" w:rsidRPr="00D104A6">
        <w:rPr>
          <w:rFonts w:ascii="Times New Roman" w:hAnsi="Times New Roman" w:cs="Times New Roman"/>
          <w:sz w:val="24"/>
          <w:szCs w:val="24"/>
          <w:lang w:val="fr-FR"/>
        </w:rPr>
        <w:t>Dans quelle mesure les projets PBF se complétaient-ils les uns les autres et avaient-ils une approche stratégiquement cohérente ?</w:t>
      </w:r>
    </w:p>
    <w:p w14:paraId="61D739E8" w14:textId="77777777" w:rsidR="00286428" w:rsidRDefault="77903EBF" w:rsidP="00286428">
      <w:pPr>
        <w:pStyle w:val="ListParagraph"/>
        <w:numPr>
          <w:ilvl w:val="0"/>
          <w:numId w:val="11"/>
        </w:numPr>
        <w:jc w:val="both"/>
        <w:rPr>
          <w:rFonts w:ascii="Times New Roman" w:hAnsi="Times New Roman" w:cs="Times New Roman"/>
          <w:sz w:val="24"/>
          <w:szCs w:val="24"/>
          <w:lang w:val="fr-FR"/>
        </w:rPr>
      </w:pPr>
      <w:r w:rsidRPr="6303B556">
        <w:rPr>
          <w:rFonts w:ascii="Times New Roman" w:hAnsi="Times New Roman" w:cs="Times New Roman"/>
          <w:sz w:val="24"/>
          <w:szCs w:val="24"/>
          <w:lang w:val="fr-FR"/>
        </w:rPr>
        <w:t>Dans quelle mesure le portefeuille PBF a-t-il complété d'autres programmes et interventions de consolidation de la paix dans le pays ?</w:t>
      </w:r>
    </w:p>
    <w:p w14:paraId="322A2141" w14:textId="0F8DF3F4" w:rsidR="75743916" w:rsidRDefault="00286428" w:rsidP="00286428">
      <w:pPr>
        <w:pStyle w:val="ListParagraph"/>
        <w:numPr>
          <w:ilvl w:val="0"/>
          <w:numId w:val="11"/>
        </w:numPr>
        <w:jc w:val="both"/>
        <w:rPr>
          <w:rFonts w:ascii="Times New Roman" w:hAnsi="Times New Roman" w:cs="Times New Roman"/>
          <w:sz w:val="24"/>
          <w:szCs w:val="24"/>
          <w:lang w:val="fr-FR"/>
        </w:rPr>
      </w:pPr>
      <w:r w:rsidRPr="00286428">
        <w:rPr>
          <w:rFonts w:ascii="Times New Roman" w:hAnsi="Times New Roman" w:cs="Times New Roman"/>
          <w:sz w:val="24"/>
          <w:szCs w:val="24"/>
          <w:lang w:val="fr-FR"/>
        </w:rPr>
        <w:t>L</w:t>
      </w:r>
      <w:r w:rsidR="75743916" w:rsidRPr="00286428">
        <w:rPr>
          <w:rFonts w:ascii="Times New Roman" w:hAnsi="Times New Roman" w:cs="Times New Roman"/>
          <w:sz w:val="24"/>
          <w:szCs w:val="24"/>
          <w:lang w:val="fr-FR"/>
        </w:rPr>
        <w:t xml:space="preserve">es </w:t>
      </w:r>
      <w:r>
        <w:rPr>
          <w:rFonts w:ascii="Times New Roman" w:hAnsi="Times New Roman" w:cs="Times New Roman"/>
          <w:sz w:val="24"/>
          <w:szCs w:val="24"/>
          <w:lang w:val="fr-FR"/>
        </w:rPr>
        <w:t xml:space="preserve">parties prenantes/ partenaires de l’exécution du projet </w:t>
      </w:r>
      <w:r w:rsidR="75743916" w:rsidRPr="00286428">
        <w:rPr>
          <w:rFonts w:ascii="Times New Roman" w:hAnsi="Times New Roman" w:cs="Times New Roman"/>
          <w:sz w:val="24"/>
          <w:szCs w:val="24"/>
          <w:lang w:val="fr-FR"/>
        </w:rPr>
        <w:t>ont-elles réellement travaillé ensemble au-delà de la conception conjointe du projet ou de la coordination périodique ? Le programme a-t-il complété, dupliqué ou sapé le travail d'autres acteurs ?</w:t>
      </w:r>
      <w:r>
        <w:rPr>
          <w:rFonts w:ascii="Times New Roman" w:hAnsi="Times New Roman" w:cs="Times New Roman"/>
          <w:sz w:val="24"/>
          <w:szCs w:val="24"/>
          <w:lang w:val="fr-FR"/>
        </w:rPr>
        <w:t xml:space="preserve"> Des partenaires travaillent-ils mieux ensemble que d’autres ? </w:t>
      </w:r>
    </w:p>
    <w:p w14:paraId="7BE1CCEA" w14:textId="53D481F9" w:rsidR="00286428" w:rsidRPr="00286428" w:rsidRDefault="00286428" w:rsidP="00286428">
      <w:pPr>
        <w:pStyle w:val="ListParagraph"/>
        <w:numPr>
          <w:ilvl w:val="0"/>
          <w:numId w:val="11"/>
        </w:num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cohérence est-elle plus visible au niveau national ou sous national, en raison de quels facteurs ? </w:t>
      </w:r>
    </w:p>
    <w:p w14:paraId="6CFF30EA" w14:textId="4850CA8A" w:rsidR="004D6A19" w:rsidRDefault="004D6A19" w:rsidP="007A045A">
      <w:pPr>
        <w:pStyle w:val="ListParagraph"/>
        <w:numPr>
          <w:ilvl w:val="0"/>
          <w:numId w:val="32"/>
        </w:numPr>
        <w:jc w:val="both"/>
        <w:rPr>
          <w:rFonts w:ascii="Times New Roman" w:hAnsi="Times New Roman" w:cs="Times New Roman"/>
          <w:b/>
          <w:bCs/>
          <w:sz w:val="24"/>
          <w:szCs w:val="24"/>
          <w:lang w:val="fr-FR"/>
        </w:rPr>
      </w:pPr>
      <w:r w:rsidRPr="00C63A02">
        <w:rPr>
          <w:rFonts w:ascii="Times New Roman" w:hAnsi="Times New Roman" w:cs="Times New Roman"/>
          <w:b/>
          <w:bCs/>
          <w:sz w:val="24"/>
          <w:szCs w:val="24"/>
          <w:lang w:val="fr-FR"/>
        </w:rPr>
        <w:t>Impacts</w:t>
      </w:r>
    </w:p>
    <w:p w14:paraId="66C090C0" w14:textId="77777777" w:rsidR="00C63A02" w:rsidRPr="00C63A02" w:rsidRDefault="00C63A02" w:rsidP="00C63A02">
      <w:pPr>
        <w:pStyle w:val="ListParagraph"/>
        <w:jc w:val="both"/>
        <w:rPr>
          <w:rFonts w:ascii="Times New Roman" w:hAnsi="Times New Roman" w:cs="Times New Roman"/>
          <w:b/>
          <w:bCs/>
          <w:sz w:val="24"/>
          <w:szCs w:val="24"/>
          <w:lang w:val="fr-FR"/>
        </w:rPr>
      </w:pPr>
    </w:p>
    <w:p w14:paraId="13BB8E67" w14:textId="41AF6A88" w:rsidR="00C63A02" w:rsidRPr="00C63A02" w:rsidRDefault="00C63A02" w:rsidP="00C63A02">
      <w:pPr>
        <w:pStyle w:val="ListParagraph"/>
        <w:rPr>
          <w:rFonts w:ascii="Times New Roman" w:hAnsi="Times New Roman" w:cs="Times New Roman"/>
          <w:sz w:val="24"/>
          <w:szCs w:val="24"/>
          <w:lang w:val="fr-FR"/>
        </w:rPr>
      </w:pPr>
      <w:r>
        <w:rPr>
          <w:rFonts w:ascii="Times New Roman" w:hAnsi="Times New Roman" w:cs="Times New Roman"/>
          <w:sz w:val="24"/>
          <w:szCs w:val="24"/>
          <w:lang w:val="fr-FR"/>
        </w:rPr>
        <w:t>- L</w:t>
      </w:r>
      <w:r w:rsidRPr="00C63A02">
        <w:rPr>
          <w:rFonts w:ascii="Times New Roman" w:hAnsi="Times New Roman" w:cs="Times New Roman"/>
          <w:sz w:val="24"/>
          <w:szCs w:val="24"/>
          <w:lang w:val="fr-FR"/>
        </w:rPr>
        <w:t xml:space="preserve">'intervention a-t-elle provoqué un changement significatif dans la vie des bénéficiaires visés ? </w:t>
      </w:r>
    </w:p>
    <w:p w14:paraId="1D52B85F" w14:textId="4C9D1806" w:rsidR="00C63A02" w:rsidRPr="00C63A02" w:rsidRDefault="00C63A02" w:rsidP="00C63A02">
      <w:pPr>
        <w:pStyle w:val="ListParagrap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C63A02">
        <w:rPr>
          <w:rFonts w:ascii="Times New Roman" w:hAnsi="Times New Roman" w:cs="Times New Roman"/>
          <w:sz w:val="24"/>
          <w:szCs w:val="24"/>
          <w:lang w:val="fr-FR"/>
        </w:rPr>
        <w:t>Comment l'intervention a-t-elle provoqué des effets de plus haut niveau (tels que des changements dans les normes ou les systèmes) ?</w:t>
      </w:r>
    </w:p>
    <w:p w14:paraId="0977DBC6" w14:textId="0196C0C5" w:rsidR="00C63A02" w:rsidRPr="00C63A02" w:rsidRDefault="00C63A02" w:rsidP="00C63A02">
      <w:pPr>
        <w:pStyle w:val="ListParagrap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C63A02">
        <w:rPr>
          <w:rFonts w:ascii="Times New Roman" w:hAnsi="Times New Roman" w:cs="Times New Roman"/>
          <w:sz w:val="24"/>
          <w:szCs w:val="24"/>
          <w:lang w:val="fr-FR"/>
        </w:rPr>
        <w:t>Tous les groupes cibles prévus, y compris les plus défavorisés et les plus vulnérables, ont-ils bénéficié de l'intervention de manière égale ?</w:t>
      </w:r>
    </w:p>
    <w:p w14:paraId="5636E470" w14:textId="753D52C4" w:rsidR="00C63A02" w:rsidRPr="00C63A02" w:rsidRDefault="00C63A02" w:rsidP="00C63A02">
      <w:pPr>
        <w:pStyle w:val="ListParagrap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C63A02">
        <w:rPr>
          <w:rFonts w:ascii="Times New Roman" w:hAnsi="Times New Roman" w:cs="Times New Roman"/>
          <w:sz w:val="24"/>
          <w:szCs w:val="24"/>
          <w:lang w:val="fr-FR"/>
        </w:rPr>
        <w:t xml:space="preserve">L'intervention est-elle transformatrice - crée-t-elle des changements durables dans les normes - y compris les normes de genre - et les systèmes, qu'ils soient voulus ou non ? </w:t>
      </w:r>
    </w:p>
    <w:p w14:paraId="12E68EA8" w14:textId="77777777" w:rsidR="00C63A02" w:rsidRPr="00C63A02" w:rsidRDefault="00C63A02" w:rsidP="00C63A02">
      <w:pPr>
        <w:pStyle w:val="ListParagraph"/>
        <w:rPr>
          <w:rFonts w:ascii="Times New Roman" w:hAnsi="Times New Roman" w:cs="Times New Roman"/>
          <w:sz w:val="24"/>
          <w:szCs w:val="24"/>
          <w:lang w:val="fr-FR"/>
        </w:rPr>
      </w:pPr>
      <w:r w:rsidRPr="00C63A02">
        <w:rPr>
          <w:rFonts w:ascii="Times New Roman" w:hAnsi="Times New Roman" w:cs="Times New Roman"/>
          <w:sz w:val="24"/>
          <w:szCs w:val="24"/>
          <w:lang w:val="fr-FR"/>
        </w:rPr>
        <w:t>- L'intervention a-t-elle abordé les facteurs de changement social et comportemental ?</w:t>
      </w:r>
    </w:p>
    <w:p w14:paraId="6C88E586" w14:textId="261B11E5" w:rsidR="00C63A02" w:rsidRDefault="00C63A02" w:rsidP="00C63A02">
      <w:pPr>
        <w:pStyle w:val="ListParagraph"/>
        <w:rPr>
          <w:rFonts w:ascii="Times New Roman" w:hAnsi="Times New Roman" w:cs="Times New Roman"/>
          <w:sz w:val="24"/>
          <w:szCs w:val="24"/>
          <w:lang w:val="fr-FR"/>
        </w:rPr>
      </w:pPr>
      <w:r w:rsidRPr="00C63A02">
        <w:rPr>
          <w:rFonts w:ascii="Times New Roman" w:hAnsi="Times New Roman" w:cs="Times New Roman"/>
          <w:sz w:val="24"/>
          <w:szCs w:val="24"/>
          <w:lang w:val="fr-FR"/>
        </w:rPr>
        <w:t>- L'intervention a-t-elle eu des effets inattendus ?</w:t>
      </w:r>
    </w:p>
    <w:p w14:paraId="663E76C4" w14:textId="40B99524" w:rsidR="00286428" w:rsidRPr="00286428" w:rsidRDefault="00286428" w:rsidP="00286428">
      <w:pPr>
        <w:pStyle w:val="ListParagraph"/>
        <w:rPr>
          <w:rFonts w:ascii="Times New Roman" w:hAnsi="Times New Roman" w:cs="Times New Roman"/>
          <w:sz w:val="24"/>
          <w:szCs w:val="24"/>
          <w:lang w:val="fr-FR"/>
        </w:rPr>
      </w:pPr>
      <w:r>
        <w:rPr>
          <w:rFonts w:ascii="Times New Roman" w:hAnsi="Times New Roman" w:cs="Times New Roman"/>
          <w:sz w:val="24"/>
          <w:szCs w:val="24"/>
          <w:lang w:val="fr-FR"/>
        </w:rPr>
        <w:t>-Quelles sont les preuves des changements mentionn</w:t>
      </w:r>
      <w:r w:rsidRPr="00286428">
        <w:rPr>
          <w:rFonts w:ascii="Times New Roman" w:hAnsi="Times New Roman" w:cs="Times New Roman"/>
          <w:sz w:val="24"/>
          <w:szCs w:val="24"/>
          <w:lang w:val="fr-FR"/>
        </w:rPr>
        <w:t xml:space="preserve">és ? </w:t>
      </w:r>
    </w:p>
    <w:p w14:paraId="4C80B0F7" w14:textId="77777777" w:rsidR="007A045A" w:rsidRPr="007A045A" w:rsidRDefault="007A045A" w:rsidP="007A045A">
      <w:pPr>
        <w:pStyle w:val="ListParagraph"/>
        <w:jc w:val="both"/>
        <w:rPr>
          <w:rFonts w:ascii="Times New Roman" w:hAnsi="Times New Roman" w:cs="Times New Roman"/>
          <w:b/>
          <w:bCs/>
          <w:sz w:val="24"/>
          <w:szCs w:val="24"/>
          <w:lang w:val="fr-FR"/>
        </w:rPr>
      </w:pPr>
    </w:p>
    <w:p w14:paraId="6E747B8F" w14:textId="711EB68D" w:rsidR="00E26579" w:rsidRDefault="6F151044" w:rsidP="007A045A">
      <w:pPr>
        <w:pStyle w:val="ListParagraph"/>
        <w:numPr>
          <w:ilvl w:val="0"/>
          <w:numId w:val="32"/>
        </w:numPr>
        <w:jc w:val="both"/>
        <w:rPr>
          <w:rFonts w:ascii="Times New Roman" w:hAnsi="Times New Roman" w:cs="Times New Roman"/>
          <w:b/>
          <w:bCs/>
          <w:sz w:val="24"/>
          <w:szCs w:val="24"/>
          <w:lang w:val="fr-FR"/>
        </w:rPr>
      </w:pPr>
      <w:r w:rsidRPr="007A045A">
        <w:rPr>
          <w:rFonts w:ascii="Times New Roman" w:hAnsi="Times New Roman" w:cs="Times New Roman"/>
          <w:b/>
          <w:bCs/>
          <w:sz w:val="24"/>
          <w:szCs w:val="24"/>
          <w:lang w:val="fr-FR"/>
        </w:rPr>
        <w:t>Durabilité/appropriation nationale/</w:t>
      </w:r>
      <w:r w:rsidR="65F89D01" w:rsidRPr="007A045A">
        <w:rPr>
          <w:rFonts w:ascii="Times New Roman" w:hAnsi="Times New Roman" w:cs="Times New Roman"/>
          <w:b/>
          <w:bCs/>
          <w:sz w:val="24"/>
          <w:szCs w:val="24"/>
          <w:lang w:val="fr-FR"/>
        </w:rPr>
        <w:t xml:space="preserve">localisation </w:t>
      </w:r>
      <w:r w:rsidRPr="007A045A">
        <w:rPr>
          <w:rFonts w:ascii="Times New Roman" w:hAnsi="Times New Roman" w:cs="Times New Roman"/>
          <w:b/>
          <w:bCs/>
          <w:sz w:val="24"/>
          <w:szCs w:val="24"/>
          <w:lang w:val="fr-FR"/>
        </w:rPr>
        <w:t>:</w:t>
      </w:r>
    </w:p>
    <w:p w14:paraId="36FCBFB4" w14:textId="59127967" w:rsidR="009700BD" w:rsidRPr="009700BD" w:rsidRDefault="009700BD" w:rsidP="009700BD">
      <w:pPr>
        <w:jc w:val="both"/>
        <w:rPr>
          <w:rFonts w:ascii="Times New Roman" w:hAnsi="Times New Roman" w:cs="Times New Roman"/>
          <w:sz w:val="24"/>
          <w:szCs w:val="24"/>
          <w:u w:val="single"/>
          <w:lang w:val="fr-FR"/>
        </w:rPr>
      </w:pPr>
      <w:r w:rsidRPr="009700BD">
        <w:rPr>
          <w:rFonts w:ascii="Times New Roman" w:hAnsi="Times New Roman" w:cs="Times New Roman"/>
          <w:sz w:val="24"/>
          <w:szCs w:val="24"/>
          <w:u w:val="single"/>
          <w:lang w:val="fr-FR"/>
        </w:rPr>
        <w:t xml:space="preserve">Durabilité : </w:t>
      </w:r>
    </w:p>
    <w:p w14:paraId="05B51331" w14:textId="0C2D15C8" w:rsidR="00E26579" w:rsidRPr="00D104A6" w:rsidRDefault="00E26579" w:rsidP="00E26579">
      <w:pPr>
        <w:pStyle w:val="ListParagraph"/>
        <w:numPr>
          <w:ilvl w:val="0"/>
          <w:numId w:val="12"/>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Quelle preuve concrète existe-t-il de l'engagement du </w:t>
      </w:r>
      <w:r w:rsidR="00FF5829">
        <w:rPr>
          <w:rFonts w:ascii="Times New Roman" w:hAnsi="Times New Roman" w:cs="Times New Roman"/>
          <w:sz w:val="24"/>
          <w:szCs w:val="24"/>
          <w:lang w:val="fr-FR"/>
        </w:rPr>
        <w:t>G</w:t>
      </w:r>
      <w:r w:rsidRPr="00D104A6">
        <w:rPr>
          <w:rFonts w:ascii="Times New Roman" w:hAnsi="Times New Roman" w:cs="Times New Roman"/>
          <w:sz w:val="24"/>
          <w:szCs w:val="24"/>
          <w:lang w:val="fr-FR"/>
        </w:rPr>
        <w:t>ouvernement et des autres parties prenantes à maintenir les résultats du portefeuille PBF ?</w:t>
      </w:r>
    </w:p>
    <w:p w14:paraId="4273E5FD" w14:textId="3EBF3AE1" w:rsidR="009700BD" w:rsidRPr="00D104A6" w:rsidRDefault="36F8F386" w:rsidP="009700BD">
      <w:pPr>
        <w:pStyle w:val="ListParagraph"/>
        <w:numPr>
          <w:ilvl w:val="0"/>
          <w:numId w:val="12"/>
        </w:numPr>
        <w:jc w:val="both"/>
        <w:rPr>
          <w:rFonts w:ascii="Times New Roman" w:hAnsi="Times New Roman" w:cs="Times New Roman"/>
          <w:sz w:val="24"/>
          <w:szCs w:val="24"/>
          <w:lang w:val="fr-FR"/>
        </w:rPr>
      </w:pPr>
      <w:r w:rsidRPr="6303B556">
        <w:rPr>
          <w:rFonts w:ascii="Times New Roman" w:hAnsi="Times New Roman" w:cs="Times New Roman"/>
          <w:sz w:val="24"/>
          <w:szCs w:val="24"/>
          <w:lang w:val="fr-FR"/>
        </w:rPr>
        <w:t>Y a-t-il des indications</w:t>
      </w:r>
      <w:r w:rsidR="3DEEB56A" w:rsidRPr="6303B556">
        <w:rPr>
          <w:rFonts w:ascii="Times New Roman" w:hAnsi="Times New Roman" w:cs="Times New Roman"/>
          <w:sz w:val="24"/>
          <w:szCs w:val="24"/>
          <w:lang w:val="fr-FR"/>
        </w:rPr>
        <w:t xml:space="preserve"> montrant</w:t>
      </w:r>
      <w:r w:rsidRPr="6303B556">
        <w:rPr>
          <w:rFonts w:ascii="Times New Roman" w:hAnsi="Times New Roman" w:cs="Times New Roman"/>
          <w:sz w:val="24"/>
          <w:szCs w:val="24"/>
          <w:lang w:val="fr-FR"/>
        </w:rPr>
        <w:t xml:space="preserve"> que le résultat de consolidation de la paix sera maintenu après la fin du soutien du donateur ? </w:t>
      </w:r>
    </w:p>
    <w:p w14:paraId="0BBA89D5" w14:textId="77777777" w:rsidR="009700BD" w:rsidRDefault="36F8F386" w:rsidP="009700BD">
      <w:pPr>
        <w:pStyle w:val="ListParagraph"/>
        <w:numPr>
          <w:ilvl w:val="0"/>
          <w:numId w:val="12"/>
        </w:numPr>
        <w:jc w:val="both"/>
        <w:rPr>
          <w:rFonts w:ascii="Times New Roman" w:hAnsi="Times New Roman" w:cs="Times New Roman"/>
          <w:sz w:val="24"/>
          <w:szCs w:val="24"/>
          <w:lang w:val="fr-FR"/>
        </w:rPr>
      </w:pPr>
      <w:r w:rsidRPr="6303B556">
        <w:rPr>
          <w:rFonts w:ascii="Times New Roman" w:hAnsi="Times New Roman" w:cs="Times New Roman"/>
          <w:sz w:val="24"/>
          <w:szCs w:val="24"/>
          <w:lang w:val="fr-FR"/>
        </w:rPr>
        <w:t xml:space="preserve">L'intervention a-t-elle abordé le rôle des "perturbateurs", c'est-à-dire ceux qui profitent du conflit en cours ? </w:t>
      </w:r>
    </w:p>
    <w:p w14:paraId="4FBFB2D5" w14:textId="33778874" w:rsidR="009700BD" w:rsidRDefault="36F8F386" w:rsidP="009700BD">
      <w:pPr>
        <w:pStyle w:val="ListParagraph"/>
        <w:numPr>
          <w:ilvl w:val="0"/>
          <w:numId w:val="12"/>
        </w:numPr>
        <w:jc w:val="both"/>
        <w:rPr>
          <w:rFonts w:ascii="Times New Roman" w:hAnsi="Times New Roman" w:cs="Times New Roman"/>
          <w:sz w:val="24"/>
          <w:szCs w:val="24"/>
          <w:lang w:val="fr-FR"/>
        </w:rPr>
      </w:pPr>
      <w:r w:rsidRPr="6303B556">
        <w:rPr>
          <w:rFonts w:ascii="Times New Roman" w:hAnsi="Times New Roman" w:cs="Times New Roman"/>
          <w:sz w:val="24"/>
          <w:szCs w:val="24"/>
          <w:lang w:val="fr-FR"/>
        </w:rPr>
        <w:t xml:space="preserve">Des processus, structures, institutions et capacités durables et à long terme pour la consolidation de la paix ont-ils été créés ? </w:t>
      </w:r>
    </w:p>
    <w:p w14:paraId="14EDD9D3" w14:textId="1E33E0E6" w:rsidR="007A045A" w:rsidRDefault="009700BD" w:rsidP="009700BD">
      <w:pPr>
        <w:jc w:val="both"/>
        <w:rPr>
          <w:rFonts w:ascii="Times New Roman" w:hAnsi="Times New Roman" w:cs="Times New Roman"/>
          <w:sz w:val="24"/>
          <w:szCs w:val="24"/>
          <w:u w:val="single"/>
          <w:lang w:val="fr-FR"/>
        </w:rPr>
      </w:pPr>
      <w:r w:rsidRPr="009700BD">
        <w:rPr>
          <w:rFonts w:ascii="Times New Roman" w:hAnsi="Times New Roman" w:cs="Times New Roman"/>
          <w:sz w:val="24"/>
          <w:szCs w:val="24"/>
          <w:u w:val="single"/>
          <w:lang w:val="fr-FR"/>
        </w:rPr>
        <w:lastRenderedPageBreak/>
        <w:t>Appropriation nationale</w:t>
      </w:r>
      <w:r>
        <w:rPr>
          <w:rFonts w:ascii="Times New Roman" w:hAnsi="Times New Roman" w:cs="Times New Roman"/>
          <w:sz w:val="24"/>
          <w:szCs w:val="24"/>
          <w:u w:val="single"/>
          <w:lang w:val="fr-FR"/>
        </w:rPr>
        <w:t> :</w:t>
      </w:r>
    </w:p>
    <w:p w14:paraId="2EDF2D65" w14:textId="7324E8BB" w:rsidR="009700BD" w:rsidRPr="009700BD" w:rsidRDefault="00A45BA9" w:rsidP="009700BD">
      <w:pPr>
        <w:jc w:val="both"/>
        <w:rPr>
          <w:rFonts w:ascii="Times New Roman" w:hAnsi="Times New Roman" w:cs="Times New Roman"/>
          <w:sz w:val="24"/>
          <w:szCs w:val="24"/>
          <w:lang w:val="fr-FR"/>
        </w:rPr>
      </w:pPr>
      <w:r>
        <w:rPr>
          <w:rFonts w:ascii="Times New Roman" w:hAnsi="Times New Roman" w:cs="Times New Roman"/>
          <w:sz w:val="24"/>
          <w:szCs w:val="24"/>
          <w:lang w:val="fr-FR"/>
        </w:rPr>
        <w:t>-</w:t>
      </w:r>
      <w:r w:rsidR="009700BD" w:rsidRPr="009700BD">
        <w:rPr>
          <w:rFonts w:ascii="Times New Roman" w:hAnsi="Times New Roman" w:cs="Times New Roman"/>
          <w:sz w:val="24"/>
          <w:szCs w:val="24"/>
          <w:lang w:val="fr-FR"/>
        </w:rPr>
        <w:t xml:space="preserve">Dans quelle mesure les parties prenantes nationales (y compris gouvernement, sociétés civile, organisations de femmes, les jeunes et les adolescents) ont-elles été efficacement impliquées dans la gestion du portefeuille PBF, de la conception </w:t>
      </w:r>
      <w:r w:rsidR="009700BD">
        <w:rPr>
          <w:rFonts w:ascii="Times New Roman" w:hAnsi="Times New Roman" w:cs="Times New Roman"/>
          <w:sz w:val="24"/>
          <w:szCs w:val="24"/>
          <w:lang w:val="fr-FR"/>
        </w:rPr>
        <w:t xml:space="preserve">de la Théorie du changement </w:t>
      </w:r>
      <w:r w:rsidR="009700BD" w:rsidRPr="009700BD">
        <w:rPr>
          <w:rFonts w:ascii="Times New Roman" w:hAnsi="Times New Roman" w:cs="Times New Roman"/>
          <w:sz w:val="24"/>
          <w:szCs w:val="24"/>
          <w:lang w:val="fr-FR"/>
        </w:rPr>
        <w:t>à l'évaluation, y compris la gouvernance au niveau national et local ?</w:t>
      </w:r>
      <w:r w:rsidR="009700BD" w:rsidRPr="009700BD">
        <w:rPr>
          <w:lang w:val="fr-FR"/>
        </w:rPr>
        <w:t xml:space="preserve"> </w:t>
      </w:r>
      <w:r w:rsidR="009700BD">
        <w:rPr>
          <w:rFonts w:ascii="Times New Roman" w:hAnsi="Times New Roman" w:cs="Times New Roman"/>
          <w:sz w:val="24"/>
          <w:szCs w:val="24"/>
          <w:lang w:val="fr-FR"/>
        </w:rPr>
        <w:t xml:space="preserve">Dans </w:t>
      </w:r>
      <w:r w:rsidR="009700BD" w:rsidRPr="009700BD">
        <w:rPr>
          <w:rFonts w:ascii="Times New Roman" w:hAnsi="Times New Roman" w:cs="Times New Roman"/>
          <w:sz w:val="24"/>
          <w:szCs w:val="24"/>
          <w:lang w:val="fr-FR"/>
        </w:rPr>
        <w:t>quelle mesure la théorie du changement et/ou priorités stratégiques prennent elles en comptent les objectifs de durabilité ?</w:t>
      </w:r>
    </w:p>
    <w:p w14:paraId="5BF39350" w14:textId="6A014358" w:rsidR="009700BD" w:rsidRDefault="00A45BA9" w:rsidP="6303B556">
      <w:pPr>
        <w:jc w:val="both"/>
        <w:rPr>
          <w:rFonts w:ascii="Times New Roman" w:hAnsi="Times New Roman" w:cs="Times New Roman"/>
          <w:sz w:val="24"/>
          <w:szCs w:val="24"/>
          <w:lang w:val="fr-FR"/>
        </w:rPr>
      </w:pPr>
      <w:r>
        <w:rPr>
          <w:rFonts w:ascii="Times New Roman" w:hAnsi="Times New Roman" w:cs="Times New Roman"/>
          <w:sz w:val="24"/>
          <w:szCs w:val="24"/>
          <w:lang w:val="fr-FR"/>
        </w:rPr>
        <w:t>-</w:t>
      </w:r>
      <w:r w:rsidR="0B545312" w:rsidRPr="6303B556">
        <w:rPr>
          <w:rFonts w:ascii="Times New Roman" w:hAnsi="Times New Roman" w:cs="Times New Roman"/>
          <w:sz w:val="24"/>
          <w:szCs w:val="24"/>
          <w:lang w:val="fr-FR"/>
        </w:rPr>
        <w:t xml:space="preserve">Existe-t-il des preuves de l'initiative des acteurs nationaux pour faire avancer des aspects clés du projet, ou les acteurs nationaux dépendent-ils de la convocation ou de la gestion des Nations Unies pour maintenir leur engagement continu ? </w:t>
      </w:r>
    </w:p>
    <w:p w14:paraId="378251CE" w14:textId="60123A27" w:rsidR="009700BD" w:rsidRDefault="0B545312" w:rsidP="000A3611">
      <w:pPr>
        <w:jc w:val="both"/>
        <w:rPr>
          <w:rFonts w:ascii="Times New Roman" w:hAnsi="Times New Roman" w:cs="Times New Roman"/>
          <w:sz w:val="24"/>
          <w:szCs w:val="24"/>
          <w:lang w:val="fr-FR"/>
        </w:rPr>
      </w:pPr>
      <w:r w:rsidRPr="6303B556">
        <w:rPr>
          <w:rFonts w:ascii="Times New Roman" w:hAnsi="Times New Roman" w:cs="Times New Roman"/>
          <w:sz w:val="24"/>
          <w:szCs w:val="24"/>
          <w:lang w:val="fr-FR"/>
        </w:rPr>
        <w:t>Le projet comprenait-il des mécanismes de responsabilité envers les parties prenantes nationales ou communautaires ?</w:t>
      </w:r>
      <w:r w:rsidR="2D0D0F62" w:rsidRPr="6303B556">
        <w:rPr>
          <w:rFonts w:ascii="Times New Roman" w:hAnsi="Times New Roman" w:cs="Times New Roman"/>
          <w:sz w:val="24"/>
          <w:szCs w:val="24"/>
          <w:lang w:val="fr-FR"/>
        </w:rPr>
        <w:t xml:space="preserve"> </w:t>
      </w:r>
    </w:p>
    <w:p w14:paraId="658C4388" w14:textId="0DD2B686" w:rsidR="009700BD" w:rsidRPr="009700BD" w:rsidRDefault="009700BD" w:rsidP="6303B556">
      <w:pPr>
        <w:jc w:val="both"/>
        <w:rPr>
          <w:rFonts w:ascii="Times New Roman" w:hAnsi="Times New Roman" w:cs="Times New Roman"/>
          <w:sz w:val="24"/>
          <w:szCs w:val="24"/>
          <w:u w:val="single"/>
          <w:lang w:val="fr-FR"/>
        </w:rPr>
      </w:pPr>
      <w:r w:rsidRPr="009700BD">
        <w:rPr>
          <w:rFonts w:ascii="Times New Roman" w:hAnsi="Times New Roman" w:cs="Times New Roman"/>
          <w:sz w:val="24"/>
          <w:szCs w:val="24"/>
          <w:u w:val="single"/>
          <w:lang w:val="fr-FR"/>
        </w:rPr>
        <w:t xml:space="preserve">Localisation </w:t>
      </w:r>
    </w:p>
    <w:p w14:paraId="0DAF679B" w14:textId="1134DE85" w:rsidR="57FA196A" w:rsidRDefault="00C63A02" w:rsidP="00422526">
      <w:pPr>
        <w:jc w:val="both"/>
        <w:rPr>
          <w:rFonts w:ascii="Times New Roman" w:hAnsi="Times New Roman" w:cs="Times New Roman"/>
          <w:sz w:val="24"/>
          <w:szCs w:val="24"/>
          <w:lang w:val="fr-FR"/>
        </w:rPr>
      </w:pPr>
      <w:r>
        <w:rPr>
          <w:rFonts w:ascii="Times New Roman" w:hAnsi="Times New Roman" w:cs="Times New Roman"/>
          <w:sz w:val="24"/>
          <w:szCs w:val="24"/>
          <w:lang w:val="fr-FR"/>
        </w:rPr>
        <w:t>-</w:t>
      </w:r>
      <w:r w:rsidR="57FA196A" w:rsidRPr="6303B556">
        <w:rPr>
          <w:rFonts w:ascii="Times New Roman" w:hAnsi="Times New Roman" w:cs="Times New Roman"/>
          <w:sz w:val="24"/>
          <w:szCs w:val="24"/>
          <w:lang w:val="fr-FR"/>
        </w:rPr>
        <w:t>Dans quelle mesure les projets du portefeuille ont-t-ils participés à l’engagement des organisations locales et nationales de la société civile ? Notamment mais pas exclusivement à travers le renforcement des compétences de ces organisations.</w:t>
      </w:r>
    </w:p>
    <w:p w14:paraId="0C9277C8" w14:textId="7841108D" w:rsidR="009700BD" w:rsidRDefault="009700BD" w:rsidP="00422526">
      <w:pPr>
        <w:jc w:val="both"/>
        <w:rPr>
          <w:rFonts w:ascii="Times New Roman" w:hAnsi="Times New Roman" w:cs="Times New Roman"/>
          <w:sz w:val="24"/>
          <w:szCs w:val="24"/>
          <w:lang w:val="fr-FR"/>
        </w:rPr>
      </w:pPr>
      <w:r>
        <w:rPr>
          <w:rFonts w:ascii="Times New Roman" w:hAnsi="Times New Roman" w:cs="Times New Roman"/>
          <w:sz w:val="24"/>
          <w:szCs w:val="24"/>
          <w:lang w:val="fr-FR"/>
        </w:rPr>
        <w:t>-</w:t>
      </w:r>
      <w:r w:rsidRPr="009700BD">
        <w:rPr>
          <w:rFonts w:ascii="Times New Roman" w:hAnsi="Times New Roman" w:cs="Times New Roman"/>
          <w:sz w:val="24"/>
          <w:szCs w:val="24"/>
          <w:lang w:val="fr-FR"/>
        </w:rPr>
        <w:t>Les partenaires locaux ont-ils particip</w:t>
      </w:r>
      <w:r w:rsidR="00A45BA9" w:rsidRPr="6303B556">
        <w:rPr>
          <w:rFonts w:ascii="Times New Roman" w:hAnsi="Times New Roman" w:cs="Times New Roman"/>
          <w:sz w:val="24"/>
          <w:szCs w:val="24"/>
          <w:lang w:val="fr-FR"/>
        </w:rPr>
        <w:t>é</w:t>
      </w:r>
      <w:r w:rsidRPr="009700BD">
        <w:rPr>
          <w:rFonts w:ascii="Times New Roman" w:hAnsi="Times New Roman" w:cs="Times New Roman"/>
          <w:sz w:val="24"/>
          <w:szCs w:val="24"/>
          <w:lang w:val="fr-FR"/>
        </w:rPr>
        <w:t>s su design et de suivi des projets ? (Voir la note du PBF sur l’engagement des communautés en matière de suivi-</w:t>
      </w:r>
      <w:r w:rsidR="00A45BA9" w:rsidRPr="009700BD">
        <w:rPr>
          <w:rFonts w:ascii="Times New Roman" w:hAnsi="Times New Roman" w:cs="Times New Roman"/>
          <w:sz w:val="24"/>
          <w:szCs w:val="24"/>
          <w:lang w:val="fr-FR"/>
        </w:rPr>
        <w:t>évaluation</w:t>
      </w:r>
      <w:r w:rsidRPr="009700BD">
        <w:rPr>
          <w:rFonts w:ascii="Times New Roman" w:hAnsi="Times New Roman" w:cs="Times New Roman"/>
          <w:sz w:val="24"/>
          <w:szCs w:val="24"/>
          <w:lang w:val="fr-FR"/>
        </w:rPr>
        <w:t>) Des fonds des projets ont-ils été alloues à la société civile locale, si oui, dans quelle proportion ?</w:t>
      </w:r>
    </w:p>
    <w:p w14:paraId="2D074632" w14:textId="6B84B6E8" w:rsidR="12FAB8C1" w:rsidRPr="004B1146" w:rsidRDefault="004B1146" w:rsidP="004B1146">
      <w:pPr>
        <w:pStyle w:val="ListParagraph"/>
        <w:numPr>
          <w:ilvl w:val="0"/>
          <w:numId w:val="32"/>
        </w:numPr>
        <w:jc w:val="both"/>
        <w:rPr>
          <w:rFonts w:ascii="Times New Roman" w:hAnsi="Times New Roman" w:cs="Times New Roman"/>
          <w:b/>
          <w:bCs/>
          <w:sz w:val="24"/>
          <w:szCs w:val="24"/>
          <w:u w:val="single"/>
          <w:lang w:val="fr-FR"/>
        </w:rPr>
      </w:pPr>
      <w:bookmarkStart w:id="0" w:name="_Hlk162518635"/>
      <w:r w:rsidRPr="004B1146">
        <w:rPr>
          <w:rFonts w:ascii="Times New Roman" w:hAnsi="Times New Roman" w:cs="Times New Roman"/>
          <w:b/>
          <w:bCs/>
          <w:sz w:val="24"/>
          <w:szCs w:val="24"/>
          <w:u w:val="single"/>
          <w:lang w:val="fr-FR"/>
        </w:rPr>
        <w:t>Ef</w:t>
      </w:r>
      <w:r w:rsidR="12FAB8C1" w:rsidRPr="004B1146">
        <w:rPr>
          <w:rFonts w:ascii="Times New Roman" w:hAnsi="Times New Roman" w:cs="Times New Roman"/>
          <w:b/>
          <w:bCs/>
          <w:sz w:val="24"/>
          <w:szCs w:val="24"/>
          <w:u w:val="single"/>
          <w:lang w:val="fr-FR"/>
        </w:rPr>
        <w:t xml:space="preserve">fet </w:t>
      </w:r>
      <w:r w:rsidRPr="004B1146">
        <w:rPr>
          <w:rFonts w:ascii="Times New Roman" w:hAnsi="Times New Roman" w:cs="Times New Roman"/>
          <w:b/>
          <w:bCs/>
          <w:sz w:val="24"/>
          <w:szCs w:val="24"/>
          <w:u w:val="single"/>
          <w:lang w:val="fr-FR"/>
        </w:rPr>
        <w:t>catalytique :</w:t>
      </w:r>
      <w:r w:rsidR="18AE58A0" w:rsidRPr="004B1146">
        <w:rPr>
          <w:rFonts w:ascii="Times New Roman" w:hAnsi="Times New Roman" w:cs="Times New Roman"/>
          <w:b/>
          <w:bCs/>
          <w:sz w:val="24"/>
          <w:szCs w:val="24"/>
          <w:u w:val="single"/>
          <w:lang w:val="fr-FR"/>
        </w:rPr>
        <w:t xml:space="preserve"> </w:t>
      </w:r>
    </w:p>
    <w:p w14:paraId="09D86240" w14:textId="2AA6DDD5" w:rsidR="008A48A3" w:rsidRPr="003729BB" w:rsidRDefault="003729BB" w:rsidP="00422526">
      <w:pPr>
        <w:jc w:val="both"/>
        <w:rPr>
          <w:rFonts w:ascii="Times New Roman" w:hAnsi="Times New Roman" w:cs="Times New Roman"/>
          <w:b/>
          <w:bCs/>
          <w:sz w:val="24"/>
          <w:szCs w:val="24"/>
          <w:u w:val="single"/>
          <w:lang w:val="fr-FR"/>
        </w:rPr>
      </w:pPr>
      <w:r w:rsidRPr="00A45BA9">
        <w:rPr>
          <w:rFonts w:ascii="Times New Roman" w:hAnsi="Times New Roman" w:cs="Times New Roman"/>
          <w:sz w:val="24"/>
          <w:szCs w:val="24"/>
          <w:lang w:val="fr-FR"/>
        </w:rPr>
        <w:t>Voir la note directive complète ici :</w:t>
      </w:r>
      <w:r>
        <w:rPr>
          <w:rFonts w:ascii="Times New Roman" w:hAnsi="Times New Roman" w:cs="Times New Roman"/>
          <w:b/>
          <w:bCs/>
          <w:sz w:val="24"/>
          <w:szCs w:val="24"/>
          <w:u w:val="single"/>
          <w:lang w:val="fr-FR"/>
        </w:rPr>
        <w:t xml:space="preserve"> </w:t>
      </w:r>
      <w:hyperlink r:id="rId11" w:history="1">
        <w:r w:rsidRPr="003729BB">
          <w:rPr>
            <w:color w:val="0000FF"/>
            <w:u w:val="single"/>
            <w:lang w:val="fr-FR"/>
          </w:rPr>
          <w:t xml:space="preserve">PBF </w:t>
        </w:r>
        <w:proofErr w:type="spellStart"/>
        <w:r w:rsidRPr="003729BB">
          <w:rPr>
            <w:color w:val="0000FF"/>
            <w:u w:val="single"/>
            <w:lang w:val="fr-FR"/>
          </w:rPr>
          <w:t>Catalytic</w:t>
        </w:r>
        <w:proofErr w:type="spellEnd"/>
        <w:r w:rsidRPr="003729BB">
          <w:rPr>
            <w:color w:val="0000FF"/>
            <w:u w:val="single"/>
            <w:lang w:val="fr-FR"/>
          </w:rPr>
          <w:t xml:space="preserve"> </w:t>
        </w:r>
        <w:proofErr w:type="spellStart"/>
        <w:r w:rsidRPr="003729BB">
          <w:rPr>
            <w:color w:val="0000FF"/>
            <w:u w:val="single"/>
            <w:lang w:val="fr-FR"/>
          </w:rPr>
          <w:t>Effect</w:t>
        </w:r>
        <w:proofErr w:type="spellEnd"/>
        <w:r w:rsidRPr="003729BB">
          <w:rPr>
            <w:color w:val="0000FF"/>
            <w:u w:val="single"/>
            <w:lang w:val="fr-FR"/>
          </w:rPr>
          <w:t xml:space="preserve"> Guidelines (un.org)</w:t>
        </w:r>
      </w:hyperlink>
    </w:p>
    <w:p w14:paraId="3D41FFC5" w14:textId="41BFA835" w:rsidR="00D11C0F" w:rsidRPr="00D11C0F" w:rsidRDefault="00D11C0F" w:rsidP="00D11C0F">
      <w:pPr>
        <w:rPr>
          <w:rFonts w:ascii="Times New Roman" w:hAnsi="Times New Roman" w:cs="Times New Roman"/>
          <w:sz w:val="24"/>
          <w:szCs w:val="24"/>
          <w:lang w:val="fr-FR"/>
        </w:rPr>
      </w:pPr>
      <w:r w:rsidRPr="00D11C0F">
        <w:rPr>
          <w:rFonts w:ascii="Times New Roman" w:hAnsi="Times New Roman" w:cs="Times New Roman"/>
          <w:sz w:val="24"/>
          <w:szCs w:val="24"/>
          <w:lang w:val="fr-FR"/>
        </w:rPr>
        <w:t>En se basant sur la méthode développée dans la note directive sur les effets catalytiques, les allocations</w:t>
      </w:r>
      <w:r>
        <w:rPr>
          <w:rFonts w:ascii="Times New Roman" w:hAnsi="Times New Roman" w:cs="Times New Roman"/>
          <w:sz w:val="24"/>
          <w:szCs w:val="24"/>
          <w:lang w:val="fr-FR"/>
        </w:rPr>
        <w:t>/ investissements</w:t>
      </w:r>
      <w:r w:rsidRPr="00D11C0F">
        <w:rPr>
          <w:rFonts w:ascii="Times New Roman" w:hAnsi="Times New Roman" w:cs="Times New Roman"/>
          <w:sz w:val="24"/>
          <w:szCs w:val="24"/>
          <w:lang w:val="fr-FR"/>
        </w:rPr>
        <w:t xml:space="preserve"> du portefeuille du PBF peuvent être considérées comme ayant eu : 1) aucun effet catalytique ; 2) un certain effet catalytique ; ou 3) des effets catalytiques significatifs. Avant d'évaluer dans quelle mesure les effets catalytiques du PBF ont été significatifs, il est nécessaire de déterminer si un effet catalytique revendiqué est effectivement une conséquence de l'allocation spécifique du PBF en cours d'évaluation.</w:t>
      </w:r>
    </w:p>
    <w:p w14:paraId="55D78B27" w14:textId="4B674289" w:rsidR="00D11C0F" w:rsidRDefault="00D11C0F" w:rsidP="00D11C0F">
      <w:pPr>
        <w:rPr>
          <w:rFonts w:ascii="Times New Roman" w:hAnsi="Times New Roman" w:cs="Times New Roman"/>
          <w:sz w:val="24"/>
          <w:szCs w:val="24"/>
          <w:lang w:val="fr-FR"/>
        </w:rPr>
      </w:pPr>
      <w:r w:rsidRPr="00D11C0F">
        <w:rPr>
          <w:rFonts w:ascii="Times New Roman" w:hAnsi="Times New Roman" w:cs="Times New Roman"/>
          <w:sz w:val="24"/>
          <w:szCs w:val="24"/>
          <w:lang w:val="fr-FR"/>
        </w:rPr>
        <w:t xml:space="preserve">Cette méthode propose </w:t>
      </w:r>
      <w:r w:rsidR="00247FBB">
        <w:rPr>
          <w:rFonts w:ascii="Times New Roman" w:hAnsi="Times New Roman" w:cs="Times New Roman"/>
          <w:sz w:val="24"/>
          <w:szCs w:val="24"/>
          <w:lang w:val="fr-FR"/>
        </w:rPr>
        <w:t xml:space="preserve">donc </w:t>
      </w:r>
      <w:r w:rsidRPr="00D11C0F">
        <w:rPr>
          <w:rFonts w:ascii="Times New Roman" w:hAnsi="Times New Roman" w:cs="Times New Roman"/>
          <w:sz w:val="24"/>
          <w:szCs w:val="24"/>
          <w:lang w:val="fr-FR"/>
        </w:rPr>
        <w:t>un processus en</w:t>
      </w:r>
      <w:r w:rsidR="00247FBB">
        <w:rPr>
          <w:rFonts w:ascii="Times New Roman" w:hAnsi="Times New Roman" w:cs="Times New Roman"/>
          <w:sz w:val="24"/>
          <w:szCs w:val="24"/>
          <w:lang w:val="fr-FR"/>
        </w:rPr>
        <w:t xml:space="preserve"> trois </w:t>
      </w:r>
      <w:r w:rsidRPr="00D11C0F">
        <w:rPr>
          <w:rFonts w:ascii="Times New Roman" w:hAnsi="Times New Roman" w:cs="Times New Roman"/>
          <w:sz w:val="24"/>
          <w:szCs w:val="24"/>
          <w:lang w:val="fr-FR"/>
        </w:rPr>
        <w:t xml:space="preserve">étapes : </w:t>
      </w:r>
    </w:p>
    <w:p w14:paraId="2037BA45" w14:textId="33A5EA51" w:rsidR="00247FBB" w:rsidRPr="00247FBB" w:rsidRDefault="00247FBB" w:rsidP="00247FBB">
      <w:pPr>
        <w:rPr>
          <w:rFonts w:ascii="Times New Roman" w:hAnsi="Times New Roman" w:cs="Times New Roman"/>
          <w:sz w:val="24"/>
          <w:szCs w:val="24"/>
          <w:lang w:val="fr-FR"/>
        </w:rPr>
      </w:pPr>
      <w:r w:rsidRPr="00247FBB">
        <w:rPr>
          <w:rFonts w:ascii="Times New Roman" w:hAnsi="Times New Roman" w:cs="Times New Roman"/>
          <w:sz w:val="24"/>
          <w:szCs w:val="24"/>
          <w:lang w:val="fr-FR"/>
        </w:rPr>
        <w:t>PREMIÈRE ÉTAPE : Déterminer si un effet revendiqué est effectivement un effet catalytique du projet PB</w:t>
      </w:r>
      <w:r w:rsidR="00286428">
        <w:rPr>
          <w:rFonts w:ascii="Times New Roman" w:hAnsi="Times New Roman" w:cs="Times New Roman"/>
          <w:sz w:val="24"/>
          <w:szCs w:val="24"/>
          <w:lang w:val="fr-FR"/>
        </w:rPr>
        <w:t>F</w:t>
      </w:r>
      <w:r w:rsidRPr="00247FBB">
        <w:rPr>
          <w:rFonts w:ascii="Times New Roman" w:hAnsi="Times New Roman" w:cs="Times New Roman"/>
          <w:sz w:val="24"/>
          <w:szCs w:val="24"/>
          <w:lang w:val="fr-FR"/>
        </w:rPr>
        <w:t xml:space="preserve">.  </w:t>
      </w:r>
    </w:p>
    <w:p w14:paraId="181D037C" w14:textId="2F163995" w:rsidR="00247FBB" w:rsidRPr="00247FBB" w:rsidRDefault="00247FBB" w:rsidP="00247FBB">
      <w:pPr>
        <w:rPr>
          <w:rFonts w:ascii="Times New Roman" w:hAnsi="Times New Roman" w:cs="Times New Roman"/>
          <w:sz w:val="24"/>
          <w:szCs w:val="24"/>
          <w:lang w:val="fr-FR"/>
        </w:rPr>
      </w:pPr>
      <w:r w:rsidRPr="00247FBB">
        <w:rPr>
          <w:rFonts w:ascii="Times New Roman" w:hAnsi="Times New Roman" w:cs="Times New Roman"/>
          <w:sz w:val="24"/>
          <w:szCs w:val="24"/>
          <w:lang w:val="fr-FR"/>
        </w:rPr>
        <w:t>Classement : (1) pas d'effet catalytique (2) oui, effet catalytique</w:t>
      </w:r>
    </w:p>
    <w:p w14:paraId="41A889CB" w14:textId="155E0CAF" w:rsidR="0031475F" w:rsidRPr="0031475F" w:rsidRDefault="0031475F" w:rsidP="0031475F">
      <w:pPr>
        <w:rPr>
          <w:rFonts w:ascii="Times New Roman" w:hAnsi="Times New Roman" w:cs="Times New Roman"/>
          <w:sz w:val="24"/>
          <w:szCs w:val="24"/>
          <w:lang w:val="fr-FR"/>
        </w:rPr>
      </w:pPr>
      <w:r w:rsidRPr="0031475F">
        <w:rPr>
          <w:rFonts w:ascii="Times New Roman" w:hAnsi="Times New Roman" w:cs="Times New Roman"/>
          <w:sz w:val="24"/>
          <w:szCs w:val="24"/>
          <w:lang w:val="fr-FR"/>
        </w:rPr>
        <w:t xml:space="preserve">Les allocations du PBF qui ne peuvent pas déterminer d'effet catalytique selon les critères décrits dans la section ci-dessus doivent signaler la première option : (1) Aucun effet catalytique. L'évaluation de l’effet catalytique s'arrête à ce stade. Les attributions de PBF qui indiquent (2) passent à l'étape 2 ci-dessous :  </w:t>
      </w:r>
    </w:p>
    <w:p w14:paraId="2C1B678B" w14:textId="1F1B403D" w:rsidR="00247FBB" w:rsidRPr="00247FBB" w:rsidRDefault="0031475F" w:rsidP="00AE66AE">
      <w:pPr>
        <w:rPr>
          <w:rFonts w:ascii="Times New Roman" w:hAnsi="Times New Roman" w:cs="Times New Roman"/>
          <w:sz w:val="24"/>
          <w:szCs w:val="24"/>
          <w:lang w:val="fr-FR"/>
        </w:rPr>
      </w:pPr>
      <w:r w:rsidRPr="0031475F">
        <w:rPr>
          <w:rFonts w:ascii="Times New Roman" w:hAnsi="Times New Roman" w:cs="Times New Roman"/>
          <w:sz w:val="24"/>
          <w:szCs w:val="24"/>
          <w:lang w:val="fr-FR"/>
        </w:rPr>
        <w:t xml:space="preserve">ÉTAPE DEUX : </w:t>
      </w:r>
      <w:r>
        <w:rPr>
          <w:rFonts w:ascii="Times New Roman" w:hAnsi="Times New Roman" w:cs="Times New Roman"/>
          <w:sz w:val="24"/>
          <w:szCs w:val="24"/>
          <w:lang w:val="fr-FR"/>
        </w:rPr>
        <w:t>Pour les projets qui ont reçu un (2) la deuxième étape consiste à é</w:t>
      </w:r>
      <w:r w:rsidRPr="0031475F">
        <w:rPr>
          <w:rFonts w:ascii="Times New Roman" w:hAnsi="Times New Roman" w:cs="Times New Roman"/>
          <w:sz w:val="24"/>
          <w:szCs w:val="24"/>
          <w:lang w:val="fr-FR"/>
        </w:rPr>
        <w:t xml:space="preserve">valuer l'importance de l'effet catalytique du projet PBF identifié </w:t>
      </w:r>
    </w:p>
    <w:p w14:paraId="2740BD63" w14:textId="02ABC334" w:rsidR="00247FBB" w:rsidRPr="00247FBB" w:rsidRDefault="00247FBB" w:rsidP="00247FBB">
      <w:pPr>
        <w:rPr>
          <w:rFonts w:ascii="Times New Roman" w:hAnsi="Times New Roman" w:cs="Times New Roman"/>
          <w:sz w:val="24"/>
          <w:szCs w:val="24"/>
          <w:lang w:val="fr-FR"/>
        </w:rPr>
      </w:pPr>
      <w:r w:rsidRPr="00247FBB">
        <w:rPr>
          <w:rFonts w:ascii="Times New Roman" w:hAnsi="Times New Roman" w:cs="Times New Roman"/>
          <w:sz w:val="24"/>
          <w:szCs w:val="24"/>
          <w:lang w:val="fr-FR"/>
        </w:rPr>
        <w:lastRenderedPageBreak/>
        <w:t>Evaluation : (2) un certain effet catalytique (3) un effet catalytique significatif</w:t>
      </w:r>
    </w:p>
    <w:p w14:paraId="2729D09F" w14:textId="79AE4EE9" w:rsidR="00247FBB" w:rsidRPr="00D11C0F" w:rsidRDefault="00247FBB" w:rsidP="00247FBB">
      <w:pPr>
        <w:rPr>
          <w:rFonts w:ascii="Times New Roman" w:hAnsi="Times New Roman" w:cs="Times New Roman"/>
          <w:sz w:val="24"/>
          <w:szCs w:val="24"/>
          <w:lang w:val="fr-FR"/>
        </w:rPr>
      </w:pPr>
      <w:r w:rsidRPr="00247FBB">
        <w:rPr>
          <w:rFonts w:ascii="Times New Roman" w:hAnsi="Times New Roman" w:cs="Times New Roman"/>
          <w:sz w:val="24"/>
          <w:szCs w:val="24"/>
          <w:lang w:val="fr-FR"/>
        </w:rPr>
        <w:t>TROISIÈME ÉTAPE : Le cas échéant, calculer l'effet catalytique financier.</w:t>
      </w:r>
    </w:p>
    <w:p w14:paraId="7E8F9468" w14:textId="18B5932F" w:rsidR="00A46619" w:rsidRPr="004B1146" w:rsidRDefault="00A46619" w:rsidP="004B1146">
      <w:pPr>
        <w:pStyle w:val="ListParagraph"/>
        <w:numPr>
          <w:ilvl w:val="0"/>
          <w:numId w:val="32"/>
        </w:numPr>
        <w:jc w:val="both"/>
        <w:rPr>
          <w:rFonts w:ascii="Times New Roman" w:hAnsi="Times New Roman" w:cs="Times New Roman"/>
          <w:b/>
          <w:bCs/>
          <w:sz w:val="24"/>
          <w:szCs w:val="24"/>
          <w:lang w:val="fr-FR"/>
        </w:rPr>
      </w:pPr>
      <w:r w:rsidRPr="004B1146">
        <w:rPr>
          <w:rFonts w:ascii="Times New Roman" w:hAnsi="Times New Roman" w:cs="Times New Roman"/>
          <w:b/>
          <w:bCs/>
          <w:sz w:val="24"/>
          <w:szCs w:val="24"/>
          <w:lang w:val="fr-FR"/>
        </w:rPr>
        <w:t>Sensibilité aux conflits et gestion des risques :</w:t>
      </w:r>
    </w:p>
    <w:p w14:paraId="653D5988" w14:textId="613EA477" w:rsidR="00A46619" w:rsidRPr="00D104A6" w:rsidRDefault="00A46619" w:rsidP="00A46619">
      <w:pPr>
        <w:pStyle w:val="ListParagraph"/>
        <w:numPr>
          <w:ilvl w:val="0"/>
          <w:numId w:val="13"/>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Est-ce que le portefeuille </w:t>
      </w:r>
      <w:r w:rsidR="00AA247D" w:rsidRPr="00D104A6">
        <w:rPr>
          <w:rFonts w:ascii="Times New Roman" w:hAnsi="Times New Roman" w:cs="Times New Roman"/>
          <w:sz w:val="24"/>
          <w:szCs w:val="24"/>
          <w:lang w:val="fr-FR"/>
        </w:rPr>
        <w:t>PBF</w:t>
      </w:r>
      <w:r w:rsidRPr="00D104A6">
        <w:rPr>
          <w:rFonts w:ascii="Times New Roman" w:hAnsi="Times New Roman" w:cs="Times New Roman"/>
          <w:sz w:val="24"/>
          <w:szCs w:val="24"/>
          <w:lang w:val="fr-FR"/>
        </w:rPr>
        <w:t xml:space="preserve">, les bénéficiaires et les partenaires de mise en œuvre avaient une approche explicite et adéquate de la sensibilité aux conflits ? </w:t>
      </w:r>
    </w:p>
    <w:p w14:paraId="7DA0AB11" w14:textId="51CCC6C9" w:rsidR="00A46619" w:rsidRPr="00D104A6" w:rsidRDefault="00A46619" w:rsidP="00A46619">
      <w:pPr>
        <w:pStyle w:val="ListParagraph"/>
        <w:numPr>
          <w:ilvl w:val="0"/>
          <w:numId w:val="13"/>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Le portefeuille </w:t>
      </w:r>
      <w:r w:rsidR="00AA247D" w:rsidRPr="00D104A6">
        <w:rPr>
          <w:rFonts w:ascii="Times New Roman" w:hAnsi="Times New Roman" w:cs="Times New Roman"/>
          <w:sz w:val="24"/>
          <w:szCs w:val="24"/>
          <w:lang w:val="fr-FR"/>
        </w:rPr>
        <w:t>PBF</w:t>
      </w:r>
      <w:r w:rsidRPr="00D104A6">
        <w:rPr>
          <w:rFonts w:ascii="Times New Roman" w:hAnsi="Times New Roman" w:cs="Times New Roman"/>
          <w:sz w:val="24"/>
          <w:szCs w:val="24"/>
          <w:lang w:val="fr-FR"/>
        </w:rPr>
        <w:t xml:space="preserve"> a-t-il eu des impacts négatifs involontaires ? Si oui, dans quelle mesure les parties prenantes ont-elles atténué ces impacts négatifs ? </w:t>
      </w:r>
    </w:p>
    <w:p w14:paraId="1F7F6E4C" w14:textId="77777777" w:rsidR="0031475F" w:rsidRDefault="59980EDC" w:rsidP="0031475F">
      <w:pPr>
        <w:pStyle w:val="ListParagraph"/>
        <w:numPr>
          <w:ilvl w:val="0"/>
          <w:numId w:val="13"/>
        </w:numPr>
        <w:jc w:val="both"/>
        <w:rPr>
          <w:rFonts w:ascii="Times New Roman" w:hAnsi="Times New Roman" w:cs="Times New Roman"/>
          <w:sz w:val="24"/>
          <w:szCs w:val="24"/>
          <w:lang w:val="fr-FR"/>
        </w:rPr>
      </w:pPr>
      <w:r w:rsidRPr="6303B556">
        <w:rPr>
          <w:rFonts w:ascii="Times New Roman" w:hAnsi="Times New Roman" w:cs="Times New Roman"/>
          <w:sz w:val="24"/>
          <w:szCs w:val="24"/>
          <w:lang w:val="fr-FR"/>
        </w:rPr>
        <w:t>Dans quelle mesure l'évaluation, l'atténuation et le suivi des risques étaient-ils adéquats et appliqués à la fois au niveau programmatique et institutionnel (bénéficiaires, homologues nationaux, partenaires de mise en œuvre, etc.)</w:t>
      </w:r>
    </w:p>
    <w:p w14:paraId="68CB47A9" w14:textId="77777777" w:rsidR="0031475F" w:rsidRDefault="7BE27F82" w:rsidP="0031475F">
      <w:pPr>
        <w:pStyle w:val="ListParagraph"/>
        <w:numPr>
          <w:ilvl w:val="0"/>
          <w:numId w:val="13"/>
        </w:numPr>
        <w:jc w:val="both"/>
        <w:rPr>
          <w:rFonts w:ascii="Times New Roman" w:hAnsi="Times New Roman" w:cs="Times New Roman"/>
          <w:sz w:val="24"/>
          <w:szCs w:val="24"/>
          <w:lang w:val="fr-FR"/>
        </w:rPr>
      </w:pPr>
      <w:r w:rsidRPr="0031475F">
        <w:rPr>
          <w:rFonts w:ascii="Times New Roman" w:hAnsi="Times New Roman" w:cs="Times New Roman"/>
          <w:sz w:val="24"/>
          <w:szCs w:val="24"/>
          <w:lang w:val="fr-FR"/>
        </w:rPr>
        <w:t xml:space="preserve">Comment les impacts négatifs non intentionnels sur le contexte du projet et les communautés ont-ils été atténués ? </w:t>
      </w:r>
    </w:p>
    <w:p w14:paraId="79B5C44A" w14:textId="77777777" w:rsidR="0031475F" w:rsidRDefault="7BE27F82" w:rsidP="0031475F">
      <w:pPr>
        <w:pStyle w:val="ListParagraph"/>
        <w:numPr>
          <w:ilvl w:val="0"/>
          <w:numId w:val="13"/>
        </w:numPr>
        <w:jc w:val="both"/>
        <w:rPr>
          <w:rFonts w:ascii="Times New Roman" w:hAnsi="Times New Roman" w:cs="Times New Roman"/>
          <w:sz w:val="24"/>
          <w:szCs w:val="24"/>
          <w:lang w:val="fr-FR"/>
        </w:rPr>
      </w:pPr>
      <w:r w:rsidRPr="0031475F">
        <w:rPr>
          <w:rFonts w:ascii="Times New Roman" w:hAnsi="Times New Roman" w:cs="Times New Roman"/>
          <w:sz w:val="24"/>
          <w:szCs w:val="24"/>
          <w:lang w:val="fr-FR"/>
        </w:rPr>
        <w:t xml:space="preserve">Dans quelle mesure les risques liés à la dynamique des conflits ont-ils été pris en compte dans l'approche du projet et dans la surveillance de sa mise en œuvre ? </w:t>
      </w:r>
    </w:p>
    <w:p w14:paraId="23B6E928" w14:textId="59890C9D" w:rsidR="7BE27F82" w:rsidRDefault="7BE27F82" w:rsidP="0031475F">
      <w:pPr>
        <w:pStyle w:val="ListParagraph"/>
        <w:numPr>
          <w:ilvl w:val="0"/>
          <w:numId w:val="13"/>
        </w:numPr>
        <w:jc w:val="both"/>
        <w:rPr>
          <w:rFonts w:ascii="Times New Roman" w:hAnsi="Times New Roman" w:cs="Times New Roman"/>
          <w:sz w:val="24"/>
          <w:szCs w:val="24"/>
          <w:lang w:val="fr-FR"/>
        </w:rPr>
      </w:pPr>
      <w:r w:rsidRPr="0031475F">
        <w:rPr>
          <w:rFonts w:ascii="Times New Roman" w:hAnsi="Times New Roman" w:cs="Times New Roman"/>
          <w:sz w:val="24"/>
          <w:szCs w:val="24"/>
          <w:lang w:val="fr-FR"/>
        </w:rPr>
        <w:t xml:space="preserve">L'approche de gestion des risques tenait-elle compte des risques différenciés pour les femmes, les hommes, les filles, les garçons et les populations marginalisées ou difficiles à atteindre ? </w:t>
      </w:r>
    </w:p>
    <w:p w14:paraId="02522C01" w14:textId="77777777" w:rsidR="0031475F" w:rsidRPr="0031475F" w:rsidRDefault="0031475F" w:rsidP="0031475F">
      <w:pPr>
        <w:pStyle w:val="ListParagraph"/>
        <w:jc w:val="both"/>
        <w:rPr>
          <w:rFonts w:ascii="Times New Roman" w:hAnsi="Times New Roman" w:cs="Times New Roman"/>
          <w:sz w:val="24"/>
          <w:szCs w:val="24"/>
          <w:lang w:val="fr-FR"/>
        </w:rPr>
      </w:pPr>
    </w:p>
    <w:p w14:paraId="04B00ED0" w14:textId="418791EC" w:rsidR="00EC189B" w:rsidRPr="002D657A" w:rsidRDefault="6D64797F" w:rsidP="002D657A">
      <w:pPr>
        <w:pStyle w:val="ListParagraph"/>
        <w:numPr>
          <w:ilvl w:val="0"/>
          <w:numId w:val="32"/>
        </w:numPr>
        <w:jc w:val="both"/>
        <w:rPr>
          <w:rFonts w:ascii="Times New Roman" w:hAnsi="Times New Roman" w:cs="Times New Roman"/>
          <w:b/>
          <w:bCs/>
          <w:sz w:val="24"/>
          <w:szCs w:val="24"/>
          <w:lang w:val="fr-FR"/>
        </w:rPr>
      </w:pPr>
      <w:r w:rsidRPr="002D657A">
        <w:rPr>
          <w:rFonts w:ascii="Times New Roman" w:hAnsi="Times New Roman" w:cs="Times New Roman"/>
          <w:b/>
          <w:bCs/>
          <w:sz w:val="24"/>
          <w:szCs w:val="24"/>
          <w:lang w:val="fr-FR"/>
        </w:rPr>
        <w:t xml:space="preserve">Questions transversales </w:t>
      </w:r>
      <w:r w:rsidR="002D657A" w:rsidRPr="002D657A">
        <w:rPr>
          <w:rFonts w:ascii="Times New Roman" w:hAnsi="Times New Roman" w:cs="Times New Roman"/>
          <w:b/>
          <w:bCs/>
          <w:sz w:val="24"/>
          <w:szCs w:val="24"/>
          <w:lang w:val="fr-FR"/>
        </w:rPr>
        <w:t>d</w:t>
      </w:r>
      <w:r w:rsidRPr="002D657A">
        <w:rPr>
          <w:rFonts w:ascii="Times New Roman" w:hAnsi="Times New Roman" w:cs="Times New Roman"/>
          <w:b/>
          <w:bCs/>
          <w:sz w:val="24"/>
          <w:szCs w:val="24"/>
          <w:lang w:val="fr-FR"/>
        </w:rPr>
        <w:t xml:space="preserve">roits de l'homme, équité et genre, </w:t>
      </w:r>
      <w:r w:rsidR="002D657A">
        <w:rPr>
          <w:rFonts w:ascii="Times New Roman" w:hAnsi="Times New Roman" w:cs="Times New Roman"/>
          <w:b/>
          <w:bCs/>
          <w:sz w:val="24"/>
          <w:szCs w:val="24"/>
          <w:lang w:val="fr-FR"/>
        </w:rPr>
        <w:t>innovation et</w:t>
      </w:r>
      <w:r w:rsidR="2E7C2427" w:rsidRPr="002D657A">
        <w:rPr>
          <w:rFonts w:ascii="Times New Roman" w:hAnsi="Times New Roman" w:cs="Times New Roman"/>
          <w:b/>
          <w:bCs/>
          <w:sz w:val="24"/>
          <w:szCs w:val="24"/>
          <w:lang w:val="fr-FR"/>
        </w:rPr>
        <w:t xml:space="preserve"> inclusion </w:t>
      </w:r>
      <w:r w:rsidRPr="002D657A">
        <w:rPr>
          <w:rFonts w:ascii="Times New Roman" w:hAnsi="Times New Roman" w:cs="Times New Roman"/>
          <w:b/>
          <w:bCs/>
          <w:sz w:val="24"/>
          <w:szCs w:val="24"/>
          <w:lang w:val="fr-FR"/>
        </w:rPr>
        <w:t>:</w:t>
      </w:r>
    </w:p>
    <w:p w14:paraId="1F085864" w14:textId="5C4CFAA4" w:rsidR="00EC189B" w:rsidRDefault="6D64797F" w:rsidP="00EC189B">
      <w:pPr>
        <w:pStyle w:val="ListParagraph"/>
        <w:numPr>
          <w:ilvl w:val="0"/>
          <w:numId w:val="14"/>
        </w:numPr>
        <w:jc w:val="both"/>
        <w:rPr>
          <w:rFonts w:ascii="Times New Roman" w:hAnsi="Times New Roman" w:cs="Times New Roman"/>
          <w:sz w:val="24"/>
          <w:szCs w:val="24"/>
          <w:lang w:val="fr-FR"/>
        </w:rPr>
      </w:pPr>
      <w:r w:rsidRPr="6303B556">
        <w:rPr>
          <w:rFonts w:ascii="Times New Roman" w:hAnsi="Times New Roman" w:cs="Times New Roman"/>
          <w:sz w:val="24"/>
          <w:szCs w:val="24"/>
          <w:lang w:val="fr-FR"/>
        </w:rPr>
        <w:t xml:space="preserve">Dans quelle mesure le portefeuille </w:t>
      </w:r>
      <w:r w:rsidR="72FDB382" w:rsidRPr="6303B556">
        <w:rPr>
          <w:rFonts w:ascii="Times New Roman" w:hAnsi="Times New Roman" w:cs="Times New Roman"/>
          <w:sz w:val="24"/>
          <w:szCs w:val="24"/>
          <w:lang w:val="fr-FR"/>
        </w:rPr>
        <w:t>PBF</w:t>
      </w:r>
      <w:r w:rsidRPr="6303B556">
        <w:rPr>
          <w:rFonts w:ascii="Times New Roman" w:hAnsi="Times New Roman" w:cs="Times New Roman"/>
          <w:sz w:val="24"/>
          <w:szCs w:val="24"/>
          <w:lang w:val="fr-FR"/>
        </w:rPr>
        <w:t xml:space="preserve"> a-t-il favorisé des approches novatrices pour répondre aux priorités identifiées en matière de consolidation de la paix ?</w:t>
      </w:r>
    </w:p>
    <w:p w14:paraId="4BE467A2" w14:textId="06F558A4" w:rsidR="0012327A" w:rsidRDefault="0012327A" w:rsidP="00EC189B">
      <w:pPr>
        <w:pStyle w:val="ListParagraph"/>
        <w:numPr>
          <w:ilvl w:val="0"/>
          <w:numId w:val="14"/>
        </w:num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Dans quelle mesure le portefeuille PBF a-t-il contribué à </w:t>
      </w:r>
      <w:r w:rsidR="00AE3FC0">
        <w:rPr>
          <w:rFonts w:ascii="Times New Roman" w:hAnsi="Times New Roman" w:cs="Times New Roman"/>
          <w:sz w:val="24"/>
          <w:szCs w:val="24"/>
          <w:lang w:val="fr-FR"/>
        </w:rPr>
        <w:t xml:space="preserve">l’inclusion de l’agenda WPS dans la programmation </w:t>
      </w:r>
      <w:r w:rsidR="004F7440">
        <w:rPr>
          <w:rFonts w:ascii="Times New Roman" w:hAnsi="Times New Roman" w:cs="Times New Roman"/>
          <w:sz w:val="24"/>
          <w:szCs w:val="24"/>
          <w:lang w:val="fr-FR"/>
        </w:rPr>
        <w:t xml:space="preserve">conjointe des agences ? </w:t>
      </w:r>
    </w:p>
    <w:p w14:paraId="76753DF8" w14:textId="77777777" w:rsidR="0031475F" w:rsidRDefault="004F7440" w:rsidP="0031475F">
      <w:pPr>
        <w:pStyle w:val="ListParagraph"/>
        <w:numPr>
          <w:ilvl w:val="0"/>
          <w:numId w:val="14"/>
        </w:numPr>
        <w:jc w:val="both"/>
        <w:rPr>
          <w:rFonts w:ascii="Times New Roman" w:hAnsi="Times New Roman" w:cs="Times New Roman"/>
          <w:sz w:val="24"/>
          <w:szCs w:val="24"/>
          <w:lang w:val="fr-FR"/>
        </w:rPr>
      </w:pPr>
      <w:r>
        <w:rPr>
          <w:rFonts w:ascii="Times New Roman" w:hAnsi="Times New Roman" w:cs="Times New Roman"/>
          <w:sz w:val="24"/>
          <w:szCs w:val="24"/>
          <w:lang w:val="fr-FR"/>
        </w:rPr>
        <w:t>Dans quelle mesure l’approche basée sur le</w:t>
      </w:r>
      <w:r w:rsidR="009C77B7">
        <w:rPr>
          <w:rFonts w:ascii="Times New Roman" w:hAnsi="Times New Roman" w:cs="Times New Roman"/>
          <w:sz w:val="24"/>
          <w:szCs w:val="24"/>
          <w:lang w:val="fr-FR"/>
        </w:rPr>
        <w:t>s droits humains a-t-elle été prise en considération dans la mise en œuvre des projets ?</w:t>
      </w:r>
    </w:p>
    <w:p w14:paraId="024A14DC" w14:textId="77777777" w:rsidR="0031475F" w:rsidRDefault="440540A5" w:rsidP="0031475F">
      <w:pPr>
        <w:pStyle w:val="ListParagraph"/>
        <w:numPr>
          <w:ilvl w:val="0"/>
          <w:numId w:val="14"/>
        </w:numPr>
        <w:jc w:val="both"/>
        <w:rPr>
          <w:rFonts w:ascii="Times New Roman" w:hAnsi="Times New Roman" w:cs="Times New Roman"/>
          <w:sz w:val="24"/>
          <w:szCs w:val="24"/>
          <w:lang w:val="fr-FR"/>
        </w:rPr>
      </w:pPr>
      <w:r w:rsidRPr="0031475F">
        <w:rPr>
          <w:rFonts w:ascii="Times New Roman" w:hAnsi="Times New Roman" w:cs="Times New Roman"/>
          <w:sz w:val="24"/>
          <w:szCs w:val="24"/>
          <w:lang w:val="fr-FR"/>
        </w:rPr>
        <w:t xml:space="preserve">Dans quelle mesure le ciblage du programme a-t-il reproduit ou surmonté les normes ou pratiques traditionnelles qui excluent des parties prenantes clés telles que les femmes, les jeunes, les personnes en situation de handicap, et les parties prenantes représentant une large gamme d'identités de genre ? </w:t>
      </w:r>
    </w:p>
    <w:p w14:paraId="4FE0165A" w14:textId="77777777" w:rsidR="0031475F" w:rsidRDefault="440540A5" w:rsidP="0031475F">
      <w:pPr>
        <w:pStyle w:val="ListParagraph"/>
        <w:numPr>
          <w:ilvl w:val="0"/>
          <w:numId w:val="14"/>
        </w:numPr>
        <w:jc w:val="both"/>
        <w:rPr>
          <w:rFonts w:ascii="Times New Roman" w:hAnsi="Times New Roman" w:cs="Times New Roman"/>
          <w:sz w:val="24"/>
          <w:szCs w:val="24"/>
          <w:lang w:val="fr-FR"/>
        </w:rPr>
      </w:pPr>
      <w:r w:rsidRPr="0031475F">
        <w:rPr>
          <w:rFonts w:ascii="Times New Roman" w:hAnsi="Times New Roman" w:cs="Times New Roman"/>
          <w:sz w:val="24"/>
          <w:szCs w:val="24"/>
          <w:lang w:val="fr-FR"/>
        </w:rPr>
        <w:t>Des mesures spéciales ont-elles été prises pour accommoder des groupes spécifiques afin d'assurer leur participation (par exemple, la garde d'enfants pour les jeunes mères ou la réalisation d'activités dans des lieux accessibles aux personnes en situation de handicap) ?</w:t>
      </w:r>
    </w:p>
    <w:p w14:paraId="634D21D3" w14:textId="2AA9D1BD" w:rsidR="7FA51130" w:rsidRPr="0031475F" w:rsidRDefault="440540A5" w:rsidP="0031475F">
      <w:pPr>
        <w:pStyle w:val="ListParagraph"/>
        <w:numPr>
          <w:ilvl w:val="0"/>
          <w:numId w:val="14"/>
        </w:numPr>
        <w:jc w:val="both"/>
        <w:rPr>
          <w:rFonts w:ascii="Times New Roman" w:hAnsi="Times New Roman" w:cs="Times New Roman"/>
          <w:sz w:val="24"/>
          <w:szCs w:val="24"/>
          <w:lang w:val="fr-FR"/>
        </w:rPr>
      </w:pPr>
      <w:r w:rsidRPr="0031475F">
        <w:rPr>
          <w:rFonts w:ascii="Times New Roman" w:hAnsi="Times New Roman" w:cs="Times New Roman"/>
          <w:sz w:val="24"/>
          <w:szCs w:val="24"/>
          <w:lang w:val="fr-FR"/>
        </w:rPr>
        <w:t>Le cas échéant, dans quelle mesure le projet a-t-il tenté d'impliquer les "difficiles à atteindre" (combattants, extrémistes, etc.) ?</w:t>
      </w:r>
    </w:p>
    <w:p w14:paraId="4615A942" w14:textId="75023136" w:rsidR="440540A5" w:rsidRDefault="440540A5" w:rsidP="6303B556">
      <w:pPr>
        <w:jc w:val="both"/>
        <w:rPr>
          <w:rFonts w:ascii="Times New Roman" w:hAnsi="Times New Roman" w:cs="Times New Roman"/>
          <w:sz w:val="24"/>
          <w:szCs w:val="24"/>
          <w:lang w:val="fr-FR"/>
        </w:rPr>
      </w:pPr>
      <w:r w:rsidRPr="6303B556">
        <w:rPr>
          <w:rFonts w:ascii="Times New Roman" w:hAnsi="Times New Roman" w:cs="Times New Roman"/>
          <w:sz w:val="24"/>
          <w:szCs w:val="24"/>
          <w:lang w:val="fr-FR"/>
        </w:rPr>
        <w:t>Dans quelle mesure le portefeuille a-t-il contribué à l’inclusion des problématiques liées au genre, en particulier les groupes marginalisés en raison du genre ?</w:t>
      </w:r>
    </w:p>
    <w:p w14:paraId="74F753F6" w14:textId="4BDD9661" w:rsidR="00E92F2D" w:rsidRPr="00D104A6" w:rsidRDefault="00E92F2D" w:rsidP="00EA3CA8">
      <w:pPr>
        <w:jc w:val="both"/>
        <w:rPr>
          <w:rFonts w:ascii="Times New Roman" w:hAnsi="Times New Roman" w:cs="Times New Roman"/>
          <w:sz w:val="24"/>
          <w:szCs w:val="24"/>
          <w:u w:val="single"/>
          <w:lang w:val="fr-FR"/>
        </w:rPr>
      </w:pPr>
      <w:r w:rsidRPr="00D104A6">
        <w:rPr>
          <w:rFonts w:ascii="Times New Roman" w:hAnsi="Times New Roman" w:cs="Times New Roman"/>
          <w:sz w:val="24"/>
          <w:szCs w:val="24"/>
          <w:u w:val="single"/>
          <w:lang w:val="fr-FR"/>
        </w:rPr>
        <w:t xml:space="preserve">Evaluation des structures de gestion et de contrôle </w:t>
      </w:r>
      <w:r w:rsidR="00F541D0">
        <w:rPr>
          <w:rFonts w:ascii="Times New Roman" w:hAnsi="Times New Roman" w:cs="Times New Roman"/>
          <w:sz w:val="24"/>
          <w:szCs w:val="24"/>
          <w:u w:val="single"/>
          <w:lang w:val="fr-FR"/>
        </w:rPr>
        <w:t>en</w:t>
      </w:r>
      <w:r w:rsidR="0060554C">
        <w:rPr>
          <w:rFonts w:ascii="Times New Roman" w:hAnsi="Times New Roman" w:cs="Times New Roman"/>
          <w:sz w:val="24"/>
          <w:szCs w:val="24"/>
          <w:u w:val="single"/>
          <w:lang w:val="fr-FR"/>
        </w:rPr>
        <w:t>/au</w:t>
      </w:r>
      <w:r w:rsidR="00F541D0">
        <w:rPr>
          <w:rFonts w:ascii="Times New Roman" w:hAnsi="Times New Roman" w:cs="Times New Roman"/>
          <w:sz w:val="24"/>
          <w:szCs w:val="24"/>
          <w:u w:val="single"/>
          <w:lang w:val="fr-FR"/>
        </w:rPr>
        <w:t xml:space="preserve"> </w:t>
      </w:r>
      <w:r w:rsidR="00774F2D" w:rsidRPr="0060554C">
        <w:rPr>
          <w:rFonts w:ascii="Times New Roman" w:hAnsi="Times New Roman" w:cs="Times New Roman"/>
          <w:color w:val="FF0000"/>
          <w:sz w:val="24"/>
          <w:szCs w:val="24"/>
          <w:u w:val="single"/>
          <w:lang w:val="fr-FR"/>
        </w:rPr>
        <w:t>Pays X</w:t>
      </w:r>
      <w:r w:rsidRPr="0060554C">
        <w:rPr>
          <w:rFonts w:ascii="Times New Roman" w:hAnsi="Times New Roman" w:cs="Times New Roman"/>
          <w:color w:val="FF0000"/>
          <w:sz w:val="24"/>
          <w:szCs w:val="24"/>
          <w:u w:val="single"/>
          <w:lang w:val="fr-FR"/>
        </w:rPr>
        <w:t xml:space="preserve"> </w:t>
      </w:r>
      <w:r w:rsidRPr="00D104A6">
        <w:rPr>
          <w:rFonts w:ascii="Times New Roman" w:hAnsi="Times New Roman" w:cs="Times New Roman"/>
          <w:sz w:val="24"/>
          <w:szCs w:val="24"/>
          <w:u w:val="single"/>
          <w:lang w:val="fr-FR"/>
        </w:rPr>
        <w:t>et au PBSO</w:t>
      </w:r>
    </w:p>
    <w:p w14:paraId="600FD1BB" w14:textId="4F5D05B1" w:rsidR="00E92F2D" w:rsidRDefault="00E92F2D" w:rsidP="00E92F2D">
      <w:p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En plus des critères de l'OCDE-DAC ci-dessus, l'évaluation examinera la gestion du soutien du PBF afin de déterminer l'adéquation globale des dispositions de gestion, à la fois dans le pays et entre le PBSO/PBF et la Country Team. Les critères à prendre en compte comprendront les accords </w:t>
      </w:r>
      <w:r w:rsidRPr="00D104A6">
        <w:rPr>
          <w:rFonts w:ascii="Times New Roman" w:hAnsi="Times New Roman" w:cs="Times New Roman"/>
          <w:sz w:val="24"/>
          <w:szCs w:val="24"/>
          <w:lang w:val="fr-FR"/>
        </w:rPr>
        <w:lastRenderedPageBreak/>
        <w:t>de financement, de programmation et de prise de décision entre tous les acteurs concernés, ainsi que la qualité et l'inclusivité de l'appropriation nationale des processus.</w:t>
      </w:r>
    </w:p>
    <w:bookmarkEnd w:id="0"/>
    <w:p w14:paraId="368F63C8" w14:textId="77777777" w:rsidR="005671FD" w:rsidRPr="00D104A6" w:rsidRDefault="005671FD" w:rsidP="005671FD">
      <w:pPr>
        <w:jc w:val="both"/>
        <w:rPr>
          <w:rFonts w:ascii="Times New Roman" w:hAnsi="Times New Roman" w:cs="Times New Roman"/>
          <w:b/>
          <w:bCs/>
          <w:sz w:val="24"/>
          <w:szCs w:val="24"/>
          <w:lang w:val="fr-FR"/>
        </w:rPr>
      </w:pPr>
      <w:r w:rsidRPr="00D104A6">
        <w:rPr>
          <w:rFonts w:ascii="Times New Roman" w:hAnsi="Times New Roman" w:cs="Times New Roman"/>
          <w:b/>
          <w:bCs/>
          <w:sz w:val="24"/>
          <w:szCs w:val="24"/>
          <w:lang w:val="fr-FR"/>
        </w:rPr>
        <w:t>Concernant les mécanismes nationaux du PBF :</w:t>
      </w:r>
    </w:p>
    <w:p w14:paraId="35F3CD05" w14:textId="35E108DE" w:rsidR="005671FD" w:rsidRPr="00D104A6" w:rsidRDefault="005671FD" w:rsidP="005671FD">
      <w:p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Le Secrétariat du PBF :</w:t>
      </w:r>
    </w:p>
    <w:p w14:paraId="650CF8BA" w14:textId="3A165875" w:rsidR="005671FD" w:rsidRPr="00D104A6" w:rsidRDefault="005671FD" w:rsidP="005671FD">
      <w:pPr>
        <w:pStyle w:val="ListParagraph"/>
        <w:numPr>
          <w:ilvl w:val="0"/>
          <w:numId w:val="16"/>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Quelle a été l'efficacité et l'efficience du soutien apporté aux bénéficiaires du Fonds en termes de suivi de haut niveau, de coordination et d'assurance qualité de la mise en œuvre des projets et des rapports ?</w:t>
      </w:r>
    </w:p>
    <w:p w14:paraId="3DAEF573" w14:textId="444A6771" w:rsidR="005671FD" w:rsidRPr="00D104A6" w:rsidRDefault="005671FD" w:rsidP="005671FD">
      <w:pPr>
        <w:pStyle w:val="ListParagraph"/>
        <w:numPr>
          <w:ilvl w:val="0"/>
          <w:numId w:val="16"/>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Le Secrétariat était-il doté de ressources appropriées et soutenues (en termes de ressources humaines et financières ainsi que de soutien politique) ?</w:t>
      </w:r>
    </w:p>
    <w:p w14:paraId="7C0B1C9B" w14:textId="5536828A" w:rsidR="005671FD" w:rsidRPr="00D104A6" w:rsidRDefault="005671FD" w:rsidP="005671FD">
      <w:pPr>
        <w:pStyle w:val="ListParagraph"/>
        <w:numPr>
          <w:ilvl w:val="0"/>
          <w:numId w:val="16"/>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Quelle a été l'efficacité du soutien apporté par le Secrétariat aux mécanismes de gouvernance du portefeuille </w:t>
      </w:r>
      <w:proofErr w:type="gramStart"/>
      <w:r w:rsidR="00EB4CA4" w:rsidRPr="00D104A6">
        <w:rPr>
          <w:rFonts w:ascii="Times New Roman" w:hAnsi="Times New Roman" w:cs="Times New Roman"/>
          <w:sz w:val="24"/>
          <w:szCs w:val="24"/>
          <w:lang w:val="fr-FR"/>
        </w:rPr>
        <w:t>PBF</w:t>
      </w:r>
      <w:r w:rsidRPr="00D104A6">
        <w:rPr>
          <w:rFonts w:ascii="Times New Roman" w:hAnsi="Times New Roman" w:cs="Times New Roman"/>
          <w:sz w:val="24"/>
          <w:szCs w:val="24"/>
          <w:lang w:val="fr-FR"/>
        </w:rPr>
        <w:t>?</w:t>
      </w:r>
      <w:proofErr w:type="gramEnd"/>
    </w:p>
    <w:p w14:paraId="515572B9" w14:textId="457D8F7B" w:rsidR="005671FD" w:rsidRPr="00D104A6" w:rsidRDefault="005671FD" w:rsidP="005671FD">
      <w:pPr>
        <w:pStyle w:val="ListParagraph"/>
        <w:numPr>
          <w:ilvl w:val="0"/>
          <w:numId w:val="16"/>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Dans quelle mesure le Secrétariat du PBF était-il positionné pour soutenir le système des Nations Unies (ancrage au sein du RCO, partenariat au sein de l'UNCT et </w:t>
      </w:r>
      <w:r w:rsidR="00015DBC">
        <w:rPr>
          <w:rFonts w:ascii="Times New Roman" w:hAnsi="Times New Roman" w:cs="Times New Roman"/>
          <w:sz w:val="24"/>
          <w:szCs w:val="24"/>
          <w:lang w:val="fr-FR"/>
        </w:rPr>
        <w:t xml:space="preserve">éventuellement les autres entités de l’ONU- en fonction du </w:t>
      </w:r>
      <w:proofErr w:type="spellStart"/>
      <w:r w:rsidR="00015DBC">
        <w:rPr>
          <w:rFonts w:ascii="Times New Roman" w:hAnsi="Times New Roman" w:cs="Times New Roman"/>
          <w:sz w:val="24"/>
          <w:szCs w:val="24"/>
          <w:lang w:val="fr-FR"/>
        </w:rPr>
        <w:t>context</w:t>
      </w:r>
      <w:proofErr w:type="spellEnd"/>
      <w:r w:rsidRPr="00D104A6">
        <w:rPr>
          <w:rFonts w:ascii="Times New Roman" w:hAnsi="Times New Roman" w:cs="Times New Roman"/>
          <w:sz w:val="24"/>
          <w:szCs w:val="24"/>
          <w:lang w:val="fr-FR"/>
        </w:rPr>
        <w:t>.)</w:t>
      </w:r>
    </w:p>
    <w:p w14:paraId="561F0C55" w14:textId="59CD6E1C" w:rsidR="005671FD" w:rsidRPr="00D104A6" w:rsidRDefault="005671FD" w:rsidP="005671FD">
      <w:p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Mécanismes de gouvernance du portefeuille :</w:t>
      </w:r>
    </w:p>
    <w:p w14:paraId="73749295" w14:textId="031E1671" w:rsidR="0031475F" w:rsidRDefault="0031475F" w:rsidP="005671FD">
      <w:pPr>
        <w:pStyle w:val="ListParagraph"/>
        <w:numPr>
          <w:ilvl w:val="0"/>
          <w:numId w:val="15"/>
        </w:numPr>
        <w:jc w:val="both"/>
        <w:rPr>
          <w:rFonts w:ascii="Times New Roman" w:hAnsi="Times New Roman" w:cs="Times New Roman"/>
          <w:sz w:val="24"/>
          <w:szCs w:val="24"/>
          <w:lang w:val="fr-FR"/>
        </w:rPr>
      </w:pPr>
      <w:r w:rsidRPr="0031475F">
        <w:rPr>
          <w:rFonts w:ascii="Times New Roman" w:hAnsi="Times New Roman" w:cs="Times New Roman"/>
          <w:sz w:val="24"/>
          <w:szCs w:val="24"/>
          <w:lang w:val="fr-FR"/>
        </w:rPr>
        <w:t xml:space="preserve">Comment s'est déroulée l'appropriation nationale du portefeuille de consolidation de la paix et quelles décisions clés ont été prises par les </w:t>
      </w:r>
      <w:r>
        <w:rPr>
          <w:rFonts w:ascii="Times New Roman" w:hAnsi="Times New Roman" w:cs="Times New Roman"/>
          <w:sz w:val="24"/>
          <w:szCs w:val="24"/>
          <w:lang w:val="fr-FR"/>
        </w:rPr>
        <w:t>C</w:t>
      </w:r>
      <w:r w:rsidRPr="0031475F">
        <w:rPr>
          <w:rFonts w:ascii="Times New Roman" w:hAnsi="Times New Roman" w:cs="Times New Roman"/>
          <w:sz w:val="24"/>
          <w:szCs w:val="24"/>
          <w:lang w:val="fr-FR"/>
        </w:rPr>
        <w:t xml:space="preserve">omités de </w:t>
      </w:r>
      <w:r>
        <w:rPr>
          <w:rFonts w:ascii="Times New Roman" w:hAnsi="Times New Roman" w:cs="Times New Roman"/>
          <w:sz w:val="24"/>
          <w:szCs w:val="24"/>
          <w:lang w:val="fr-FR"/>
        </w:rPr>
        <w:t>Pilotage</w:t>
      </w:r>
      <w:r w:rsidRPr="0031475F">
        <w:rPr>
          <w:rFonts w:ascii="Times New Roman" w:hAnsi="Times New Roman" w:cs="Times New Roman"/>
          <w:sz w:val="24"/>
          <w:szCs w:val="24"/>
          <w:lang w:val="fr-FR"/>
        </w:rPr>
        <w:t xml:space="preserve"> ?</w:t>
      </w:r>
    </w:p>
    <w:p w14:paraId="0028ECA7" w14:textId="6E8EB2F7" w:rsidR="005671FD" w:rsidRPr="00D104A6" w:rsidRDefault="005671FD" w:rsidP="005671FD">
      <w:pPr>
        <w:pStyle w:val="ListParagraph"/>
        <w:numPr>
          <w:ilvl w:val="0"/>
          <w:numId w:val="15"/>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Quel est le degré de transparence, d'efficacité et d'efficience du processus de prise de décision du comité mixte concernant le soutien au </w:t>
      </w:r>
      <w:r w:rsidR="00EB4CA4" w:rsidRPr="00D104A6">
        <w:rPr>
          <w:rFonts w:ascii="Times New Roman" w:hAnsi="Times New Roman" w:cs="Times New Roman"/>
          <w:sz w:val="24"/>
          <w:szCs w:val="24"/>
          <w:lang w:val="fr-FR"/>
        </w:rPr>
        <w:t>portefeuille</w:t>
      </w:r>
      <w:r w:rsidRPr="00D104A6">
        <w:rPr>
          <w:rFonts w:ascii="Times New Roman" w:hAnsi="Times New Roman" w:cs="Times New Roman"/>
          <w:sz w:val="24"/>
          <w:szCs w:val="24"/>
          <w:lang w:val="fr-FR"/>
        </w:rPr>
        <w:t xml:space="preserve"> </w:t>
      </w:r>
      <w:proofErr w:type="gramStart"/>
      <w:r w:rsidRPr="00D104A6">
        <w:rPr>
          <w:rFonts w:ascii="Times New Roman" w:hAnsi="Times New Roman" w:cs="Times New Roman"/>
          <w:sz w:val="24"/>
          <w:szCs w:val="24"/>
          <w:lang w:val="fr-FR"/>
        </w:rPr>
        <w:t>PB</w:t>
      </w:r>
      <w:r w:rsidR="00EB4CA4" w:rsidRPr="00D104A6">
        <w:rPr>
          <w:rFonts w:ascii="Times New Roman" w:hAnsi="Times New Roman" w:cs="Times New Roman"/>
          <w:sz w:val="24"/>
          <w:szCs w:val="24"/>
          <w:lang w:val="fr-FR"/>
        </w:rPr>
        <w:t>F</w:t>
      </w:r>
      <w:r w:rsidRPr="00D104A6">
        <w:rPr>
          <w:rFonts w:ascii="Times New Roman" w:hAnsi="Times New Roman" w:cs="Times New Roman"/>
          <w:sz w:val="24"/>
          <w:szCs w:val="24"/>
          <w:lang w:val="fr-FR"/>
        </w:rPr>
        <w:t>?</w:t>
      </w:r>
      <w:proofErr w:type="gramEnd"/>
    </w:p>
    <w:p w14:paraId="3D0B78FE" w14:textId="64E17CC2" w:rsidR="005671FD" w:rsidRPr="00D104A6" w:rsidRDefault="005671FD" w:rsidP="005671FD">
      <w:pPr>
        <w:pStyle w:val="ListParagraph"/>
        <w:numPr>
          <w:ilvl w:val="0"/>
          <w:numId w:val="15"/>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Dans quelle mesure la composition du </w:t>
      </w:r>
      <w:r w:rsidR="00981337" w:rsidRPr="00D104A6">
        <w:rPr>
          <w:rFonts w:ascii="Times New Roman" w:hAnsi="Times New Roman" w:cs="Times New Roman"/>
          <w:sz w:val="24"/>
          <w:szCs w:val="24"/>
          <w:lang w:val="fr-FR"/>
        </w:rPr>
        <w:t>Comité</w:t>
      </w:r>
      <w:r w:rsidR="00EB4CA4" w:rsidRPr="00D104A6">
        <w:rPr>
          <w:rFonts w:ascii="Times New Roman" w:hAnsi="Times New Roman" w:cs="Times New Roman"/>
          <w:sz w:val="24"/>
          <w:szCs w:val="24"/>
          <w:lang w:val="fr-FR"/>
        </w:rPr>
        <w:t xml:space="preserve"> de Pilotage</w:t>
      </w:r>
      <w:r w:rsidRPr="00D104A6">
        <w:rPr>
          <w:rFonts w:ascii="Times New Roman" w:hAnsi="Times New Roman" w:cs="Times New Roman"/>
          <w:sz w:val="24"/>
          <w:szCs w:val="24"/>
          <w:lang w:val="fr-FR"/>
        </w:rPr>
        <w:t xml:space="preserve"> était-elle adaptée à son rôle et comment le</w:t>
      </w:r>
      <w:r w:rsidR="00EB4CA4" w:rsidRPr="00D104A6">
        <w:rPr>
          <w:rFonts w:ascii="Times New Roman" w:hAnsi="Times New Roman" w:cs="Times New Roman"/>
          <w:sz w:val="24"/>
          <w:szCs w:val="24"/>
          <w:lang w:val="fr-FR"/>
        </w:rPr>
        <w:t xml:space="preserve"> </w:t>
      </w:r>
      <w:r w:rsidR="00981337" w:rsidRPr="00D104A6">
        <w:rPr>
          <w:rFonts w:ascii="Times New Roman" w:hAnsi="Times New Roman" w:cs="Times New Roman"/>
          <w:sz w:val="24"/>
          <w:szCs w:val="24"/>
          <w:lang w:val="fr-FR"/>
        </w:rPr>
        <w:t>Comité</w:t>
      </w:r>
      <w:r w:rsidR="00EB4CA4" w:rsidRPr="00D104A6">
        <w:rPr>
          <w:rFonts w:ascii="Times New Roman" w:hAnsi="Times New Roman" w:cs="Times New Roman"/>
          <w:sz w:val="24"/>
          <w:szCs w:val="24"/>
          <w:lang w:val="fr-FR"/>
        </w:rPr>
        <w:t xml:space="preserve"> de Pilotage </w:t>
      </w:r>
      <w:r w:rsidRPr="00D104A6">
        <w:rPr>
          <w:rFonts w:ascii="Times New Roman" w:hAnsi="Times New Roman" w:cs="Times New Roman"/>
          <w:sz w:val="24"/>
          <w:szCs w:val="24"/>
          <w:lang w:val="fr-FR"/>
        </w:rPr>
        <w:t>a-t-il évolué dans le temps ?</w:t>
      </w:r>
    </w:p>
    <w:p w14:paraId="7C2D7632" w14:textId="35D15F10" w:rsidR="005671FD" w:rsidRPr="00D104A6" w:rsidRDefault="005671FD" w:rsidP="005671FD">
      <w:pPr>
        <w:pStyle w:val="ListParagraph"/>
        <w:numPr>
          <w:ilvl w:val="0"/>
          <w:numId w:val="15"/>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Quelle était la force du leadership/de l'appropriation du gouvernement au sein du </w:t>
      </w:r>
      <w:r w:rsidR="00981337" w:rsidRPr="00D104A6">
        <w:rPr>
          <w:rFonts w:ascii="Times New Roman" w:hAnsi="Times New Roman" w:cs="Times New Roman"/>
          <w:sz w:val="24"/>
          <w:szCs w:val="24"/>
          <w:lang w:val="fr-FR"/>
        </w:rPr>
        <w:t>Comité</w:t>
      </w:r>
      <w:r w:rsidR="00571499" w:rsidRPr="00D104A6">
        <w:rPr>
          <w:rFonts w:ascii="Times New Roman" w:hAnsi="Times New Roman" w:cs="Times New Roman"/>
          <w:sz w:val="24"/>
          <w:szCs w:val="24"/>
          <w:lang w:val="fr-FR"/>
        </w:rPr>
        <w:t xml:space="preserve"> de </w:t>
      </w:r>
      <w:proofErr w:type="gramStart"/>
      <w:r w:rsidR="00571499" w:rsidRPr="00D104A6">
        <w:rPr>
          <w:rFonts w:ascii="Times New Roman" w:hAnsi="Times New Roman" w:cs="Times New Roman"/>
          <w:sz w:val="24"/>
          <w:szCs w:val="24"/>
          <w:lang w:val="fr-FR"/>
        </w:rPr>
        <w:t>Pilotage</w:t>
      </w:r>
      <w:r w:rsidRPr="00D104A6">
        <w:rPr>
          <w:rFonts w:ascii="Times New Roman" w:hAnsi="Times New Roman" w:cs="Times New Roman"/>
          <w:sz w:val="24"/>
          <w:szCs w:val="24"/>
          <w:lang w:val="fr-FR"/>
        </w:rPr>
        <w:t>?</w:t>
      </w:r>
      <w:proofErr w:type="gramEnd"/>
    </w:p>
    <w:p w14:paraId="771C6727" w14:textId="6539BE5A" w:rsidR="005671FD" w:rsidRPr="00D104A6" w:rsidRDefault="005671FD" w:rsidP="005671FD">
      <w:pPr>
        <w:pStyle w:val="ListParagraph"/>
        <w:numPr>
          <w:ilvl w:val="0"/>
          <w:numId w:val="15"/>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Quelle a été l'efficacité de la supervision stratégique des projets dans le pays par le mécanisme du </w:t>
      </w:r>
      <w:r w:rsidR="00981337" w:rsidRPr="00D104A6">
        <w:rPr>
          <w:rFonts w:ascii="Times New Roman" w:hAnsi="Times New Roman" w:cs="Times New Roman"/>
          <w:sz w:val="24"/>
          <w:szCs w:val="24"/>
          <w:lang w:val="fr-FR"/>
        </w:rPr>
        <w:t>Comité</w:t>
      </w:r>
      <w:r w:rsidR="00571499" w:rsidRPr="00D104A6">
        <w:rPr>
          <w:rFonts w:ascii="Times New Roman" w:hAnsi="Times New Roman" w:cs="Times New Roman"/>
          <w:sz w:val="24"/>
          <w:szCs w:val="24"/>
          <w:lang w:val="fr-FR"/>
        </w:rPr>
        <w:t xml:space="preserve"> de </w:t>
      </w:r>
      <w:proofErr w:type="gramStart"/>
      <w:r w:rsidR="00571499" w:rsidRPr="00D104A6">
        <w:rPr>
          <w:rFonts w:ascii="Times New Roman" w:hAnsi="Times New Roman" w:cs="Times New Roman"/>
          <w:sz w:val="24"/>
          <w:szCs w:val="24"/>
          <w:lang w:val="fr-FR"/>
        </w:rPr>
        <w:t>Pilotage</w:t>
      </w:r>
      <w:r w:rsidRPr="00D104A6">
        <w:rPr>
          <w:rFonts w:ascii="Times New Roman" w:hAnsi="Times New Roman" w:cs="Times New Roman"/>
          <w:sz w:val="24"/>
          <w:szCs w:val="24"/>
          <w:lang w:val="fr-FR"/>
        </w:rPr>
        <w:t>?</w:t>
      </w:r>
      <w:proofErr w:type="gramEnd"/>
      <w:r w:rsidRPr="00D104A6">
        <w:rPr>
          <w:rFonts w:ascii="Times New Roman" w:hAnsi="Times New Roman" w:cs="Times New Roman"/>
          <w:sz w:val="24"/>
          <w:szCs w:val="24"/>
          <w:lang w:val="fr-FR"/>
        </w:rPr>
        <w:t xml:space="preserve"> </w:t>
      </w:r>
      <w:r w:rsidR="00571499" w:rsidRPr="00D104A6">
        <w:rPr>
          <w:rFonts w:ascii="Times New Roman" w:hAnsi="Times New Roman" w:cs="Times New Roman"/>
          <w:sz w:val="24"/>
          <w:szCs w:val="24"/>
          <w:lang w:val="fr-FR"/>
        </w:rPr>
        <w:t xml:space="preserve"> </w:t>
      </w:r>
    </w:p>
    <w:p w14:paraId="6063B1A4" w14:textId="236BDF66" w:rsidR="005671FD" w:rsidRDefault="005671FD" w:rsidP="005671FD">
      <w:pPr>
        <w:pStyle w:val="ListParagraph"/>
        <w:numPr>
          <w:ilvl w:val="0"/>
          <w:numId w:val="15"/>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Comment évaluer la collaboration entre les agences en termes d'avantages comparatifs et de forces complémentaires ?</w:t>
      </w:r>
      <w:r w:rsidR="00571499" w:rsidRPr="00D104A6">
        <w:rPr>
          <w:rFonts w:ascii="Times New Roman" w:hAnsi="Times New Roman" w:cs="Times New Roman"/>
          <w:sz w:val="24"/>
          <w:szCs w:val="24"/>
          <w:lang w:val="fr-FR"/>
        </w:rPr>
        <w:t xml:space="preserve"> </w:t>
      </w:r>
    </w:p>
    <w:p w14:paraId="43717E59" w14:textId="66471891" w:rsidR="001F123A" w:rsidRDefault="001F123A" w:rsidP="001F123A">
      <w:pPr>
        <w:jc w:val="both"/>
        <w:rPr>
          <w:rFonts w:ascii="Times New Roman" w:hAnsi="Times New Roman" w:cs="Times New Roman"/>
          <w:sz w:val="24"/>
          <w:szCs w:val="24"/>
          <w:lang w:val="fr-FR"/>
        </w:rPr>
      </w:pPr>
      <w:r w:rsidRPr="001F123A">
        <w:rPr>
          <w:rFonts w:ascii="Times New Roman" w:hAnsi="Times New Roman" w:cs="Times New Roman"/>
          <w:sz w:val="24"/>
          <w:szCs w:val="24"/>
          <w:lang w:val="fr-FR"/>
        </w:rPr>
        <w:t>Les questions d’évaluations pourront être affinées dans le cadre de la phase de démarrage.</w:t>
      </w:r>
    </w:p>
    <w:p w14:paraId="2F491466" w14:textId="77777777" w:rsidR="001F123A" w:rsidRDefault="001F123A" w:rsidP="001F123A">
      <w:pPr>
        <w:pStyle w:val="paragraph"/>
        <w:numPr>
          <w:ilvl w:val="0"/>
          <w:numId w:val="34"/>
        </w:numPr>
        <w:spacing w:before="0" w:beforeAutospacing="0" w:after="0" w:afterAutospacing="0"/>
        <w:ind w:left="1800" w:firstLine="0"/>
        <w:jc w:val="both"/>
        <w:textAlignment w:val="baseline"/>
      </w:pPr>
      <w:r>
        <w:rPr>
          <w:rStyle w:val="normaltextrun"/>
          <w:b/>
          <w:bCs/>
          <w:lang w:val="fr-FR"/>
        </w:rPr>
        <w:t>Analyse des données : </w:t>
      </w:r>
      <w:r>
        <w:rPr>
          <w:rStyle w:val="eop"/>
          <w:color w:val="D13438"/>
        </w:rPr>
        <w:t> </w:t>
      </w:r>
    </w:p>
    <w:p w14:paraId="21A049F9" w14:textId="77777777" w:rsidR="001F123A" w:rsidRDefault="001F123A" w:rsidP="001F123A">
      <w:pPr>
        <w:pStyle w:val="paragraph"/>
        <w:spacing w:before="0" w:beforeAutospacing="0" w:after="0" w:afterAutospacing="0"/>
        <w:ind w:left="720"/>
        <w:jc w:val="both"/>
        <w:textAlignment w:val="baseline"/>
      </w:pPr>
      <w:r>
        <w:rPr>
          <w:rStyle w:val="eop"/>
        </w:rPr>
        <w:t> </w:t>
      </w:r>
    </w:p>
    <w:p w14:paraId="1D42A2C9" w14:textId="77777777" w:rsidR="001F123A" w:rsidRPr="001F123A" w:rsidRDefault="001F123A" w:rsidP="001F123A">
      <w:pPr>
        <w:pStyle w:val="paragraph"/>
        <w:numPr>
          <w:ilvl w:val="0"/>
          <w:numId w:val="35"/>
        </w:numPr>
        <w:spacing w:before="0" w:beforeAutospacing="0" w:after="0" w:afterAutospacing="0"/>
        <w:ind w:left="1080" w:firstLine="0"/>
        <w:jc w:val="both"/>
        <w:textAlignment w:val="baseline"/>
        <w:rPr>
          <w:lang w:val="fr-FR"/>
        </w:rPr>
      </w:pPr>
      <w:r>
        <w:rPr>
          <w:rStyle w:val="normaltextrun"/>
          <w:lang w:val="fr-FR"/>
        </w:rPr>
        <w:t>Dans le cadre de l’évaluation, l’analyse des données portera sur les éléments suivants :</w:t>
      </w:r>
      <w:r w:rsidRPr="001F123A">
        <w:rPr>
          <w:rStyle w:val="eop"/>
          <w:lang w:val="fr-FR"/>
        </w:rPr>
        <w:t> </w:t>
      </w:r>
    </w:p>
    <w:p w14:paraId="206BBDE2" w14:textId="77777777" w:rsidR="001F123A" w:rsidRPr="001F123A" w:rsidRDefault="001F123A" w:rsidP="001F123A">
      <w:pPr>
        <w:pStyle w:val="paragraph"/>
        <w:numPr>
          <w:ilvl w:val="0"/>
          <w:numId w:val="36"/>
        </w:numPr>
        <w:spacing w:before="0" w:beforeAutospacing="0" w:after="0" w:afterAutospacing="0"/>
        <w:ind w:left="1080" w:firstLine="0"/>
        <w:jc w:val="both"/>
        <w:textAlignment w:val="baseline"/>
        <w:rPr>
          <w:lang w:val="fr-FR"/>
        </w:rPr>
      </w:pPr>
      <w:r>
        <w:rPr>
          <w:rStyle w:val="normaltextrun"/>
          <w:lang w:val="fr-FR"/>
        </w:rPr>
        <w:t>-Regrouper et compiler les résultats de tous les projets au cours de la période d'évaluation du portefeuille afin d'évaluer le nombre de personnes et de ménages touchés et l'impact humain du portefeuille de consolidation de la paix.</w:t>
      </w:r>
      <w:r w:rsidRPr="001F123A">
        <w:rPr>
          <w:rStyle w:val="eop"/>
          <w:lang w:val="fr-FR"/>
        </w:rPr>
        <w:t> </w:t>
      </w:r>
    </w:p>
    <w:p w14:paraId="606037CE" w14:textId="7DC1B6D4" w:rsidR="001F123A" w:rsidRPr="001F123A" w:rsidRDefault="001F123A" w:rsidP="001F123A">
      <w:pPr>
        <w:pStyle w:val="paragraph"/>
        <w:numPr>
          <w:ilvl w:val="0"/>
          <w:numId w:val="37"/>
        </w:numPr>
        <w:spacing w:before="0" w:beforeAutospacing="0" w:after="0" w:afterAutospacing="0"/>
        <w:ind w:left="1080" w:firstLine="0"/>
        <w:jc w:val="both"/>
        <w:textAlignment w:val="baseline"/>
        <w:rPr>
          <w:lang w:val="fr-FR"/>
        </w:rPr>
      </w:pPr>
      <w:r w:rsidRPr="001F123A">
        <w:rPr>
          <w:rStyle w:val="normaltextrun"/>
          <w:lang w:val="fr-FR"/>
        </w:rPr>
        <w:t>-Consolider et analyser les indicateurs des cadres de résultats des projets pour analyser les résultats obtenus par rapport aux cibles. Mettre</w:t>
      </w:r>
      <w:r>
        <w:rPr>
          <w:rStyle w:val="normaltextrun"/>
          <w:strike/>
          <w:lang w:val="fr-FR"/>
        </w:rPr>
        <w:t xml:space="preserve"> </w:t>
      </w:r>
      <w:r w:rsidRPr="001F123A">
        <w:rPr>
          <w:rStyle w:val="normaltextrun"/>
          <w:lang w:val="fr-FR"/>
        </w:rPr>
        <w:t xml:space="preserve">en </w:t>
      </w:r>
      <w:r>
        <w:rPr>
          <w:rStyle w:val="normaltextrun"/>
          <w:lang w:val="fr-FR"/>
        </w:rPr>
        <w:t>évidence toute lacune potentielle récurrente dans les données, les causes possibles et les mesures d'atténuations.</w:t>
      </w:r>
      <w:r w:rsidRPr="001F123A">
        <w:rPr>
          <w:rStyle w:val="eop"/>
          <w:lang w:val="fr-FR"/>
        </w:rPr>
        <w:t> </w:t>
      </w:r>
    </w:p>
    <w:p w14:paraId="6649B638" w14:textId="77777777" w:rsidR="001F123A" w:rsidRPr="001F123A" w:rsidRDefault="001F123A" w:rsidP="001F123A">
      <w:pPr>
        <w:pStyle w:val="paragraph"/>
        <w:numPr>
          <w:ilvl w:val="0"/>
          <w:numId w:val="38"/>
        </w:numPr>
        <w:spacing w:before="0" w:beforeAutospacing="0" w:after="0" w:afterAutospacing="0"/>
        <w:ind w:left="1080" w:firstLine="0"/>
        <w:jc w:val="both"/>
        <w:textAlignment w:val="baseline"/>
        <w:rPr>
          <w:lang w:val="fr-FR"/>
        </w:rPr>
      </w:pPr>
      <w:r>
        <w:rPr>
          <w:rStyle w:val="normaltextrun"/>
          <w:lang w:val="fr-FR"/>
        </w:rPr>
        <w:lastRenderedPageBreak/>
        <w:t>-Évaluer les progrès par nature thématique du portefeuille et l'utiliser pour la valeur ajoutée démontrée du PBF dans le pays et les niches du PBF. </w:t>
      </w:r>
      <w:r w:rsidRPr="001F123A">
        <w:rPr>
          <w:rStyle w:val="eop"/>
          <w:lang w:val="fr-FR"/>
        </w:rPr>
        <w:t> </w:t>
      </w:r>
    </w:p>
    <w:p w14:paraId="34E08120" w14:textId="77777777" w:rsidR="001F123A" w:rsidRPr="001F123A" w:rsidRDefault="001F123A" w:rsidP="001F123A">
      <w:pPr>
        <w:pStyle w:val="paragraph"/>
        <w:numPr>
          <w:ilvl w:val="0"/>
          <w:numId w:val="39"/>
        </w:numPr>
        <w:spacing w:before="0" w:beforeAutospacing="0" w:after="0" w:afterAutospacing="0"/>
        <w:ind w:left="1080" w:firstLine="0"/>
        <w:jc w:val="both"/>
        <w:textAlignment w:val="baseline"/>
        <w:rPr>
          <w:lang w:val="fr-FR"/>
        </w:rPr>
      </w:pPr>
      <w:r>
        <w:rPr>
          <w:rStyle w:val="normaltextrun"/>
          <w:lang w:val="fr-FR"/>
        </w:rPr>
        <w:t>-Fournir une évaluation de l'optimisation des ressources pour les projets (value for money).</w:t>
      </w:r>
      <w:r w:rsidRPr="001F123A">
        <w:rPr>
          <w:rStyle w:val="eop"/>
          <w:lang w:val="fr-FR"/>
        </w:rPr>
        <w:t> </w:t>
      </w:r>
    </w:p>
    <w:p w14:paraId="23C668FE" w14:textId="77777777" w:rsidR="001F123A" w:rsidRPr="001F123A" w:rsidRDefault="001F123A" w:rsidP="001F123A">
      <w:pPr>
        <w:pStyle w:val="paragraph"/>
        <w:numPr>
          <w:ilvl w:val="0"/>
          <w:numId w:val="40"/>
        </w:numPr>
        <w:spacing w:before="0" w:beforeAutospacing="0" w:after="0" w:afterAutospacing="0"/>
        <w:ind w:left="1080" w:firstLine="0"/>
        <w:jc w:val="both"/>
        <w:textAlignment w:val="baseline"/>
        <w:rPr>
          <w:lang w:val="fr-FR"/>
        </w:rPr>
      </w:pPr>
      <w:r>
        <w:rPr>
          <w:rStyle w:val="normaltextrun"/>
          <w:lang w:val="fr-FR"/>
        </w:rPr>
        <w:t>-Le cas échéant, fournir des tendances/analyses sous-régionales liées aux projets PBF. </w:t>
      </w:r>
      <w:r w:rsidRPr="001F123A">
        <w:rPr>
          <w:rStyle w:val="eop"/>
          <w:lang w:val="fr-FR"/>
        </w:rPr>
        <w:t> </w:t>
      </w:r>
    </w:p>
    <w:p w14:paraId="0DB68CE0" w14:textId="77777777" w:rsidR="001F123A" w:rsidRPr="001F123A" w:rsidRDefault="001F123A" w:rsidP="001F123A">
      <w:pPr>
        <w:pStyle w:val="paragraph"/>
        <w:numPr>
          <w:ilvl w:val="0"/>
          <w:numId w:val="41"/>
        </w:numPr>
        <w:spacing w:before="0" w:beforeAutospacing="0" w:after="0" w:afterAutospacing="0"/>
        <w:ind w:left="1080" w:firstLine="0"/>
        <w:jc w:val="both"/>
        <w:textAlignment w:val="baseline"/>
        <w:rPr>
          <w:lang w:val="fr-FR"/>
        </w:rPr>
      </w:pPr>
      <w:r>
        <w:rPr>
          <w:rStyle w:val="normaltextrun"/>
          <w:lang w:val="fr-FR"/>
        </w:rPr>
        <w:t>-Exécutez une analyse des perceptions des résultats du portefeuille.</w:t>
      </w:r>
      <w:r w:rsidRPr="001F123A">
        <w:rPr>
          <w:rStyle w:val="eop"/>
          <w:lang w:val="fr-FR"/>
        </w:rPr>
        <w:t> </w:t>
      </w:r>
    </w:p>
    <w:p w14:paraId="2F47347C" w14:textId="77777777" w:rsidR="001F123A" w:rsidRPr="001F123A" w:rsidRDefault="001F123A" w:rsidP="001F123A">
      <w:pPr>
        <w:pStyle w:val="paragraph"/>
        <w:numPr>
          <w:ilvl w:val="0"/>
          <w:numId w:val="42"/>
        </w:numPr>
        <w:spacing w:before="0" w:beforeAutospacing="0" w:after="0" w:afterAutospacing="0"/>
        <w:ind w:left="1080" w:firstLine="0"/>
        <w:jc w:val="both"/>
        <w:textAlignment w:val="baseline"/>
        <w:rPr>
          <w:lang w:val="fr-FR"/>
        </w:rPr>
      </w:pPr>
      <w:r>
        <w:rPr>
          <w:rStyle w:val="normaltextrun"/>
          <w:lang w:val="fr-FR"/>
        </w:rPr>
        <w:t>-S'assurer que toutes les données partagées sont utilisées tout au long du rapport pour guider les résultats.</w:t>
      </w:r>
      <w:r w:rsidRPr="001F123A">
        <w:rPr>
          <w:rStyle w:val="eop"/>
          <w:lang w:val="fr-FR"/>
        </w:rPr>
        <w:t> </w:t>
      </w:r>
    </w:p>
    <w:p w14:paraId="4D4EB450" w14:textId="77777777" w:rsidR="001F123A" w:rsidRPr="001F123A" w:rsidRDefault="001F123A" w:rsidP="001F123A">
      <w:pPr>
        <w:jc w:val="both"/>
        <w:rPr>
          <w:rFonts w:ascii="Times New Roman" w:hAnsi="Times New Roman" w:cs="Times New Roman"/>
          <w:sz w:val="24"/>
          <w:szCs w:val="24"/>
          <w:lang w:val="fr-FR"/>
        </w:rPr>
      </w:pPr>
    </w:p>
    <w:p w14:paraId="078A2766" w14:textId="77777777" w:rsidR="002E3D21" w:rsidRPr="00D104A6" w:rsidRDefault="002E3D21" w:rsidP="002E3D21">
      <w:pPr>
        <w:pStyle w:val="ListParagraph"/>
        <w:jc w:val="both"/>
        <w:rPr>
          <w:rFonts w:ascii="Times New Roman" w:hAnsi="Times New Roman" w:cs="Times New Roman"/>
          <w:sz w:val="24"/>
          <w:szCs w:val="24"/>
          <w:lang w:val="fr-FR"/>
        </w:rPr>
      </w:pPr>
    </w:p>
    <w:p w14:paraId="32106767" w14:textId="68AABC4A" w:rsidR="00015422" w:rsidRPr="002E3D21" w:rsidRDefault="00015422" w:rsidP="002E3D21">
      <w:pPr>
        <w:pStyle w:val="ListParagraph"/>
        <w:numPr>
          <w:ilvl w:val="0"/>
          <w:numId w:val="26"/>
        </w:numPr>
        <w:jc w:val="both"/>
        <w:rPr>
          <w:rFonts w:ascii="Times New Roman" w:hAnsi="Times New Roman" w:cs="Times New Roman"/>
          <w:b/>
          <w:bCs/>
          <w:sz w:val="24"/>
          <w:szCs w:val="24"/>
          <w:lang w:val="fr-FR"/>
        </w:rPr>
      </w:pPr>
      <w:r w:rsidRPr="002E3D21">
        <w:rPr>
          <w:rFonts w:ascii="Times New Roman" w:hAnsi="Times New Roman" w:cs="Times New Roman"/>
          <w:b/>
          <w:bCs/>
          <w:sz w:val="24"/>
          <w:szCs w:val="24"/>
          <w:lang w:val="fr-FR"/>
        </w:rPr>
        <w:t>Constatations et recommandations</w:t>
      </w:r>
    </w:p>
    <w:p w14:paraId="3A5BB42F" w14:textId="383D491C" w:rsidR="00015422" w:rsidRPr="00D104A6" w:rsidRDefault="00015422" w:rsidP="00015422">
      <w:p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L'évaluation doit fournir une appréciation claire, triangulée et fondée sur des preuves de ses conclusions. Sur la base de ces résultats, l'évaluation doit formuler des recommandations concrètes, adaptées aux acteurs concernés, y compris le PBSO, le PBC, le Comité directeur conjoint, le Secrétariat national du PBF, le Bureau du Coord</w:t>
      </w:r>
      <w:r w:rsidR="00166FA9">
        <w:rPr>
          <w:rFonts w:ascii="Times New Roman" w:hAnsi="Times New Roman" w:cs="Times New Roman"/>
          <w:sz w:val="24"/>
          <w:szCs w:val="24"/>
          <w:lang w:val="fr-FR"/>
        </w:rPr>
        <w:t>on</w:t>
      </w:r>
      <w:r w:rsidRPr="00D104A6">
        <w:rPr>
          <w:rFonts w:ascii="Times New Roman" w:hAnsi="Times New Roman" w:cs="Times New Roman"/>
          <w:sz w:val="24"/>
          <w:szCs w:val="24"/>
          <w:lang w:val="fr-FR"/>
        </w:rPr>
        <w:t xml:space="preserve">nateur résident, l'équipe de pays des Nations Unies, les autorités nationales et, le cas échéant, les bénéficiaires du Fonds qui ne sont pas des Nations Unies. </w:t>
      </w:r>
    </w:p>
    <w:p w14:paraId="6B1C39C7" w14:textId="77777777" w:rsidR="00015422" w:rsidRPr="00D104A6" w:rsidRDefault="00015422" w:rsidP="00015422">
      <w:p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Les conclusions et les recommandations de l'évaluation doivent porter sur</w:t>
      </w:r>
    </w:p>
    <w:p w14:paraId="34E164CE" w14:textId="51C11664" w:rsidR="00015422" w:rsidRPr="00D104A6" w:rsidRDefault="00464C2A" w:rsidP="00015422">
      <w:pPr>
        <w:pStyle w:val="ListParagraph"/>
        <w:numPr>
          <w:ilvl w:val="0"/>
          <w:numId w:val="17"/>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Les</w:t>
      </w:r>
      <w:r w:rsidR="00015422" w:rsidRPr="00D104A6">
        <w:rPr>
          <w:rFonts w:ascii="Times New Roman" w:hAnsi="Times New Roman" w:cs="Times New Roman"/>
          <w:sz w:val="24"/>
          <w:szCs w:val="24"/>
          <w:lang w:val="fr-FR"/>
        </w:rPr>
        <w:t xml:space="preserve"> principaux facteurs de réussite de la programmation ;</w:t>
      </w:r>
    </w:p>
    <w:p w14:paraId="45E500B0" w14:textId="5A24F05D" w:rsidR="00015422" w:rsidRPr="00D104A6" w:rsidRDefault="00464C2A" w:rsidP="00015422">
      <w:pPr>
        <w:pStyle w:val="ListParagraph"/>
        <w:numPr>
          <w:ilvl w:val="0"/>
          <w:numId w:val="17"/>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Les</w:t>
      </w:r>
      <w:r w:rsidR="00015422" w:rsidRPr="00D104A6">
        <w:rPr>
          <w:rFonts w:ascii="Times New Roman" w:hAnsi="Times New Roman" w:cs="Times New Roman"/>
          <w:sz w:val="24"/>
          <w:szCs w:val="24"/>
          <w:lang w:val="fr-FR"/>
        </w:rPr>
        <w:t xml:space="preserve"> principaux facteurs d'échec de la programmation ;</w:t>
      </w:r>
    </w:p>
    <w:p w14:paraId="7D582F35" w14:textId="0E80CBC7" w:rsidR="00015422" w:rsidRPr="00D104A6" w:rsidRDefault="00464C2A" w:rsidP="00015422">
      <w:pPr>
        <w:pStyle w:val="ListParagraph"/>
        <w:numPr>
          <w:ilvl w:val="0"/>
          <w:numId w:val="17"/>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Les</w:t>
      </w:r>
      <w:r w:rsidR="00015422" w:rsidRPr="00D104A6">
        <w:rPr>
          <w:rFonts w:ascii="Times New Roman" w:hAnsi="Times New Roman" w:cs="Times New Roman"/>
          <w:sz w:val="24"/>
          <w:szCs w:val="24"/>
          <w:lang w:val="fr-FR"/>
        </w:rPr>
        <w:t xml:space="preserve"> principaux facteurs de réussite de la mise en œuvre et de l'administration ;</w:t>
      </w:r>
    </w:p>
    <w:p w14:paraId="3B180B33" w14:textId="37088EDC" w:rsidR="00015422" w:rsidRPr="00D104A6" w:rsidRDefault="00464C2A" w:rsidP="00015422">
      <w:pPr>
        <w:pStyle w:val="ListParagraph"/>
        <w:numPr>
          <w:ilvl w:val="0"/>
          <w:numId w:val="17"/>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Les</w:t>
      </w:r>
      <w:r w:rsidR="00015422" w:rsidRPr="00D104A6">
        <w:rPr>
          <w:rFonts w:ascii="Times New Roman" w:hAnsi="Times New Roman" w:cs="Times New Roman"/>
          <w:sz w:val="24"/>
          <w:szCs w:val="24"/>
          <w:lang w:val="fr-FR"/>
        </w:rPr>
        <w:t xml:space="preserve"> principaux facteurs d'échec de la mise en œuvre et de l'administration ;</w:t>
      </w:r>
    </w:p>
    <w:p w14:paraId="2472829D" w14:textId="40627583" w:rsidR="00015422" w:rsidRPr="00D104A6" w:rsidRDefault="30000DE5" w:rsidP="00015422">
      <w:pPr>
        <w:pStyle w:val="ListParagraph"/>
        <w:numPr>
          <w:ilvl w:val="0"/>
          <w:numId w:val="17"/>
        </w:numPr>
        <w:jc w:val="both"/>
        <w:rPr>
          <w:rFonts w:ascii="Times New Roman" w:hAnsi="Times New Roman" w:cs="Times New Roman"/>
          <w:sz w:val="24"/>
          <w:szCs w:val="24"/>
          <w:lang w:val="fr-FR"/>
        </w:rPr>
      </w:pPr>
      <w:r w:rsidRPr="6303B556">
        <w:rPr>
          <w:rFonts w:ascii="Times New Roman" w:hAnsi="Times New Roman" w:cs="Times New Roman"/>
          <w:sz w:val="24"/>
          <w:szCs w:val="24"/>
          <w:lang w:val="fr-FR"/>
        </w:rPr>
        <w:t>Les</w:t>
      </w:r>
      <w:r w:rsidR="75DF36A4" w:rsidRPr="6303B556">
        <w:rPr>
          <w:rFonts w:ascii="Times New Roman" w:hAnsi="Times New Roman" w:cs="Times New Roman"/>
          <w:sz w:val="24"/>
          <w:szCs w:val="24"/>
          <w:lang w:val="fr-FR"/>
        </w:rPr>
        <w:t xml:space="preserve"> principaux défis et les moyens de les relever ;</w:t>
      </w:r>
    </w:p>
    <w:p w14:paraId="33429740" w14:textId="327ACBCD" w:rsidR="5CBA157D" w:rsidRDefault="5CBA157D" w:rsidP="6303B556">
      <w:pPr>
        <w:pStyle w:val="ListParagraph"/>
        <w:numPr>
          <w:ilvl w:val="0"/>
          <w:numId w:val="17"/>
        </w:numPr>
        <w:jc w:val="both"/>
        <w:rPr>
          <w:rFonts w:ascii="Times New Roman" w:hAnsi="Times New Roman" w:cs="Times New Roman"/>
          <w:sz w:val="24"/>
          <w:szCs w:val="24"/>
          <w:lang w:val="fr-FR"/>
        </w:rPr>
      </w:pPr>
      <w:r w:rsidRPr="6303B556">
        <w:rPr>
          <w:rFonts w:ascii="Times New Roman" w:hAnsi="Times New Roman" w:cs="Times New Roman"/>
          <w:sz w:val="24"/>
          <w:szCs w:val="24"/>
          <w:lang w:val="fr-FR"/>
        </w:rPr>
        <w:t xml:space="preserve">Les recommandations mettront l’accent, lorsque cela s’avère pertinent, sur les questions d’inclusion et de genre   </w:t>
      </w:r>
    </w:p>
    <w:p w14:paraId="5EDDAEC1" w14:textId="155CB1BA" w:rsidR="30000DE5" w:rsidRDefault="30000DE5" w:rsidP="6303B556">
      <w:pPr>
        <w:pStyle w:val="ListParagraph"/>
        <w:numPr>
          <w:ilvl w:val="0"/>
          <w:numId w:val="17"/>
        </w:numPr>
        <w:jc w:val="both"/>
        <w:rPr>
          <w:rFonts w:ascii="Times New Roman" w:hAnsi="Times New Roman" w:cs="Times New Roman"/>
          <w:sz w:val="24"/>
          <w:szCs w:val="24"/>
          <w:lang w:val="fr-FR"/>
        </w:rPr>
      </w:pPr>
      <w:r w:rsidRPr="6303B556">
        <w:rPr>
          <w:rFonts w:ascii="Times New Roman" w:hAnsi="Times New Roman" w:cs="Times New Roman"/>
          <w:sz w:val="24"/>
          <w:szCs w:val="24"/>
          <w:lang w:val="fr-FR"/>
        </w:rPr>
        <w:t>Les</w:t>
      </w:r>
      <w:r w:rsidR="75DF36A4" w:rsidRPr="6303B556">
        <w:rPr>
          <w:rFonts w:ascii="Times New Roman" w:hAnsi="Times New Roman" w:cs="Times New Roman"/>
          <w:sz w:val="24"/>
          <w:szCs w:val="24"/>
          <w:lang w:val="fr-FR"/>
        </w:rPr>
        <w:t xml:space="preserve"> opportunités </w:t>
      </w:r>
      <w:r w:rsidR="33F0EFFB" w:rsidRPr="6303B556">
        <w:rPr>
          <w:rFonts w:ascii="Times New Roman" w:hAnsi="Times New Roman" w:cs="Times New Roman"/>
          <w:sz w:val="24"/>
          <w:szCs w:val="24"/>
          <w:lang w:val="fr-FR"/>
        </w:rPr>
        <w:t xml:space="preserve">et projections </w:t>
      </w:r>
      <w:r w:rsidR="75DF36A4" w:rsidRPr="6303B556">
        <w:rPr>
          <w:rFonts w:ascii="Times New Roman" w:hAnsi="Times New Roman" w:cs="Times New Roman"/>
          <w:sz w:val="24"/>
          <w:szCs w:val="24"/>
          <w:lang w:val="fr-FR"/>
        </w:rPr>
        <w:t xml:space="preserve">en vue de définir le positionnement stratégique du système des Nations Unies pour la </w:t>
      </w:r>
      <w:r w:rsidR="4E0A0873" w:rsidRPr="6303B556">
        <w:rPr>
          <w:rFonts w:ascii="Times New Roman" w:hAnsi="Times New Roman" w:cs="Times New Roman"/>
          <w:sz w:val="24"/>
          <w:szCs w:val="24"/>
          <w:lang w:val="fr-FR"/>
        </w:rPr>
        <w:t>nouvelle période d’éligibilité auprès du PBF</w:t>
      </w:r>
      <w:r w:rsidR="7E3AF9D5" w:rsidRPr="6303B556">
        <w:rPr>
          <w:rFonts w:ascii="Times New Roman" w:hAnsi="Times New Roman" w:cs="Times New Roman"/>
          <w:sz w:val="24"/>
          <w:szCs w:val="24"/>
          <w:lang w:val="fr-FR"/>
        </w:rPr>
        <w:t>, e</w:t>
      </w:r>
      <w:r w:rsidR="46FC839D" w:rsidRPr="6303B556">
        <w:rPr>
          <w:rFonts w:ascii="Times New Roman" w:hAnsi="Times New Roman" w:cs="Times New Roman"/>
          <w:sz w:val="24"/>
          <w:szCs w:val="24"/>
          <w:lang w:val="fr-FR"/>
        </w:rPr>
        <w:t xml:space="preserve">n se basant </w:t>
      </w:r>
      <w:r w:rsidR="73F30BAA" w:rsidRPr="00422526">
        <w:rPr>
          <w:rFonts w:ascii="Times New Roman" w:hAnsi="Times New Roman" w:cs="Times New Roman"/>
          <w:sz w:val="24"/>
          <w:szCs w:val="24"/>
          <w:lang w:val="fr-FR"/>
        </w:rPr>
        <w:t xml:space="preserve">sur </w:t>
      </w:r>
      <w:r w:rsidR="73F30BAA" w:rsidRPr="6303B556">
        <w:rPr>
          <w:rFonts w:ascii="Times New Roman" w:hAnsi="Times New Roman" w:cs="Times New Roman"/>
          <w:sz w:val="24"/>
          <w:szCs w:val="24"/>
          <w:lang w:val="fr-FR"/>
        </w:rPr>
        <w:t>les principaux constats et recommandations</w:t>
      </w:r>
      <w:r w:rsidR="4409B0C4" w:rsidRPr="6303B556">
        <w:rPr>
          <w:rFonts w:ascii="Times New Roman" w:hAnsi="Times New Roman" w:cs="Times New Roman"/>
          <w:sz w:val="24"/>
          <w:szCs w:val="24"/>
          <w:lang w:val="fr-FR"/>
        </w:rPr>
        <w:t xml:space="preserve"> </w:t>
      </w:r>
    </w:p>
    <w:p w14:paraId="5FEAD5CB" w14:textId="6C4DCFA9" w:rsidR="00015422" w:rsidRPr="00D104A6" w:rsidRDefault="00015422" w:rsidP="00015422">
      <w:p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Les principaux enseignements et recommandations doivent ressortir clairement dans le résumé de l'évaluation, qui sera fourni </w:t>
      </w:r>
      <w:r w:rsidR="004B1146">
        <w:rPr>
          <w:rFonts w:ascii="Times New Roman" w:hAnsi="Times New Roman" w:cs="Times New Roman"/>
          <w:sz w:val="24"/>
          <w:szCs w:val="24"/>
          <w:lang w:val="fr-FR"/>
        </w:rPr>
        <w:t>dans les langues requises pour l’évaluation</w:t>
      </w:r>
    </w:p>
    <w:p w14:paraId="67D6134D" w14:textId="0D93C0EB" w:rsidR="00142342" w:rsidRPr="002E3D21" w:rsidRDefault="00142342" w:rsidP="002E3D21">
      <w:pPr>
        <w:pStyle w:val="ListParagraph"/>
        <w:numPr>
          <w:ilvl w:val="0"/>
          <w:numId w:val="26"/>
        </w:numPr>
        <w:jc w:val="both"/>
        <w:rPr>
          <w:rFonts w:ascii="Times New Roman" w:hAnsi="Times New Roman" w:cs="Times New Roman"/>
          <w:b/>
          <w:bCs/>
          <w:sz w:val="24"/>
          <w:szCs w:val="24"/>
          <w:lang w:val="fr-FR"/>
        </w:rPr>
      </w:pPr>
      <w:r w:rsidRPr="002E3D21">
        <w:rPr>
          <w:rFonts w:ascii="Times New Roman" w:hAnsi="Times New Roman" w:cs="Times New Roman"/>
          <w:b/>
          <w:bCs/>
          <w:sz w:val="24"/>
          <w:szCs w:val="24"/>
          <w:lang w:val="fr-FR"/>
        </w:rPr>
        <w:t xml:space="preserve">Méthodologie et approche de l'évaluation </w:t>
      </w:r>
    </w:p>
    <w:p w14:paraId="1AAF61E4" w14:textId="2BD7B5E5" w:rsidR="00142342" w:rsidRPr="00D104A6" w:rsidRDefault="15DC2FBF" w:rsidP="6303B556">
      <w:pPr>
        <w:jc w:val="both"/>
        <w:rPr>
          <w:rFonts w:ascii="Times New Roman" w:hAnsi="Times New Roman" w:cs="Times New Roman"/>
          <w:sz w:val="24"/>
          <w:szCs w:val="24"/>
          <w:lang w:val="fr-FR"/>
        </w:rPr>
      </w:pPr>
      <w:r w:rsidRPr="6303B556">
        <w:rPr>
          <w:rFonts w:ascii="Times New Roman" w:hAnsi="Times New Roman" w:cs="Times New Roman"/>
          <w:sz w:val="24"/>
          <w:szCs w:val="24"/>
          <w:lang w:val="fr-FR"/>
        </w:rPr>
        <w:t xml:space="preserve">L'évaluation utilisera, dans la mesure du possible, une approche participative dans laquelle les discussions avec les principales parties prenantes et les enquêtes menées auprès d'elles fournissent/vérifient la substance des conclusions. </w:t>
      </w:r>
      <w:r w:rsidR="6162D5EA" w:rsidRPr="6303B556">
        <w:rPr>
          <w:rFonts w:ascii="Times New Roman" w:hAnsi="Times New Roman" w:cs="Times New Roman"/>
          <w:sz w:val="24"/>
          <w:szCs w:val="24"/>
          <w:lang w:val="fr-FR"/>
        </w:rPr>
        <w:t>Les évaluateurs devront expliquer dans qu</w:t>
      </w:r>
      <w:r w:rsidR="7371F89B" w:rsidRPr="6303B556">
        <w:rPr>
          <w:rFonts w:ascii="Times New Roman" w:hAnsi="Times New Roman" w:cs="Times New Roman"/>
          <w:sz w:val="24"/>
          <w:szCs w:val="24"/>
          <w:lang w:val="fr-FR"/>
        </w:rPr>
        <w:t xml:space="preserve">elle mesure l’approche </w:t>
      </w:r>
      <w:r w:rsidR="6785248D" w:rsidRPr="6303B556">
        <w:rPr>
          <w:rFonts w:ascii="Times New Roman" w:hAnsi="Times New Roman" w:cs="Times New Roman"/>
          <w:sz w:val="24"/>
          <w:szCs w:val="24"/>
          <w:lang w:val="fr-FR"/>
        </w:rPr>
        <w:t>utilisée</w:t>
      </w:r>
      <w:r w:rsidR="7371F89B" w:rsidRPr="6303B556">
        <w:rPr>
          <w:rFonts w:ascii="Times New Roman" w:hAnsi="Times New Roman" w:cs="Times New Roman"/>
          <w:sz w:val="24"/>
          <w:szCs w:val="24"/>
          <w:lang w:val="fr-FR"/>
        </w:rPr>
        <w:t xml:space="preserve"> devrait permettre d’inclure les groupes marginalisés. </w:t>
      </w:r>
    </w:p>
    <w:p w14:paraId="3E11C617" w14:textId="1379DD6E" w:rsidR="427AAEDF" w:rsidRDefault="6EB13E96" w:rsidP="6303B556">
      <w:pPr>
        <w:jc w:val="both"/>
        <w:rPr>
          <w:rFonts w:ascii="Times New Roman" w:hAnsi="Times New Roman" w:cs="Times New Roman"/>
          <w:sz w:val="24"/>
          <w:szCs w:val="24"/>
          <w:lang w:val="fr-FR"/>
        </w:rPr>
      </w:pPr>
      <w:r w:rsidRPr="6303B556">
        <w:rPr>
          <w:rFonts w:ascii="Times New Roman" w:hAnsi="Times New Roman" w:cs="Times New Roman"/>
          <w:sz w:val="24"/>
          <w:szCs w:val="24"/>
          <w:lang w:val="fr-FR"/>
        </w:rPr>
        <w:t xml:space="preserve">Une mission </w:t>
      </w:r>
      <w:r w:rsidR="019C11D2" w:rsidRPr="6303B556">
        <w:rPr>
          <w:rFonts w:ascii="Times New Roman" w:hAnsi="Times New Roman" w:cs="Times New Roman"/>
          <w:sz w:val="24"/>
          <w:szCs w:val="24"/>
          <w:lang w:val="fr-FR"/>
        </w:rPr>
        <w:t>en</w:t>
      </w:r>
      <w:r w:rsidR="0060554C">
        <w:rPr>
          <w:rFonts w:ascii="Times New Roman" w:hAnsi="Times New Roman" w:cs="Times New Roman"/>
          <w:sz w:val="24"/>
          <w:szCs w:val="24"/>
          <w:lang w:val="fr-FR"/>
        </w:rPr>
        <w:t>/au</w:t>
      </w:r>
      <w:r w:rsidR="019C11D2" w:rsidRPr="6303B556">
        <w:rPr>
          <w:rFonts w:ascii="Times New Roman" w:hAnsi="Times New Roman" w:cs="Times New Roman"/>
          <w:sz w:val="24"/>
          <w:szCs w:val="24"/>
          <w:lang w:val="fr-FR"/>
        </w:rPr>
        <w:t xml:space="preserve"> </w:t>
      </w:r>
      <w:r w:rsidR="00774F2D" w:rsidRPr="0060554C">
        <w:rPr>
          <w:rFonts w:ascii="Times New Roman" w:hAnsi="Times New Roman" w:cs="Times New Roman"/>
          <w:color w:val="FF0000"/>
          <w:sz w:val="24"/>
          <w:szCs w:val="24"/>
          <w:lang w:val="fr-FR"/>
        </w:rPr>
        <w:t>Pays X</w:t>
      </w:r>
      <w:r w:rsidR="019C11D2" w:rsidRPr="0060554C">
        <w:rPr>
          <w:rFonts w:ascii="Times New Roman" w:hAnsi="Times New Roman" w:cs="Times New Roman"/>
          <w:color w:val="FF0000"/>
          <w:sz w:val="24"/>
          <w:szCs w:val="24"/>
          <w:lang w:val="fr-FR"/>
        </w:rPr>
        <w:t xml:space="preserve"> </w:t>
      </w:r>
      <w:r w:rsidRPr="6303B556">
        <w:rPr>
          <w:rFonts w:ascii="Times New Roman" w:hAnsi="Times New Roman" w:cs="Times New Roman"/>
          <w:sz w:val="24"/>
          <w:szCs w:val="24"/>
          <w:lang w:val="fr-FR"/>
        </w:rPr>
        <w:t xml:space="preserve">(localités </w:t>
      </w:r>
      <w:r w:rsidR="019C11D2" w:rsidRPr="6303B556">
        <w:rPr>
          <w:rFonts w:ascii="Times New Roman" w:hAnsi="Times New Roman" w:cs="Times New Roman"/>
          <w:sz w:val="24"/>
          <w:szCs w:val="24"/>
          <w:lang w:val="fr-FR"/>
        </w:rPr>
        <w:t>à</w:t>
      </w:r>
      <w:r w:rsidRPr="6303B556">
        <w:rPr>
          <w:rFonts w:ascii="Times New Roman" w:hAnsi="Times New Roman" w:cs="Times New Roman"/>
          <w:sz w:val="24"/>
          <w:szCs w:val="24"/>
          <w:lang w:val="fr-FR"/>
        </w:rPr>
        <w:t xml:space="preserve"> définir) pour une période de </w:t>
      </w:r>
      <w:r w:rsidR="004C6F36">
        <w:rPr>
          <w:rFonts w:ascii="Times New Roman" w:hAnsi="Times New Roman" w:cs="Times New Roman"/>
          <w:sz w:val="24"/>
          <w:szCs w:val="24"/>
          <w:lang w:val="fr-FR"/>
        </w:rPr>
        <w:t>x</w:t>
      </w:r>
      <w:r w:rsidRPr="6303B556">
        <w:rPr>
          <w:rFonts w:ascii="Times New Roman" w:hAnsi="Times New Roman" w:cs="Times New Roman"/>
          <w:sz w:val="24"/>
          <w:szCs w:val="24"/>
          <w:lang w:val="fr-FR"/>
        </w:rPr>
        <w:t xml:space="preserve"> semaines </w:t>
      </w:r>
      <w:r w:rsidR="4B2982DE" w:rsidRPr="6303B556">
        <w:rPr>
          <w:rFonts w:ascii="Times New Roman" w:hAnsi="Times New Roman" w:cs="Times New Roman"/>
          <w:sz w:val="24"/>
          <w:szCs w:val="24"/>
          <w:lang w:val="fr-FR"/>
        </w:rPr>
        <w:t xml:space="preserve">minimum </w:t>
      </w:r>
      <w:r w:rsidRPr="6303B556">
        <w:rPr>
          <w:rFonts w:ascii="Times New Roman" w:hAnsi="Times New Roman" w:cs="Times New Roman"/>
          <w:sz w:val="24"/>
          <w:szCs w:val="24"/>
          <w:lang w:val="fr-FR"/>
        </w:rPr>
        <w:t>sera nécessaire pour mener la collecte des données.</w:t>
      </w:r>
    </w:p>
    <w:p w14:paraId="4DEA84F5" w14:textId="2F1A81E9" w:rsidR="427AAEDF" w:rsidRDefault="5B3E20AF" w:rsidP="00600BAA">
      <w:pPr>
        <w:jc w:val="both"/>
        <w:rPr>
          <w:rFonts w:ascii="Times New Roman" w:hAnsi="Times New Roman" w:cs="Times New Roman"/>
          <w:sz w:val="24"/>
          <w:szCs w:val="24"/>
          <w:lang w:val="fr-FR"/>
        </w:rPr>
      </w:pPr>
      <w:r w:rsidRPr="6303B556">
        <w:rPr>
          <w:rFonts w:ascii="Times New Roman" w:hAnsi="Times New Roman" w:cs="Times New Roman"/>
          <w:sz w:val="24"/>
          <w:szCs w:val="24"/>
          <w:lang w:val="fr-FR"/>
        </w:rPr>
        <w:t xml:space="preserve">L’analyse devra inclure aussi bien les aspects qualitatifs </w:t>
      </w:r>
      <w:r w:rsidR="5A03DFE0" w:rsidRPr="6303B556">
        <w:rPr>
          <w:rFonts w:ascii="Times New Roman" w:hAnsi="Times New Roman" w:cs="Times New Roman"/>
          <w:sz w:val="24"/>
          <w:szCs w:val="24"/>
          <w:lang w:val="fr-FR"/>
        </w:rPr>
        <w:t>que</w:t>
      </w:r>
      <w:r w:rsidRPr="6303B556">
        <w:rPr>
          <w:rFonts w:ascii="Times New Roman" w:hAnsi="Times New Roman" w:cs="Times New Roman"/>
          <w:sz w:val="24"/>
          <w:szCs w:val="24"/>
          <w:lang w:val="fr-FR"/>
        </w:rPr>
        <w:t xml:space="preserve"> quantitatifs</w:t>
      </w:r>
      <w:r w:rsidR="6EB13E96" w:rsidRPr="6303B556">
        <w:rPr>
          <w:rFonts w:ascii="Times New Roman" w:hAnsi="Times New Roman" w:cs="Times New Roman"/>
          <w:sz w:val="24"/>
          <w:szCs w:val="24"/>
          <w:lang w:val="fr-FR"/>
        </w:rPr>
        <w:t xml:space="preserve"> </w:t>
      </w:r>
    </w:p>
    <w:p w14:paraId="6800B928" w14:textId="77777777" w:rsidR="00F94B97" w:rsidRPr="00D104A6" w:rsidRDefault="00F94B97" w:rsidP="00F94B97">
      <w:p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lastRenderedPageBreak/>
        <w:t xml:space="preserve">La méthodologie doit inclure, sans s'y limiter, les éléments suivants : </w:t>
      </w:r>
    </w:p>
    <w:p w14:paraId="7ECC1ADB" w14:textId="0376F646" w:rsidR="00F94B97" w:rsidRPr="00D104A6" w:rsidRDefault="00F94B97" w:rsidP="00F94B97">
      <w:pPr>
        <w:pStyle w:val="ListParagraph"/>
        <w:numPr>
          <w:ilvl w:val="0"/>
          <w:numId w:val="18"/>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L'examen de la documentation fournie par le PBSO, le Secrétariat du PBF et l'équipe de pays des Nations unies, notamment : </w:t>
      </w:r>
    </w:p>
    <w:p w14:paraId="772F2FE7" w14:textId="1A680E2E" w:rsidR="00F94B97" w:rsidRPr="00D104A6" w:rsidRDefault="00F94B97" w:rsidP="00F94B97">
      <w:pPr>
        <w:pStyle w:val="ListParagraph"/>
        <w:numPr>
          <w:ilvl w:val="0"/>
          <w:numId w:val="18"/>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Le dossier d</w:t>
      </w:r>
      <w:r w:rsidR="009100DE">
        <w:rPr>
          <w:rFonts w:ascii="Times New Roman" w:hAnsi="Times New Roman" w:cs="Times New Roman"/>
          <w:sz w:val="24"/>
          <w:szCs w:val="24"/>
          <w:lang w:val="fr-FR"/>
        </w:rPr>
        <w:t xml:space="preserve">’éligibilité </w:t>
      </w:r>
      <w:r w:rsidRPr="00D104A6">
        <w:rPr>
          <w:rFonts w:ascii="Times New Roman" w:hAnsi="Times New Roman" w:cs="Times New Roman"/>
          <w:sz w:val="24"/>
          <w:szCs w:val="24"/>
          <w:lang w:val="fr-FR"/>
        </w:rPr>
        <w:t xml:space="preserve">PBF </w:t>
      </w:r>
      <w:r w:rsidR="00774F2D" w:rsidRPr="004C6F36">
        <w:rPr>
          <w:rFonts w:ascii="Times New Roman" w:hAnsi="Times New Roman" w:cs="Times New Roman"/>
          <w:color w:val="FF0000"/>
          <w:sz w:val="24"/>
          <w:szCs w:val="24"/>
          <w:lang w:val="fr-FR"/>
        </w:rPr>
        <w:t>Pays X</w:t>
      </w:r>
      <w:r w:rsidR="00600BAA" w:rsidRPr="004C6F36">
        <w:rPr>
          <w:rFonts w:ascii="Times New Roman" w:hAnsi="Times New Roman" w:cs="Times New Roman"/>
          <w:color w:val="FF0000"/>
          <w:sz w:val="24"/>
          <w:szCs w:val="24"/>
          <w:lang w:val="fr-FR"/>
        </w:rPr>
        <w:t xml:space="preserve"> </w:t>
      </w:r>
      <w:r w:rsidR="00600BAA">
        <w:rPr>
          <w:rFonts w:ascii="Times New Roman" w:hAnsi="Times New Roman" w:cs="Times New Roman"/>
          <w:sz w:val="24"/>
          <w:szCs w:val="24"/>
          <w:lang w:val="fr-FR"/>
        </w:rPr>
        <w:t>et toutes ses annexes</w:t>
      </w:r>
      <w:r w:rsidRPr="00D104A6">
        <w:rPr>
          <w:rFonts w:ascii="Times New Roman" w:hAnsi="Times New Roman" w:cs="Times New Roman"/>
          <w:sz w:val="24"/>
          <w:szCs w:val="24"/>
          <w:lang w:val="fr-FR"/>
        </w:rPr>
        <w:t xml:space="preserve"> ;</w:t>
      </w:r>
    </w:p>
    <w:p w14:paraId="684DA3EE" w14:textId="3CBCA37C" w:rsidR="00F94B97" w:rsidRPr="0031475F" w:rsidRDefault="00506202" w:rsidP="0031475F">
      <w:pPr>
        <w:pStyle w:val="ListParagraph"/>
        <w:numPr>
          <w:ilvl w:val="0"/>
          <w:numId w:val="18"/>
        </w:numPr>
        <w:rPr>
          <w:rFonts w:ascii="Times New Roman" w:hAnsi="Times New Roman" w:cs="Times New Roman"/>
          <w:sz w:val="24"/>
          <w:szCs w:val="24"/>
          <w:lang w:val="fr-FR"/>
        </w:rPr>
      </w:pPr>
      <w:r w:rsidRPr="0031475F">
        <w:rPr>
          <w:rFonts w:ascii="Times New Roman" w:hAnsi="Times New Roman" w:cs="Times New Roman"/>
          <w:sz w:val="24"/>
          <w:szCs w:val="24"/>
          <w:lang w:val="fr-FR"/>
        </w:rPr>
        <w:t>Tous l</w:t>
      </w:r>
      <w:r w:rsidR="00F94B97" w:rsidRPr="0031475F">
        <w:rPr>
          <w:rFonts w:ascii="Times New Roman" w:hAnsi="Times New Roman" w:cs="Times New Roman"/>
          <w:sz w:val="24"/>
          <w:szCs w:val="24"/>
          <w:lang w:val="fr-FR"/>
        </w:rPr>
        <w:t xml:space="preserve">es documents du projet et la documentation complémentaire du projet, y compris les rapports d'avancement et les évaluations externes (liste des projets </w:t>
      </w:r>
      <w:r w:rsidR="004C6F36" w:rsidRPr="0031475F">
        <w:rPr>
          <w:rFonts w:ascii="Times New Roman" w:hAnsi="Times New Roman" w:cs="Times New Roman"/>
          <w:sz w:val="24"/>
          <w:szCs w:val="24"/>
          <w:lang w:val="fr-FR"/>
        </w:rPr>
        <w:t xml:space="preserve">à </w:t>
      </w:r>
      <w:r w:rsidR="00F94B97" w:rsidRPr="0031475F">
        <w:rPr>
          <w:rFonts w:ascii="Times New Roman" w:hAnsi="Times New Roman" w:cs="Times New Roman"/>
          <w:sz w:val="24"/>
          <w:szCs w:val="24"/>
          <w:lang w:val="fr-FR"/>
        </w:rPr>
        <w:t>annex</w:t>
      </w:r>
      <w:r w:rsidR="004C6F36" w:rsidRPr="0031475F">
        <w:rPr>
          <w:rFonts w:ascii="Times New Roman" w:hAnsi="Times New Roman" w:cs="Times New Roman"/>
          <w:sz w:val="24"/>
          <w:szCs w:val="24"/>
          <w:lang w:val="fr-FR"/>
        </w:rPr>
        <w:t>er</w:t>
      </w:r>
      <w:r w:rsidR="00F94B97" w:rsidRPr="0031475F">
        <w:rPr>
          <w:rFonts w:ascii="Times New Roman" w:hAnsi="Times New Roman" w:cs="Times New Roman"/>
          <w:sz w:val="24"/>
          <w:szCs w:val="24"/>
          <w:lang w:val="fr-FR"/>
        </w:rPr>
        <w:t>)</w:t>
      </w:r>
      <w:r w:rsidR="00906809" w:rsidRPr="0031475F">
        <w:rPr>
          <w:rFonts w:ascii="Times New Roman" w:hAnsi="Times New Roman" w:cs="Times New Roman"/>
          <w:sz w:val="24"/>
          <w:szCs w:val="24"/>
          <w:lang w:val="fr-FR"/>
        </w:rPr>
        <w:t> ;</w:t>
      </w:r>
      <w:r w:rsidR="0031475F" w:rsidRPr="0031475F">
        <w:rPr>
          <w:lang w:val="fr-FR"/>
        </w:rPr>
        <w:t xml:space="preserve"> </w:t>
      </w:r>
      <w:r w:rsidR="0031475F" w:rsidRPr="0031475F">
        <w:rPr>
          <w:rFonts w:ascii="Times New Roman" w:hAnsi="Times New Roman" w:cs="Times New Roman"/>
          <w:sz w:val="24"/>
          <w:szCs w:val="24"/>
          <w:lang w:val="fr-FR"/>
        </w:rPr>
        <w:t>Rapport de visite et de suivi, collecte de données, enquêtes, communications stories</w:t>
      </w:r>
    </w:p>
    <w:p w14:paraId="0596DAC6" w14:textId="31B9562C" w:rsidR="00F94B97" w:rsidRPr="00D104A6" w:rsidRDefault="00F94B97" w:rsidP="00F94B97">
      <w:pPr>
        <w:pStyle w:val="ListParagraph"/>
        <w:numPr>
          <w:ilvl w:val="0"/>
          <w:numId w:val="18"/>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Les résultats préliminaires et les données de l'analyse de conflit entreprise par l'équipe de pays des Nations Unies et dans les exercices de mise à jour de l'analyse de conflit</w:t>
      </w:r>
      <w:r w:rsidR="00906809" w:rsidRPr="00D104A6">
        <w:rPr>
          <w:rFonts w:ascii="Times New Roman" w:hAnsi="Times New Roman" w:cs="Times New Roman"/>
          <w:sz w:val="24"/>
          <w:szCs w:val="24"/>
          <w:lang w:val="fr-FR"/>
        </w:rPr>
        <w:t> ;</w:t>
      </w:r>
    </w:p>
    <w:p w14:paraId="07539455" w14:textId="32A9AC3F" w:rsidR="00F94B97" w:rsidRDefault="00F94B97" w:rsidP="00F94B97">
      <w:pPr>
        <w:pStyle w:val="ListParagraph"/>
        <w:numPr>
          <w:ilvl w:val="0"/>
          <w:numId w:val="18"/>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L'analyse commune de pays </w:t>
      </w:r>
    </w:p>
    <w:p w14:paraId="315ED88D" w14:textId="1EA66594" w:rsidR="00E6732F" w:rsidRDefault="00E6732F" w:rsidP="00F94B97">
      <w:pPr>
        <w:pStyle w:val="ListParagraph"/>
        <w:numPr>
          <w:ilvl w:val="0"/>
          <w:numId w:val="18"/>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L'examen des données de suivi provenant des partenaires de mise en œuvre, du Comité de Pilotage et d'autres sources</w:t>
      </w:r>
    </w:p>
    <w:p w14:paraId="2C6E2F69" w14:textId="29808B5E" w:rsidR="00F94B97" w:rsidRDefault="00F94B97" w:rsidP="00F94B97">
      <w:pPr>
        <w:pStyle w:val="ListParagraph"/>
        <w:numPr>
          <w:ilvl w:val="0"/>
          <w:numId w:val="18"/>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Recherche supplémentaire par l'équipe d'évaluation de la documentation sur le contexte de paix </w:t>
      </w:r>
      <w:r w:rsidR="00506202">
        <w:rPr>
          <w:rFonts w:ascii="Times New Roman" w:hAnsi="Times New Roman" w:cs="Times New Roman"/>
          <w:sz w:val="24"/>
          <w:szCs w:val="24"/>
          <w:lang w:val="fr-FR"/>
        </w:rPr>
        <w:t xml:space="preserve">en </w:t>
      </w:r>
      <w:r w:rsidR="004C6F36">
        <w:rPr>
          <w:rFonts w:ascii="Times New Roman" w:hAnsi="Times New Roman" w:cs="Times New Roman"/>
          <w:sz w:val="24"/>
          <w:szCs w:val="24"/>
          <w:lang w:val="fr-FR"/>
        </w:rPr>
        <w:t xml:space="preserve">/ au </w:t>
      </w:r>
      <w:r w:rsidR="00774F2D" w:rsidRPr="004C6F36">
        <w:rPr>
          <w:rFonts w:ascii="Times New Roman" w:hAnsi="Times New Roman" w:cs="Times New Roman"/>
          <w:color w:val="FF0000"/>
          <w:sz w:val="24"/>
          <w:szCs w:val="24"/>
          <w:lang w:val="fr-FR"/>
        </w:rPr>
        <w:t>Pays X</w:t>
      </w:r>
      <w:r w:rsidRPr="00D104A6">
        <w:rPr>
          <w:rFonts w:ascii="Times New Roman" w:hAnsi="Times New Roman" w:cs="Times New Roman"/>
          <w:sz w:val="24"/>
          <w:szCs w:val="24"/>
          <w:lang w:val="fr-FR"/>
        </w:rPr>
        <w:t>, si nécessaire</w:t>
      </w:r>
      <w:r w:rsidR="00906809" w:rsidRPr="00D104A6">
        <w:rPr>
          <w:rFonts w:ascii="Times New Roman" w:hAnsi="Times New Roman" w:cs="Times New Roman"/>
          <w:sz w:val="24"/>
          <w:szCs w:val="24"/>
          <w:lang w:val="fr-FR"/>
        </w:rPr>
        <w:t> ;</w:t>
      </w:r>
    </w:p>
    <w:p w14:paraId="20A55CEB" w14:textId="109560A4" w:rsidR="004C6F36" w:rsidRDefault="004C6F36" w:rsidP="00F94B97">
      <w:pPr>
        <w:pStyle w:val="ListParagraph"/>
        <w:numPr>
          <w:ilvl w:val="0"/>
          <w:numId w:val="18"/>
        </w:numPr>
        <w:jc w:val="both"/>
        <w:rPr>
          <w:rFonts w:ascii="Times New Roman" w:hAnsi="Times New Roman" w:cs="Times New Roman"/>
          <w:sz w:val="24"/>
          <w:szCs w:val="24"/>
          <w:lang w:val="fr-FR"/>
        </w:rPr>
      </w:pPr>
      <w:bookmarkStart w:id="1" w:name="_Hlk162864927"/>
      <w:r w:rsidRPr="004C6F36">
        <w:rPr>
          <w:rFonts w:ascii="Times New Roman" w:hAnsi="Times New Roman" w:cs="Times New Roman"/>
          <w:sz w:val="24"/>
          <w:szCs w:val="24"/>
          <w:lang w:val="fr-FR"/>
        </w:rPr>
        <w:t xml:space="preserve">Entretiens avec des informateurs clés et groupes de discussion, le cas échéant, avec les principales parties prenantes, y compris l'équipe </w:t>
      </w:r>
      <w:r>
        <w:rPr>
          <w:rFonts w:ascii="Times New Roman" w:hAnsi="Times New Roman" w:cs="Times New Roman"/>
          <w:sz w:val="24"/>
          <w:szCs w:val="24"/>
          <w:lang w:val="fr-FR"/>
        </w:rPr>
        <w:t xml:space="preserve">PBF </w:t>
      </w:r>
      <w:r w:rsidRPr="004C6F36">
        <w:rPr>
          <w:rFonts w:ascii="Times New Roman" w:hAnsi="Times New Roman" w:cs="Times New Roman"/>
          <w:sz w:val="24"/>
          <w:szCs w:val="24"/>
          <w:lang w:val="fr-FR"/>
        </w:rPr>
        <w:t>du pays, les responsables des ministères clés et du gouvernement, les représentants des organisations de la société civile, les leaders communautaires et religieux. Les évaluateurs doivent veiller à ne pas utiliser les entretiens avec les informateurs clés uniquement avec les responsables, les professionnels et d'autres parties prenantes de haut niveau, tout en reléguant les parties prenantes de base aux discussions de groupes de discussion. Les T</w:t>
      </w:r>
      <w:r>
        <w:rPr>
          <w:rFonts w:ascii="Times New Roman" w:hAnsi="Times New Roman" w:cs="Times New Roman"/>
          <w:sz w:val="24"/>
          <w:szCs w:val="24"/>
          <w:lang w:val="fr-FR"/>
        </w:rPr>
        <w:t>DR</w:t>
      </w:r>
      <w:r w:rsidRPr="004C6F36">
        <w:rPr>
          <w:rFonts w:ascii="Times New Roman" w:hAnsi="Times New Roman" w:cs="Times New Roman"/>
          <w:sz w:val="24"/>
          <w:szCs w:val="24"/>
          <w:lang w:val="fr-FR"/>
        </w:rPr>
        <w:t xml:space="preserve"> doivent préciser que les différentes approches doivent être en relation significative avec les différents types de données générées par chacune et leur lien avec les questions d'évaluation. Les évaluateurs doivent veiller à assurer la participation des hommes et des femmes et de tous les groupes d'âge.</w:t>
      </w:r>
    </w:p>
    <w:p w14:paraId="1FC0F4AE" w14:textId="77777777" w:rsidR="00465D22" w:rsidRPr="00465D22" w:rsidRDefault="00465D22" w:rsidP="00465D22">
      <w:pPr>
        <w:pStyle w:val="ListParagraph"/>
        <w:numPr>
          <w:ilvl w:val="0"/>
          <w:numId w:val="18"/>
        </w:numPr>
        <w:jc w:val="both"/>
        <w:rPr>
          <w:rFonts w:ascii="Times New Roman" w:hAnsi="Times New Roman" w:cs="Times New Roman"/>
          <w:sz w:val="24"/>
          <w:szCs w:val="24"/>
          <w:lang w:val="fr-FR"/>
        </w:rPr>
      </w:pPr>
      <w:r w:rsidRPr="00465D22">
        <w:rPr>
          <w:rFonts w:ascii="Times New Roman" w:hAnsi="Times New Roman" w:cs="Times New Roman"/>
          <w:sz w:val="24"/>
          <w:szCs w:val="24"/>
          <w:lang w:val="fr-FR"/>
        </w:rPr>
        <w:t xml:space="preserve">Les partenaires aux niveaux national et infranational doivent être interrogés.  </w:t>
      </w:r>
    </w:p>
    <w:p w14:paraId="3905D36D" w14:textId="35831B9C" w:rsidR="00465D22" w:rsidRPr="00465D22" w:rsidRDefault="00465D22" w:rsidP="00465D22">
      <w:pPr>
        <w:pStyle w:val="ListParagraph"/>
        <w:numPr>
          <w:ilvl w:val="0"/>
          <w:numId w:val="18"/>
        </w:numPr>
        <w:jc w:val="both"/>
        <w:rPr>
          <w:rFonts w:ascii="Times New Roman" w:hAnsi="Times New Roman" w:cs="Times New Roman"/>
          <w:sz w:val="24"/>
          <w:szCs w:val="24"/>
          <w:lang w:val="fr-FR"/>
        </w:rPr>
      </w:pPr>
      <w:r w:rsidRPr="00465D22">
        <w:rPr>
          <w:rFonts w:ascii="Times New Roman" w:hAnsi="Times New Roman" w:cs="Times New Roman"/>
          <w:sz w:val="24"/>
          <w:szCs w:val="24"/>
          <w:lang w:val="fr-FR"/>
        </w:rPr>
        <w:t>Les acteurs directs et indirects de la société civile doivent être interrogés sur l</w:t>
      </w:r>
      <w:r w:rsidR="000467B8">
        <w:rPr>
          <w:rFonts w:ascii="Times New Roman" w:hAnsi="Times New Roman" w:cs="Times New Roman"/>
          <w:sz w:val="24"/>
          <w:szCs w:val="24"/>
          <w:lang w:val="fr-FR"/>
        </w:rPr>
        <w:t xml:space="preserve">es questions </w:t>
      </w:r>
      <w:r w:rsidRPr="00465D22">
        <w:rPr>
          <w:rFonts w:ascii="Times New Roman" w:hAnsi="Times New Roman" w:cs="Times New Roman"/>
          <w:sz w:val="24"/>
          <w:szCs w:val="24"/>
          <w:lang w:val="fr-FR"/>
        </w:rPr>
        <w:t>de localisation.</w:t>
      </w:r>
    </w:p>
    <w:bookmarkEnd w:id="1"/>
    <w:p w14:paraId="1A1DA145" w14:textId="45307357" w:rsidR="00F94B97" w:rsidRPr="00D104A6" w:rsidRDefault="00F94B97" w:rsidP="00F94B97">
      <w:pPr>
        <w:pStyle w:val="ListParagraph"/>
        <w:numPr>
          <w:ilvl w:val="0"/>
          <w:numId w:val="18"/>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Téléconférences avec les principales parties prenantes à New York,</w:t>
      </w:r>
    </w:p>
    <w:p w14:paraId="7DC08A89" w14:textId="31F2734D" w:rsidR="00F94B97" w:rsidRPr="00D104A6" w:rsidRDefault="00F94B97" w:rsidP="00F94B97">
      <w:pPr>
        <w:pStyle w:val="ListParagraph"/>
        <w:numPr>
          <w:ilvl w:val="0"/>
          <w:numId w:val="18"/>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Téléconférence avec les principales parties prenantes basées </w:t>
      </w:r>
      <w:r w:rsidR="00F97919">
        <w:rPr>
          <w:rFonts w:ascii="Times New Roman" w:hAnsi="Times New Roman" w:cs="Times New Roman"/>
          <w:sz w:val="24"/>
          <w:szCs w:val="24"/>
          <w:lang w:val="fr-FR"/>
        </w:rPr>
        <w:t>en</w:t>
      </w:r>
      <w:r w:rsidR="004C6F36">
        <w:rPr>
          <w:rFonts w:ascii="Times New Roman" w:hAnsi="Times New Roman" w:cs="Times New Roman"/>
          <w:sz w:val="24"/>
          <w:szCs w:val="24"/>
          <w:lang w:val="fr-FR"/>
        </w:rPr>
        <w:t>/au</w:t>
      </w:r>
      <w:r w:rsidR="00F97919">
        <w:rPr>
          <w:rFonts w:ascii="Times New Roman" w:hAnsi="Times New Roman" w:cs="Times New Roman"/>
          <w:sz w:val="24"/>
          <w:szCs w:val="24"/>
          <w:lang w:val="fr-FR"/>
        </w:rPr>
        <w:t xml:space="preserve"> </w:t>
      </w:r>
      <w:r w:rsidR="00774F2D" w:rsidRPr="004C6F36">
        <w:rPr>
          <w:rFonts w:ascii="Times New Roman" w:hAnsi="Times New Roman" w:cs="Times New Roman"/>
          <w:color w:val="FF0000"/>
          <w:sz w:val="24"/>
          <w:szCs w:val="24"/>
          <w:lang w:val="fr-FR"/>
        </w:rPr>
        <w:t>Pays X</w:t>
      </w:r>
      <w:r w:rsidRPr="00D104A6">
        <w:rPr>
          <w:rFonts w:ascii="Times New Roman" w:hAnsi="Times New Roman" w:cs="Times New Roman"/>
          <w:sz w:val="24"/>
          <w:szCs w:val="24"/>
          <w:lang w:val="fr-FR"/>
        </w:rPr>
        <w:t xml:space="preserve">, y compris </w:t>
      </w:r>
      <w:proofErr w:type="gramStart"/>
      <w:r w:rsidR="00C03640">
        <w:rPr>
          <w:rFonts w:ascii="Times New Roman" w:hAnsi="Times New Roman" w:cs="Times New Roman"/>
          <w:sz w:val="24"/>
          <w:szCs w:val="24"/>
          <w:lang w:val="fr-FR"/>
        </w:rPr>
        <w:t>la</w:t>
      </w:r>
      <w:proofErr w:type="gramEnd"/>
      <w:r w:rsidR="00C03640">
        <w:rPr>
          <w:rFonts w:ascii="Times New Roman" w:hAnsi="Times New Roman" w:cs="Times New Roman"/>
          <w:sz w:val="24"/>
          <w:szCs w:val="24"/>
          <w:lang w:val="fr-FR"/>
        </w:rPr>
        <w:t xml:space="preserve"> </w:t>
      </w:r>
    </w:p>
    <w:p w14:paraId="5E8FABFE" w14:textId="69BCBD40" w:rsidR="00F94B97" w:rsidRDefault="00F94B97" w:rsidP="00F94B97">
      <w:pPr>
        <w:pStyle w:val="ListParagraph"/>
        <w:numPr>
          <w:ilvl w:val="0"/>
          <w:numId w:val="18"/>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Téléconférence avec les équipes d'évaluation qui ont effectué les évaluations finales de chaque projet </w:t>
      </w:r>
      <w:r w:rsidR="00906809" w:rsidRPr="00D104A6">
        <w:rPr>
          <w:rFonts w:ascii="Times New Roman" w:hAnsi="Times New Roman" w:cs="Times New Roman"/>
          <w:sz w:val="24"/>
          <w:szCs w:val="24"/>
          <w:lang w:val="fr-FR"/>
        </w:rPr>
        <w:t>PBF</w:t>
      </w:r>
      <w:r w:rsidRPr="00D104A6">
        <w:rPr>
          <w:rFonts w:ascii="Times New Roman" w:hAnsi="Times New Roman" w:cs="Times New Roman"/>
          <w:sz w:val="24"/>
          <w:szCs w:val="24"/>
          <w:lang w:val="fr-FR"/>
        </w:rPr>
        <w:t xml:space="preserve"> ;</w:t>
      </w:r>
    </w:p>
    <w:p w14:paraId="48C623C9" w14:textId="7433AC19" w:rsidR="00F94B97" w:rsidRPr="00D104A6" w:rsidRDefault="00F94B97" w:rsidP="00F94B97">
      <w:pPr>
        <w:pStyle w:val="ListParagraph"/>
        <w:numPr>
          <w:ilvl w:val="0"/>
          <w:numId w:val="18"/>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Des visites sur le terrain (y compris des groupes de discussion et autres méthodologies) ;</w:t>
      </w:r>
    </w:p>
    <w:p w14:paraId="40F51A18" w14:textId="77777777" w:rsidR="00C8286D" w:rsidRDefault="00C8286D" w:rsidP="00F94B97">
      <w:pPr>
        <w:pStyle w:val="ListParagraph"/>
        <w:numPr>
          <w:ilvl w:val="0"/>
          <w:numId w:val="18"/>
        </w:numPr>
        <w:jc w:val="both"/>
        <w:rPr>
          <w:rFonts w:ascii="Times New Roman" w:hAnsi="Times New Roman" w:cs="Times New Roman"/>
          <w:sz w:val="24"/>
          <w:szCs w:val="24"/>
          <w:lang w:val="fr-FR"/>
        </w:rPr>
      </w:pPr>
      <w:r w:rsidRPr="00C8286D">
        <w:rPr>
          <w:rFonts w:ascii="Times New Roman" w:hAnsi="Times New Roman" w:cs="Times New Roman"/>
          <w:sz w:val="24"/>
          <w:szCs w:val="24"/>
          <w:lang w:val="fr-FR"/>
        </w:rPr>
        <w:t xml:space="preserve">Les partenaires et les niveaux nationaux et infranationaux doivent être interrogés.  </w:t>
      </w:r>
    </w:p>
    <w:p w14:paraId="6F7A9F80" w14:textId="77777777" w:rsidR="00C8286D" w:rsidRDefault="00C8286D" w:rsidP="00F94B97">
      <w:pPr>
        <w:pStyle w:val="ListParagraph"/>
        <w:numPr>
          <w:ilvl w:val="0"/>
          <w:numId w:val="18"/>
        </w:numPr>
        <w:jc w:val="both"/>
        <w:rPr>
          <w:rFonts w:ascii="Times New Roman" w:hAnsi="Times New Roman" w:cs="Times New Roman"/>
          <w:sz w:val="24"/>
          <w:szCs w:val="24"/>
          <w:lang w:val="fr-FR"/>
        </w:rPr>
      </w:pPr>
      <w:r w:rsidRPr="00C8286D">
        <w:rPr>
          <w:rFonts w:ascii="Times New Roman" w:hAnsi="Times New Roman" w:cs="Times New Roman"/>
          <w:sz w:val="24"/>
          <w:szCs w:val="24"/>
          <w:lang w:val="fr-FR"/>
        </w:rPr>
        <w:t xml:space="preserve">Les acteurs directs et indirects de la société civile doivent être interrogés sur l'agenda de localisation </w:t>
      </w:r>
    </w:p>
    <w:p w14:paraId="5772D395" w14:textId="67A1EE3F" w:rsidR="00C8286D" w:rsidRDefault="00C8286D" w:rsidP="00F94B97">
      <w:pPr>
        <w:pStyle w:val="ListParagraph"/>
        <w:numPr>
          <w:ilvl w:val="0"/>
          <w:numId w:val="18"/>
        </w:numPr>
        <w:jc w:val="both"/>
        <w:rPr>
          <w:rFonts w:ascii="Times New Roman" w:hAnsi="Times New Roman" w:cs="Times New Roman"/>
          <w:sz w:val="24"/>
          <w:szCs w:val="24"/>
          <w:lang w:val="fr-FR"/>
        </w:rPr>
      </w:pPr>
      <w:r w:rsidRPr="00C8286D">
        <w:rPr>
          <w:rFonts w:ascii="Times New Roman" w:hAnsi="Times New Roman" w:cs="Times New Roman"/>
          <w:sz w:val="24"/>
          <w:szCs w:val="24"/>
          <w:lang w:val="fr-FR"/>
        </w:rPr>
        <w:t>Enquêtes (avec une référence particulière à l'inclusion des femmes et des groupes marginalisés)</w:t>
      </w:r>
    </w:p>
    <w:p w14:paraId="013C9090" w14:textId="77777777" w:rsidR="002E3D21" w:rsidRPr="00D104A6" w:rsidRDefault="002E3D21" w:rsidP="002E3D21">
      <w:pPr>
        <w:pStyle w:val="ListParagraph"/>
        <w:jc w:val="both"/>
        <w:rPr>
          <w:rFonts w:ascii="Times New Roman" w:hAnsi="Times New Roman" w:cs="Times New Roman"/>
          <w:sz w:val="24"/>
          <w:szCs w:val="24"/>
          <w:lang w:val="fr-FR"/>
        </w:rPr>
      </w:pPr>
    </w:p>
    <w:p w14:paraId="49169A81" w14:textId="4DD3B083" w:rsidR="003D676B" w:rsidRPr="002E3D21" w:rsidRDefault="003D676B" w:rsidP="002E3D21">
      <w:pPr>
        <w:pStyle w:val="ListParagraph"/>
        <w:numPr>
          <w:ilvl w:val="0"/>
          <w:numId w:val="26"/>
        </w:numPr>
        <w:jc w:val="both"/>
        <w:rPr>
          <w:rFonts w:ascii="Times New Roman" w:hAnsi="Times New Roman" w:cs="Times New Roman"/>
          <w:b/>
          <w:bCs/>
          <w:sz w:val="24"/>
          <w:szCs w:val="24"/>
          <w:lang w:val="fr-FR"/>
        </w:rPr>
      </w:pPr>
      <w:r w:rsidRPr="002E3D21">
        <w:rPr>
          <w:rFonts w:ascii="Times New Roman" w:hAnsi="Times New Roman" w:cs="Times New Roman"/>
          <w:b/>
          <w:bCs/>
          <w:sz w:val="24"/>
          <w:szCs w:val="24"/>
          <w:lang w:val="fr-FR"/>
        </w:rPr>
        <w:t>Dispositions de gestion et processus d'assurance qualité</w:t>
      </w:r>
    </w:p>
    <w:p w14:paraId="033226C7" w14:textId="18583A5E" w:rsidR="003D676B" w:rsidRPr="00D104A6" w:rsidRDefault="003D676B" w:rsidP="003D676B">
      <w:p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L'unité DM&amp;E du PBSO PBF</w:t>
      </w:r>
      <w:r w:rsidR="00C8286D">
        <w:rPr>
          <w:rFonts w:ascii="Times New Roman" w:hAnsi="Times New Roman" w:cs="Times New Roman"/>
          <w:sz w:val="24"/>
          <w:szCs w:val="24"/>
          <w:lang w:val="fr-FR"/>
        </w:rPr>
        <w:t xml:space="preserve"> </w:t>
      </w:r>
      <w:r w:rsidR="000467B8">
        <w:rPr>
          <w:rFonts w:ascii="Times New Roman" w:hAnsi="Times New Roman" w:cs="Times New Roman"/>
          <w:sz w:val="24"/>
          <w:szCs w:val="24"/>
          <w:lang w:val="fr-FR"/>
        </w:rPr>
        <w:t>nomine</w:t>
      </w:r>
      <w:r w:rsidR="00C8286D">
        <w:rPr>
          <w:rFonts w:ascii="Times New Roman" w:hAnsi="Times New Roman" w:cs="Times New Roman"/>
          <w:sz w:val="24"/>
          <w:szCs w:val="24"/>
          <w:lang w:val="fr-FR"/>
        </w:rPr>
        <w:t xml:space="preserve"> un</w:t>
      </w:r>
      <w:r w:rsidR="000467B8">
        <w:rPr>
          <w:rFonts w:ascii="Times New Roman" w:hAnsi="Times New Roman" w:cs="Times New Roman"/>
          <w:sz w:val="24"/>
          <w:szCs w:val="24"/>
          <w:lang w:val="fr-FR"/>
        </w:rPr>
        <w:t>/une</w:t>
      </w:r>
      <w:r w:rsidR="00C8286D">
        <w:rPr>
          <w:rFonts w:ascii="Times New Roman" w:hAnsi="Times New Roman" w:cs="Times New Roman"/>
          <w:sz w:val="24"/>
          <w:szCs w:val="24"/>
          <w:lang w:val="fr-FR"/>
        </w:rPr>
        <w:t xml:space="preserve"> responsable de l’évaluation</w:t>
      </w:r>
      <w:r w:rsidRPr="00D104A6">
        <w:rPr>
          <w:rFonts w:ascii="Times New Roman" w:hAnsi="Times New Roman" w:cs="Times New Roman"/>
          <w:sz w:val="24"/>
          <w:szCs w:val="24"/>
          <w:lang w:val="fr-FR"/>
        </w:rPr>
        <w:t xml:space="preserve"> </w:t>
      </w:r>
      <w:r w:rsidR="00C8286D">
        <w:rPr>
          <w:rFonts w:ascii="Times New Roman" w:hAnsi="Times New Roman" w:cs="Times New Roman"/>
          <w:sz w:val="24"/>
          <w:szCs w:val="24"/>
          <w:lang w:val="fr-FR"/>
        </w:rPr>
        <w:t>pour</w:t>
      </w:r>
      <w:r w:rsidRPr="00D104A6">
        <w:rPr>
          <w:rFonts w:ascii="Times New Roman" w:hAnsi="Times New Roman" w:cs="Times New Roman"/>
          <w:sz w:val="24"/>
          <w:szCs w:val="24"/>
          <w:lang w:val="fr-FR"/>
        </w:rPr>
        <w:t xml:space="preserve"> superviser</w:t>
      </w:r>
      <w:r w:rsidR="00C8286D">
        <w:rPr>
          <w:rFonts w:ascii="Times New Roman" w:hAnsi="Times New Roman" w:cs="Times New Roman"/>
          <w:sz w:val="24"/>
          <w:szCs w:val="24"/>
          <w:lang w:val="fr-FR"/>
        </w:rPr>
        <w:t xml:space="preserve"> le </w:t>
      </w:r>
      <w:r w:rsidRPr="00D104A6">
        <w:rPr>
          <w:rFonts w:ascii="Times New Roman" w:hAnsi="Times New Roman" w:cs="Times New Roman"/>
          <w:sz w:val="24"/>
          <w:szCs w:val="24"/>
          <w:lang w:val="fr-FR"/>
        </w:rPr>
        <w:t xml:space="preserve">processus d'évaluation. Le travail quotidien de l'équipe d'évaluation et sa logistique seront soutenus </w:t>
      </w:r>
      <w:r w:rsidRPr="00D104A6">
        <w:rPr>
          <w:rFonts w:ascii="Times New Roman" w:hAnsi="Times New Roman" w:cs="Times New Roman"/>
          <w:sz w:val="24"/>
          <w:szCs w:val="24"/>
          <w:lang w:val="fr-FR"/>
        </w:rPr>
        <w:lastRenderedPageBreak/>
        <w:t xml:space="preserve">par le PBSO PBF, avec l'aide du </w:t>
      </w:r>
      <w:r w:rsidR="00803F7C">
        <w:rPr>
          <w:rFonts w:ascii="Times New Roman" w:hAnsi="Times New Roman" w:cs="Times New Roman"/>
          <w:sz w:val="24"/>
          <w:szCs w:val="24"/>
          <w:lang w:val="fr-FR"/>
        </w:rPr>
        <w:t xml:space="preserve">RCO et </w:t>
      </w:r>
      <w:r w:rsidRPr="00D104A6">
        <w:rPr>
          <w:rFonts w:ascii="Times New Roman" w:hAnsi="Times New Roman" w:cs="Times New Roman"/>
          <w:sz w:val="24"/>
          <w:szCs w:val="24"/>
          <w:lang w:val="fr-FR"/>
        </w:rPr>
        <w:t xml:space="preserve">Secrétariat du PBF </w:t>
      </w:r>
      <w:r w:rsidR="00774F2D" w:rsidRPr="00E6732F">
        <w:rPr>
          <w:rFonts w:ascii="Times New Roman" w:hAnsi="Times New Roman" w:cs="Times New Roman"/>
          <w:color w:val="FF0000"/>
          <w:sz w:val="24"/>
          <w:szCs w:val="24"/>
          <w:lang w:val="fr-FR"/>
        </w:rPr>
        <w:t>Pays X</w:t>
      </w:r>
      <w:r w:rsidRPr="00D104A6">
        <w:rPr>
          <w:rFonts w:ascii="Times New Roman" w:hAnsi="Times New Roman" w:cs="Times New Roman"/>
          <w:sz w:val="24"/>
          <w:szCs w:val="24"/>
          <w:lang w:val="fr-FR"/>
        </w:rPr>
        <w:t xml:space="preserve">. Bien que l'évaluation soit totalement indépendante, un membre du </w:t>
      </w:r>
      <w:r w:rsidR="000E659A">
        <w:rPr>
          <w:rFonts w:ascii="Times New Roman" w:hAnsi="Times New Roman" w:cs="Times New Roman"/>
          <w:sz w:val="24"/>
          <w:szCs w:val="24"/>
          <w:lang w:val="fr-FR"/>
        </w:rPr>
        <w:t xml:space="preserve">RCO / </w:t>
      </w:r>
      <w:r w:rsidRPr="00D104A6">
        <w:rPr>
          <w:rFonts w:ascii="Times New Roman" w:hAnsi="Times New Roman" w:cs="Times New Roman"/>
          <w:sz w:val="24"/>
          <w:szCs w:val="24"/>
          <w:lang w:val="fr-FR"/>
        </w:rPr>
        <w:t>Secrétariat du PBF pourra accompagner l'équipe d'évaluation pendant la collecte des données afin d'en assurer la qualité.</w:t>
      </w:r>
    </w:p>
    <w:p w14:paraId="28E89F5A" w14:textId="08BAF506" w:rsidR="003D676B" w:rsidRPr="00D104A6" w:rsidRDefault="0035DE8D" w:rsidP="772DD680">
      <w:pPr>
        <w:jc w:val="both"/>
        <w:rPr>
          <w:rFonts w:ascii="Times New Roman" w:hAnsi="Times New Roman" w:cs="Times New Roman"/>
          <w:sz w:val="24"/>
          <w:szCs w:val="24"/>
          <w:lang w:val="fr-FR"/>
        </w:rPr>
      </w:pPr>
      <w:r w:rsidRPr="6303B556">
        <w:rPr>
          <w:rFonts w:ascii="Times New Roman" w:hAnsi="Times New Roman" w:cs="Times New Roman"/>
          <w:sz w:val="24"/>
          <w:szCs w:val="24"/>
          <w:lang w:val="fr-FR"/>
        </w:rPr>
        <w:t>Un groupe de référence de l'évaluation composé de parties prenantes clés sera créé pour conseiller le PBF sur les principaux résultats attendus, y compris les rapports de démarrage et final. Le groupe de référence de l'évaluation sera probablement composé de membres des mécanismes de coordination pertinents, de parties prenantes clés dans le pays et du PBF (Secrétariat du PBF, membres clés du Comité directeur conjoint, membres clés de l'équipe de pays des Nations Unies qui ne sont pas membres du Comité directeur conjoint</w:t>
      </w:r>
      <w:r w:rsidR="5862A742" w:rsidRPr="6303B556">
        <w:rPr>
          <w:rFonts w:ascii="Times New Roman" w:hAnsi="Times New Roman" w:cs="Times New Roman"/>
          <w:sz w:val="24"/>
          <w:szCs w:val="24"/>
          <w:lang w:val="fr-FR"/>
        </w:rPr>
        <w:t xml:space="preserve"> dont les IFIs lorsque c’est le cas</w:t>
      </w:r>
      <w:r w:rsidRPr="6303B556">
        <w:rPr>
          <w:rFonts w:ascii="Times New Roman" w:hAnsi="Times New Roman" w:cs="Times New Roman"/>
          <w:sz w:val="24"/>
          <w:szCs w:val="24"/>
          <w:lang w:val="fr-FR"/>
        </w:rPr>
        <w:t xml:space="preserve">, membres clés du comité technique des projets du PBF) et d'autres parties prenantes (DPPA, PBSO, etc.). </w:t>
      </w:r>
      <w:r w:rsidR="645639A9" w:rsidRPr="6303B556">
        <w:rPr>
          <w:rFonts w:ascii="Times New Roman" w:eastAsia="Times New Roman" w:hAnsi="Times New Roman" w:cs="Times New Roman"/>
          <w:sz w:val="24"/>
          <w:szCs w:val="24"/>
          <w:lang w:val="fr"/>
        </w:rPr>
        <w:t>Il est également conseillé d’inclure des partenaires membres de la société civile</w:t>
      </w:r>
      <w:r w:rsidR="4D999810" w:rsidRPr="6303B556">
        <w:rPr>
          <w:rFonts w:ascii="Times New Roman" w:eastAsia="Times New Roman" w:hAnsi="Times New Roman" w:cs="Times New Roman"/>
          <w:sz w:val="24"/>
          <w:szCs w:val="24"/>
          <w:lang w:val="fr"/>
        </w:rPr>
        <w:t xml:space="preserve">. </w:t>
      </w:r>
      <w:r w:rsidRPr="6303B556">
        <w:rPr>
          <w:rFonts w:ascii="Times New Roman" w:hAnsi="Times New Roman" w:cs="Times New Roman"/>
          <w:sz w:val="24"/>
          <w:szCs w:val="24"/>
          <w:lang w:val="fr-FR"/>
        </w:rPr>
        <w:t>Le projet PBF approuvera chacun des éléments livrables par l'équipe d'évaluation, après une assurance qualité interne et une consultation avec le groupe de référence de l'évaluation. Il est attendu de l'équipe d'évaluation qu'elle travaille de manière réactive avec le Groupe de référence de l'évaluation, tout en conservant son indépendance.</w:t>
      </w:r>
    </w:p>
    <w:p w14:paraId="54400AD6" w14:textId="0442F98B" w:rsidR="003D676B" w:rsidRPr="00D104A6" w:rsidRDefault="003D676B" w:rsidP="003D676B">
      <w:p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L'équipe d'évaluation préparera un rapport de démarrage pour affiner les questions d'évaluation et détailler son approche méthodologique, y compris les instruments/outils de collecte de données. Le rapport de démarrage doit être approuvé par le PBSO avant le début du processus de collecte de données de l'équipe d'évaluation dans le pays. </w:t>
      </w:r>
    </w:p>
    <w:p w14:paraId="09E65475" w14:textId="77777777" w:rsidR="003D676B" w:rsidRPr="00D104A6" w:rsidRDefault="003D676B" w:rsidP="003D676B">
      <w:p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En outre, avant de quitter le terrain après la collecte des données dans le pays, l'équipe d'évaluation planifiera une présentation des résultats préliminaires avec l'équipe de pays des Nations Unies et les principales parties prenantes du gouvernement pour leur validation. Un exercice de validation séparé peut être programmé avec le PBSO et le groupe de référence de l'évaluation avant la soumission du projet de rapport.</w:t>
      </w:r>
    </w:p>
    <w:p w14:paraId="48BE35EF" w14:textId="186BED64" w:rsidR="003D676B" w:rsidRPr="00D104A6" w:rsidRDefault="003D676B" w:rsidP="003D676B">
      <w:p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Le PBSO conservera les droits d'auteur de l'évaluation. Le rapport d'évaluation final sera rendu public après approbation par le PBSO et en intégrant les commentaires des parties prenantes concernées.</w:t>
      </w:r>
    </w:p>
    <w:p w14:paraId="0AA8B89A" w14:textId="27A252DD" w:rsidR="00F93030" w:rsidRPr="00F93030" w:rsidRDefault="00B718D0" w:rsidP="00F93030">
      <w:pPr>
        <w:pStyle w:val="ListParagraph"/>
        <w:numPr>
          <w:ilvl w:val="0"/>
          <w:numId w:val="26"/>
        </w:numPr>
        <w:jc w:val="both"/>
        <w:rPr>
          <w:rFonts w:ascii="Times New Roman" w:hAnsi="Times New Roman" w:cs="Times New Roman"/>
          <w:b/>
          <w:bCs/>
          <w:sz w:val="24"/>
          <w:szCs w:val="24"/>
          <w:lang w:val="fr-FR"/>
        </w:rPr>
      </w:pPr>
      <w:r w:rsidRPr="002E3D21">
        <w:rPr>
          <w:rFonts w:ascii="Times New Roman" w:hAnsi="Times New Roman" w:cs="Times New Roman"/>
          <w:b/>
          <w:bCs/>
          <w:sz w:val="24"/>
          <w:szCs w:val="24"/>
          <w:lang w:val="fr-FR"/>
        </w:rPr>
        <w:t>Principaux produits livrables de l'évaluation et calendrier de l'évaluation</w:t>
      </w:r>
    </w:p>
    <w:p w14:paraId="183DFFDA" w14:textId="3D6CEA68" w:rsidR="7D6F3349" w:rsidRDefault="7D6F3349" w:rsidP="3558B0D9">
      <w:pPr>
        <w:jc w:val="both"/>
        <w:rPr>
          <w:rFonts w:ascii="Times New Roman" w:eastAsia="Times New Roman" w:hAnsi="Times New Roman" w:cs="Times New Roman"/>
          <w:b/>
          <w:bCs/>
          <w:sz w:val="24"/>
          <w:szCs w:val="24"/>
          <w:lang w:val="fr-FR"/>
        </w:rPr>
      </w:pPr>
      <w:r w:rsidRPr="3558B0D9">
        <w:rPr>
          <w:rFonts w:ascii="Times New Roman" w:eastAsia="Times New Roman" w:hAnsi="Times New Roman" w:cs="Times New Roman"/>
          <w:b/>
          <w:bCs/>
          <w:sz w:val="24"/>
          <w:szCs w:val="24"/>
          <w:lang w:val="fr-FR"/>
        </w:rPr>
        <w:t xml:space="preserve"> Principaux éléments livrables de l'évaluation</w:t>
      </w:r>
    </w:p>
    <w:tbl>
      <w:tblPr>
        <w:tblStyle w:val="TableGrid"/>
        <w:tblW w:w="9360" w:type="dxa"/>
        <w:tblLayout w:type="fixed"/>
        <w:tblLook w:val="04A0" w:firstRow="1" w:lastRow="0" w:firstColumn="1" w:lastColumn="0" w:noHBand="0" w:noVBand="1"/>
      </w:tblPr>
      <w:tblGrid>
        <w:gridCol w:w="1830"/>
        <w:gridCol w:w="5640"/>
        <w:gridCol w:w="1890"/>
      </w:tblGrid>
      <w:tr w:rsidR="3558B0D9" w14:paraId="3B1C0D85" w14:textId="77777777" w:rsidTr="00422526">
        <w:trPr>
          <w:trHeight w:val="300"/>
        </w:trPr>
        <w:tc>
          <w:tcPr>
            <w:tcW w:w="1830" w:type="dxa"/>
            <w:tcBorders>
              <w:top w:val="single" w:sz="8" w:space="0" w:color="auto"/>
              <w:left w:val="single" w:sz="8" w:space="0" w:color="auto"/>
              <w:bottom w:val="single" w:sz="8" w:space="0" w:color="auto"/>
              <w:right w:val="single" w:sz="8" w:space="0" w:color="auto"/>
            </w:tcBorders>
          </w:tcPr>
          <w:p w14:paraId="5CCA3BAE" w14:textId="0BB2F805" w:rsidR="1F1DF497" w:rsidRDefault="1F1DF497" w:rsidP="3558B0D9">
            <w:pPr>
              <w:rPr>
                <w:rFonts w:ascii="Times New Roman" w:hAnsi="Times New Roman"/>
              </w:rPr>
            </w:pPr>
            <w:bookmarkStart w:id="2" w:name="_Hlk162346340"/>
            <w:proofErr w:type="spellStart"/>
            <w:r w:rsidRPr="3558B0D9">
              <w:rPr>
                <w:rFonts w:ascii="Times New Roman" w:eastAsia="Times New Roman" w:hAnsi="Times New Roman"/>
                <w:color w:val="000000" w:themeColor="text1"/>
                <w:sz w:val="24"/>
                <w:szCs w:val="24"/>
              </w:rPr>
              <w:t>Livrable</w:t>
            </w:r>
            <w:proofErr w:type="spellEnd"/>
          </w:p>
        </w:tc>
        <w:tc>
          <w:tcPr>
            <w:tcW w:w="5640" w:type="dxa"/>
            <w:tcBorders>
              <w:top w:val="single" w:sz="8" w:space="0" w:color="auto"/>
              <w:left w:val="single" w:sz="8" w:space="0" w:color="auto"/>
              <w:bottom w:val="single" w:sz="8" w:space="0" w:color="auto"/>
              <w:right w:val="single" w:sz="8" w:space="0" w:color="auto"/>
            </w:tcBorders>
          </w:tcPr>
          <w:p w14:paraId="4754AC8F" w14:textId="37AE8100" w:rsidR="3558B0D9" w:rsidRDefault="3558B0D9" w:rsidP="3558B0D9">
            <w:pPr>
              <w:rPr>
                <w:rFonts w:ascii="Times New Roman" w:hAnsi="Times New Roman"/>
              </w:rPr>
            </w:pPr>
            <w:proofErr w:type="spellStart"/>
            <w:r w:rsidRPr="3558B0D9">
              <w:rPr>
                <w:rFonts w:ascii="Times New Roman" w:eastAsia="Times New Roman" w:hAnsi="Times New Roman"/>
                <w:color w:val="000000" w:themeColor="text1"/>
                <w:sz w:val="24"/>
                <w:szCs w:val="24"/>
              </w:rPr>
              <w:t>Conten</w:t>
            </w:r>
            <w:r w:rsidR="732F192D" w:rsidRPr="3558B0D9">
              <w:rPr>
                <w:rFonts w:ascii="Times New Roman" w:eastAsia="Times New Roman" w:hAnsi="Times New Roman"/>
                <w:color w:val="000000" w:themeColor="text1"/>
                <w:sz w:val="24"/>
                <w:szCs w:val="24"/>
              </w:rPr>
              <w:t>u</w:t>
            </w:r>
            <w:proofErr w:type="spellEnd"/>
          </w:p>
        </w:tc>
        <w:tc>
          <w:tcPr>
            <w:tcW w:w="1890" w:type="dxa"/>
            <w:tcBorders>
              <w:top w:val="single" w:sz="8" w:space="0" w:color="auto"/>
              <w:left w:val="single" w:sz="8" w:space="0" w:color="auto"/>
              <w:bottom w:val="single" w:sz="8" w:space="0" w:color="auto"/>
              <w:right w:val="single" w:sz="8" w:space="0" w:color="auto"/>
            </w:tcBorders>
          </w:tcPr>
          <w:p w14:paraId="4107FACB" w14:textId="5C4FAAD6" w:rsidR="732F192D" w:rsidRDefault="732F192D" w:rsidP="3558B0D9">
            <w:pPr>
              <w:rPr>
                <w:rFonts w:ascii="Times New Roman" w:hAnsi="Times New Roman"/>
              </w:rPr>
            </w:pPr>
            <w:r w:rsidRPr="3558B0D9">
              <w:rPr>
                <w:rFonts w:ascii="Times New Roman" w:eastAsia="Times New Roman" w:hAnsi="Times New Roman"/>
                <w:color w:val="000000" w:themeColor="text1"/>
                <w:sz w:val="24"/>
                <w:szCs w:val="24"/>
              </w:rPr>
              <w:t>Date de livraison</w:t>
            </w:r>
          </w:p>
        </w:tc>
      </w:tr>
      <w:tr w:rsidR="3558B0D9" w:rsidRPr="00EC39F9" w14:paraId="1389E4FA" w14:textId="77777777" w:rsidTr="00422526">
        <w:trPr>
          <w:trHeight w:val="300"/>
        </w:trPr>
        <w:tc>
          <w:tcPr>
            <w:tcW w:w="1830" w:type="dxa"/>
            <w:tcBorders>
              <w:top w:val="single" w:sz="8" w:space="0" w:color="auto"/>
              <w:left w:val="single" w:sz="8" w:space="0" w:color="auto"/>
              <w:bottom w:val="single" w:sz="8" w:space="0" w:color="auto"/>
              <w:right w:val="single" w:sz="8" w:space="0" w:color="auto"/>
            </w:tcBorders>
          </w:tcPr>
          <w:p w14:paraId="54CBD966" w14:textId="3C068BB6" w:rsidR="0CF295AF" w:rsidRDefault="0CF295AF" w:rsidP="3558B0D9">
            <w:pPr>
              <w:rPr>
                <w:rFonts w:ascii="Times New Roman" w:hAnsi="Times New Roman"/>
              </w:rPr>
            </w:pPr>
            <w:r w:rsidRPr="3558B0D9">
              <w:rPr>
                <w:rFonts w:ascii="Times New Roman" w:eastAsia="Times New Roman" w:hAnsi="Times New Roman"/>
                <w:color w:val="000000" w:themeColor="text1"/>
                <w:sz w:val="24"/>
                <w:szCs w:val="24"/>
              </w:rPr>
              <w:t xml:space="preserve">Rapport </w:t>
            </w:r>
            <w:proofErr w:type="gramStart"/>
            <w:r w:rsidRPr="3558B0D9">
              <w:rPr>
                <w:rFonts w:ascii="Times New Roman" w:eastAsia="Times New Roman" w:hAnsi="Times New Roman"/>
                <w:color w:val="000000" w:themeColor="text1"/>
                <w:sz w:val="24"/>
                <w:szCs w:val="24"/>
              </w:rPr>
              <w:t xml:space="preserve">de </w:t>
            </w:r>
            <w:r w:rsidR="002214D5">
              <w:t xml:space="preserve"> </w:t>
            </w:r>
            <w:proofErr w:type="spellStart"/>
            <w:r w:rsidR="002214D5" w:rsidRPr="002214D5">
              <w:rPr>
                <w:rFonts w:ascii="Times New Roman" w:eastAsia="Times New Roman" w:hAnsi="Times New Roman"/>
                <w:color w:val="000000" w:themeColor="text1"/>
                <w:sz w:val="24"/>
                <w:szCs w:val="24"/>
              </w:rPr>
              <w:t>démarrage</w:t>
            </w:r>
            <w:proofErr w:type="spellEnd"/>
            <w:proofErr w:type="gramEnd"/>
          </w:p>
        </w:tc>
        <w:tc>
          <w:tcPr>
            <w:tcW w:w="5640" w:type="dxa"/>
            <w:tcBorders>
              <w:top w:val="single" w:sz="8" w:space="0" w:color="auto"/>
              <w:left w:val="single" w:sz="8" w:space="0" w:color="auto"/>
              <w:bottom w:val="single" w:sz="8" w:space="0" w:color="auto"/>
              <w:right w:val="single" w:sz="8" w:space="0" w:color="auto"/>
            </w:tcBorders>
          </w:tcPr>
          <w:p w14:paraId="471689A3" w14:textId="43619C88" w:rsidR="33828758" w:rsidRPr="00280330" w:rsidRDefault="33828758" w:rsidP="3558B0D9">
            <w:pPr>
              <w:rPr>
                <w:rFonts w:ascii="Times New Roman" w:eastAsia="Times New Roman" w:hAnsi="Times New Roman"/>
                <w:color w:val="000000" w:themeColor="text1"/>
                <w:sz w:val="24"/>
                <w:szCs w:val="24"/>
                <w:lang w:val="fr-FR"/>
              </w:rPr>
            </w:pPr>
            <w:r w:rsidRPr="00280330">
              <w:rPr>
                <w:rFonts w:ascii="Times New Roman" w:eastAsia="Times New Roman" w:hAnsi="Times New Roman"/>
                <w:color w:val="000000" w:themeColor="text1"/>
                <w:sz w:val="24"/>
                <w:szCs w:val="24"/>
                <w:lang w:val="fr-FR"/>
              </w:rPr>
              <w:t xml:space="preserve">Le rapport de </w:t>
            </w:r>
            <w:r w:rsidR="002214D5" w:rsidRPr="00280330">
              <w:rPr>
                <w:rFonts w:ascii="Times New Roman" w:eastAsia="Times New Roman" w:hAnsi="Times New Roman"/>
                <w:color w:val="000000" w:themeColor="text1"/>
                <w:sz w:val="24"/>
                <w:szCs w:val="24"/>
                <w:lang w:val="fr-FR"/>
              </w:rPr>
              <w:t>démarrage</w:t>
            </w:r>
            <w:r w:rsidRPr="00280330">
              <w:rPr>
                <w:rFonts w:ascii="Times New Roman" w:eastAsia="Times New Roman" w:hAnsi="Times New Roman"/>
                <w:color w:val="000000" w:themeColor="text1"/>
                <w:sz w:val="24"/>
                <w:szCs w:val="24"/>
                <w:lang w:val="fr-FR"/>
              </w:rPr>
              <w:t xml:space="preserve"> aura un maximum de 20 pages et comprendra : </w:t>
            </w:r>
          </w:p>
          <w:p w14:paraId="74C123D5" w14:textId="777D1E69" w:rsidR="33828758" w:rsidRPr="00280330" w:rsidRDefault="33828758" w:rsidP="3558B0D9">
            <w:pPr>
              <w:rPr>
                <w:lang w:val="fr-FR"/>
              </w:rPr>
            </w:pPr>
            <w:r w:rsidRPr="00280330">
              <w:rPr>
                <w:rFonts w:ascii="Times New Roman" w:eastAsia="Times New Roman" w:hAnsi="Times New Roman"/>
                <w:color w:val="000000" w:themeColor="text1"/>
                <w:sz w:val="24"/>
                <w:szCs w:val="24"/>
                <w:lang w:val="fr-FR"/>
              </w:rPr>
              <w:t xml:space="preserve">- les principaux défis ou limitations que l'équipe anticipe sur la base des informations disponibles ; </w:t>
            </w:r>
          </w:p>
          <w:p w14:paraId="47E56CE9" w14:textId="6E4A8AF0" w:rsidR="33828758" w:rsidRPr="00280330" w:rsidRDefault="33828758" w:rsidP="3558B0D9">
            <w:pPr>
              <w:rPr>
                <w:lang w:val="fr-FR"/>
              </w:rPr>
            </w:pPr>
            <w:r w:rsidRPr="00280330">
              <w:rPr>
                <w:rFonts w:ascii="Times New Roman" w:eastAsia="Times New Roman" w:hAnsi="Times New Roman"/>
                <w:color w:val="000000" w:themeColor="text1"/>
                <w:sz w:val="24"/>
                <w:szCs w:val="24"/>
                <w:lang w:val="fr-FR"/>
              </w:rPr>
              <w:t xml:space="preserve">- la compréhension des termes de référence par l'équipe d'évaluation ; </w:t>
            </w:r>
          </w:p>
          <w:p w14:paraId="382F3AE4" w14:textId="65CFB974" w:rsidR="5D2B59EB" w:rsidRDefault="5D2B59EB" w:rsidP="6303B556">
            <w:pPr>
              <w:rPr>
                <w:rFonts w:ascii="Times New Roman" w:eastAsia="Times New Roman" w:hAnsi="Times New Roman"/>
                <w:color w:val="000000" w:themeColor="text1"/>
                <w:sz w:val="24"/>
                <w:szCs w:val="24"/>
                <w:lang w:val="fr-FR"/>
              </w:rPr>
            </w:pPr>
            <w:r w:rsidRPr="6303B556">
              <w:rPr>
                <w:rFonts w:ascii="Times New Roman" w:eastAsia="Times New Roman" w:hAnsi="Times New Roman"/>
                <w:color w:val="000000" w:themeColor="text1"/>
                <w:sz w:val="24"/>
                <w:szCs w:val="24"/>
                <w:lang w:val="fr-FR"/>
              </w:rPr>
              <w:lastRenderedPageBreak/>
              <w:t xml:space="preserve">- les principales questions d'évaluation et les outils méthodologiques pour répondre à chaque question ; </w:t>
            </w:r>
            <w:r w:rsidR="4E4FED09" w:rsidRPr="6303B556">
              <w:rPr>
                <w:rFonts w:ascii="Times New Roman" w:eastAsia="Times New Roman" w:hAnsi="Times New Roman"/>
                <w:color w:val="000000" w:themeColor="text1"/>
                <w:sz w:val="24"/>
                <w:szCs w:val="24"/>
                <w:lang w:val="fr-FR"/>
              </w:rPr>
              <w:t>y compris</w:t>
            </w:r>
            <w:r w:rsidR="3CA18FE5" w:rsidRPr="6303B556">
              <w:rPr>
                <w:rFonts w:ascii="Times New Roman" w:eastAsia="Times New Roman" w:hAnsi="Times New Roman"/>
                <w:color w:val="000000" w:themeColor="text1"/>
                <w:sz w:val="24"/>
                <w:szCs w:val="24"/>
                <w:lang w:val="fr-FR"/>
              </w:rPr>
              <w:t xml:space="preserve"> la matrice des q</w:t>
            </w:r>
            <w:r w:rsidR="07AA8928" w:rsidRPr="6303B556">
              <w:rPr>
                <w:rFonts w:ascii="Times New Roman" w:eastAsia="Times New Roman" w:hAnsi="Times New Roman"/>
                <w:color w:val="000000" w:themeColor="text1"/>
                <w:sz w:val="24"/>
                <w:szCs w:val="24"/>
                <w:lang w:val="fr-FR"/>
              </w:rPr>
              <w:t>uestion</w:t>
            </w:r>
            <w:r w:rsidR="36BF2BA3" w:rsidRPr="6303B556">
              <w:rPr>
                <w:rFonts w:ascii="Times New Roman" w:eastAsia="Times New Roman" w:hAnsi="Times New Roman"/>
                <w:color w:val="000000" w:themeColor="text1"/>
                <w:sz w:val="24"/>
                <w:szCs w:val="24"/>
                <w:lang w:val="fr-FR"/>
              </w:rPr>
              <w:t>s, q</w:t>
            </w:r>
            <w:r w:rsidR="09C8A396" w:rsidRPr="6303B556">
              <w:rPr>
                <w:rFonts w:ascii="Times New Roman" w:eastAsia="Times New Roman" w:hAnsi="Times New Roman"/>
                <w:color w:val="000000" w:themeColor="text1"/>
                <w:sz w:val="24"/>
                <w:szCs w:val="24"/>
                <w:lang w:val="fr-FR"/>
              </w:rPr>
              <w:t xml:space="preserve">ui doit </w:t>
            </w:r>
            <w:r w:rsidR="27BFFB60" w:rsidRPr="6303B556">
              <w:rPr>
                <w:rFonts w:ascii="Times New Roman" w:eastAsia="Times New Roman" w:hAnsi="Times New Roman"/>
                <w:color w:val="000000" w:themeColor="text1"/>
                <w:sz w:val="24"/>
                <w:szCs w:val="24"/>
                <w:lang w:val="fr-FR"/>
              </w:rPr>
              <w:t>être</w:t>
            </w:r>
            <w:r w:rsidR="09C8A396" w:rsidRPr="6303B556">
              <w:rPr>
                <w:rFonts w:ascii="Times New Roman" w:eastAsia="Times New Roman" w:hAnsi="Times New Roman"/>
                <w:color w:val="000000" w:themeColor="text1"/>
                <w:sz w:val="24"/>
                <w:szCs w:val="24"/>
                <w:lang w:val="fr-FR"/>
              </w:rPr>
              <w:t xml:space="preserve"> en phase avec </w:t>
            </w:r>
            <w:r w:rsidR="15106A56" w:rsidRPr="6303B556">
              <w:rPr>
                <w:rFonts w:ascii="Times New Roman" w:eastAsia="Times New Roman" w:hAnsi="Times New Roman"/>
                <w:color w:val="000000" w:themeColor="text1"/>
                <w:sz w:val="24"/>
                <w:szCs w:val="24"/>
                <w:lang w:val="fr-FR"/>
              </w:rPr>
              <w:t>les objectifs</w:t>
            </w:r>
            <w:r w:rsidR="09C8A396" w:rsidRPr="6303B556">
              <w:rPr>
                <w:rFonts w:ascii="Times New Roman" w:eastAsia="Times New Roman" w:hAnsi="Times New Roman"/>
                <w:color w:val="000000" w:themeColor="text1"/>
                <w:sz w:val="24"/>
                <w:szCs w:val="24"/>
                <w:lang w:val="fr-FR"/>
              </w:rPr>
              <w:t xml:space="preserve"> de </w:t>
            </w:r>
            <w:r w:rsidR="7EFAF104" w:rsidRPr="6303B556">
              <w:rPr>
                <w:rFonts w:ascii="Times New Roman" w:eastAsia="Times New Roman" w:hAnsi="Times New Roman"/>
                <w:color w:val="000000" w:themeColor="text1"/>
                <w:sz w:val="24"/>
                <w:szCs w:val="24"/>
                <w:lang w:val="fr-FR"/>
              </w:rPr>
              <w:t>l’évaluation</w:t>
            </w:r>
          </w:p>
          <w:p w14:paraId="64739D04" w14:textId="4C106559" w:rsidR="07AA8928" w:rsidRDefault="07AA8928" w:rsidP="6303B556">
            <w:pPr>
              <w:rPr>
                <w:rFonts w:ascii="Times New Roman" w:eastAsia="Times New Roman" w:hAnsi="Times New Roman"/>
                <w:color w:val="000000" w:themeColor="text1"/>
                <w:sz w:val="24"/>
                <w:szCs w:val="24"/>
                <w:lang w:val="fr-FR"/>
              </w:rPr>
            </w:pPr>
            <w:r w:rsidRPr="6303B556">
              <w:rPr>
                <w:rFonts w:ascii="Times New Roman" w:eastAsia="Times New Roman" w:hAnsi="Times New Roman"/>
                <w:color w:val="000000" w:themeColor="text1"/>
                <w:sz w:val="24"/>
                <w:szCs w:val="24"/>
                <w:lang w:val="fr-FR"/>
              </w:rPr>
              <w:t>-</w:t>
            </w:r>
            <w:r w:rsidR="404BA777" w:rsidRPr="6303B556">
              <w:rPr>
                <w:rFonts w:ascii="Times New Roman" w:eastAsia="Times New Roman" w:hAnsi="Times New Roman"/>
                <w:color w:val="000000" w:themeColor="text1"/>
                <w:sz w:val="24"/>
                <w:szCs w:val="24"/>
                <w:lang w:val="fr-FR"/>
              </w:rPr>
              <w:t>Les questions d’enquête ainsi que les groupes cibles</w:t>
            </w:r>
          </w:p>
          <w:p w14:paraId="2998FF60" w14:textId="5AA66030" w:rsidR="00C8286D" w:rsidRDefault="00C8286D" w:rsidP="6303B556">
            <w:pPr>
              <w:rPr>
                <w:rFonts w:ascii="Times New Roman" w:eastAsia="Times New Roman" w:hAnsi="Times New Roman"/>
                <w:color w:val="000000" w:themeColor="text1"/>
                <w:sz w:val="24"/>
                <w:szCs w:val="24"/>
                <w:lang w:val="fr-FR"/>
              </w:rPr>
            </w:pPr>
            <w:r w:rsidRPr="00C8286D">
              <w:rPr>
                <w:rFonts w:ascii="Times New Roman" w:eastAsia="Times New Roman" w:hAnsi="Times New Roman"/>
                <w:color w:val="000000" w:themeColor="text1"/>
                <w:sz w:val="24"/>
                <w:szCs w:val="24"/>
                <w:u w:val="single"/>
                <w:lang w:val="fr-FR"/>
              </w:rPr>
              <w:t>Le rapport de démarrage doit comporter des questions distinctes pour les partenaires clés et les bénéficiaires</w:t>
            </w:r>
            <w:r w:rsidRPr="00C8286D">
              <w:rPr>
                <w:rFonts w:ascii="Times New Roman" w:eastAsia="Times New Roman" w:hAnsi="Times New Roman"/>
                <w:color w:val="000000" w:themeColor="text1"/>
                <w:sz w:val="24"/>
                <w:szCs w:val="24"/>
                <w:lang w:val="fr-FR"/>
              </w:rPr>
              <w:t>.</w:t>
            </w:r>
          </w:p>
          <w:p w14:paraId="68A987B1" w14:textId="2AB98B91" w:rsidR="33828758" w:rsidRPr="00280330" w:rsidRDefault="33828758" w:rsidP="3558B0D9">
            <w:pPr>
              <w:rPr>
                <w:lang w:val="fr-FR"/>
              </w:rPr>
            </w:pPr>
            <w:r w:rsidRPr="00280330">
              <w:rPr>
                <w:rFonts w:ascii="Times New Roman" w:eastAsia="Times New Roman" w:hAnsi="Times New Roman"/>
                <w:color w:val="000000" w:themeColor="text1"/>
                <w:sz w:val="24"/>
                <w:szCs w:val="24"/>
                <w:lang w:val="fr-FR"/>
              </w:rPr>
              <w:t xml:space="preserve">- une liste des principaux risques et des stratégies de gestion des risques pour l'évaluation ; </w:t>
            </w:r>
          </w:p>
          <w:p w14:paraId="3ED9B872" w14:textId="7CAC9476" w:rsidR="33828758" w:rsidRPr="00280330" w:rsidRDefault="33828758" w:rsidP="3558B0D9">
            <w:pPr>
              <w:rPr>
                <w:lang w:val="fr-FR"/>
              </w:rPr>
            </w:pPr>
            <w:r w:rsidRPr="00280330">
              <w:rPr>
                <w:rFonts w:ascii="Times New Roman" w:eastAsia="Times New Roman" w:hAnsi="Times New Roman"/>
                <w:color w:val="000000" w:themeColor="text1"/>
                <w:sz w:val="24"/>
                <w:szCs w:val="24"/>
                <w:lang w:val="fr-FR"/>
              </w:rPr>
              <w:t>- le plan de travail proposé pour la mission sur le terrain ;</w:t>
            </w:r>
          </w:p>
          <w:p w14:paraId="727B88E9" w14:textId="797D8119" w:rsidR="33828758" w:rsidRPr="00280330" w:rsidRDefault="33828758" w:rsidP="3558B0D9">
            <w:pPr>
              <w:rPr>
                <w:lang w:val="fr-FR"/>
              </w:rPr>
            </w:pPr>
            <w:r w:rsidRPr="00280330">
              <w:rPr>
                <w:rFonts w:ascii="Times New Roman" w:eastAsia="Times New Roman" w:hAnsi="Times New Roman"/>
                <w:color w:val="000000" w:themeColor="text1"/>
                <w:sz w:val="24"/>
                <w:szCs w:val="24"/>
                <w:lang w:val="fr-FR"/>
              </w:rPr>
              <w:t xml:space="preserve">- la table des matières du rapport d'évaluation. </w:t>
            </w:r>
          </w:p>
          <w:p w14:paraId="576843D1" w14:textId="65FC35D4" w:rsidR="33828758" w:rsidRPr="00280330" w:rsidRDefault="33828758" w:rsidP="3558B0D9">
            <w:pPr>
              <w:rPr>
                <w:lang w:val="fr-FR"/>
              </w:rPr>
            </w:pPr>
            <w:r w:rsidRPr="00280330">
              <w:rPr>
                <w:rFonts w:ascii="Times New Roman" w:eastAsia="Times New Roman" w:hAnsi="Times New Roman"/>
                <w:color w:val="000000" w:themeColor="text1"/>
                <w:sz w:val="24"/>
                <w:szCs w:val="24"/>
                <w:lang w:val="fr-FR"/>
              </w:rPr>
              <w:t>Le rapport sera approuvé par le PBSO avant que l'équipe d'évaluation ne lance la phase de collecte des données. Le PBSO consultera le Groupe de référence et disposera de 5 jours ouvrables pour fournir des commentaires sur le rapport de démarrage.</w:t>
            </w:r>
          </w:p>
        </w:tc>
        <w:tc>
          <w:tcPr>
            <w:tcW w:w="1890" w:type="dxa"/>
            <w:tcBorders>
              <w:top w:val="single" w:sz="8" w:space="0" w:color="auto"/>
              <w:left w:val="single" w:sz="8" w:space="0" w:color="auto"/>
              <w:bottom w:val="single" w:sz="8" w:space="0" w:color="auto"/>
              <w:right w:val="single" w:sz="8" w:space="0" w:color="auto"/>
            </w:tcBorders>
          </w:tcPr>
          <w:p w14:paraId="3BCB2308" w14:textId="22CDE1A5" w:rsidR="17C46367" w:rsidRPr="00D11C0F" w:rsidRDefault="00711651" w:rsidP="3558B0D9">
            <w:pPr>
              <w:rPr>
                <w:rFonts w:ascii="Times New Roman" w:eastAsia="Times New Roman" w:hAnsi="Times New Roman"/>
                <w:color w:val="000000" w:themeColor="text1"/>
                <w:sz w:val="24"/>
                <w:szCs w:val="24"/>
                <w:lang w:val="fr-FR"/>
              </w:rPr>
            </w:pPr>
            <w:r w:rsidRPr="00711651">
              <w:rPr>
                <w:rFonts w:ascii="Times New Roman" w:eastAsia="Times New Roman" w:hAnsi="Times New Roman"/>
                <w:color w:val="000000" w:themeColor="text1"/>
                <w:sz w:val="24"/>
                <w:szCs w:val="24"/>
                <w:highlight w:val="yellow"/>
                <w:lang w:val="fr-FR"/>
              </w:rPr>
              <w:lastRenderedPageBreak/>
              <w:t>Date</w:t>
            </w:r>
            <w:r>
              <w:rPr>
                <w:rFonts w:ascii="Times New Roman" w:eastAsia="Times New Roman" w:hAnsi="Times New Roman"/>
                <w:color w:val="000000" w:themeColor="text1"/>
                <w:sz w:val="24"/>
                <w:szCs w:val="24"/>
                <w:lang w:val="fr-FR"/>
              </w:rPr>
              <w:t xml:space="preserve"> </w:t>
            </w:r>
          </w:p>
        </w:tc>
      </w:tr>
      <w:tr w:rsidR="001F123A" w:rsidRPr="00711651" w14:paraId="7AB78C18" w14:textId="77777777" w:rsidTr="00422526">
        <w:trPr>
          <w:trHeight w:val="300"/>
        </w:trPr>
        <w:tc>
          <w:tcPr>
            <w:tcW w:w="1830" w:type="dxa"/>
            <w:tcBorders>
              <w:top w:val="single" w:sz="8" w:space="0" w:color="auto"/>
              <w:left w:val="single" w:sz="8" w:space="0" w:color="auto"/>
              <w:bottom w:val="single" w:sz="8" w:space="0" w:color="auto"/>
              <w:right w:val="single" w:sz="8" w:space="0" w:color="auto"/>
            </w:tcBorders>
          </w:tcPr>
          <w:p w14:paraId="7CEB9509" w14:textId="6D566E76" w:rsidR="001F123A" w:rsidRPr="3558B0D9" w:rsidRDefault="001F123A" w:rsidP="3558B0D9">
            <w:pPr>
              <w:rPr>
                <w:rFonts w:ascii="Times New Roman" w:eastAsia="Times New Roman" w:hAnsi="Times New Roman"/>
                <w:color w:val="000000" w:themeColor="text1"/>
                <w:sz w:val="24"/>
                <w:szCs w:val="24"/>
              </w:rPr>
            </w:pPr>
            <w:proofErr w:type="spellStart"/>
            <w:r w:rsidRPr="3558B0D9">
              <w:rPr>
                <w:rFonts w:ascii="Times New Roman" w:eastAsia="Times New Roman" w:hAnsi="Times New Roman"/>
                <w:color w:val="000000" w:themeColor="text1"/>
                <w:sz w:val="24"/>
                <w:szCs w:val="24"/>
              </w:rPr>
              <w:t>Canevas</w:t>
            </w:r>
            <w:proofErr w:type="spellEnd"/>
            <w:r w:rsidRPr="3558B0D9">
              <w:rPr>
                <w:rFonts w:ascii="Times New Roman" w:eastAsia="Times New Roman" w:hAnsi="Times New Roman"/>
                <w:color w:val="000000" w:themeColor="text1"/>
                <w:sz w:val="24"/>
                <w:szCs w:val="24"/>
              </w:rPr>
              <w:t xml:space="preserve"> du rapport</w:t>
            </w:r>
          </w:p>
        </w:tc>
        <w:tc>
          <w:tcPr>
            <w:tcW w:w="5640" w:type="dxa"/>
            <w:tcBorders>
              <w:top w:val="single" w:sz="8" w:space="0" w:color="auto"/>
              <w:left w:val="single" w:sz="8" w:space="0" w:color="auto"/>
              <w:bottom w:val="single" w:sz="8" w:space="0" w:color="auto"/>
              <w:right w:val="single" w:sz="8" w:space="0" w:color="auto"/>
            </w:tcBorders>
          </w:tcPr>
          <w:p w14:paraId="0E8C0344" w14:textId="77777777" w:rsidR="001F123A" w:rsidRPr="001F123A" w:rsidRDefault="001F123A" w:rsidP="001F123A">
            <w:pPr>
              <w:rPr>
                <w:rFonts w:ascii="Times New Roman" w:eastAsia="Times New Roman" w:hAnsi="Times New Roman"/>
                <w:color w:val="000000" w:themeColor="text1"/>
                <w:sz w:val="24"/>
                <w:szCs w:val="24"/>
                <w:lang w:val="fr-FR"/>
              </w:rPr>
            </w:pPr>
            <w:r w:rsidRPr="001F123A">
              <w:rPr>
                <w:rFonts w:ascii="Times New Roman" w:eastAsia="Times New Roman" w:hAnsi="Times New Roman"/>
                <w:color w:val="000000" w:themeColor="text1"/>
                <w:sz w:val="24"/>
                <w:szCs w:val="24"/>
                <w:lang w:val="fr-FR"/>
              </w:rPr>
              <w:t xml:space="preserve">Le canevas de rapport aura un maximum de 40 pages (le résumé et les annexes pourront être complétés dans le cadre du rapport final). Il sera présenté au PBSO à New York. </w:t>
            </w:r>
          </w:p>
          <w:p w14:paraId="74C1808A" w14:textId="2C65EDEB" w:rsidR="001F123A" w:rsidRPr="00280330" w:rsidRDefault="001F123A" w:rsidP="001F123A">
            <w:pPr>
              <w:rPr>
                <w:rFonts w:ascii="Times New Roman" w:eastAsia="Times New Roman" w:hAnsi="Times New Roman"/>
                <w:color w:val="000000" w:themeColor="text1"/>
                <w:sz w:val="24"/>
                <w:szCs w:val="24"/>
                <w:lang w:val="fr-FR"/>
              </w:rPr>
            </w:pPr>
            <w:r w:rsidRPr="001F123A">
              <w:rPr>
                <w:rFonts w:ascii="Times New Roman" w:eastAsia="Times New Roman" w:hAnsi="Times New Roman"/>
                <w:color w:val="000000" w:themeColor="text1"/>
                <w:sz w:val="24"/>
                <w:szCs w:val="24"/>
                <w:lang w:val="fr-FR"/>
              </w:rPr>
              <w:t>Le projet de rapport sera approuvé par PBSO. PBSO consultera le Groupe de Référence et disposera de deux semaines pour formuler des commentaires.</w:t>
            </w:r>
          </w:p>
        </w:tc>
        <w:tc>
          <w:tcPr>
            <w:tcW w:w="1890" w:type="dxa"/>
            <w:tcBorders>
              <w:top w:val="single" w:sz="8" w:space="0" w:color="auto"/>
              <w:left w:val="single" w:sz="8" w:space="0" w:color="auto"/>
              <w:bottom w:val="single" w:sz="8" w:space="0" w:color="auto"/>
              <w:right w:val="single" w:sz="8" w:space="0" w:color="auto"/>
            </w:tcBorders>
          </w:tcPr>
          <w:p w14:paraId="3E6D1B27" w14:textId="785D9E7F" w:rsidR="001F123A" w:rsidRPr="001F123A" w:rsidRDefault="00711651" w:rsidP="3558B0D9">
            <w:pPr>
              <w:rPr>
                <w:rFonts w:ascii="Times New Roman" w:eastAsia="Times New Roman" w:hAnsi="Times New Roman"/>
                <w:color w:val="000000" w:themeColor="text1"/>
                <w:sz w:val="24"/>
                <w:szCs w:val="24"/>
                <w:lang w:val="fr-FR"/>
              </w:rPr>
            </w:pPr>
            <w:r w:rsidRPr="00711651">
              <w:rPr>
                <w:rFonts w:ascii="Times New Roman" w:eastAsia="Times New Roman" w:hAnsi="Times New Roman"/>
                <w:color w:val="000000" w:themeColor="text1"/>
                <w:sz w:val="24"/>
                <w:szCs w:val="24"/>
                <w:highlight w:val="yellow"/>
                <w:lang w:val="fr-FR"/>
              </w:rPr>
              <w:t>Date</w:t>
            </w:r>
          </w:p>
        </w:tc>
      </w:tr>
      <w:tr w:rsidR="3558B0D9" w14:paraId="604D4991" w14:textId="77777777" w:rsidTr="00422526">
        <w:trPr>
          <w:trHeight w:val="300"/>
        </w:trPr>
        <w:tc>
          <w:tcPr>
            <w:tcW w:w="1830" w:type="dxa"/>
            <w:tcBorders>
              <w:top w:val="single" w:sz="8" w:space="0" w:color="auto"/>
              <w:left w:val="single" w:sz="8" w:space="0" w:color="auto"/>
              <w:bottom w:val="single" w:sz="8" w:space="0" w:color="auto"/>
              <w:right w:val="single" w:sz="8" w:space="0" w:color="auto"/>
            </w:tcBorders>
          </w:tcPr>
          <w:p w14:paraId="246C21E1" w14:textId="051E7EBE" w:rsidR="3558B0D9" w:rsidRDefault="3558B0D9" w:rsidP="3558B0D9">
            <w:pPr>
              <w:rPr>
                <w:rFonts w:ascii="Times New Roman" w:hAnsi="Times New Roman"/>
              </w:rPr>
            </w:pPr>
            <w:r w:rsidRPr="3558B0D9">
              <w:rPr>
                <w:rFonts w:ascii="Times New Roman" w:eastAsia="Times New Roman" w:hAnsi="Times New Roman"/>
                <w:color w:val="000000" w:themeColor="text1"/>
                <w:sz w:val="24"/>
                <w:szCs w:val="24"/>
              </w:rPr>
              <w:t>Aide</w:t>
            </w:r>
            <w:r w:rsidR="72FFC6BC" w:rsidRPr="3558B0D9">
              <w:rPr>
                <w:rFonts w:ascii="Times New Roman" w:eastAsia="Times New Roman" w:hAnsi="Times New Roman"/>
                <w:color w:val="000000" w:themeColor="text1"/>
                <w:sz w:val="24"/>
                <w:szCs w:val="24"/>
              </w:rPr>
              <w:t>-</w:t>
            </w:r>
            <w:r w:rsidRPr="3558B0D9">
              <w:rPr>
                <w:rFonts w:ascii="Times New Roman" w:eastAsia="Times New Roman" w:hAnsi="Times New Roman"/>
                <w:color w:val="000000" w:themeColor="text1"/>
                <w:sz w:val="24"/>
                <w:szCs w:val="24"/>
              </w:rPr>
              <w:t>memoire</w:t>
            </w:r>
          </w:p>
        </w:tc>
        <w:tc>
          <w:tcPr>
            <w:tcW w:w="5640" w:type="dxa"/>
            <w:tcBorders>
              <w:top w:val="single" w:sz="8" w:space="0" w:color="auto"/>
              <w:left w:val="single" w:sz="8" w:space="0" w:color="auto"/>
              <w:bottom w:val="single" w:sz="8" w:space="0" w:color="auto"/>
              <w:right w:val="single" w:sz="8" w:space="0" w:color="auto"/>
            </w:tcBorders>
          </w:tcPr>
          <w:p w14:paraId="3BB4F94B" w14:textId="3C7E21D0" w:rsidR="7B463279" w:rsidRPr="00280330" w:rsidRDefault="7B463279" w:rsidP="3558B0D9">
            <w:pPr>
              <w:rPr>
                <w:rFonts w:ascii="Times New Roman" w:eastAsia="Times New Roman" w:hAnsi="Times New Roman"/>
                <w:color w:val="000000" w:themeColor="text1"/>
                <w:sz w:val="24"/>
                <w:szCs w:val="24"/>
                <w:lang w:val="fr-FR"/>
              </w:rPr>
            </w:pPr>
            <w:r w:rsidRPr="00280330">
              <w:rPr>
                <w:rFonts w:ascii="Times New Roman" w:eastAsia="Times New Roman" w:hAnsi="Times New Roman"/>
                <w:color w:val="000000" w:themeColor="text1"/>
                <w:sz w:val="24"/>
                <w:szCs w:val="24"/>
                <w:lang w:val="fr-FR"/>
              </w:rPr>
              <w:t xml:space="preserve">L'aide-mémoire aura un maximum de 3 pages et comprendra : </w:t>
            </w:r>
          </w:p>
          <w:p w14:paraId="347BBEA8" w14:textId="2C48CDEE" w:rsidR="7B463279" w:rsidRPr="00280330" w:rsidRDefault="7B463279" w:rsidP="3558B0D9">
            <w:pPr>
              <w:rPr>
                <w:lang w:val="fr-FR"/>
              </w:rPr>
            </w:pPr>
            <w:r w:rsidRPr="00280330">
              <w:rPr>
                <w:rFonts w:ascii="Times New Roman" w:eastAsia="Times New Roman" w:hAnsi="Times New Roman"/>
                <w:color w:val="000000" w:themeColor="text1"/>
                <w:sz w:val="24"/>
                <w:szCs w:val="24"/>
                <w:lang w:val="fr-FR"/>
              </w:rPr>
              <w:t xml:space="preserve">- un bref résumé de l'objectif de l'évaluation ; </w:t>
            </w:r>
          </w:p>
          <w:p w14:paraId="3C998E68" w14:textId="0A2866FA" w:rsidR="7B463279" w:rsidRPr="00280330" w:rsidRDefault="7B463279" w:rsidP="3558B0D9">
            <w:pPr>
              <w:rPr>
                <w:lang w:val="fr-FR"/>
              </w:rPr>
            </w:pPr>
            <w:r w:rsidRPr="00280330">
              <w:rPr>
                <w:rFonts w:ascii="Times New Roman" w:eastAsia="Times New Roman" w:hAnsi="Times New Roman"/>
                <w:color w:val="000000" w:themeColor="text1"/>
                <w:sz w:val="24"/>
                <w:szCs w:val="24"/>
                <w:lang w:val="fr-FR"/>
              </w:rPr>
              <w:t xml:space="preserve">- un aperçu du travail de l'équipe, y compris les activités évaluées et les parties prenantes consultées ; </w:t>
            </w:r>
          </w:p>
          <w:p w14:paraId="5AE6523F" w14:textId="1C8CB550" w:rsidR="7B463279" w:rsidRPr="00280330" w:rsidRDefault="7B463279" w:rsidP="3558B0D9">
            <w:pPr>
              <w:rPr>
                <w:lang w:val="fr-FR"/>
              </w:rPr>
            </w:pPr>
            <w:r w:rsidRPr="00280330">
              <w:rPr>
                <w:rFonts w:ascii="Times New Roman" w:eastAsia="Times New Roman" w:hAnsi="Times New Roman"/>
                <w:color w:val="000000" w:themeColor="text1"/>
                <w:sz w:val="24"/>
                <w:szCs w:val="24"/>
                <w:lang w:val="fr-FR"/>
              </w:rPr>
              <w:t xml:space="preserve">- un aperçu des principales conclusions ; </w:t>
            </w:r>
          </w:p>
          <w:p w14:paraId="41DABFA2" w14:textId="2ABECFE9" w:rsidR="7B463279" w:rsidRPr="00280330" w:rsidRDefault="7B463279" w:rsidP="3558B0D9">
            <w:pPr>
              <w:rPr>
                <w:lang w:val="fr-FR"/>
              </w:rPr>
            </w:pPr>
            <w:r w:rsidRPr="00280330">
              <w:rPr>
                <w:rFonts w:ascii="Times New Roman" w:eastAsia="Times New Roman" w:hAnsi="Times New Roman"/>
                <w:color w:val="000000" w:themeColor="text1"/>
                <w:sz w:val="24"/>
                <w:szCs w:val="24"/>
                <w:lang w:val="fr-FR"/>
              </w:rPr>
              <w:t xml:space="preserve">- une explication des prochaines étapes. </w:t>
            </w:r>
          </w:p>
          <w:p w14:paraId="480CA20A" w14:textId="1A779924" w:rsidR="7B463279" w:rsidRDefault="7B463279" w:rsidP="3558B0D9">
            <w:r w:rsidRPr="00280330">
              <w:rPr>
                <w:rFonts w:ascii="Times New Roman" w:eastAsia="Times New Roman" w:hAnsi="Times New Roman"/>
                <w:color w:val="000000" w:themeColor="text1"/>
                <w:sz w:val="24"/>
                <w:szCs w:val="24"/>
                <w:lang w:val="fr-FR"/>
              </w:rPr>
              <w:lastRenderedPageBreak/>
              <w:t xml:space="preserve">L'aide-mémoire sera présenté au PBSO et au Secrétariat du projet PBF au cours de la dernière semaine de la phase de collecte des données. </w:t>
            </w:r>
            <w:r w:rsidRPr="3558B0D9">
              <w:rPr>
                <w:rFonts w:ascii="Times New Roman" w:eastAsia="Times New Roman" w:hAnsi="Times New Roman"/>
                <w:color w:val="000000" w:themeColor="text1"/>
                <w:sz w:val="24"/>
                <w:szCs w:val="24"/>
              </w:rPr>
              <w:t xml:space="preserve">Il sera </w:t>
            </w:r>
            <w:proofErr w:type="spellStart"/>
            <w:r w:rsidRPr="3558B0D9">
              <w:rPr>
                <w:rFonts w:ascii="Times New Roman" w:eastAsia="Times New Roman" w:hAnsi="Times New Roman"/>
                <w:color w:val="000000" w:themeColor="text1"/>
                <w:sz w:val="24"/>
                <w:szCs w:val="24"/>
              </w:rPr>
              <w:t>accompagné</w:t>
            </w:r>
            <w:proofErr w:type="spellEnd"/>
            <w:r w:rsidRPr="3558B0D9">
              <w:rPr>
                <w:rFonts w:ascii="Times New Roman" w:eastAsia="Times New Roman" w:hAnsi="Times New Roman"/>
                <w:color w:val="000000" w:themeColor="text1"/>
                <w:sz w:val="24"/>
                <w:szCs w:val="24"/>
              </w:rPr>
              <w:t xml:space="preserve"> </w:t>
            </w:r>
            <w:proofErr w:type="spellStart"/>
            <w:r w:rsidRPr="3558B0D9">
              <w:rPr>
                <w:rFonts w:ascii="Times New Roman" w:eastAsia="Times New Roman" w:hAnsi="Times New Roman"/>
                <w:color w:val="000000" w:themeColor="text1"/>
                <w:sz w:val="24"/>
                <w:szCs w:val="24"/>
              </w:rPr>
              <w:t>d'une</w:t>
            </w:r>
            <w:proofErr w:type="spellEnd"/>
            <w:r w:rsidRPr="3558B0D9">
              <w:rPr>
                <w:rFonts w:ascii="Times New Roman" w:eastAsia="Times New Roman" w:hAnsi="Times New Roman"/>
                <w:color w:val="000000" w:themeColor="text1"/>
                <w:sz w:val="24"/>
                <w:szCs w:val="24"/>
              </w:rPr>
              <w:t xml:space="preserve"> </w:t>
            </w:r>
            <w:proofErr w:type="spellStart"/>
            <w:r w:rsidRPr="3558B0D9">
              <w:rPr>
                <w:rFonts w:ascii="Times New Roman" w:eastAsia="Times New Roman" w:hAnsi="Times New Roman"/>
                <w:color w:val="000000" w:themeColor="text1"/>
                <w:sz w:val="24"/>
                <w:szCs w:val="24"/>
              </w:rPr>
              <w:t>présentation</w:t>
            </w:r>
            <w:proofErr w:type="spellEnd"/>
            <w:r w:rsidRPr="3558B0D9">
              <w:rPr>
                <w:rFonts w:ascii="Times New Roman" w:eastAsia="Times New Roman" w:hAnsi="Times New Roman"/>
                <w:color w:val="000000" w:themeColor="text1"/>
                <w:sz w:val="24"/>
                <w:szCs w:val="24"/>
              </w:rPr>
              <w:t xml:space="preserve"> </w:t>
            </w:r>
            <w:proofErr w:type="spellStart"/>
            <w:r w:rsidRPr="3558B0D9">
              <w:rPr>
                <w:rFonts w:ascii="Times New Roman" w:eastAsia="Times New Roman" w:hAnsi="Times New Roman"/>
                <w:color w:val="000000" w:themeColor="text1"/>
                <w:sz w:val="24"/>
                <w:szCs w:val="24"/>
              </w:rPr>
              <w:t>powerpoint</w:t>
            </w:r>
            <w:proofErr w:type="spellEnd"/>
            <w:r w:rsidRPr="3558B0D9">
              <w:rPr>
                <w:rFonts w:ascii="Times New Roman" w:eastAsia="Times New Roman" w:hAnsi="Times New Roman"/>
                <w:color w:val="000000" w:themeColor="text1"/>
                <w:sz w:val="24"/>
                <w:szCs w:val="24"/>
              </w:rPr>
              <w:t>.</w:t>
            </w:r>
          </w:p>
        </w:tc>
        <w:tc>
          <w:tcPr>
            <w:tcW w:w="1890" w:type="dxa"/>
            <w:tcBorders>
              <w:top w:val="single" w:sz="8" w:space="0" w:color="auto"/>
              <w:left w:val="single" w:sz="8" w:space="0" w:color="auto"/>
              <w:bottom w:val="single" w:sz="8" w:space="0" w:color="auto"/>
              <w:right w:val="single" w:sz="8" w:space="0" w:color="auto"/>
            </w:tcBorders>
          </w:tcPr>
          <w:p w14:paraId="00DD9428" w14:textId="5BDDBC70" w:rsidR="7B463279" w:rsidRDefault="00711651" w:rsidP="3558B0D9">
            <w:pPr>
              <w:rPr>
                <w:rFonts w:ascii="Times New Roman" w:eastAsia="Times New Roman" w:hAnsi="Times New Roman"/>
                <w:color w:val="000000" w:themeColor="text1"/>
                <w:sz w:val="24"/>
                <w:szCs w:val="24"/>
              </w:rPr>
            </w:pPr>
            <w:r w:rsidRPr="00711651">
              <w:rPr>
                <w:rFonts w:ascii="Times New Roman" w:eastAsia="Times New Roman" w:hAnsi="Times New Roman"/>
                <w:color w:val="000000" w:themeColor="text1"/>
                <w:sz w:val="24"/>
                <w:szCs w:val="24"/>
                <w:highlight w:val="yellow"/>
                <w:lang w:val="fr-FR"/>
              </w:rPr>
              <w:lastRenderedPageBreak/>
              <w:t>Date</w:t>
            </w:r>
          </w:p>
        </w:tc>
      </w:tr>
      <w:tr w:rsidR="3558B0D9" w:rsidRPr="00711651" w14:paraId="1192F4C9" w14:textId="77777777" w:rsidTr="00422526">
        <w:trPr>
          <w:trHeight w:val="300"/>
        </w:trPr>
        <w:tc>
          <w:tcPr>
            <w:tcW w:w="1830" w:type="dxa"/>
            <w:tcBorders>
              <w:top w:val="single" w:sz="8" w:space="0" w:color="auto"/>
              <w:left w:val="single" w:sz="8" w:space="0" w:color="auto"/>
              <w:bottom w:val="single" w:sz="8" w:space="0" w:color="auto"/>
              <w:right w:val="single" w:sz="8" w:space="0" w:color="auto"/>
            </w:tcBorders>
          </w:tcPr>
          <w:p w14:paraId="0E381638" w14:textId="0FBE3556" w:rsidR="68AE9A63" w:rsidRDefault="68AE9A63" w:rsidP="3558B0D9">
            <w:pPr>
              <w:rPr>
                <w:rFonts w:ascii="Times New Roman" w:hAnsi="Times New Roman"/>
              </w:rPr>
            </w:pPr>
            <w:r w:rsidRPr="3558B0D9">
              <w:rPr>
                <w:rFonts w:ascii="Times New Roman" w:eastAsia="Times New Roman" w:hAnsi="Times New Roman"/>
                <w:color w:val="000000" w:themeColor="text1"/>
                <w:sz w:val="24"/>
                <w:szCs w:val="24"/>
              </w:rPr>
              <w:t>Rapport final</w:t>
            </w:r>
          </w:p>
        </w:tc>
        <w:tc>
          <w:tcPr>
            <w:tcW w:w="5640" w:type="dxa"/>
            <w:tcBorders>
              <w:top w:val="single" w:sz="8" w:space="0" w:color="auto"/>
              <w:left w:val="single" w:sz="8" w:space="0" w:color="auto"/>
              <w:bottom w:val="single" w:sz="8" w:space="0" w:color="auto"/>
              <w:right w:val="single" w:sz="8" w:space="0" w:color="auto"/>
            </w:tcBorders>
          </w:tcPr>
          <w:p w14:paraId="64BAE27B" w14:textId="166969FB" w:rsidR="11DACEC7" w:rsidRPr="00280330" w:rsidRDefault="11DACEC7" w:rsidP="3558B0D9">
            <w:pPr>
              <w:rPr>
                <w:rFonts w:ascii="Times New Roman" w:eastAsia="Times New Roman" w:hAnsi="Times New Roman"/>
                <w:color w:val="000000" w:themeColor="text1"/>
                <w:sz w:val="24"/>
                <w:szCs w:val="24"/>
                <w:lang w:val="fr-FR"/>
              </w:rPr>
            </w:pPr>
            <w:r w:rsidRPr="00280330">
              <w:rPr>
                <w:rFonts w:ascii="Times New Roman" w:eastAsia="Times New Roman" w:hAnsi="Times New Roman"/>
                <w:color w:val="000000" w:themeColor="text1"/>
                <w:sz w:val="24"/>
                <w:szCs w:val="24"/>
                <w:lang w:val="fr-FR"/>
              </w:rPr>
              <w:t xml:space="preserve">Le rapport final aura un maximum de 50 pages plus le résumé, la page de titre [1]et les annexes. Le chef d'équipe sera chargé d'incorporer dans la mesure du possible les commentaires du PBSO, du gouvernement et du bureau de pays des Nations Unies, tout en préservant son point de vue indépendant en tant qu'évaluateur. </w:t>
            </w:r>
          </w:p>
          <w:p w14:paraId="23AEF3E0" w14:textId="10F52141" w:rsidR="11DACEC7" w:rsidRPr="00280330" w:rsidRDefault="11DACEC7" w:rsidP="3558B0D9">
            <w:pPr>
              <w:rPr>
                <w:lang w:val="fr-FR"/>
              </w:rPr>
            </w:pPr>
            <w:r w:rsidRPr="00280330">
              <w:rPr>
                <w:rFonts w:ascii="Times New Roman" w:eastAsia="Times New Roman" w:hAnsi="Times New Roman"/>
                <w:color w:val="000000" w:themeColor="text1"/>
                <w:sz w:val="24"/>
                <w:szCs w:val="24"/>
                <w:lang w:val="fr-FR"/>
              </w:rPr>
              <w:t>Le rapport final doit inclure un résumé (</w:t>
            </w:r>
            <w:proofErr w:type="gramStart"/>
            <w:r w:rsidRPr="00280330">
              <w:rPr>
                <w:rFonts w:ascii="Times New Roman" w:eastAsia="Times New Roman" w:hAnsi="Times New Roman"/>
                <w:color w:val="000000" w:themeColor="text1"/>
                <w:sz w:val="24"/>
                <w:szCs w:val="24"/>
                <w:lang w:val="fr-FR"/>
              </w:rPr>
              <w:t>cinq pages maximum</w:t>
            </w:r>
            <w:proofErr w:type="gramEnd"/>
            <w:r w:rsidR="00463FD5">
              <w:rPr>
                <w:rFonts w:ascii="Times New Roman" w:eastAsia="Times New Roman" w:hAnsi="Times New Roman"/>
                <w:color w:val="000000" w:themeColor="text1"/>
                <w:sz w:val="24"/>
                <w:szCs w:val="24"/>
                <w:lang w:val="fr-FR"/>
              </w:rPr>
              <w:t xml:space="preserve"> dans les langues de l’évaluation -français / </w:t>
            </w:r>
            <w:r w:rsidR="00C8286D">
              <w:rPr>
                <w:rFonts w:ascii="Times New Roman" w:eastAsia="Times New Roman" w:hAnsi="Times New Roman"/>
                <w:color w:val="000000" w:themeColor="text1"/>
                <w:sz w:val="24"/>
                <w:szCs w:val="24"/>
                <w:lang w:val="fr-FR"/>
              </w:rPr>
              <w:t>anglais)</w:t>
            </w:r>
            <w:r w:rsidRPr="00280330">
              <w:rPr>
                <w:rFonts w:ascii="Times New Roman" w:eastAsia="Times New Roman" w:hAnsi="Times New Roman"/>
                <w:color w:val="000000" w:themeColor="text1"/>
                <w:sz w:val="24"/>
                <w:szCs w:val="24"/>
                <w:lang w:val="fr-FR"/>
              </w:rPr>
              <w:t xml:space="preserve"> des principales conclusions et recommandations, qui peut être utilisé comme un document autonome. </w:t>
            </w:r>
          </w:p>
          <w:p w14:paraId="2F81B59C" w14:textId="76D2A57D" w:rsidR="11DACEC7" w:rsidRPr="00280330" w:rsidRDefault="11DACEC7" w:rsidP="3558B0D9">
            <w:pPr>
              <w:rPr>
                <w:rFonts w:ascii="Times New Roman" w:eastAsia="Times New Roman" w:hAnsi="Times New Roman"/>
                <w:color w:val="000000" w:themeColor="text1"/>
                <w:sz w:val="24"/>
                <w:szCs w:val="24"/>
                <w:lang w:val="fr-FR"/>
              </w:rPr>
            </w:pPr>
            <w:r w:rsidRPr="00280330">
              <w:rPr>
                <w:rFonts w:ascii="Times New Roman" w:eastAsia="Times New Roman" w:hAnsi="Times New Roman"/>
                <w:color w:val="000000" w:themeColor="text1"/>
                <w:sz w:val="24"/>
                <w:szCs w:val="24"/>
                <w:lang w:val="fr-FR"/>
              </w:rPr>
              <w:t xml:space="preserve">Le rapport final sera basé sur des preuves et répondra à toutes les questions des termes de référence avec des leçons apprises et des recommandations claires et succinctes. </w:t>
            </w:r>
          </w:p>
          <w:p w14:paraId="7483D2C4" w14:textId="1F8F17E7" w:rsidR="11DACEC7" w:rsidRPr="00280330" w:rsidRDefault="11DACEC7" w:rsidP="3558B0D9">
            <w:pPr>
              <w:rPr>
                <w:lang w:val="fr-FR"/>
              </w:rPr>
            </w:pPr>
            <w:r w:rsidRPr="00280330">
              <w:rPr>
                <w:rFonts w:ascii="Times New Roman" w:eastAsia="Times New Roman" w:hAnsi="Times New Roman"/>
                <w:color w:val="000000" w:themeColor="text1"/>
                <w:sz w:val="24"/>
                <w:szCs w:val="24"/>
                <w:lang w:val="fr-FR"/>
              </w:rPr>
              <w:t>PBSO approuvera le rapport final, après une consultation avec le Groupe de Référence</w:t>
            </w:r>
            <w:r w:rsidR="007E440C">
              <w:rPr>
                <w:rFonts w:ascii="Times New Roman" w:eastAsia="Times New Roman" w:hAnsi="Times New Roman"/>
                <w:color w:val="000000" w:themeColor="text1"/>
                <w:sz w:val="24"/>
                <w:szCs w:val="24"/>
                <w:lang w:val="fr-FR"/>
              </w:rPr>
              <w:t xml:space="preserve"> </w:t>
            </w:r>
            <w:r w:rsidR="007E440C" w:rsidRPr="007E440C">
              <w:rPr>
                <w:rFonts w:ascii="Times New Roman" w:eastAsia="Times New Roman" w:hAnsi="Times New Roman"/>
                <w:color w:val="000000" w:themeColor="text1"/>
                <w:sz w:val="24"/>
                <w:szCs w:val="24"/>
                <w:lang w:val="fr-FR"/>
              </w:rPr>
              <w:t xml:space="preserve">qui.  </w:t>
            </w:r>
            <w:proofErr w:type="gramStart"/>
            <w:r w:rsidR="007E440C" w:rsidRPr="007E440C">
              <w:rPr>
                <w:rFonts w:ascii="Times New Roman" w:eastAsia="Times New Roman" w:hAnsi="Times New Roman"/>
                <w:color w:val="000000" w:themeColor="text1"/>
                <w:sz w:val="24"/>
                <w:szCs w:val="24"/>
                <w:lang w:val="fr-FR"/>
              </w:rPr>
              <w:t>disposera</w:t>
            </w:r>
            <w:proofErr w:type="gramEnd"/>
            <w:r w:rsidR="007E440C" w:rsidRPr="007E440C">
              <w:rPr>
                <w:rFonts w:ascii="Times New Roman" w:eastAsia="Times New Roman" w:hAnsi="Times New Roman"/>
                <w:color w:val="000000" w:themeColor="text1"/>
                <w:sz w:val="24"/>
                <w:szCs w:val="24"/>
                <w:lang w:val="fr-FR"/>
              </w:rPr>
              <w:t xml:space="preserve"> de deux semaines </w:t>
            </w:r>
            <w:r w:rsidR="007E440C">
              <w:rPr>
                <w:rFonts w:ascii="Times New Roman" w:eastAsia="Times New Roman" w:hAnsi="Times New Roman"/>
                <w:color w:val="000000" w:themeColor="text1"/>
                <w:sz w:val="24"/>
                <w:szCs w:val="24"/>
                <w:lang w:val="fr-FR"/>
              </w:rPr>
              <w:t xml:space="preserve">environ </w:t>
            </w:r>
            <w:r w:rsidR="007E440C" w:rsidRPr="007E440C">
              <w:rPr>
                <w:rFonts w:ascii="Times New Roman" w:eastAsia="Times New Roman" w:hAnsi="Times New Roman"/>
                <w:color w:val="000000" w:themeColor="text1"/>
                <w:sz w:val="24"/>
                <w:szCs w:val="24"/>
                <w:lang w:val="fr-FR"/>
              </w:rPr>
              <w:t>pour formuler des commentaires.</w:t>
            </w:r>
          </w:p>
          <w:p w14:paraId="32665C49" w14:textId="77777777" w:rsidR="11DACEC7" w:rsidRDefault="11DACEC7" w:rsidP="3558B0D9">
            <w:pPr>
              <w:rPr>
                <w:rFonts w:ascii="Times New Roman" w:eastAsia="Times New Roman" w:hAnsi="Times New Roman"/>
                <w:color w:val="000000" w:themeColor="text1"/>
                <w:sz w:val="24"/>
                <w:szCs w:val="24"/>
                <w:lang w:val="fr-FR"/>
              </w:rPr>
            </w:pPr>
            <w:r w:rsidRPr="00280330">
              <w:rPr>
                <w:rFonts w:ascii="Times New Roman" w:eastAsia="Times New Roman" w:hAnsi="Times New Roman"/>
                <w:color w:val="000000" w:themeColor="text1"/>
                <w:sz w:val="24"/>
                <w:szCs w:val="24"/>
                <w:lang w:val="fr-FR"/>
              </w:rPr>
              <w:t>Après l'acceptation du rapport final, PBSO coordonnera une réponse de la direction sous la forme d'un document séparé.</w:t>
            </w:r>
          </w:p>
          <w:p w14:paraId="45C087C5" w14:textId="3DBB49F6" w:rsidR="00C8286D" w:rsidRPr="00280330" w:rsidRDefault="00C8286D" w:rsidP="3558B0D9">
            <w:pPr>
              <w:rPr>
                <w:lang w:val="fr-FR"/>
              </w:rPr>
            </w:pPr>
            <w:r>
              <w:rPr>
                <w:lang w:val="fr-FR"/>
              </w:rPr>
              <w:t>(</w:t>
            </w:r>
            <w:r w:rsidRPr="00C8286D">
              <w:rPr>
                <w:lang w:val="fr-FR"/>
              </w:rPr>
              <w:t>Plusieurs itérations du document peuvent être nécessaires jusqu'à ce que l'évaluation soit finalisée</w:t>
            </w:r>
            <w:r>
              <w:rPr>
                <w:lang w:val="fr-FR"/>
              </w:rPr>
              <w:t>)</w:t>
            </w:r>
            <w:r w:rsidRPr="00C8286D">
              <w:rPr>
                <w:lang w:val="fr-FR"/>
              </w:rPr>
              <w:t>.</w:t>
            </w:r>
          </w:p>
        </w:tc>
        <w:tc>
          <w:tcPr>
            <w:tcW w:w="1890" w:type="dxa"/>
            <w:tcBorders>
              <w:top w:val="single" w:sz="8" w:space="0" w:color="auto"/>
              <w:left w:val="single" w:sz="8" w:space="0" w:color="auto"/>
              <w:bottom w:val="single" w:sz="8" w:space="0" w:color="auto"/>
              <w:right w:val="single" w:sz="8" w:space="0" w:color="auto"/>
            </w:tcBorders>
          </w:tcPr>
          <w:p w14:paraId="2217CB54" w14:textId="79432077" w:rsidR="5E869CBE" w:rsidRPr="00D11C0F" w:rsidRDefault="00711651" w:rsidP="3558B0D9">
            <w:pPr>
              <w:rPr>
                <w:rFonts w:ascii="Times New Roman" w:eastAsia="Times New Roman" w:hAnsi="Times New Roman"/>
                <w:color w:val="000000" w:themeColor="text1"/>
                <w:sz w:val="24"/>
                <w:szCs w:val="24"/>
                <w:lang w:val="fr-FR"/>
              </w:rPr>
            </w:pPr>
            <w:r w:rsidRPr="00711651">
              <w:rPr>
                <w:rFonts w:ascii="Times New Roman" w:eastAsia="Times New Roman" w:hAnsi="Times New Roman"/>
                <w:color w:val="000000" w:themeColor="text1"/>
                <w:sz w:val="24"/>
                <w:szCs w:val="24"/>
                <w:highlight w:val="yellow"/>
                <w:lang w:val="fr-FR"/>
              </w:rPr>
              <w:t>Date</w:t>
            </w:r>
          </w:p>
        </w:tc>
      </w:tr>
      <w:tr w:rsidR="6303B556" w:rsidRPr="00711651" w14:paraId="2E8C27AF" w14:textId="77777777" w:rsidTr="00422526">
        <w:trPr>
          <w:trHeight w:val="300"/>
        </w:trPr>
        <w:tc>
          <w:tcPr>
            <w:tcW w:w="1830" w:type="dxa"/>
            <w:tcBorders>
              <w:top w:val="single" w:sz="8" w:space="0" w:color="auto"/>
              <w:left w:val="single" w:sz="8" w:space="0" w:color="auto"/>
              <w:bottom w:val="single" w:sz="8" w:space="0" w:color="auto"/>
              <w:right w:val="single" w:sz="8" w:space="0" w:color="auto"/>
            </w:tcBorders>
          </w:tcPr>
          <w:p w14:paraId="0188DCEF" w14:textId="68027003" w:rsidR="2039B472" w:rsidRDefault="2039B472" w:rsidP="6303B556">
            <w:pPr>
              <w:rPr>
                <w:rFonts w:ascii="Times New Roman" w:eastAsia="Times New Roman" w:hAnsi="Times New Roman"/>
                <w:color w:val="000000" w:themeColor="text1"/>
                <w:sz w:val="24"/>
                <w:szCs w:val="24"/>
              </w:rPr>
            </w:pPr>
            <w:r w:rsidRPr="6303B556">
              <w:rPr>
                <w:rFonts w:ascii="Times New Roman" w:eastAsia="Times New Roman" w:hAnsi="Times New Roman"/>
                <w:color w:val="000000" w:themeColor="text1"/>
                <w:sz w:val="24"/>
                <w:szCs w:val="24"/>
              </w:rPr>
              <w:t>Communication</w:t>
            </w:r>
          </w:p>
        </w:tc>
        <w:tc>
          <w:tcPr>
            <w:tcW w:w="5640" w:type="dxa"/>
            <w:tcBorders>
              <w:top w:val="single" w:sz="8" w:space="0" w:color="auto"/>
              <w:left w:val="single" w:sz="8" w:space="0" w:color="auto"/>
              <w:bottom w:val="single" w:sz="8" w:space="0" w:color="auto"/>
              <w:right w:val="single" w:sz="8" w:space="0" w:color="auto"/>
            </w:tcBorders>
          </w:tcPr>
          <w:p w14:paraId="382EB14F" w14:textId="7A9F6D3D" w:rsidR="2E7FD027" w:rsidRDefault="2E7FD027" w:rsidP="6303B556">
            <w:pPr>
              <w:rPr>
                <w:rFonts w:ascii="Times New Roman" w:eastAsia="Times New Roman" w:hAnsi="Times New Roman"/>
                <w:color w:val="000000" w:themeColor="text1"/>
                <w:sz w:val="24"/>
                <w:szCs w:val="24"/>
                <w:lang w:val="fr-FR"/>
              </w:rPr>
            </w:pPr>
            <w:r w:rsidRPr="6303B556">
              <w:rPr>
                <w:rFonts w:ascii="Times New Roman" w:eastAsia="Times New Roman" w:hAnsi="Times New Roman"/>
                <w:color w:val="000000" w:themeColor="text1"/>
                <w:sz w:val="24"/>
                <w:szCs w:val="24"/>
                <w:lang w:val="fr-FR"/>
              </w:rPr>
              <w:t xml:space="preserve">Des propositions </w:t>
            </w:r>
            <w:r w:rsidR="2039B472" w:rsidRPr="6303B556">
              <w:rPr>
                <w:rFonts w:ascii="Times New Roman" w:eastAsia="Times New Roman" w:hAnsi="Times New Roman"/>
                <w:color w:val="000000" w:themeColor="text1"/>
                <w:sz w:val="24"/>
                <w:szCs w:val="24"/>
                <w:lang w:val="fr-FR"/>
              </w:rPr>
              <w:t xml:space="preserve">de </w:t>
            </w:r>
            <w:r w:rsidR="6A2340D3" w:rsidRPr="6303B556">
              <w:rPr>
                <w:rFonts w:ascii="Times New Roman" w:eastAsia="Times New Roman" w:hAnsi="Times New Roman"/>
                <w:color w:val="000000" w:themeColor="text1"/>
                <w:sz w:val="24"/>
                <w:szCs w:val="24"/>
                <w:lang w:val="fr-FR"/>
              </w:rPr>
              <w:t>communication</w:t>
            </w:r>
            <w:r w:rsidR="0E03AD87" w:rsidRPr="6303B556">
              <w:rPr>
                <w:rFonts w:ascii="Times New Roman" w:eastAsia="Times New Roman" w:hAnsi="Times New Roman"/>
                <w:color w:val="000000" w:themeColor="text1"/>
                <w:sz w:val="24"/>
                <w:szCs w:val="24"/>
                <w:lang w:val="fr-FR"/>
              </w:rPr>
              <w:t>s</w:t>
            </w:r>
            <w:r w:rsidR="6A2340D3" w:rsidRPr="6303B556">
              <w:rPr>
                <w:rFonts w:ascii="Times New Roman" w:eastAsia="Times New Roman" w:hAnsi="Times New Roman"/>
                <w:color w:val="000000" w:themeColor="text1"/>
                <w:sz w:val="24"/>
                <w:szCs w:val="24"/>
                <w:lang w:val="fr-FR"/>
              </w:rPr>
              <w:t>, qui</w:t>
            </w:r>
            <w:r w:rsidR="2039B472" w:rsidRPr="6303B556">
              <w:rPr>
                <w:rFonts w:ascii="Times New Roman" w:eastAsia="Times New Roman" w:hAnsi="Times New Roman"/>
                <w:color w:val="000000" w:themeColor="text1"/>
                <w:sz w:val="24"/>
                <w:szCs w:val="24"/>
                <w:lang w:val="fr-FR"/>
              </w:rPr>
              <w:t xml:space="preserve"> seront </w:t>
            </w:r>
            <w:r w:rsidR="7C13C7D7" w:rsidRPr="6303B556">
              <w:rPr>
                <w:rFonts w:ascii="Times New Roman" w:eastAsia="Times New Roman" w:hAnsi="Times New Roman"/>
                <w:color w:val="000000" w:themeColor="text1"/>
                <w:sz w:val="24"/>
                <w:szCs w:val="24"/>
                <w:lang w:val="fr-FR"/>
              </w:rPr>
              <w:t>destinés</w:t>
            </w:r>
            <w:r w:rsidR="2039B472" w:rsidRPr="6303B556">
              <w:rPr>
                <w:rFonts w:ascii="Times New Roman" w:eastAsia="Times New Roman" w:hAnsi="Times New Roman"/>
                <w:color w:val="000000" w:themeColor="text1"/>
                <w:sz w:val="24"/>
                <w:szCs w:val="24"/>
                <w:lang w:val="fr-FR"/>
              </w:rPr>
              <w:t xml:space="preserve"> </w:t>
            </w:r>
            <w:r w:rsidR="4CEF8FD3" w:rsidRPr="6303B556">
              <w:rPr>
                <w:rFonts w:ascii="Times New Roman" w:eastAsia="Times New Roman" w:hAnsi="Times New Roman"/>
                <w:color w:val="000000" w:themeColor="text1"/>
                <w:sz w:val="24"/>
                <w:szCs w:val="24"/>
                <w:lang w:val="fr-FR"/>
              </w:rPr>
              <w:t>à</w:t>
            </w:r>
            <w:r w:rsidR="2039B472" w:rsidRPr="6303B556">
              <w:rPr>
                <w:rFonts w:ascii="Times New Roman" w:eastAsia="Times New Roman" w:hAnsi="Times New Roman"/>
                <w:color w:val="000000" w:themeColor="text1"/>
                <w:sz w:val="24"/>
                <w:szCs w:val="24"/>
                <w:lang w:val="fr-FR"/>
              </w:rPr>
              <w:t xml:space="preserve"> la </w:t>
            </w:r>
            <w:r w:rsidR="7F3284EC" w:rsidRPr="6303B556">
              <w:rPr>
                <w:rFonts w:ascii="Times New Roman" w:eastAsia="Times New Roman" w:hAnsi="Times New Roman"/>
                <w:color w:val="000000" w:themeColor="text1"/>
                <w:sz w:val="24"/>
                <w:szCs w:val="24"/>
                <w:lang w:val="fr-FR"/>
              </w:rPr>
              <w:t>diffusion</w:t>
            </w:r>
            <w:r w:rsidR="2039B472" w:rsidRPr="6303B556">
              <w:rPr>
                <w:rFonts w:ascii="Times New Roman" w:eastAsia="Times New Roman" w:hAnsi="Times New Roman"/>
                <w:color w:val="000000" w:themeColor="text1"/>
                <w:sz w:val="24"/>
                <w:szCs w:val="24"/>
                <w:lang w:val="fr-FR"/>
              </w:rPr>
              <w:t xml:space="preserve"> </w:t>
            </w:r>
            <w:r w:rsidR="60DCC5F1" w:rsidRPr="6303B556">
              <w:rPr>
                <w:rFonts w:ascii="Times New Roman" w:eastAsia="Times New Roman" w:hAnsi="Times New Roman"/>
                <w:color w:val="000000" w:themeColor="text1"/>
                <w:sz w:val="24"/>
                <w:szCs w:val="24"/>
                <w:lang w:val="fr-FR"/>
              </w:rPr>
              <w:t>de l’</w:t>
            </w:r>
            <w:r w:rsidR="00F96716" w:rsidRPr="6303B556">
              <w:rPr>
                <w:rFonts w:ascii="Times New Roman" w:eastAsia="Times New Roman" w:hAnsi="Times New Roman"/>
                <w:color w:val="000000" w:themeColor="text1"/>
                <w:sz w:val="24"/>
                <w:szCs w:val="24"/>
                <w:lang w:val="fr-FR"/>
              </w:rPr>
              <w:t>évaluation</w:t>
            </w:r>
            <w:r w:rsidR="60DCC5F1" w:rsidRPr="6303B556">
              <w:rPr>
                <w:rFonts w:ascii="Times New Roman" w:eastAsia="Times New Roman" w:hAnsi="Times New Roman"/>
                <w:color w:val="000000" w:themeColor="text1"/>
                <w:sz w:val="24"/>
                <w:szCs w:val="24"/>
                <w:lang w:val="fr-FR"/>
              </w:rPr>
              <w:t xml:space="preserve"> du portefeuille sur le site du PBF.</w:t>
            </w:r>
            <w:r w:rsidR="40AB2F0F" w:rsidRPr="6303B556">
              <w:rPr>
                <w:rFonts w:ascii="Times New Roman" w:eastAsia="Times New Roman" w:hAnsi="Times New Roman"/>
                <w:color w:val="000000" w:themeColor="text1"/>
                <w:sz w:val="24"/>
                <w:szCs w:val="24"/>
                <w:lang w:val="fr-FR"/>
              </w:rPr>
              <w:t xml:space="preserve"> Celle-ci devr</w:t>
            </w:r>
            <w:r w:rsidR="0D41BFCA" w:rsidRPr="6303B556">
              <w:rPr>
                <w:rFonts w:ascii="Times New Roman" w:eastAsia="Times New Roman" w:hAnsi="Times New Roman"/>
                <w:color w:val="000000" w:themeColor="text1"/>
                <w:sz w:val="24"/>
                <w:szCs w:val="24"/>
                <w:lang w:val="fr-FR"/>
              </w:rPr>
              <w:t>ont</w:t>
            </w:r>
            <w:r w:rsidR="40AB2F0F" w:rsidRPr="6303B556">
              <w:rPr>
                <w:rFonts w:ascii="Times New Roman" w:eastAsia="Times New Roman" w:hAnsi="Times New Roman"/>
                <w:color w:val="000000" w:themeColor="text1"/>
                <w:sz w:val="24"/>
                <w:szCs w:val="24"/>
                <w:lang w:val="fr-FR"/>
              </w:rPr>
              <w:t xml:space="preserve"> inclure des citations et des photographies. </w:t>
            </w:r>
          </w:p>
          <w:p w14:paraId="2EB9C63D" w14:textId="68244AD5" w:rsidR="60DCC5F1" w:rsidRDefault="60DCC5F1" w:rsidP="6303B556">
            <w:pPr>
              <w:rPr>
                <w:rFonts w:ascii="Times New Roman" w:eastAsia="Times New Roman" w:hAnsi="Times New Roman"/>
                <w:color w:val="000000" w:themeColor="text1"/>
                <w:sz w:val="24"/>
                <w:szCs w:val="24"/>
                <w:lang w:val="fr-FR"/>
              </w:rPr>
            </w:pPr>
            <w:r w:rsidRPr="6303B556">
              <w:rPr>
                <w:rFonts w:ascii="Times New Roman" w:eastAsia="Times New Roman" w:hAnsi="Times New Roman"/>
                <w:color w:val="000000" w:themeColor="text1"/>
                <w:sz w:val="24"/>
                <w:szCs w:val="24"/>
                <w:lang w:val="fr-FR"/>
              </w:rPr>
              <w:t>La communication portera sur le procédé de l’</w:t>
            </w:r>
            <w:r w:rsidR="00F96716" w:rsidRPr="6303B556">
              <w:rPr>
                <w:rFonts w:ascii="Times New Roman" w:eastAsia="Times New Roman" w:hAnsi="Times New Roman"/>
                <w:color w:val="000000" w:themeColor="text1"/>
                <w:sz w:val="24"/>
                <w:szCs w:val="24"/>
                <w:lang w:val="fr-FR"/>
              </w:rPr>
              <w:t>évaluation</w:t>
            </w:r>
            <w:r w:rsidRPr="6303B556">
              <w:rPr>
                <w:rFonts w:ascii="Times New Roman" w:eastAsia="Times New Roman" w:hAnsi="Times New Roman"/>
                <w:color w:val="000000" w:themeColor="text1"/>
                <w:sz w:val="24"/>
                <w:szCs w:val="24"/>
                <w:lang w:val="fr-FR"/>
              </w:rPr>
              <w:t xml:space="preserve">, </w:t>
            </w:r>
            <w:r w:rsidR="00400BE1" w:rsidRPr="00400BE1">
              <w:rPr>
                <w:rFonts w:ascii="Times New Roman" w:eastAsia="Times New Roman" w:hAnsi="Times New Roman"/>
                <w:color w:val="000000" w:themeColor="text1"/>
                <w:sz w:val="24"/>
                <w:szCs w:val="24"/>
                <w:lang w:val="fr-FR"/>
              </w:rPr>
              <w:t xml:space="preserve">l’engagement des partenaires dans le </w:t>
            </w:r>
            <w:r w:rsidR="00400BE1" w:rsidRPr="00400BE1">
              <w:rPr>
                <w:rFonts w:ascii="Times New Roman" w:eastAsia="Times New Roman" w:hAnsi="Times New Roman"/>
                <w:color w:val="000000" w:themeColor="text1"/>
                <w:sz w:val="24"/>
                <w:szCs w:val="24"/>
                <w:lang w:val="fr-FR"/>
              </w:rPr>
              <w:lastRenderedPageBreak/>
              <w:t>processus d’évaluation</w:t>
            </w:r>
            <w:r w:rsidR="00400BE1">
              <w:rPr>
                <w:rFonts w:ascii="Times New Roman" w:eastAsia="Times New Roman" w:hAnsi="Times New Roman"/>
                <w:color w:val="000000" w:themeColor="text1"/>
                <w:sz w:val="24"/>
                <w:szCs w:val="24"/>
                <w:lang w:val="fr-FR"/>
              </w:rPr>
              <w:t xml:space="preserve">, </w:t>
            </w:r>
            <w:r w:rsidRPr="6303B556">
              <w:rPr>
                <w:rFonts w:ascii="Times New Roman" w:eastAsia="Times New Roman" w:hAnsi="Times New Roman"/>
                <w:color w:val="000000" w:themeColor="text1"/>
                <w:sz w:val="24"/>
                <w:szCs w:val="24"/>
                <w:lang w:val="fr-FR"/>
              </w:rPr>
              <w:t xml:space="preserve">les principaux résultats et pourra le cas échéant faire référence </w:t>
            </w:r>
            <w:r w:rsidR="00400BE1">
              <w:rPr>
                <w:rFonts w:ascii="Times New Roman" w:eastAsia="Times New Roman" w:hAnsi="Times New Roman"/>
                <w:color w:val="000000" w:themeColor="text1"/>
                <w:sz w:val="24"/>
                <w:szCs w:val="24"/>
                <w:lang w:val="fr-FR"/>
              </w:rPr>
              <w:t xml:space="preserve">à </w:t>
            </w:r>
            <w:r w:rsidR="2A644A90" w:rsidRPr="6303B556">
              <w:rPr>
                <w:rFonts w:ascii="Times New Roman" w:eastAsia="Times New Roman" w:hAnsi="Times New Roman"/>
                <w:color w:val="000000" w:themeColor="text1"/>
                <w:sz w:val="24"/>
                <w:szCs w:val="24"/>
                <w:lang w:val="fr-FR"/>
              </w:rPr>
              <w:t xml:space="preserve">des stories/ autres communications particulièrement </w:t>
            </w:r>
            <w:r w:rsidR="0C6ACCE4" w:rsidRPr="6303B556">
              <w:rPr>
                <w:rFonts w:ascii="Times New Roman" w:eastAsia="Times New Roman" w:hAnsi="Times New Roman"/>
                <w:color w:val="000000" w:themeColor="text1"/>
                <w:sz w:val="24"/>
                <w:szCs w:val="24"/>
                <w:lang w:val="fr-FR"/>
              </w:rPr>
              <w:t>intéressantes</w:t>
            </w:r>
            <w:r w:rsidR="2A644A90" w:rsidRPr="6303B556">
              <w:rPr>
                <w:rFonts w:ascii="Times New Roman" w:eastAsia="Times New Roman" w:hAnsi="Times New Roman"/>
                <w:color w:val="000000" w:themeColor="text1"/>
                <w:sz w:val="24"/>
                <w:szCs w:val="24"/>
                <w:lang w:val="fr-FR"/>
              </w:rPr>
              <w:t xml:space="preserve"> faites dans le cadre des projets du portefeuille </w:t>
            </w:r>
          </w:p>
          <w:p w14:paraId="04DCA6FB" w14:textId="3EFA6812" w:rsidR="6303B556" w:rsidRDefault="6303B556" w:rsidP="6303B556">
            <w:pPr>
              <w:rPr>
                <w:rFonts w:ascii="Times New Roman" w:eastAsia="Times New Roman" w:hAnsi="Times New Roman"/>
                <w:color w:val="000000" w:themeColor="text1"/>
                <w:sz w:val="24"/>
                <w:szCs w:val="24"/>
                <w:lang w:val="fr-FR"/>
              </w:rPr>
            </w:pPr>
          </w:p>
        </w:tc>
        <w:tc>
          <w:tcPr>
            <w:tcW w:w="1890" w:type="dxa"/>
            <w:tcBorders>
              <w:top w:val="single" w:sz="8" w:space="0" w:color="auto"/>
              <w:left w:val="single" w:sz="8" w:space="0" w:color="auto"/>
              <w:bottom w:val="single" w:sz="8" w:space="0" w:color="auto"/>
              <w:right w:val="single" w:sz="8" w:space="0" w:color="auto"/>
            </w:tcBorders>
          </w:tcPr>
          <w:p w14:paraId="0B7B811F" w14:textId="1578D626" w:rsidR="6303B556" w:rsidRPr="00422526" w:rsidRDefault="00711651" w:rsidP="6303B556">
            <w:pPr>
              <w:rPr>
                <w:rFonts w:ascii="Times New Roman" w:eastAsia="Times New Roman" w:hAnsi="Times New Roman"/>
                <w:color w:val="000000" w:themeColor="text1"/>
                <w:sz w:val="24"/>
                <w:szCs w:val="24"/>
                <w:lang w:val="fr-FR"/>
              </w:rPr>
            </w:pPr>
            <w:r w:rsidRPr="00711651">
              <w:rPr>
                <w:rFonts w:ascii="Times New Roman" w:eastAsia="Times New Roman" w:hAnsi="Times New Roman"/>
                <w:color w:val="000000" w:themeColor="text1"/>
                <w:sz w:val="24"/>
                <w:szCs w:val="24"/>
                <w:highlight w:val="yellow"/>
                <w:lang w:val="fr-FR"/>
              </w:rPr>
              <w:lastRenderedPageBreak/>
              <w:t>Date</w:t>
            </w:r>
          </w:p>
        </w:tc>
      </w:tr>
      <w:bookmarkEnd w:id="2"/>
    </w:tbl>
    <w:p w14:paraId="59F7D9C2" w14:textId="77777777" w:rsidR="00F93030" w:rsidRDefault="00F93030" w:rsidP="00F93030">
      <w:pPr>
        <w:jc w:val="both"/>
        <w:rPr>
          <w:lang w:val="fr-FR"/>
        </w:rPr>
      </w:pPr>
    </w:p>
    <w:p w14:paraId="4823E859" w14:textId="1C3C8CF2" w:rsidR="00F93030" w:rsidRPr="00F93030" w:rsidRDefault="00F93030" w:rsidP="00F93030">
      <w:pPr>
        <w:jc w:val="both"/>
        <w:rPr>
          <w:rFonts w:ascii="Times New Roman" w:hAnsi="Times New Roman" w:cs="Times New Roman"/>
          <w:sz w:val="24"/>
          <w:szCs w:val="24"/>
          <w:lang w:val="fr-FR"/>
        </w:rPr>
      </w:pPr>
      <w:r w:rsidRPr="3558B0D9">
        <w:rPr>
          <w:rFonts w:ascii="Times New Roman" w:hAnsi="Times New Roman" w:cs="Times New Roman"/>
          <w:sz w:val="24"/>
          <w:szCs w:val="24"/>
          <w:lang w:val="fr-FR"/>
        </w:rPr>
        <w:t xml:space="preserve">L'évaluation devrait durer environ </w:t>
      </w:r>
      <w:r w:rsidRPr="00E7139E">
        <w:rPr>
          <w:rFonts w:ascii="Times New Roman" w:hAnsi="Times New Roman" w:cs="Times New Roman"/>
          <w:color w:val="FF0000"/>
          <w:sz w:val="24"/>
          <w:szCs w:val="24"/>
          <w:lang w:val="fr-FR"/>
        </w:rPr>
        <w:t xml:space="preserve">x mois, </w:t>
      </w:r>
      <w:r w:rsidRPr="002E3D21">
        <w:rPr>
          <w:rFonts w:ascii="Times New Roman" w:hAnsi="Times New Roman" w:cs="Times New Roman"/>
          <w:b/>
          <w:bCs/>
          <w:sz w:val="24"/>
          <w:szCs w:val="24"/>
          <w:lang w:val="fr-FR"/>
        </w:rPr>
        <w:t>le calendrier étant réparti comme suit</w:t>
      </w:r>
      <w:r w:rsidRPr="3558B0D9">
        <w:rPr>
          <w:rFonts w:ascii="Times New Roman" w:hAnsi="Times New Roman" w:cs="Times New Roman"/>
          <w:sz w:val="24"/>
          <w:szCs w:val="24"/>
          <w:lang w:val="fr-FR"/>
        </w:rPr>
        <w:t xml:space="preserve"> :</w:t>
      </w: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980"/>
        <w:gridCol w:w="2340"/>
        <w:gridCol w:w="1800"/>
      </w:tblGrid>
      <w:tr w:rsidR="00F93030" w:rsidRPr="00D104A6" w14:paraId="42AF95D0" w14:textId="77777777" w:rsidTr="00904F25">
        <w:trPr>
          <w:cantSplit/>
          <w:trHeight w:val="263"/>
          <w:tblHeader/>
        </w:trPr>
        <w:tc>
          <w:tcPr>
            <w:tcW w:w="4140" w:type="dxa"/>
          </w:tcPr>
          <w:p w14:paraId="25BF3670" w14:textId="77777777" w:rsidR="00F93030" w:rsidRPr="00D104A6" w:rsidRDefault="00F93030" w:rsidP="00904F25">
            <w:pPr>
              <w:pStyle w:val="Default"/>
              <w:tabs>
                <w:tab w:val="left" w:pos="7920"/>
              </w:tabs>
              <w:rPr>
                <w:rFonts w:ascii="Times New Roman" w:hAnsi="Times New Roman" w:cs="Times New Roman"/>
                <w:b/>
                <w:lang w:val="en-GB"/>
              </w:rPr>
            </w:pPr>
            <w:bookmarkStart w:id="3" w:name="_Hlk162346284"/>
            <w:proofErr w:type="spellStart"/>
            <w:r w:rsidRPr="00D104A6">
              <w:rPr>
                <w:rFonts w:ascii="Times New Roman" w:hAnsi="Times New Roman" w:cs="Times New Roman"/>
                <w:b/>
                <w:lang w:val="en-GB"/>
              </w:rPr>
              <w:t>Etape</w:t>
            </w:r>
            <w:proofErr w:type="spellEnd"/>
          </w:p>
        </w:tc>
        <w:tc>
          <w:tcPr>
            <w:tcW w:w="1980" w:type="dxa"/>
          </w:tcPr>
          <w:p w14:paraId="33983A75" w14:textId="77777777" w:rsidR="00F93030" w:rsidRPr="00D104A6" w:rsidRDefault="00F93030" w:rsidP="00904F25">
            <w:pPr>
              <w:pStyle w:val="Default"/>
              <w:tabs>
                <w:tab w:val="left" w:pos="7920"/>
              </w:tabs>
              <w:rPr>
                <w:rFonts w:ascii="Times New Roman" w:hAnsi="Times New Roman" w:cs="Times New Roman"/>
                <w:b/>
                <w:lang w:val="en-GB"/>
              </w:rPr>
            </w:pPr>
            <w:r>
              <w:rPr>
                <w:rFonts w:ascii="Times New Roman" w:hAnsi="Times New Roman" w:cs="Times New Roman"/>
                <w:b/>
                <w:lang w:val="en-GB"/>
              </w:rPr>
              <w:t xml:space="preserve">Date de commencement prevue: </w:t>
            </w:r>
          </w:p>
        </w:tc>
        <w:tc>
          <w:tcPr>
            <w:tcW w:w="2340" w:type="dxa"/>
          </w:tcPr>
          <w:p w14:paraId="72077730" w14:textId="77777777" w:rsidR="00F93030" w:rsidRPr="00D104A6" w:rsidRDefault="00F93030" w:rsidP="00904F25">
            <w:pPr>
              <w:pStyle w:val="Default"/>
              <w:tabs>
                <w:tab w:val="left" w:pos="7920"/>
              </w:tabs>
              <w:rPr>
                <w:rFonts w:ascii="Times New Roman" w:hAnsi="Times New Roman" w:cs="Times New Roman"/>
                <w:b/>
                <w:lang w:val="en-GB"/>
              </w:rPr>
            </w:pPr>
            <w:r>
              <w:rPr>
                <w:rFonts w:ascii="Times New Roman" w:hAnsi="Times New Roman" w:cs="Times New Roman"/>
                <w:b/>
                <w:lang w:val="en-GB"/>
              </w:rPr>
              <w:t xml:space="preserve">Date de finalisation </w:t>
            </w:r>
            <w:proofErr w:type="gramStart"/>
            <w:r>
              <w:rPr>
                <w:rFonts w:ascii="Times New Roman" w:hAnsi="Times New Roman" w:cs="Times New Roman"/>
                <w:b/>
                <w:lang w:val="en-GB"/>
              </w:rPr>
              <w:t>prevue :</w:t>
            </w:r>
            <w:proofErr w:type="gramEnd"/>
            <w:r>
              <w:rPr>
                <w:rFonts w:ascii="Times New Roman" w:hAnsi="Times New Roman" w:cs="Times New Roman"/>
                <w:b/>
                <w:lang w:val="en-GB"/>
              </w:rPr>
              <w:t xml:space="preserve"> </w:t>
            </w:r>
          </w:p>
        </w:tc>
        <w:tc>
          <w:tcPr>
            <w:tcW w:w="1800" w:type="dxa"/>
          </w:tcPr>
          <w:p w14:paraId="237460BA" w14:textId="77777777" w:rsidR="00F93030" w:rsidRPr="00D104A6" w:rsidRDefault="00F93030" w:rsidP="00904F25">
            <w:pPr>
              <w:pStyle w:val="Default"/>
              <w:tabs>
                <w:tab w:val="left" w:pos="7920"/>
              </w:tabs>
              <w:rPr>
                <w:rFonts w:ascii="Times New Roman" w:hAnsi="Times New Roman" w:cs="Times New Roman"/>
                <w:b/>
                <w:lang w:val="en-GB"/>
              </w:rPr>
            </w:pPr>
            <w:proofErr w:type="spellStart"/>
            <w:r w:rsidRPr="00D104A6">
              <w:rPr>
                <w:rFonts w:ascii="Times New Roman" w:hAnsi="Times New Roman" w:cs="Times New Roman"/>
                <w:b/>
                <w:lang w:val="en-GB"/>
              </w:rPr>
              <w:t>Responsable</w:t>
            </w:r>
            <w:proofErr w:type="spellEnd"/>
          </w:p>
        </w:tc>
      </w:tr>
      <w:tr w:rsidR="00F93030" w:rsidRPr="00711651" w14:paraId="27474C16" w14:textId="77777777" w:rsidTr="00904F25">
        <w:trPr>
          <w:trHeight w:val="1550"/>
        </w:trPr>
        <w:tc>
          <w:tcPr>
            <w:tcW w:w="4140" w:type="dxa"/>
          </w:tcPr>
          <w:p w14:paraId="65132906" w14:textId="77777777" w:rsidR="00F93030" w:rsidRDefault="00F93030" w:rsidP="00904F25">
            <w:pPr>
              <w:pStyle w:val="Default"/>
              <w:tabs>
                <w:tab w:val="left" w:pos="7920"/>
              </w:tabs>
              <w:rPr>
                <w:rFonts w:ascii="Times New Roman" w:hAnsi="Times New Roman" w:cs="Times New Roman"/>
                <w:color w:val="FF0000"/>
                <w:lang w:val="fr-FR"/>
              </w:rPr>
            </w:pPr>
            <w:r w:rsidRPr="3558B0D9">
              <w:rPr>
                <w:rFonts w:ascii="Times New Roman" w:hAnsi="Times New Roman" w:cs="Times New Roman"/>
                <w:lang w:val="fr-FR"/>
              </w:rPr>
              <w:t xml:space="preserve">Démarrage et définition de la portée : </w:t>
            </w:r>
            <w:r w:rsidRPr="002D657A">
              <w:rPr>
                <w:rFonts w:ascii="Times New Roman" w:hAnsi="Times New Roman" w:cs="Times New Roman"/>
                <w:lang w:val="fr-FR"/>
              </w:rPr>
              <w:t xml:space="preserve">pour affiner les questions d'évaluation et détailler l'approche méthodologique, y compris les instruments de collecte de données, </w:t>
            </w:r>
            <w:r>
              <w:rPr>
                <w:rFonts w:ascii="Times New Roman" w:hAnsi="Times New Roman" w:cs="Times New Roman"/>
                <w:lang w:val="fr-FR"/>
              </w:rPr>
              <w:t>la liste des personnes à interviewer, le plan de travail</w:t>
            </w:r>
            <w:r w:rsidRPr="002D657A">
              <w:rPr>
                <w:rFonts w:ascii="Times New Roman" w:hAnsi="Times New Roman" w:cs="Times New Roman"/>
                <w:lang w:val="fr-FR"/>
              </w:rPr>
              <w:t>.</w:t>
            </w:r>
            <w:r>
              <w:rPr>
                <w:rFonts w:ascii="Times New Roman" w:hAnsi="Times New Roman" w:cs="Times New Roman"/>
                <w:lang w:val="fr-FR"/>
              </w:rPr>
              <w:t xml:space="preserve"> Cette phase comprend l’</w:t>
            </w:r>
            <w:r w:rsidRPr="3558B0D9">
              <w:rPr>
                <w:rFonts w:ascii="Times New Roman" w:hAnsi="Times New Roman" w:cs="Times New Roman"/>
                <w:lang w:val="fr-FR"/>
              </w:rPr>
              <w:t xml:space="preserve">examen des documents, téléconférences/réunions avec les parties prenantes de New York et </w:t>
            </w:r>
            <w:r w:rsidRPr="004202CB">
              <w:rPr>
                <w:rFonts w:ascii="Times New Roman" w:hAnsi="Times New Roman" w:cs="Times New Roman"/>
                <w:color w:val="FF0000"/>
                <w:lang w:val="fr-FR"/>
              </w:rPr>
              <w:t xml:space="preserve">du pays en question </w:t>
            </w:r>
          </w:p>
          <w:p w14:paraId="2B19AA91" w14:textId="77777777" w:rsidR="00F93030" w:rsidRPr="002D657A" w:rsidRDefault="00F93030" w:rsidP="00904F25">
            <w:pPr>
              <w:pStyle w:val="Default"/>
              <w:tabs>
                <w:tab w:val="left" w:pos="7920"/>
              </w:tabs>
              <w:rPr>
                <w:rFonts w:ascii="Times New Roman" w:hAnsi="Times New Roman" w:cs="Times New Roman"/>
                <w:u w:val="single"/>
                <w:lang w:val="fr-FR"/>
              </w:rPr>
            </w:pPr>
            <w:r w:rsidRPr="002D657A">
              <w:rPr>
                <w:rFonts w:ascii="Times New Roman" w:hAnsi="Times New Roman" w:cs="Times New Roman"/>
                <w:u w:val="single"/>
                <w:lang w:val="fr-FR"/>
              </w:rPr>
              <w:t>Le rapport initial doit être approuvé par le PBF</w:t>
            </w:r>
          </w:p>
        </w:tc>
        <w:tc>
          <w:tcPr>
            <w:tcW w:w="1980" w:type="dxa"/>
          </w:tcPr>
          <w:p w14:paraId="12B138EC" w14:textId="77777777" w:rsidR="00F93030" w:rsidRPr="00D104A6" w:rsidRDefault="00F93030" w:rsidP="00904F25">
            <w:pPr>
              <w:pStyle w:val="Default"/>
              <w:tabs>
                <w:tab w:val="left" w:pos="7920"/>
              </w:tabs>
              <w:rPr>
                <w:rFonts w:ascii="Times New Roman" w:hAnsi="Times New Roman" w:cs="Times New Roman"/>
                <w:lang w:val="fr-FR"/>
              </w:rPr>
            </w:pPr>
          </w:p>
        </w:tc>
        <w:tc>
          <w:tcPr>
            <w:tcW w:w="2340" w:type="dxa"/>
          </w:tcPr>
          <w:p w14:paraId="33E16AB6" w14:textId="77777777" w:rsidR="00F93030" w:rsidRPr="00D104A6" w:rsidRDefault="00F93030" w:rsidP="00904F25">
            <w:pPr>
              <w:pStyle w:val="Default"/>
              <w:tabs>
                <w:tab w:val="left" w:pos="7920"/>
              </w:tabs>
              <w:rPr>
                <w:rFonts w:ascii="Times New Roman" w:hAnsi="Times New Roman" w:cs="Times New Roman"/>
                <w:lang w:val="fr-FR"/>
              </w:rPr>
            </w:pPr>
          </w:p>
        </w:tc>
        <w:tc>
          <w:tcPr>
            <w:tcW w:w="1800" w:type="dxa"/>
          </w:tcPr>
          <w:p w14:paraId="69C78BB3" w14:textId="77777777" w:rsidR="00F93030" w:rsidRPr="00D104A6" w:rsidRDefault="00F93030" w:rsidP="00904F25">
            <w:pPr>
              <w:pStyle w:val="Default"/>
              <w:tabs>
                <w:tab w:val="left" w:pos="7920"/>
              </w:tabs>
              <w:rPr>
                <w:rFonts w:ascii="Times New Roman" w:hAnsi="Times New Roman" w:cs="Times New Roman"/>
                <w:lang w:val="fr-FR"/>
              </w:rPr>
            </w:pPr>
          </w:p>
        </w:tc>
      </w:tr>
      <w:tr w:rsidR="00F93030" w:rsidRPr="00711651" w14:paraId="37657C31" w14:textId="77777777" w:rsidTr="00904F25">
        <w:trPr>
          <w:trHeight w:val="1835"/>
        </w:trPr>
        <w:tc>
          <w:tcPr>
            <w:tcW w:w="4140" w:type="dxa"/>
          </w:tcPr>
          <w:p w14:paraId="753EBDB5" w14:textId="77777777" w:rsidR="00F93030" w:rsidRPr="00D104A6" w:rsidRDefault="00F93030" w:rsidP="00904F25">
            <w:pPr>
              <w:pStyle w:val="Default"/>
              <w:tabs>
                <w:tab w:val="left" w:pos="7920"/>
              </w:tabs>
              <w:rPr>
                <w:rFonts w:ascii="Times New Roman" w:hAnsi="Times New Roman" w:cs="Times New Roman"/>
                <w:lang w:val="fr-FR"/>
              </w:rPr>
            </w:pPr>
            <w:r w:rsidRPr="3558B0D9">
              <w:rPr>
                <w:rFonts w:ascii="Times New Roman" w:hAnsi="Times New Roman" w:cs="Times New Roman"/>
                <w:lang w:val="fr-FR"/>
              </w:rPr>
              <w:t>Mission sur le terrain comprenant la préparation (1 semaine) plus les déplacements et les réunions avec les principales parties prenantes, les bénéficiaires et les partenaires, ainsi que les visites de sites (diverses méthodologies qualitatives et quantitatives).</w:t>
            </w:r>
          </w:p>
        </w:tc>
        <w:tc>
          <w:tcPr>
            <w:tcW w:w="1980" w:type="dxa"/>
          </w:tcPr>
          <w:p w14:paraId="0300C12B" w14:textId="77777777" w:rsidR="00F93030" w:rsidRPr="00D104A6" w:rsidRDefault="00F93030" w:rsidP="00904F25">
            <w:pPr>
              <w:pStyle w:val="Default"/>
              <w:tabs>
                <w:tab w:val="left" w:pos="7920"/>
              </w:tabs>
              <w:rPr>
                <w:rFonts w:ascii="Times New Roman" w:hAnsi="Times New Roman" w:cs="Times New Roman"/>
                <w:lang w:val="fr-FR"/>
              </w:rPr>
            </w:pPr>
          </w:p>
        </w:tc>
        <w:tc>
          <w:tcPr>
            <w:tcW w:w="2340" w:type="dxa"/>
          </w:tcPr>
          <w:p w14:paraId="4EFF3E33" w14:textId="77777777" w:rsidR="00F93030" w:rsidRPr="00D104A6" w:rsidRDefault="00F93030" w:rsidP="00904F25">
            <w:pPr>
              <w:pStyle w:val="Default"/>
              <w:tabs>
                <w:tab w:val="left" w:pos="7920"/>
              </w:tabs>
              <w:rPr>
                <w:rFonts w:ascii="Times New Roman" w:hAnsi="Times New Roman" w:cs="Times New Roman"/>
                <w:lang w:val="fr-FR"/>
              </w:rPr>
            </w:pPr>
          </w:p>
        </w:tc>
        <w:tc>
          <w:tcPr>
            <w:tcW w:w="1800" w:type="dxa"/>
          </w:tcPr>
          <w:p w14:paraId="3102117B" w14:textId="77777777" w:rsidR="00F93030" w:rsidRPr="00D104A6" w:rsidRDefault="00F93030" w:rsidP="00904F25">
            <w:pPr>
              <w:pStyle w:val="Default"/>
              <w:tabs>
                <w:tab w:val="left" w:pos="7920"/>
              </w:tabs>
              <w:rPr>
                <w:rFonts w:ascii="Times New Roman" w:hAnsi="Times New Roman" w:cs="Times New Roman"/>
                <w:lang w:val="fr-FR"/>
              </w:rPr>
            </w:pPr>
          </w:p>
        </w:tc>
      </w:tr>
      <w:tr w:rsidR="00F93030" w:rsidRPr="00711651" w14:paraId="3B396CBC" w14:textId="77777777" w:rsidTr="00904F25">
        <w:trPr>
          <w:trHeight w:val="1835"/>
        </w:trPr>
        <w:tc>
          <w:tcPr>
            <w:tcW w:w="4140" w:type="dxa"/>
          </w:tcPr>
          <w:p w14:paraId="4B5A3BD7" w14:textId="77777777" w:rsidR="00F93030" w:rsidRPr="00D104A6" w:rsidRDefault="00F93030" w:rsidP="00904F25">
            <w:pPr>
              <w:pStyle w:val="Default"/>
              <w:tabs>
                <w:tab w:val="left" w:pos="7920"/>
              </w:tabs>
              <w:rPr>
                <w:rFonts w:ascii="Times New Roman" w:hAnsi="Times New Roman" w:cs="Times New Roman"/>
                <w:lang w:val="fr-FR"/>
              </w:rPr>
            </w:pPr>
            <w:r w:rsidRPr="6303B556">
              <w:rPr>
                <w:rFonts w:ascii="Times New Roman" w:hAnsi="Times New Roman" w:cs="Times New Roman"/>
                <w:lang w:val="fr-FR"/>
              </w:rPr>
              <w:t>Rédaction du canevas de rapport d’évaluation et présentations (en format Aide-Mémoire), y inclus atelier de validation des résultats clés auprès de plusieurs groupes clés, notamment : PBSO, Comité directeur conjoint, comité technique, membres du Gouvernement</w:t>
            </w:r>
          </w:p>
        </w:tc>
        <w:tc>
          <w:tcPr>
            <w:tcW w:w="1980" w:type="dxa"/>
          </w:tcPr>
          <w:p w14:paraId="5FB6915A" w14:textId="77777777" w:rsidR="00F93030" w:rsidRPr="00D104A6" w:rsidRDefault="00F93030" w:rsidP="00904F25">
            <w:pPr>
              <w:pStyle w:val="Default"/>
              <w:tabs>
                <w:tab w:val="left" w:pos="7920"/>
              </w:tabs>
              <w:rPr>
                <w:rFonts w:ascii="Times New Roman" w:hAnsi="Times New Roman" w:cs="Times New Roman"/>
                <w:lang w:val="fr-FR"/>
              </w:rPr>
            </w:pPr>
          </w:p>
        </w:tc>
        <w:tc>
          <w:tcPr>
            <w:tcW w:w="2340" w:type="dxa"/>
          </w:tcPr>
          <w:p w14:paraId="79F31943" w14:textId="77777777" w:rsidR="00F93030" w:rsidRPr="00D104A6" w:rsidRDefault="00F93030" w:rsidP="00904F25">
            <w:pPr>
              <w:pStyle w:val="Default"/>
              <w:tabs>
                <w:tab w:val="left" w:pos="7920"/>
              </w:tabs>
              <w:rPr>
                <w:rFonts w:ascii="Times New Roman" w:hAnsi="Times New Roman" w:cs="Times New Roman"/>
                <w:lang w:val="fr-FR"/>
              </w:rPr>
            </w:pPr>
          </w:p>
        </w:tc>
        <w:tc>
          <w:tcPr>
            <w:tcW w:w="1800" w:type="dxa"/>
          </w:tcPr>
          <w:p w14:paraId="7E1D0AEF" w14:textId="77777777" w:rsidR="00F93030" w:rsidRPr="00D104A6" w:rsidRDefault="00F93030" w:rsidP="00904F25">
            <w:pPr>
              <w:pStyle w:val="Default"/>
              <w:tabs>
                <w:tab w:val="left" w:pos="7920"/>
              </w:tabs>
              <w:rPr>
                <w:rFonts w:ascii="Times New Roman" w:hAnsi="Times New Roman" w:cs="Times New Roman"/>
                <w:color w:val="000000" w:themeColor="text1"/>
                <w:lang w:val="fr-FR"/>
              </w:rPr>
            </w:pPr>
          </w:p>
        </w:tc>
      </w:tr>
      <w:tr w:rsidR="00F93030" w:rsidRPr="00711651" w14:paraId="1CD979B7" w14:textId="77777777" w:rsidTr="00904F25">
        <w:trPr>
          <w:trHeight w:val="282"/>
        </w:trPr>
        <w:tc>
          <w:tcPr>
            <w:tcW w:w="4140" w:type="dxa"/>
          </w:tcPr>
          <w:p w14:paraId="250D3028" w14:textId="77777777" w:rsidR="00F93030" w:rsidRPr="00D104A6" w:rsidRDefault="00F93030" w:rsidP="00904F25">
            <w:pPr>
              <w:pStyle w:val="Default"/>
              <w:tabs>
                <w:tab w:val="left" w:pos="7920"/>
              </w:tabs>
              <w:rPr>
                <w:rFonts w:ascii="Times New Roman" w:hAnsi="Times New Roman" w:cs="Times New Roman"/>
                <w:lang w:val="fr-FR"/>
              </w:rPr>
            </w:pPr>
            <w:r w:rsidRPr="772DD680">
              <w:rPr>
                <w:rFonts w:ascii="Times New Roman" w:hAnsi="Times New Roman" w:cs="Times New Roman"/>
                <w:lang w:val="fr-FR"/>
              </w:rPr>
              <w:t>Analyse et présentation du projet de rapport pour l'approbation du PBF/PBSO</w:t>
            </w:r>
          </w:p>
        </w:tc>
        <w:tc>
          <w:tcPr>
            <w:tcW w:w="1980" w:type="dxa"/>
          </w:tcPr>
          <w:p w14:paraId="05FD296E" w14:textId="77777777" w:rsidR="00F93030" w:rsidRPr="00D104A6" w:rsidRDefault="00F93030" w:rsidP="00904F25">
            <w:pPr>
              <w:pStyle w:val="Default"/>
              <w:tabs>
                <w:tab w:val="left" w:pos="7920"/>
              </w:tabs>
              <w:rPr>
                <w:rFonts w:ascii="Times New Roman" w:hAnsi="Times New Roman" w:cs="Times New Roman"/>
                <w:lang w:val="fr-FR"/>
              </w:rPr>
            </w:pPr>
          </w:p>
        </w:tc>
        <w:tc>
          <w:tcPr>
            <w:tcW w:w="2340" w:type="dxa"/>
          </w:tcPr>
          <w:p w14:paraId="5C2B0B98" w14:textId="77777777" w:rsidR="00F93030" w:rsidRPr="00D104A6" w:rsidRDefault="00F93030" w:rsidP="00904F25">
            <w:pPr>
              <w:pStyle w:val="Default"/>
              <w:tabs>
                <w:tab w:val="left" w:pos="7920"/>
              </w:tabs>
              <w:rPr>
                <w:rFonts w:ascii="Times New Roman" w:hAnsi="Times New Roman" w:cs="Times New Roman"/>
                <w:lang w:val="fr-FR"/>
              </w:rPr>
            </w:pPr>
          </w:p>
        </w:tc>
        <w:tc>
          <w:tcPr>
            <w:tcW w:w="1800" w:type="dxa"/>
          </w:tcPr>
          <w:p w14:paraId="7A68AD9E" w14:textId="77777777" w:rsidR="00F93030" w:rsidRPr="00D104A6" w:rsidRDefault="00F93030" w:rsidP="00904F25">
            <w:pPr>
              <w:pStyle w:val="Default"/>
              <w:tabs>
                <w:tab w:val="left" w:pos="7920"/>
              </w:tabs>
              <w:rPr>
                <w:rFonts w:ascii="Times New Roman" w:hAnsi="Times New Roman" w:cs="Times New Roman"/>
                <w:color w:val="000000" w:themeColor="text1"/>
                <w:lang w:val="fr-FR"/>
              </w:rPr>
            </w:pPr>
          </w:p>
        </w:tc>
      </w:tr>
      <w:tr w:rsidR="00F93030" w:rsidRPr="00D104A6" w14:paraId="4A316CE8" w14:textId="77777777" w:rsidTr="00904F25">
        <w:trPr>
          <w:trHeight w:val="282"/>
        </w:trPr>
        <w:tc>
          <w:tcPr>
            <w:tcW w:w="4140" w:type="dxa"/>
          </w:tcPr>
          <w:p w14:paraId="5E1F29EF" w14:textId="77777777" w:rsidR="00F93030" w:rsidRPr="00D104A6" w:rsidRDefault="00F93030" w:rsidP="00904F25">
            <w:pPr>
              <w:pStyle w:val="Default"/>
              <w:tabs>
                <w:tab w:val="left" w:pos="7920"/>
              </w:tabs>
              <w:rPr>
                <w:rFonts w:ascii="Times New Roman" w:hAnsi="Times New Roman" w:cs="Times New Roman"/>
                <w:lang w:val="en-GB"/>
              </w:rPr>
            </w:pPr>
            <w:r w:rsidRPr="3558B0D9">
              <w:rPr>
                <w:rFonts w:ascii="Times New Roman" w:hAnsi="Times New Roman" w:cs="Times New Roman"/>
                <w:lang w:val="en-GB"/>
              </w:rPr>
              <w:t>Finalisation du rapport</w:t>
            </w:r>
          </w:p>
        </w:tc>
        <w:tc>
          <w:tcPr>
            <w:tcW w:w="1980" w:type="dxa"/>
          </w:tcPr>
          <w:p w14:paraId="6C98A876" w14:textId="77777777" w:rsidR="00F93030" w:rsidRPr="00D104A6" w:rsidRDefault="00F93030" w:rsidP="00904F25">
            <w:pPr>
              <w:pStyle w:val="Default"/>
              <w:tabs>
                <w:tab w:val="left" w:pos="7920"/>
              </w:tabs>
              <w:rPr>
                <w:rFonts w:ascii="Times New Roman" w:hAnsi="Times New Roman" w:cs="Times New Roman"/>
                <w:lang w:val="fr-FR"/>
              </w:rPr>
            </w:pPr>
          </w:p>
        </w:tc>
        <w:tc>
          <w:tcPr>
            <w:tcW w:w="2340" w:type="dxa"/>
          </w:tcPr>
          <w:p w14:paraId="3783B3A0" w14:textId="77777777" w:rsidR="00F93030" w:rsidRPr="00D104A6" w:rsidRDefault="00F93030" w:rsidP="00904F25">
            <w:pPr>
              <w:pStyle w:val="Default"/>
              <w:tabs>
                <w:tab w:val="left" w:pos="7920"/>
              </w:tabs>
              <w:rPr>
                <w:rFonts w:ascii="Times New Roman" w:hAnsi="Times New Roman" w:cs="Times New Roman"/>
                <w:lang w:val="fr-FR"/>
              </w:rPr>
            </w:pPr>
          </w:p>
        </w:tc>
        <w:tc>
          <w:tcPr>
            <w:tcW w:w="1800" w:type="dxa"/>
          </w:tcPr>
          <w:p w14:paraId="528EC53C" w14:textId="77777777" w:rsidR="00F93030" w:rsidRPr="00D104A6" w:rsidRDefault="00F93030" w:rsidP="00904F25">
            <w:pPr>
              <w:pStyle w:val="Default"/>
              <w:tabs>
                <w:tab w:val="left" w:pos="7920"/>
              </w:tabs>
              <w:rPr>
                <w:rFonts w:ascii="Times New Roman" w:hAnsi="Times New Roman" w:cs="Times New Roman"/>
                <w:color w:val="000000" w:themeColor="text1"/>
                <w:lang w:val="fr-FR"/>
              </w:rPr>
            </w:pPr>
          </w:p>
        </w:tc>
      </w:tr>
      <w:tr w:rsidR="00F93030" w:rsidRPr="00D104A6" w14:paraId="76806D92" w14:textId="77777777" w:rsidTr="00904F25">
        <w:trPr>
          <w:trHeight w:val="282"/>
        </w:trPr>
        <w:tc>
          <w:tcPr>
            <w:tcW w:w="4140" w:type="dxa"/>
          </w:tcPr>
          <w:p w14:paraId="652BDF83" w14:textId="54EDFE6C" w:rsidR="00F93030" w:rsidRPr="3558B0D9" w:rsidRDefault="00F93030" w:rsidP="00904F25">
            <w:pPr>
              <w:pStyle w:val="Default"/>
              <w:tabs>
                <w:tab w:val="left" w:pos="7920"/>
              </w:tabs>
              <w:rPr>
                <w:rFonts w:ascii="Times New Roman" w:hAnsi="Times New Roman" w:cs="Times New Roman"/>
                <w:lang w:val="en-GB"/>
              </w:rPr>
            </w:pPr>
            <w:proofErr w:type="spellStart"/>
            <w:r>
              <w:rPr>
                <w:rFonts w:ascii="Times New Roman" w:hAnsi="Times New Roman" w:cs="Times New Roman"/>
                <w:lang w:val="en-GB"/>
              </w:rPr>
              <w:lastRenderedPageBreak/>
              <w:t>Produit</w:t>
            </w:r>
            <w:proofErr w:type="spellEnd"/>
            <w:r>
              <w:rPr>
                <w:rFonts w:ascii="Times New Roman" w:hAnsi="Times New Roman" w:cs="Times New Roman"/>
                <w:lang w:val="en-GB"/>
              </w:rPr>
              <w:t xml:space="preserve"> de communication </w:t>
            </w:r>
            <w:r w:rsidR="005C2AE5">
              <w:rPr>
                <w:rFonts w:ascii="Times New Roman" w:hAnsi="Times New Roman" w:cs="Times New Roman"/>
                <w:lang w:val="en-GB"/>
              </w:rPr>
              <w:t>(stories</w:t>
            </w:r>
            <w:r>
              <w:rPr>
                <w:rFonts w:ascii="Times New Roman" w:hAnsi="Times New Roman" w:cs="Times New Roman"/>
                <w:lang w:val="en-GB"/>
              </w:rPr>
              <w:t xml:space="preserve">) </w:t>
            </w:r>
          </w:p>
        </w:tc>
        <w:tc>
          <w:tcPr>
            <w:tcW w:w="1980" w:type="dxa"/>
          </w:tcPr>
          <w:p w14:paraId="5F2A9F9F" w14:textId="77777777" w:rsidR="00F93030" w:rsidRPr="00D104A6" w:rsidRDefault="00F93030" w:rsidP="00904F25">
            <w:pPr>
              <w:pStyle w:val="Default"/>
              <w:tabs>
                <w:tab w:val="left" w:pos="7920"/>
              </w:tabs>
              <w:rPr>
                <w:rFonts w:ascii="Times New Roman" w:hAnsi="Times New Roman" w:cs="Times New Roman"/>
                <w:lang w:val="fr-FR"/>
              </w:rPr>
            </w:pPr>
          </w:p>
        </w:tc>
        <w:tc>
          <w:tcPr>
            <w:tcW w:w="2340" w:type="dxa"/>
          </w:tcPr>
          <w:p w14:paraId="013A7A58" w14:textId="77777777" w:rsidR="00F93030" w:rsidRPr="00D104A6" w:rsidRDefault="00F93030" w:rsidP="00904F25">
            <w:pPr>
              <w:pStyle w:val="Default"/>
              <w:tabs>
                <w:tab w:val="left" w:pos="7920"/>
              </w:tabs>
              <w:rPr>
                <w:rFonts w:ascii="Times New Roman" w:hAnsi="Times New Roman" w:cs="Times New Roman"/>
                <w:lang w:val="fr-FR"/>
              </w:rPr>
            </w:pPr>
          </w:p>
        </w:tc>
        <w:tc>
          <w:tcPr>
            <w:tcW w:w="1800" w:type="dxa"/>
          </w:tcPr>
          <w:p w14:paraId="3B7444CE" w14:textId="77777777" w:rsidR="00F93030" w:rsidRPr="00D104A6" w:rsidRDefault="00F93030" w:rsidP="00904F25">
            <w:pPr>
              <w:pStyle w:val="Default"/>
              <w:tabs>
                <w:tab w:val="left" w:pos="7920"/>
              </w:tabs>
              <w:rPr>
                <w:rFonts w:ascii="Times New Roman" w:hAnsi="Times New Roman" w:cs="Times New Roman"/>
                <w:color w:val="000000" w:themeColor="text1"/>
                <w:lang w:val="fr-FR"/>
              </w:rPr>
            </w:pPr>
          </w:p>
        </w:tc>
      </w:tr>
    </w:tbl>
    <w:bookmarkEnd w:id="3"/>
    <w:p w14:paraId="75CA636D" w14:textId="68046A11" w:rsidR="7D6F3349" w:rsidRDefault="7D6F3349" w:rsidP="3558B0D9">
      <w:pPr>
        <w:jc w:val="both"/>
        <w:rPr>
          <w:rFonts w:ascii="Calibri" w:eastAsia="Calibri" w:hAnsi="Calibri" w:cs="Calibri"/>
          <w:sz w:val="20"/>
          <w:szCs w:val="20"/>
          <w:lang w:val="fr-FR"/>
        </w:rPr>
      </w:pPr>
      <w:r w:rsidRPr="00280330">
        <w:rPr>
          <w:lang w:val="fr-FR"/>
        </w:rPr>
        <w:br/>
      </w:r>
      <w:hyperlink r:id="rId12" w:anchor="_ftnref1">
        <w:r w:rsidRPr="3558B0D9">
          <w:rPr>
            <w:rStyle w:val="Hyperlink"/>
            <w:rFonts w:ascii="Calibri" w:eastAsia="Calibri" w:hAnsi="Calibri" w:cs="Calibri"/>
            <w:sz w:val="20"/>
            <w:szCs w:val="20"/>
            <w:vertAlign w:val="superscript"/>
            <w:lang w:val="fr-FR"/>
          </w:rPr>
          <w:t>[1]</w:t>
        </w:r>
      </w:hyperlink>
      <w:r w:rsidRPr="3558B0D9">
        <w:rPr>
          <w:rFonts w:ascii="Calibri" w:eastAsia="Calibri" w:hAnsi="Calibri" w:cs="Calibri"/>
          <w:sz w:val="20"/>
          <w:szCs w:val="20"/>
          <w:lang w:val="fr-FR"/>
        </w:rPr>
        <w:t xml:space="preserve"> Le projet PBF fournira la page de couverture, qui a été standardisée.</w:t>
      </w:r>
    </w:p>
    <w:p w14:paraId="60CAB387" w14:textId="1314CB54" w:rsidR="002D657A" w:rsidRPr="005C2AE5" w:rsidRDefault="002D657A" w:rsidP="002D657A">
      <w:pPr>
        <w:rPr>
          <w:rFonts w:asciiTheme="majorBidi" w:hAnsiTheme="majorBidi" w:cstheme="majorBidi"/>
          <w:sz w:val="24"/>
          <w:szCs w:val="24"/>
          <w:u w:val="single"/>
          <w:lang w:val="fr-FR"/>
        </w:rPr>
      </w:pPr>
      <w:r w:rsidRPr="005C2AE5">
        <w:rPr>
          <w:rFonts w:asciiTheme="majorBidi" w:hAnsiTheme="majorBidi" w:cstheme="majorBidi"/>
          <w:sz w:val="24"/>
          <w:szCs w:val="24"/>
          <w:u w:val="single"/>
          <w:lang w:val="fr-FR"/>
        </w:rPr>
        <w:t>C</w:t>
      </w:r>
      <w:r w:rsidR="00A72146" w:rsidRPr="00A72146">
        <w:rPr>
          <w:rFonts w:asciiTheme="majorBidi" w:hAnsiTheme="majorBidi" w:cstheme="majorBidi"/>
          <w:sz w:val="24"/>
          <w:szCs w:val="24"/>
          <w:u w:val="single"/>
          <w:lang w:val="fr-FR"/>
        </w:rPr>
        <w:t xml:space="preserve">alendrier des paiements </w:t>
      </w:r>
      <w:r w:rsidRPr="005C2AE5">
        <w:rPr>
          <w:rFonts w:asciiTheme="majorBidi" w:hAnsiTheme="majorBidi" w:cstheme="majorBidi"/>
          <w:sz w:val="24"/>
          <w:szCs w:val="24"/>
          <w:u w:val="single"/>
          <w:lang w:val="fr-FR"/>
        </w:rPr>
        <w:t xml:space="preserve">:  </w:t>
      </w:r>
    </w:p>
    <w:p w14:paraId="50DCD8DF" w14:textId="35BFA959" w:rsidR="005C2AE5" w:rsidRPr="005C2AE5" w:rsidRDefault="005C2AE5" w:rsidP="005C2AE5">
      <w:pPr>
        <w:rPr>
          <w:rFonts w:asciiTheme="majorBidi" w:hAnsiTheme="majorBidi" w:cstheme="majorBidi"/>
          <w:i/>
          <w:iCs/>
          <w:sz w:val="24"/>
          <w:szCs w:val="24"/>
          <w:lang w:val="fr-FR"/>
        </w:rPr>
      </w:pPr>
      <w:r w:rsidRPr="005C2AE5">
        <w:rPr>
          <w:rFonts w:asciiTheme="majorBidi" w:hAnsiTheme="majorBidi" w:cstheme="majorBidi"/>
          <w:i/>
          <w:iCs/>
          <w:sz w:val="24"/>
          <w:szCs w:val="24"/>
          <w:highlight w:val="cyan"/>
          <w:lang w:val="fr-FR"/>
        </w:rPr>
        <w:t>Le calendrier des paiements est à déterminer en accord avec l</w:t>
      </w:r>
      <w:r>
        <w:rPr>
          <w:rFonts w:asciiTheme="majorBidi" w:hAnsiTheme="majorBidi" w:cstheme="majorBidi"/>
          <w:i/>
          <w:iCs/>
          <w:sz w:val="24"/>
          <w:szCs w:val="24"/>
          <w:highlight w:val="cyan"/>
          <w:lang w:val="fr-FR"/>
        </w:rPr>
        <w:t>’équipe d’évaluation contractée</w:t>
      </w:r>
      <w:r w:rsidRPr="005C2AE5">
        <w:rPr>
          <w:rFonts w:asciiTheme="majorBidi" w:hAnsiTheme="majorBidi" w:cstheme="majorBidi"/>
          <w:i/>
          <w:iCs/>
          <w:sz w:val="24"/>
          <w:szCs w:val="24"/>
          <w:highlight w:val="cyan"/>
          <w:lang w:val="fr-FR"/>
        </w:rPr>
        <w:t>. Il est conseillé de procéder en 3 paiements (voir exemple ci-dessous)</w:t>
      </w:r>
    </w:p>
    <w:p w14:paraId="265F8A6F" w14:textId="10AC070F" w:rsidR="005C2AE5" w:rsidRPr="005D3721" w:rsidRDefault="005C2AE5" w:rsidP="005C2AE5">
      <w:pPr>
        <w:rPr>
          <w:rFonts w:asciiTheme="majorBidi" w:hAnsiTheme="majorBidi" w:cstheme="majorBidi"/>
          <w:sz w:val="24"/>
          <w:szCs w:val="24"/>
          <w:lang w:val="fr-FR"/>
        </w:rPr>
      </w:pPr>
      <w:r>
        <w:rPr>
          <w:rFonts w:asciiTheme="majorBidi" w:hAnsiTheme="majorBidi" w:cstheme="majorBidi"/>
          <w:sz w:val="24"/>
          <w:szCs w:val="24"/>
          <w:lang w:val="fr-FR"/>
        </w:rPr>
        <w:t>1</w:t>
      </w:r>
      <w:r w:rsidRPr="005D3721">
        <w:rPr>
          <w:rFonts w:asciiTheme="majorBidi" w:hAnsiTheme="majorBidi" w:cstheme="majorBidi"/>
          <w:sz w:val="24"/>
          <w:szCs w:val="24"/>
          <w:lang w:val="fr-FR"/>
        </w:rPr>
        <w:t>-</w:t>
      </w:r>
      <w:r>
        <w:rPr>
          <w:rFonts w:asciiTheme="majorBidi" w:hAnsiTheme="majorBidi" w:cstheme="majorBidi"/>
          <w:sz w:val="24"/>
          <w:szCs w:val="24"/>
          <w:lang w:val="fr-FR"/>
        </w:rPr>
        <w:t xml:space="preserve"> </w:t>
      </w:r>
      <w:r w:rsidRPr="005D3721">
        <w:rPr>
          <w:rFonts w:asciiTheme="majorBidi" w:hAnsiTheme="majorBidi" w:cstheme="majorBidi"/>
          <w:sz w:val="24"/>
          <w:szCs w:val="24"/>
          <w:lang w:val="fr-FR"/>
        </w:rPr>
        <w:t xml:space="preserve">Approbation du rapport initial - 30 % de la valeur </w:t>
      </w:r>
      <w:r>
        <w:rPr>
          <w:rFonts w:asciiTheme="majorBidi" w:hAnsiTheme="majorBidi" w:cstheme="majorBidi"/>
          <w:sz w:val="24"/>
          <w:szCs w:val="24"/>
          <w:lang w:val="fr-FR"/>
        </w:rPr>
        <w:t xml:space="preserve">totale </w:t>
      </w:r>
      <w:r w:rsidRPr="005D3721">
        <w:rPr>
          <w:rFonts w:asciiTheme="majorBidi" w:hAnsiTheme="majorBidi" w:cstheme="majorBidi"/>
          <w:sz w:val="24"/>
          <w:szCs w:val="24"/>
          <w:lang w:val="fr-FR"/>
        </w:rPr>
        <w:t xml:space="preserve">du contrat </w:t>
      </w:r>
    </w:p>
    <w:p w14:paraId="3A4E95C6" w14:textId="7733936F" w:rsidR="005C2AE5" w:rsidRPr="005D3721" w:rsidRDefault="005C2AE5" w:rsidP="005C2AE5">
      <w:pPr>
        <w:rPr>
          <w:rFonts w:asciiTheme="majorBidi" w:hAnsiTheme="majorBidi" w:cstheme="majorBidi"/>
          <w:sz w:val="24"/>
          <w:szCs w:val="24"/>
          <w:lang w:val="fr-FR"/>
        </w:rPr>
      </w:pPr>
      <w:r>
        <w:rPr>
          <w:rFonts w:asciiTheme="majorBidi" w:hAnsiTheme="majorBidi" w:cstheme="majorBidi"/>
          <w:sz w:val="24"/>
          <w:szCs w:val="24"/>
          <w:lang w:val="fr-FR"/>
        </w:rPr>
        <w:t>2</w:t>
      </w:r>
      <w:r w:rsidRPr="005D3721">
        <w:rPr>
          <w:rFonts w:asciiTheme="majorBidi" w:hAnsiTheme="majorBidi" w:cstheme="majorBidi"/>
          <w:sz w:val="24"/>
          <w:szCs w:val="24"/>
          <w:lang w:val="fr-FR"/>
        </w:rPr>
        <w:t>-Présentation des conclusions préliminaires</w:t>
      </w:r>
      <w:r>
        <w:rPr>
          <w:rFonts w:asciiTheme="majorBidi" w:hAnsiTheme="majorBidi" w:cstheme="majorBidi"/>
          <w:sz w:val="24"/>
          <w:szCs w:val="24"/>
          <w:lang w:val="fr-FR"/>
        </w:rPr>
        <w:t xml:space="preserve"> (approbation de l’aide-mémoire et présentation PPT faite aux parties prenantes principales) </w:t>
      </w:r>
      <w:r w:rsidRPr="005D3721">
        <w:rPr>
          <w:rFonts w:asciiTheme="majorBidi" w:hAnsiTheme="majorBidi" w:cstheme="majorBidi"/>
          <w:sz w:val="24"/>
          <w:szCs w:val="24"/>
          <w:lang w:val="fr-FR"/>
        </w:rPr>
        <w:t xml:space="preserve">- 30 % de la valeur </w:t>
      </w:r>
      <w:r>
        <w:rPr>
          <w:rFonts w:asciiTheme="majorBidi" w:hAnsiTheme="majorBidi" w:cstheme="majorBidi"/>
          <w:sz w:val="24"/>
          <w:szCs w:val="24"/>
          <w:lang w:val="fr-FR"/>
        </w:rPr>
        <w:t xml:space="preserve">totale </w:t>
      </w:r>
      <w:r w:rsidRPr="005D3721">
        <w:rPr>
          <w:rFonts w:asciiTheme="majorBidi" w:hAnsiTheme="majorBidi" w:cstheme="majorBidi"/>
          <w:sz w:val="24"/>
          <w:szCs w:val="24"/>
          <w:lang w:val="fr-FR"/>
        </w:rPr>
        <w:t xml:space="preserve">du contrat </w:t>
      </w:r>
    </w:p>
    <w:p w14:paraId="73D49169" w14:textId="4A353B5F" w:rsidR="005C2AE5" w:rsidRPr="005D3721" w:rsidRDefault="005C2AE5" w:rsidP="005C2AE5">
      <w:pPr>
        <w:jc w:val="both"/>
        <w:rPr>
          <w:rFonts w:asciiTheme="majorBidi" w:hAnsiTheme="majorBidi" w:cstheme="majorBidi"/>
          <w:sz w:val="24"/>
          <w:szCs w:val="24"/>
          <w:lang w:val="fr-FR"/>
        </w:rPr>
      </w:pPr>
      <w:r>
        <w:rPr>
          <w:rFonts w:asciiTheme="majorBidi" w:hAnsiTheme="majorBidi" w:cstheme="majorBidi"/>
          <w:sz w:val="24"/>
          <w:szCs w:val="24"/>
          <w:lang w:val="fr-FR"/>
        </w:rPr>
        <w:t>3</w:t>
      </w:r>
      <w:r w:rsidRPr="005D3721">
        <w:rPr>
          <w:rFonts w:asciiTheme="majorBidi" w:hAnsiTheme="majorBidi" w:cstheme="majorBidi"/>
          <w:sz w:val="24"/>
          <w:szCs w:val="24"/>
          <w:lang w:val="fr-FR"/>
        </w:rPr>
        <w:t xml:space="preserve">-Approbation du rapport final et des autres documents de communication convenus - 40 % de la valeur </w:t>
      </w:r>
      <w:r>
        <w:rPr>
          <w:rFonts w:asciiTheme="majorBidi" w:hAnsiTheme="majorBidi" w:cstheme="majorBidi"/>
          <w:sz w:val="24"/>
          <w:szCs w:val="24"/>
          <w:lang w:val="fr-FR"/>
        </w:rPr>
        <w:t xml:space="preserve">totale </w:t>
      </w:r>
      <w:r w:rsidRPr="005D3721">
        <w:rPr>
          <w:rFonts w:asciiTheme="majorBidi" w:hAnsiTheme="majorBidi" w:cstheme="majorBidi"/>
          <w:sz w:val="24"/>
          <w:szCs w:val="24"/>
          <w:lang w:val="fr-FR"/>
        </w:rPr>
        <w:t xml:space="preserve">du contrat </w:t>
      </w:r>
    </w:p>
    <w:p w14:paraId="4CB066AB" w14:textId="77777777" w:rsidR="005C2AE5" w:rsidRPr="002D657A" w:rsidRDefault="005C2AE5" w:rsidP="002D657A">
      <w:pPr>
        <w:rPr>
          <w:u w:val="single"/>
          <w:lang w:val="fr-FR"/>
        </w:rPr>
      </w:pPr>
    </w:p>
    <w:p w14:paraId="012887B5" w14:textId="7AAC0E60" w:rsidR="0010061A" w:rsidRPr="002E3D21" w:rsidRDefault="002D657A" w:rsidP="005C2AE5">
      <w:pPr>
        <w:rPr>
          <w:rFonts w:ascii="Times New Roman" w:hAnsi="Times New Roman" w:cs="Times New Roman"/>
          <w:b/>
          <w:bCs/>
          <w:sz w:val="24"/>
          <w:szCs w:val="24"/>
          <w:lang w:val="fr-FR"/>
        </w:rPr>
      </w:pPr>
      <w:r>
        <w:rPr>
          <w:lang w:val="fr-FR"/>
        </w:rPr>
        <w:t>-</w:t>
      </w:r>
      <w:r w:rsidR="0010061A" w:rsidRPr="002E3D21">
        <w:rPr>
          <w:rFonts w:ascii="Times New Roman" w:hAnsi="Times New Roman" w:cs="Times New Roman"/>
          <w:b/>
          <w:bCs/>
          <w:sz w:val="24"/>
          <w:szCs w:val="24"/>
          <w:lang w:val="fr-FR"/>
        </w:rPr>
        <w:t>Déclaration d'éthique</w:t>
      </w:r>
    </w:p>
    <w:p w14:paraId="278A09AA" w14:textId="0AEAC9ED" w:rsidR="0010061A" w:rsidRPr="00D104A6" w:rsidRDefault="0010061A" w:rsidP="0010061A">
      <w:pPr>
        <w:jc w:val="both"/>
        <w:rPr>
          <w:rFonts w:ascii="Times New Roman" w:hAnsi="Times New Roman" w:cs="Times New Roman"/>
          <w:sz w:val="24"/>
          <w:szCs w:val="24"/>
          <w:lang w:val="fr-FR"/>
        </w:rPr>
      </w:pPr>
      <w:r w:rsidRPr="3558B0D9">
        <w:rPr>
          <w:rFonts w:ascii="Times New Roman" w:hAnsi="Times New Roman" w:cs="Times New Roman"/>
          <w:sz w:val="24"/>
          <w:szCs w:val="24"/>
          <w:lang w:val="fr-FR"/>
        </w:rPr>
        <w:t>L'équipe d'évaluation sera tenue de respecter les normes éthiques les plus élevées et est tenue de signer un code de conduite lors de l'acceptation de la mission. Cette évaluation sera menée conformément aux principes énoncés dans les " Directives éthiques pour l'évaluation " de l'UNEG. Les évaluateurs doivent sauvegarder les droits et la confidentialité des fournisseurs d'informations, des personnes interrogées et des parties prenantes par le biais de mesures visant à garantir le respect des codes juridiques et autres codes pertinents régissant la collecte de données et l'établissement de rapports sur les données. Les évaluateurs doivent également assurer la sécurité des informations collectées avant et après l'évaluation, ainsi que des protocoles pour garantir l'anonymat et la confidentialité des sources d'information lorsque cela est prévu. Le consentement éclairé explicite des parties prenantes doit être donné pour l'utilisation en dehors de l'évaluation des informations, des connaissances et des données recueillies au cours du processus d'évaluation.</w:t>
      </w:r>
    </w:p>
    <w:p w14:paraId="03EFCB0B" w14:textId="51315A8D" w:rsidR="00D314EA" w:rsidRPr="002E3D21" w:rsidRDefault="7B1C8D0E" w:rsidP="002E3D21">
      <w:pPr>
        <w:pStyle w:val="ListParagraph"/>
        <w:numPr>
          <w:ilvl w:val="0"/>
          <w:numId w:val="26"/>
        </w:numPr>
        <w:jc w:val="both"/>
        <w:rPr>
          <w:rFonts w:ascii="Times New Roman" w:hAnsi="Times New Roman" w:cs="Times New Roman"/>
          <w:b/>
          <w:bCs/>
          <w:sz w:val="24"/>
          <w:szCs w:val="24"/>
          <w:lang w:val="fr-FR"/>
        </w:rPr>
      </w:pPr>
      <w:r w:rsidRPr="002E3D21">
        <w:rPr>
          <w:rFonts w:ascii="Times New Roman" w:hAnsi="Times New Roman" w:cs="Times New Roman"/>
          <w:b/>
          <w:bCs/>
          <w:sz w:val="24"/>
          <w:szCs w:val="24"/>
          <w:lang w:val="fr-FR"/>
        </w:rPr>
        <w:t>Manifestation d'intérêt</w:t>
      </w:r>
    </w:p>
    <w:p w14:paraId="79A9D8F9" w14:textId="3F13CB2C" w:rsidR="00D314EA" w:rsidRPr="00280330" w:rsidRDefault="7B1C8D0E" w:rsidP="3558B0D9">
      <w:pPr>
        <w:jc w:val="both"/>
        <w:rPr>
          <w:lang w:val="fr-FR"/>
        </w:rPr>
      </w:pPr>
      <w:r w:rsidRPr="3558B0D9">
        <w:rPr>
          <w:rFonts w:ascii="Times New Roman" w:hAnsi="Times New Roman" w:cs="Times New Roman"/>
          <w:sz w:val="24"/>
          <w:szCs w:val="24"/>
          <w:lang w:val="fr-FR"/>
        </w:rPr>
        <w:t>Les sociétés de services qui ont un contrat de système valide avec le PBF sont priées de soumettre les documents suivants :</w:t>
      </w:r>
    </w:p>
    <w:p w14:paraId="1DC39D14" w14:textId="7E20ED29" w:rsidR="00D314EA" w:rsidRPr="00280330" w:rsidRDefault="7B1C8D0E" w:rsidP="3558B0D9">
      <w:pPr>
        <w:jc w:val="both"/>
        <w:rPr>
          <w:lang w:val="fr-FR"/>
        </w:rPr>
      </w:pPr>
      <w:r w:rsidRPr="3558B0D9">
        <w:rPr>
          <w:rFonts w:ascii="Times New Roman" w:hAnsi="Times New Roman" w:cs="Times New Roman"/>
          <w:sz w:val="24"/>
          <w:szCs w:val="24"/>
          <w:lang w:val="fr-FR"/>
        </w:rPr>
        <w:t xml:space="preserve"> 1. Une proposition technique qui comprendrait, sans s'y limiter, les aspects clés suivants :</w:t>
      </w:r>
    </w:p>
    <w:p w14:paraId="6507B740" w14:textId="519C0A5A" w:rsidR="00D314EA" w:rsidRDefault="7B1C8D0E" w:rsidP="3558B0D9">
      <w:pPr>
        <w:jc w:val="both"/>
        <w:rPr>
          <w:rFonts w:ascii="Times New Roman" w:hAnsi="Times New Roman" w:cs="Times New Roman"/>
          <w:sz w:val="24"/>
          <w:szCs w:val="24"/>
          <w:lang w:val="fr-FR"/>
        </w:rPr>
      </w:pPr>
      <w:r w:rsidRPr="3558B0D9">
        <w:rPr>
          <w:rFonts w:ascii="Times New Roman" w:hAnsi="Times New Roman" w:cs="Times New Roman"/>
          <w:sz w:val="24"/>
          <w:szCs w:val="24"/>
          <w:lang w:val="fr-FR"/>
        </w:rPr>
        <w:t>- Une méthodologie détaillée pour l'évaluation du portefeuille</w:t>
      </w:r>
      <w:r w:rsidR="4EA306C5" w:rsidRPr="3558B0D9">
        <w:rPr>
          <w:rFonts w:ascii="Times New Roman" w:hAnsi="Times New Roman" w:cs="Times New Roman"/>
          <w:sz w:val="24"/>
          <w:szCs w:val="24"/>
          <w:lang w:val="fr-FR"/>
        </w:rPr>
        <w:t>.</w:t>
      </w:r>
    </w:p>
    <w:p w14:paraId="2451BA68" w14:textId="3DDCC0B9" w:rsidR="00D314EA" w:rsidRPr="00280330" w:rsidRDefault="7B1C8D0E" w:rsidP="3558B0D9">
      <w:pPr>
        <w:jc w:val="both"/>
        <w:rPr>
          <w:lang w:val="fr-FR"/>
        </w:rPr>
      </w:pPr>
      <w:r w:rsidRPr="3558B0D9">
        <w:rPr>
          <w:rFonts w:ascii="Times New Roman" w:hAnsi="Times New Roman" w:cs="Times New Roman"/>
          <w:sz w:val="24"/>
          <w:szCs w:val="24"/>
          <w:lang w:val="fr-FR"/>
        </w:rPr>
        <w:t>- Stratégie d'échantillonnage claire</w:t>
      </w:r>
      <w:r w:rsidR="1DD89F35" w:rsidRPr="3558B0D9">
        <w:rPr>
          <w:rFonts w:ascii="Times New Roman" w:hAnsi="Times New Roman" w:cs="Times New Roman"/>
          <w:sz w:val="24"/>
          <w:szCs w:val="24"/>
          <w:lang w:val="fr-FR"/>
        </w:rPr>
        <w:t>.</w:t>
      </w:r>
    </w:p>
    <w:p w14:paraId="0EC9EE12" w14:textId="587AB6C5" w:rsidR="00D314EA" w:rsidRPr="00280330" w:rsidRDefault="7B1C8D0E" w:rsidP="3558B0D9">
      <w:pPr>
        <w:jc w:val="both"/>
        <w:rPr>
          <w:lang w:val="fr-FR"/>
        </w:rPr>
      </w:pPr>
      <w:r w:rsidRPr="3558B0D9">
        <w:rPr>
          <w:rFonts w:ascii="Times New Roman" w:hAnsi="Times New Roman" w:cs="Times New Roman"/>
          <w:sz w:val="24"/>
          <w:szCs w:val="24"/>
          <w:lang w:val="fr-FR"/>
        </w:rPr>
        <w:t>- Limites méthodologiques pour répondre aux questions décrites dans le cahier des charges.</w:t>
      </w:r>
    </w:p>
    <w:p w14:paraId="6878C822" w14:textId="28CC5B05" w:rsidR="00D314EA" w:rsidRPr="00280330" w:rsidRDefault="7B1C8D0E" w:rsidP="3558B0D9">
      <w:pPr>
        <w:jc w:val="both"/>
        <w:rPr>
          <w:lang w:val="fr-FR"/>
        </w:rPr>
      </w:pPr>
      <w:r w:rsidRPr="3558B0D9">
        <w:rPr>
          <w:rFonts w:ascii="Times New Roman" w:hAnsi="Times New Roman" w:cs="Times New Roman"/>
          <w:sz w:val="24"/>
          <w:szCs w:val="24"/>
          <w:lang w:val="fr-FR"/>
        </w:rPr>
        <w:lastRenderedPageBreak/>
        <w:t>- Considérations méthodologiques pour assurer une sensibilité au genre et à la jeunesse tout au long de l'évaluation.</w:t>
      </w:r>
    </w:p>
    <w:p w14:paraId="18BD9BB8" w14:textId="1A403793" w:rsidR="00D314EA" w:rsidRPr="00280330" w:rsidRDefault="7B1C8D0E" w:rsidP="3558B0D9">
      <w:pPr>
        <w:jc w:val="both"/>
        <w:rPr>
          <w:lang w:val="fr-FR"/>
        </w:rPr>
      </w:pPr>
      <w:r w:rsidRPr="3558B0D9">
        <w:rPr>
          <w:rFonts w:ascii="Times New Roman" w:hAnsi="Times New Roman" w:cs="Times New Roman"/>
          <w:sz w:val="24"/>
          <w:szCs w:val="24"/>
          <w:lang w:val="fr-FR"/>
        </w:rPr>
        <w:t xml:space="preserve">- Estimation du niveau d'effort et du délai pour chaque étape de l'évaluation dans le cadre du calendrier d'évaluation de </w:t>
      </w:r>
      <w:r w:rsidR="0A135137" w:rsidRPr="3558B0D9">
        <w:rPr>
          <w:rFonts w:ascii="Times New Roman" w:hAnsi="Times New Roman" w:cs="Times New Roman"/>
          <w:sz w:val="24"/>
          <w:szCs w:val="24"/>
          <w:lang w:val="fr-FR"/>
        </w:rPr>
        <w:t>cinq</w:t>
      </w:r>
      <w:r w:rsidRPr="3558B0D9">
        <w:rPr>
          <w:rFonts w:ascii="Times New Roman" w:hAnsi="Times New Roman" w:cs="Times New Roman"/>
          <w:sz w:val="24"/>
          <w:szCs w:val="24"/>
          <w:lang w:val="fr-FR"/>
        </w:rPr>
        <w:t xml:space="preserve"> mois.</w:t>
      </w:r>
    </w:p>
    <w:p w14:paraId="3BBCD8F0" w14:textId="006A26D1" w:rsidR="00D314EA" w:rsidRDefault="7B1C8D0E" w:rsidP="3558B0D9">
      <w:pPr>
        <w:jc w:val="both"/>
        <w:rPr>
          <w:rFonts w:ascii="Times New Roman" w:hAnsi="Times New Roman" w:cs="Times New Roman"/>
          <w:sz w:val="24"/>
          <w:szCs w:val="24"/>
          <w:lang w:val="fr-FR"/>
        </w:rPr>
      </w:pPr>
      <w:r w:rsidRPr="3558B0D9">
        <w:rPr>
          <w:rFonts w:ascii="Times New Roman" w:hAnsi="Times New Roman" w:cs="Times New Roman"/>
          <w:sz w:val="24"/>
          <w:szCs w:val="24"/>
          <w:lang w:val="fr-FR"/>
        </w:rPr>
        <w:t xml:space="preserve">- Les grandes lignes des normes et procédures de qualité, et les dispositions nécessaires pour naviguer entre les </w:t>
      </w:r>
      <w:r w:rsidR="01FD3876" w:rsidRPr="3558B0D9">
        <w:rPr>
          <w:rFonts w:ascii="Times New Roman" w:hAnsi="Times New Roman" w:cs="Times New Roman"/>
          <w:sz w:val="24"/>
          <w:szCs w:val="24"/>
          <w:lang w:val="fr-FR"/>
        </w:rPr>
        <w:t xml:space="preserve">projets et documents </w:t>
      </w:r>
      <w:r w:rsidRPr="3558B0D9">
        <w:rPr>
          <w:rFonts w:ascii="Times New Roman" w:hAnsi="Times New Roman" w:cs="Times New Roman"/>
          <w:sz w:val="24"/>
          <w:szCs w:val="24"/>
          <w:lang w:val="fr-FR"/>
        </w:rPr>
        <w:t>en anglais</w:t>
      </w:r>
      <w:r w:rsidR="5B55BE3D" w:rsidRPr="3558B0D9">
        <w:rPr>
          <w:rFonts w:ascii="Times New Roman" w:hAnsi="Times New Roman" w:cs="Times New Roman"/>
          <w:sz w:val="24"/>
          <w:szCs w:val="24"/>
          <w:lang w:val="fr-FR"/>
        </w:rPr>
        <w:t xml:space="preserve"> et</w:t>
      </w:r>
      <w:r w:rsidRPr="3558B0D9">
        <w:rPr>
          <w:rFonts w:ascii="Times New Roman" w:hAnsi="Times New Roman" w:cs="Times New Roman"/>
          <w:sz w:val="24"/>
          <w:szCs w:val="24"/>
          <w:lang w:val="fr-FR"/>
        </w:rPr>
        <w:t xml:space="preserve"> français.</w:t>
      </w:r>
    </w:p>
    <w:p w14:paraId="14087702" w14:textId="6B529891" w:rsidR="00D314EA" w:rsidRPr="00280330" w:rsidRDefault="7B1C8D0E" w:rsidP="3558B0D9">
      <w:pPr>
        <w:jc w:val="both"/>
        <w:rPr>
          <w:lang w:val="fr-FR"/>
        </w:rPr>
      </w:pPr>
      <w:r w:rsidRPr="3558B0D9">
        <w:rPr>
          <w:rFonts w:ascii="Times New Roman" w:hAnsi="Times New Roman" w:cs="Times New Roman"/>
          <w:sz w:val="24"/>
          <w:szCs w:val="24"/>
          <w:lang w:val="fr-FR"/>
        </w:rPr>
        <w:t>- Composition de l'équipe, y compris les responsabilités et qualifications respectives.</w:t>
      </w:r>
    </w:p>
    <w:p w14:paraId="7674E0A7" w14:textId="5CCB40E7" w:rsidR="00D314EA" w:rsidRPr="00280330" w:rsidRDefault="7B1C8D0E" w:rsidP="3558B0D9">
      <w:pPr>
        <w:jc w:val="both"/>
        <w:rPr>
          <w:lang w:val="fr-FR"/>
        </w:rPr>
      </w:pPr>
      <w:r w:rsidRPr="3558B0D9">
        <w:rPr>
          <w:rFonts w:ascii="Times New Roman" w:hAnsi="Times New Roman" w:cs="Times New Roman"/>
          <w:sz w:val="24"/>
          <w:szCs w:val="24"/>
          <w:lang w:val="fr-FR"/>
        </w:rPr>
        <w:t xml:space="preserve"> </w:t>
      </w:r>
      <w:r w:rsidR="007E440C" w:rsidRPr="007E440C">
        <w:rPr>
          <w:rFonts w:ascii="Times New Roman" w:hAnsi="Times New Roman" w:cs="Times New Roman"/>
          <w:sz w:val="24"/>
          <w:szCs w:val="24"/>
          <w:lang w:val="fr-FR"/>
        </w:rPr>
        <w:t>- Un budget détaillé, comprenant des frais de mission réalistes pour des visites de terrain d’environ deux semaines sur les lieux de mise en œuvre des projets (inclus une estimation des transports aériens et terrestres)</w:t>
      </w:r>
    </w:p>
    <w:p w14:paraId="09B43A91" w14:textId="30390871" w:rsidR="00D314EA" w:rsidRPr="00280330" w:rsidRDefault="7B1C8D0E" w:rsidP="3558B0D9">
      <w:pPr>
        <w:jc w:val="both"/>
        <w:rPr>
          <w:lang w:val="fr-FR"/>
        </w:rPr>
      </w:pPr>
      <w:r w:rsidRPr="3558B0D9">
        <w:rPr>
          <w:rFonts w:ascii="Times New Roman" w:hAnsi="Times New Roman" w:cs="Times New Roman"/>
          <w:sz w:val="24"/>
          <w:szCs w:val="24"/>
          <w:lang w:val="fr-FR"/>
        </w:rPr>
        <w:t>2.  CV des membres de l'équipe d'évaluation</w:t>
      </w:r>
      <w:r w:rsidR="0004045A">
        <w:rPr>
          <w:rStyle w:val="FootnoteReference"/>
          <w:rFonts w:ascii="Times New Roman" w:hAnsi="Times New Roman" w:cs="Times New Roman"/>
          <w:sz w:val="24"/>
          <w:szCs w:val="24"/>
          <w:lang w:val="fr-FR"/>
        </w:rPr>
        <w:footnoteReference w:id="2"/>
      </w:r>
      <w:r w:rsidRPr="3558B0D9">
        <w:rPr>
          <w:rFonts w:ascii="Times New Roman" w:hAnsi="Times New Roman" w:cs="Times New Roman"/>
          <w:sz w:val="24"/>
          <w:szCs w:val="24"/>
          <w:lang w:val="fr-FR"/>
        </w:rPr>
        <w:t>, en particulier du chef d'équipe, pour répondre aux qualifications souhaitées décrites dans les TDR.</w:t>
      </w:r>
    </w:p>
    <w:p w14:paraId="0872705E" w14:textId="77777777" w:rsidR="00D314EA" w:rsidRDefault="00D314EA" w:rsidP="0010061A">
      <w:pPr>
        <w:jc w:val="both"/>
        <w:rPr>
          <w:rFonts w:ascii="Times New Roman" w:hAnsi="Times New Roman" w:cs="Times New Roman"/>
          <w:b/>
          <w:bCs/>
          <w:sz w:val="24"/>
          <w:szCs w:val="24"/>
          <w:lang w:val="fr-FR"/>
        </w:rPr>
      </w:pPr>
    </w:p>
    <w:p w14:paraId="1B3FEC4F" w14:textId="126B44F6" w:rsidR="00D314EA" w:rsidRDefault="77405566" w:rsidP="0010061A">
      <w:pPr>
        <w:jc w:val="both"/>
        <w:rPr>
          <w:rFonts w:ascii="Times New Roman" w:hAnsi="Times New Roman" w:cs="Times New Roman"/>
          <w:b/>
          <w:bCs/>
          <w:sz w:val="24"/>
          <w:szCs w:val="24"/>
          <w:lang w:val="fr-FR"/>
        </w:rPr>
      </w:pPr>
      <w:r w:rsidRPr="3558B0D9">
        <w:rPr>
          <w:rFonts w:ascii="Times New Roman" w:hAnsi="Times New Roman" w:cs="Times New Roman"/>
          <w:b/>
          <w:bCs/>
          <w:sz w:val="24"/>
          <w:szCs w:val="24"/>
          <w:lang w:val="fr-FR"/>
        </w:rPr>
        <w:t>La proposition du cabinet de service sera évaluée sur la base des qualifications susmentionnées et de la qualité de la proposition technique avec les éléments clés décrits ci-dessus.</w:t>
      </w:r>
    </w:p>
    <w:p w14:paraId="450DB9AE" w14:textId="77777777" w:rsidR="00D314EA" w:rsidRDefault="00D314EA" w:rsidP="0010061A">
      <w:pPr>
        <w:jc w:val="both"/>
        <w:rPr>
          <w:rFonts w:ascii="Times New Roman" w:hAnsi="Times New Roman" w:cs="Times New Roman"/>
          <w:b/>
          <w:bCs/>
          <w:sz w:val="24"/>
          <w:szCs w:val="24"/>
          <w:lang w:val="fr-FR"/>
        </w:rPr>
      </w:pPr>
    </w:p>
    <w:p w14:paraId="78671E12" w14:textId="77777777" w:rsidR="00E7139E" w:rsidRDefault="201BD74A" w:rsidP="00422526">
      <w:pPr>
        <w:spacing w:line="257" w:lineRule="auto"/>
        <w:jc w:val="both"/>
        <w:rPr>
          <w:rFonts w:ascii="Times New Roman" w:eastAsia="Times New Roman" w:hAnsi="Times New Roman" w:cs="Times New Roman"/>
          <w:sz w:val="24"/>
          <w:szCs w:val="24"/>
        </w:rPr>
      </w:pPr>
      <w:r w:rsidRPr="00422526">
        <w:rPr>
          <w:rFonts w:ascii="Times New Roman" w:eastAsia="Times New Roman" w:hAnsi="Times New Roman" w:cs="Times New Roman"/>
          <w:b/>
          <w:bCs/>
          <w:sz w:val="24"/>
          <w:szCs w:val="24"/>
        </w:rPr>
        <w:t>Contacts:</w:t>
      </w:r>
      <w:r w:rsidRPr="00422526">
        <w:rPr>
          <w:rFonts w:ascii="Times New Roman" w:eastAsia="Times New Roman" w:hAnsi="Times New Roman" w:cs="Times New Roman"/>
          <w:sz w:val="24"/>
          <w:szCs w:val="24"/>
        </w:rPr>
        <w:t xml:space="preserve"> </w:t>
      </w:r>
    </w:p>
    <w:p w14:paraId="670980E3" w14:textId="51E6B171" w:rsidR="00D314EA" w:rsidRPr="00E7139E" w:rsidRDefault="201BD74A" w:rsidP="00422526">
      <w:pPr>
        <w:spacing w:line="257" w:lineRule="auto"/>
        <w:jc w:val="both"/>
        <w:rPr>
          <w:rStyle w:val="Hyperlink"/>
          <w:rFonts w:ascii="Times New Roman" w:eastAsia="Times New Roman" w:hAnsi="Times New Roman" w:cs="Times New Roman"/>
          <w:color w:val="FF0000"/>
          <w:sz w:val="24"/>
          <w:szCs w:val="24"/>
        </w:rPr>
      </w:pPr>
      <w:r w:rsidRPr="00E7139E">
        <w:rPr>
          <w:rFonts w:ascii="Times New Roman" w:eastAsia="Times New Roman" w:hAnsi="Times New Roman" w:cs="Times New Roman"/>
          <w:color w:val="FF0000"/>
          <w:sz w:val="24"/>
          <w:szCs w:val="24"/>
        </w:rPr>
        <w:t xml:space="preserve">PBF Senior M&amp;E advisor: </w:t>
      </w:r>
    </w:p>
    <w:p w14:paraId="503F140F" w14:textId="78D36ABA" w:rsidR="00D314EA" w:rsidRDefault="201BD74A" w:rsidP="00422526">
      <w:pPr>
        <w:spacing w:line="257" w:lineRule="auto"/>
        <w:jc w:val="both"/>
        <w:rPr>
          <w:rFonts w:ascii="Times New Roman" w:eastAsia="Times New Roman" w:hAnsi="Times New Roman" w:cs="Times New Roman"/>
          <w:color w:val="FF0000"/>
          <w:sz w:val="24"/>
          <w:szCs w:val="24"/>
        </w:rPr>
      </w:pPr>
      <w:r w:rsidRPr="00E7139E">
        <w:rPr>
          <w:rFonts w:ascii="Times New Roman" w:eastAsia="Times New Roman" w:hAnsi="Times New Roman" w:cs="Times New Roman"/>
          <w:color w:val="FF0000"/>
          <w:sz w:val="24"/>
          <w:szCs w:val="24"/>
        </w:rPr>
        <w:t xml:space="preserve">PBF M&amp;E officer: </w:t>
      </w:r>
    </w:p>
    <w:p w14:paraId="7F1FFF14" w14:textId="77777777" w:rsidR="00E7139E" w:rsidRDefault="00E7139E" w:rsidP="00422526">
      <w:pPr>
        <w:spacing w:line="257" w:lineRule="auto"/>
        <w:jc w:val="both"/>
        <w:rPr>
          <w:rFonts w:ascii="Times New Roman" w:eastAsia="Times New Roman" w:hAnsi="Times New Roman" w:cs="Times New Roman"/>
          <w:color w:val="FF0000"/>
          <w:sz w:val="24"/>
          <w:szCs w:val="24"/>
        </w:rPr>
      </w:pPr>
    </w:p>
    <w:p w14:paraId="54A31131" w14:textId="49C747C3" w:rsidR="00E7139E" w:rsidRPr="002E3D21" w:rsidRDefault="00E7139E" w:rsidP="002E3D21">
      <w:pPr>
        <w:pStyle w:val="ListParagraph"/>
        <w:numPr>
          <w:ilvl w:val="0"/>
          <w:numId w:val="26"/>
        </w:numPr>
        <w:jc w:val="both"/>
        <w:rPr>
          <w:rFonts w:ascii="Times New Roman" w:hAnsi="Times New Roman" w:cs="Times New Roman"/>
          <w:b/>
          <w:bCs/>
          <w:sz w:val="24"/>
          <w:szCs w:val="24"/>
          <w:lang w:val="fr-FR"/>
        </w:rPr>
      </w:pPr>
      <w:r w:rsidRPr="002E3D21">
        <w:rPr>
          <w:rFonts w:ascii="Times New Roman" w:hAnsi="Times New Roman" w:cs="Times New Roman"/>
          <w:b/>
          <w:bCs/>
          <w:sz w:val="24"/>
          <w:szCs w:val="24"/>
          <w:highlight w:val="yellow"/>
          <w:lang w:val="fr-FR"/>
        </w:rPr>
        <w:t xml:space="preserve">(Paragraphe nécessaire uniquement lorsque le contrat est passe </w:t>
      </w:r>
      <w:r w:rsidR="002E3D21">
        <w:rPr>
          <w:rFonts w:ascii="Times New Roman" w:hAnsi="Times New Roman" w:cs="Times New Roman"/>
          <w:b/>
          <w:bCs/>
          <w:sz w:val="24"/>
          <w:szCs w:val="24"/>
          <w:highlight w:val="yellow"/>
          <w:lang w:val="fr-FR"/>
        </w:rPr>
        <w:t xml:space="preserve">avec une des </w:t>
      </w:r>
      <w:r w:rsidRPr="002E3D21">
        <w:rPr>
          <w:rFonts w:ascii="Times New Roman" w:hAnsi="Times New Roman" w:cs="Times New Roman"/>
          <w:b/>
          <w:bCs/>
          <w:sz w:val="24"/>
          <w:szCs w:val="24"/>
          <w:highlight w:val="yellow"/>
          <w:lang w:val="fr-FR"/>
        </w:rPr>
        <w:t>compagnies avec lesquelles PBSO a un LTA)</w:t>
      </w:r>
    </w:p>
    <w:p w14:paraId="0ED7610A" w14:textId="77777777" w:rsidR="00E7139E" w:rsidRPr="00D104A6" w:rsidRDefault="00E7139E" w:rsidP="00E7139E">
      <w:pPr>
        <w:jc w:val="both"/>
        <w:rPr>
          <w:rFonts w:ascii="Times New Roman" w:hAnsi="Times New Roman" w:cs="Times New Roman"/>
          <w:b/>
          <w:bCs/>
          <w:sz w:val="24"/>
          <w:szCs w:val="24"/>
          <w:lang w:val="fr-FR"/>
        </w:rPr>
      </w:pPr>
      <w:r w:rsidRPr="00D104A6">
        <w:rPr>
          <w:rFonts w:ascii="Times New Roman" w:hAnsi="Times New Roman" w:cs="Times New Roman"/>
          <w:b/>
          <w:bCs/>
          <w:sz w:val="24"/>
          <w:szCs w:val="24"/>
          <w:lang w:val="fr-FR"/>
        </w:rPr>
        <w:t>Exigences pour les accords à long terme (LTA) institutionnels du PBF</w:t>
      </w:r>
    </w:p>
    <w:p w14:paraId="77B2871C" w14:textId="77777777" w:rsidR="00E7139E" w:rsidRPr="00D104A6" w:rsidRDefault="00E7139E" w:rsidP="00E7139E">
      <w:pPr>
        <w:jc w:val="both"/>
        <w:rPr>
          <w:rFonts w:ascii="Times New Roman" w:hAnsi="Times New Roman" w:cs="Times New Roman"/>
          <w:sz w:val="24"/>
          <w:szCs w:val="24"/>
          <w:lang w:val="fr-FR"/>
        </w:rPr>
      </w:pPr>
      <w:r w:rsidRPr="6303B556">
        <w:rPr>
          <w:rFonts w:ascii="Times New Roman" w:hAnsi="Times New Roman" w:cs="Times New Roman"/>
          <w:sz w:val="24"/>
          <w:szCs w:val="24"/>
          <w:lang w:val="fr-FR"/>
        </w:rPr>
        <w:t xml:space="preserve">Cette mission sera réalisée dans le cadre d'un accord institutionnel à long terme (LTA). L'institution sélectionnée doit assurer, au minimum, une équipe d'évaluation composée d’un maximum de </w:t>
      </w:r>
      <w:r w:rsidRPr="00E6732F">
        <w:rPr>
          <w:rFonts w:ascii="Times New Roman" w:hAnsi="Times New Roman" w:cs="Times New Roman"/>
          <w:color w:val="FF0000"/>
          <w:sz w:val="24"/>
          <w:szCs w:val="24"/>
          <w:lang w:val="fr-FR"/>
        </w:rPr>
        <w:t>5</w:t>
      </w:r>
      <w:r w:rsidRPr="6303B556">
        <w:rPr>
          <w:rFonts w:ascii="Times New Roman" w:hAnsi="Times New Roman" w:cs="Times New Roman"/>
          <w:sz w:val="24"/>
          <w:szCs w:val="24"/>
          <w:lang w:val="fr-FR"/>
        </w:rPr>
        <w:t xml:space="preserve"> évaluateurs dont un chef d'équipe et un maximum de quatre (</w:t>
      </w:r>
      <w:r w:rsidRPr="00E6732F">
        <w:rPr>
          <w:rFonts w:ascii="Times New Roman" w:hAnsi="Times New Roman" w:cs="Times New Roman"/>
          <w:color w:val="FF0000"/>
          <w:sz w:val="24"/>
          <w:szCs w:val="24"/>
          <w:lang w:val="fr-FR"/>
        </w:rPr>
        <w:t>4</w:t>
      </w:r>
      <w:r w:rsidRPr="6303B556">
        <w:rPr>
          <w:rFonts w:ascii="Times New Roman" w:hAnsi="Times New Roman" w:cs="Times New Roman"/>
          <w:sz w:val="24"/>
          <w:szCs w:val="24"/>
          <w:lang w:val="fr-FR"/>
        </w:rPr>
        <w:t>) membres. Chaque membre de l'équipe d'évaluation couvrira les projets PBF. PBSO suggère l'inclusion d'un consultant national en tant que membre de l'équipe, et d’un consultant spécialisé sur l</w:t>
      </w:r>
      <w:r>
        <w:rPr>
          <w:rFonts w:ascii="Times New Roman" w:hAnsi="Times New Roman" w:cs="Times New Roman"/>
          <w:sz w:val="24"/>
          <w:szCs w:val="24"/>
          <w:lang w:val="fr-FR"/>
        </w:rPr>
        <w:t>e</w:t>
      </w:r>
      <w:r w:rsidRPr="6303B556">
        <w:rPr>
          <w:rFonts w:ascii="Times New Roman" w:hAnsi="Times New Roman" w:cs="Times New Roman"/>
          <w:sz w:val="24"/>
          <w:szCs w:val="24"/>
          <w:lang w:val="fr-FR"/>
        </w:rPr>
        <w:t xml:space="preserve"> </w:t>
      </w:r>
      <w:r w:rsidRPr="00E6732F">
        <w:rPr>
          <w:rFonts w:ascii="Times New Roman" w:hAnsi="Times New Roman" w:cs="Times New Roman"/>
          <w:color w:val="FF0000"/>
          <w:sz w:val="24"/>
          <w:szCs w:val="24"/>
          <w:lang w:val="fr-FR"/>
        </w:rPr>
        <w:t xml:space="preserve">Pays X. </w:t>
      </w:r>
      <w:r w:rsidRPr="6303B556">
        <w:rPr>
          <w:rFonts w:ascii="Times New Roman" w:hAnsi="Times New Roman" w:cs="Times New Roman"/>
          <w:sz w:val="24"/>
          <w:szCs w:val="24"/>
          <w:lang w:val="fr-FR"/>
        </w:rPr>
        <w:t xml:space="preserve">Le/ la cheffe d'équipe est également responsable chargé de la coordination entre les membres et de la cohérence globale du processus d'évaluation. Au moins un des membres de l'équipe doit avoir une solide expérience en matière d'égalité des sexes et d'autonomisation des femmes. Au sein de l'équipe, le chef d'équipe sera responsable de la méthodologie d'évaluation, de la coordination des </w:t>
      </w:r>
      <w:r w:rsidRPr="6303B556">
        <w:rPr>
          <w:rFonts w:ascii="Times New Roman" w:hAnsi="Times New Roman" w:cs="Times New Roman"/>
          <w:sz w:val="24"/>
          <w:szCs w:val="24"/>
          <w:lang w:val="fr-FR"/>
        </w:rPr>
        <w:lastRenderedPageBreak/>
        <w:t xml:space="preserve">autres membres de l'équipe, de la qualité générale et de la soumission en temps voulu de tous les produits livrables. </w:t>
      </w:r>
    </w:p>
    <w:p w14:paraId="16F62C25" w14:textId="77777777" w:rsidR="00E7139E" w:rsidRPr="00D104A6" w:rsidRDefault="00E7139E" w:rsidP="00E7139E">
      <w:p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Le chef d'équipe doit posséder au minimum les compétences et l'expertise suivantes :</w:t>
      </w:r>
    </w:p>
    <w:p w14:paraId="7D083B5D" w14:textId="77777777" w:rsidR="00E7139E" w:rsidRPr="00D104A6" w:rsidRDefault="00E7139E" w:rsidP="00E7139E">
      <w:pPr>
        <w:pStyle w:val="ListParagraph"/>
        <w:numPr>
          <w:ilvl w:val="0"/>
          <w:numId w:val="21"/>
        </w:numPr>
        <w:jc w:val="both"/>
        <w:rPr>
          <w:rFonts w:ascii="Times New Roman" w:hAnsi="Times New Roman" w:cs="Times New Roman"/>
          <w:sz w:val="24"/>
          <w:szCs w:val="24"/>
          <w:lang w:val="fr-FR"/>
        </w:rPr>
      </w:pPr>
      <w:r w:rsidRPr="3558B0D9">
        <w:rPr>
          <w:rFonts w:ascii="Times New Roman" w:hAnsi="Times New Roman" w:cs="Times New Roman"/>
          <w:sz w:val="24"/>
          <w:szCs w:val="24"/>
          <w:lang w:val="fr-FR"/>
        </w:rPr>
        <w:t xml:space="preserve">Une formation supérieure formelle </w:t>
      </w:r>
      <w:r w:rsidRPr="3558B0D9">
        <w:rPr>
          <w:rFonts w:ascii="Times New Roman" w:hAnsi="Times New Roman" w:cs="Times New Roman"/>
          <w:sz w:val="24"/>
          <w:szCs w:val="24"/>
          <w:lang w:val="fr"/>
        </w:rPr>
        <w:t xml:space="preserve">(au moins BAC+5) </w:t>
      </w:r>
      <w:r w:rsidRPr="3558B0D9">
        <w:rPr>
          <w:rFonts w:ascii="Times New Roman" w:hAnsi="Times New Roman" w:cs="Times New Roman"/>
          <w:sz w:val="24"/>
          <w:szCs w:val="24"/>
          <w:lang w:val="fr-FR"/>
        </w:rPr>
        <w:t>dans un domaine pertinent, notamment les sciences sociales, le développement international, les méthodes de recherche ou l'évaluation ;</w:t>
      </w:r>
    </w:p>
    <w:p w14:paraId="3FDA5A44" w14:textId="77777777" w:rsidR="00E7139E" w:rsidRPr="00D104A6" w:rsidRDefault="00E7139E" w:rsidP="00E7139E">
      <w:pPr>
        <w:pStyle w:val="ListParagraph"/>
        <w:numPr>
          <w:ilvl w:val="0"/>
          <w:numId w:val="21"/>
        </w:numPr>
        <w:jc w:val="both"/>
        <w:rPr>
          <w:rFonts w:ascii="Times New Roman" w:hAnsi="Times New Roman" w:cs="Times New Roman"/>
          <w:sz w:val="24"/>
          <w:szCs w:val="24"/>
          <w:lang w:val="fr-FR"/>
        </w:rPr>
      </w:pPr>
      <w:r w:rsidRPr="3558B0D9">
        <w:rPr>
          <w:rFonts w:ascii="Times New Roman" w:hAnsi="Times New Roman" w:cs="Times New Roman"/>
          <w:sz w:val="24"/>
          <w:szCs w:val="24"/>
          <w:lang w:val="fr-FR"/>
        </w:rPr>
        <w:t>Au moins dix ans d'expérience dans le domaine de consolidation de la paix, y inclus des expériences sur les questions d’équitabilité de genre, de prévention des conflits</w:t>
      </w:r>
      <w:r>
        <w:rPr>
          <w:rFonts w:ascii="Times New Roman" w:hAnsi="Times New Roman" w:cs="Times New Roman"/>
          <w:sz w:val="24"/>
          <w:szCs w:val="24"/>
          <w:lang w:val="fr-FR"/>
        </w:rPr>
        <w:t xml:space="preserve">, et si possible en/au </w:t>
      </w:r>
      <w:r w:rsidRPr="00774F2D">
        <w:rPr>
          <w:rFonts w:ascii="Times New Roman" w:hAnsi="Times New Roman" w:cs="Times New Roman"/>
          <w:sz w:val="24"/>
          <w:szCs w:val="24"/>
          <w:lang w:val="fr-FR"/>
        </w:rPr>
        <w:t>Pays X</w:t>
      </w:r>
      <w:r w:rsidRPr="3558B0D9">
        <w:rPr>
          <w:rFonts w:ascii="Times New Roman" w:hAnsi="Times New Roman" w:cs="Times New Roman"/>
          <w:sz w:val="24"/>
          <w:szCs w:val="24"/>
          <w:lang w:val="fr-FR"/>
        </w:rPr>
        <w:t xml:space="preserve"> ;</w:t>
      </w:r>
    </w:p>
    <w:p w14:paraId="36C5C9BB" w14:textId="77777777" w:rsidR="00E7139E" w:rsidRPr="00D104A6" w:rsidRDefault="00E7139E" w:rsidP="00E7139E">
      <w:pPr>
        <w:pStyle w:val="ListParagraph"/>
        <w:numPr>
          <w:ilvl w:val="0"/>
          <w:numId w:val="21"/>
        </w:numPr>
        <w:jc w:val="both"/>
        <w:rPr>
          <w:rFonts w:ascii="Times New Roman" w:hAnsi="Times New Roman" w:cs="Times New Roman"/>
          <w:sz w:val="24"/>
          <w:szCs w:val="24"/>
          <w:lang w:val="fr-FR"/>
        </w:rPr>
      </w:pPr>
      <w:r w:rsidRPr="3558B0D9">
        <w:rPr>
          <w:rFonts w:ascii="Times New Roman" w:hAnsi="Times New Roman" w:cs="Times New Roman"/>
          <w:sz w:val="24"/>
          <w:szCs w:val="24"/>
          <w:lang w:val="fr-FR"/>
        </w:rPr>
        <w:t>Au moins sept ans d’expérience en évaluation, y compris l'utilisation de méthodes mixtes (qualitatives et quantitatives</w:t>
      </w:r>
      <w:proofErr w:type="gramStart"/>
      <w:r w:rsidRPr="3558B0D9">
        <w:rPr>
          <w:rFonts w:ascii="Times New Roman" w:hAnsi="Times New Roman" w:cs="Times New Roman"/>
          <w:sz w:val="24"/>
          <w:szCs w:val="24"/>
          <w:lang w:val="fr-FR"/>
        </w:rPr>
        <w:t>);</w:t>
      </w:r>
      <w:proofErr w:type="gramEnd"/>
    </w:p>
    <w:p w14:paraId="5CD8DB68" w14:textId="77777777" w:rsidR="00E7139E" w:rsidRPr="00D104A6" w:rsidRDefault="00E7139E" w:rsidP="00E7139E">
      <w:pPr>
        <w:pStyle w:val="ListParagraph"/>
        <w:numPr>
          <w:ilvl w:val="0"/>
          <w:numId w:val="21"/>
        </w:numPr>
        <w:jc w:val="both"/>
        <w:rPr>
          <w:rFonts w:ascii="Times New Roman" w:hAnsi="Times New Roman" w:cs="Times New Roman"/>
          <w:sz w:val="24"/>
          <w:szCs w:val="24"/>
          <w:lang w:val="fr-FR"/>
        </w:rPr>
      </w:pPr>
      <w:r w:rsidRPr="3558B0D9">
        <w:rPr>
          <w:rFonts w:ascii="Times New Roman" w:hAnsi="Times New Roman" w:cs="Times New Roman"/>
          <w:sz w:val="24"/>
          <w:szCs w:val="24"/>
          <w:lang w:val="fr-FR"/>
        </w:rPr>
        <w:t xml:space="preserve">Connaissance avérée des Nations Unies et de ses agences, fonds et </w:t>
      </w:r>
      <w:proofErr w:type="gramStart"/>
      <w:r w:rsidRPr="3558B0D9">
        <w:rPr>
          <w:rFonts w:ascii="Times New Roman" w:hAnsi="Times New Roman" w:cs="Times New Roman"/>
          <w:sz w:val="24"/>
          <w:szCs w:val="24"/>
          <w:lang w:val="fr-FR"/>
        </w:rPr>
        <w:t>programmes;</w:t>
      </w:r>
      <w:proofErr w:type="gramEnd"/>
    </w:p>
    <w:p w14:paraId="066601C5" w14:textId="77777777" w:rsidR="00E7139E" w:rsidRDefault="00E7139E" w:rsidP="00E7139E">
      <w:pPr>
        <w:pStyle w:val="ListParagraph"/>
        <w:numPr>
          <w:ilvl w:val="0"/>
          <w:numId w:val="21"/>
        </w:numPr>
        <w:jc w:val="both"/>
        <w:rPr>
          <w:rFonts w:ascii="Times New Roman" w:hAnsi="Times New Roman" w:cs="Times New Roman"/>
          <w:sz w:val="24"/>
          <w:szCs w:val="24"/>
          <w:lang w:val="fr-FR"/>
        </w:rPr>
      </w:pPr>
      <w:r w:rsidRPr="3558B0D9">
        <w:rPr>
          <w:rFonts w:ascii="Times New Roman" w:hAnsi="Times New Roman" w:cs="Times New Roman"/>
          <w:sz w:val="24"/>
          <w:szCs w:val="24"/>
          <w:lang w:val="fr-FR"/>
        </w:rPr>
        <w:t>Expérience préalable de leadership d’une équipe d’évaluation ;</w:t>
      </w:r>
    </w:p>
    <w:p w14:paraId="125EA601" w14:textId="77777777" w:rsidR="00E7139E" w:rsidRPr="00D104A6" w:rsidRDefault="00E7139E" w:rsidP="00E7139E">
      <w:pPr>
        <w:pStyle w:val="ListParagraph"/>
        <w:numPr>
          <w:ilvl w:val="0"/>
          <w:numId w:val="21"/>
        </w:numPr>
        <w:jc w:val="both"/>
        <w:rPr>
          <w:rFonts w:ascii="Times New Roman" w:hAnsi="Times New Roman" w:cs="Times New Roman"/>
          <w:sz w:val="24"/>
          <w:szCs w:val="24"/>
          <w:lang w:val="fr-FR"/>
        </w:rPr>
      </w:pPr>
      <w:r w:rsidRPr="3558B0D9">
        <w:rPr>
          <w:rFonts w:ascii="Times New Roman" w:hAnsi="Times New Roman" w:cs="Times New Roman"/>
          <w:sz w:val="24"/>
          <w:szCs w:val="24"/>
          <w:lang w:val="fr-FR"/>
        </w:rPr>
        <w:t xml:space="preserve">Maîtrise du français et de l'anglais à l'oral et à l'écrit </w:t>
      </w:r>
      <w:r>
        <w:rPr>
          <w:rFonts w:ascii="Times New Roman" w:hAnsi="Times New Roman" w:cs="Times New Roman"/>
          <w:color w:val="FF0000"/>
          <w:sz w:val="24"/>
          <w:szCs w:val="24"/>
          <w:lang w:val="fr-FR"/>
        </w:rPr>
        <w:t>et autres éventuellement</w:t>
      </w:r>
    </w:p>
    <w:p w14:paraId="54133A1F" w14:textId="77777777" w:rsidR="00E7139E" w:rsidRPr="00D104A6" w:rsidRDefault="00E7139E" w:rsidP="00E7139E">
      <w:p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Les membres de l'équipe d'évaluation doivent posséder au minimum les compétences et l'expertise suivantes :</w:t>
      </w:r>
    </w:p>
    <w:p w14:paraId="00A9953A" w14:textId="77777777" w:rsidR="00E7139E" w:rsidRPr="00D104A6" w:rsidRDefault="00E7139E" w:rsidP="00E7139E">
      <w:pPr>
        <w:pStyle w:val="ListParagraph"/>
        <w:numPr>
          <w:ilvl w:val="0"/>
          <w:numId w:val="22"/>
        </w:numPr>
        <w:jc w:val="both"/>
        <w:rPr>
          <w:rFonts w:ascii="Times New Roman" w:hAnsi="Times New Roman" w:cs="Times New Roman"/>
          <w:sz w:val="24"/>
          <w:szCs w:val="24"/>
          <w:lang w:val="fr-FR"/>
        </w:rPr>
      </w:pPr>
      <w:r w:rsidRPr="00D104A6">
        <w:rPr>
          <w:rFonts w:ascii="Times New Roman" w:hAnsi="Times New Roman" w:cs="Times New Roman"/>
          <w:sz w:val="24"/>
          <w:szCs w:val="24"/>
          <w:lang w:val="fr-FR"/>
        </w:rPr>
        <w:t xml:space="preserve">Un diplôme universitaire de niveau Master dans un domaine pertinent, y compris les sciences sociales, l'histoire, les études de conflit, </w:t>
      </w:r>
      <w:proofErr w:type="spellStart"/>
      <w:r w:rsidRPr="00D104A6">
        <w:rPr>
          <w:rFonts w:ascii="Times New Roman" w:hAnsi="Times New Roman" w:cs="Times New Roman"/>
          <w:sz w:val="24"/>
          <w:szCs w:val="24"/>
          <w:lang w:val="fr-FR"/>
        </w:rPr>
        <w:t>etc</w:t>
      </w:r>
      <w:proofErr w:type="spellEnd"/>
      <w:r w:rsidRPr="00D104A6">
        <w:rPr>
          <w:rFonts w:ascii="Times New Roman" w:hAnsi="Times New Roman" w:cs="Times New Roman"/>
          <w:sz w:val="24"/>
          <w:szCs w:val="24"/>
          <w:lang w:val="fr-FR"/>
        </w:rPr>
        <w:t xml:space="preserve"> ;</w:t>
      </w:r>
    </w:p>
    <w:p w14:paraId="04CE7D02" w14:textId="77777777" w:rsidR="00E7139E" w:rsidRPr="00D104A6" w:rsidRDefault="00E7139E" w:rsidP="00E7139E">
      <w:pPr>
        <w:pStyle w:val="ListParagraph"/>
        <w:numPr>
          <w:ilvl w:val="0"/>
          <w:numId w:val="22"/>
        </w:numPr>
        <w:jc w:val="both"/>
        <w:rPr>
          <w:rFonts w:ascii="Times New Roman" w:hAnsi="Times New Roman" w:cs="Times New Roman"/>
          <w:sz w:val="24"/>
          <w:szCs w:val="24"/>
          <w:lang w:val="fr-FR"/>
        </w:rPr>
      </w:pPr>
      <w:r w:rsidRPr="3558B0D9">
        <w:rPr>
          <w:rFonts w:ascii="Times New Roman" w:hAnsi="Times New Roman" w:cs="Times New Roman"/>
          <w:sz w:val="24"/>
          <w:szCs w:val="24"/>
          <w:lang w:val="fr-FR"/>
        </w:rPr>
        <w:t>Au moins cinq ans d'expérience professionnelle pertinente dans l'évaluation, la recherche et l’analyse, y compris sur les questions de genre et de sensibilité aux conflits ;</w:t>
      </w:r>
    </w:p>
    <w:p w14:paraId="009E6C48" w14:textId="77777777" w:rsidR="00E7139E" w:rsidRPr="00D104A6" w:rsidRDefault="00E7139E" w:rsidP="00E7139E">
      <w:pPr>
        <w:pStyle w:val="ListParagraph"/>
        <w:numPr>
          <w:ilvl w:val="0"/>
          <w:numId w:val="22"/>
        </w:numPr>
        <w:jc w:val="both"/>
        <w:rPr>
          <w:rFonts w:ascii="Times New Roman" w:hAnsi="Times New Roman" w:cs="Times New Roman"/>
          <w:sz w:val="24"/>
          <w:szCs w:val="24"/>
          <w:lang w:val="fr-FR"/>
        </w:rPr>
      </w:pPr>
      <w:r w:rsidRPr="3558B0D9">
        <w:rPr>
          <w:rFonts w:ascii="Times New Roman" w:hAnsi="Times New Roman" w:cs="Times New Roman"/>
          <w:sz w:val="24"/>
          <w:szCs w:val="24"/>
          <w:lang w:val="fr-FR"/>
        </w:rPr>
        <w:t xml:space="preserve">Expérience préalable de travail </w:t>
      </w:r>
      <w:r>
        <w:rPr>
          <w:rFonts w:ascii="Times New Roman" w:hAnsi="Times New Roman" w:cs="Times New Roman"/>
          <w:sz w:val="24"/>
          <w:szCs w:val="24"/>
          <w:lang w:val="fr-FR"/>
        </w:rPr>
        <w:t xml:space="preserve">si possible en/au </w:t>
      </w:r>
      <w:r w:rsidRPr="00E6732F">
        <w:rPr>
          <w:rFonts w:ascii="Times New Roman" w:hAnsi="Times New Roman" w:cs="Times New Roman"/>
          <w:color w:val="FF0000"/>
          <w:sz w:val="24"/>
          <w:szCs w:val="24"/>
          <w:lang w:val="fr-FR"/>
        </w:rPr>
        <w:t xml:space="preserve">Pays X </w:t>
      </w:r>
      <w:r w:rsidRPr="3558B0D9">
        <w:rPr>
          <w:rFonts w:ascii="Times New Roman" w:hAnsi="Times New Roman" w:cs="Times New Roman"/>
          <w:sz w:val="24"/>
          <w:szCs w:val="24"/>
          <w:lang w:val="fr-FR"/>
        </w:rPr>
        <w:t>avec le système des Nations Unies ou une organisation internationale ;</w:t>
      </w:r>
    </w:p>
    <w:p w14:paraId="58ACA7C1" w14:textId="77777777" w:rsidR="00E7139E" w:rsidRPr="00D104A6" w:rsidRDefault="00E7139E" w:rsidP="00E7139E">
      <w:pPr>
        <w:pStyle w:val="ListParagraph"/>
        <w:numPr>
          <w:ilvl w:val="0"/>
          <w:numId w:val="22"/>
        </w:numPr>
        <w:jc w:val="both"/>
        <w:rPr>
          <w:rFonts w:ascii="Times New Roman" w:hAnsi="Times New Roman" w:cs="Times New Roman"/>
          <w:sz w:val="24"/>
          <w:szCs w:val="24"/>
          <w:lang w:val="fr-FR"/>
        </w:rPr>
      </w:pPr>
      <w:r w:rsidRPr="3558B0D9">
        <w:rPr>
          <w:rFonts w:ascii="Times New Roman" w:hAnsi="Times New Roman" w:cs="Times New Roman"/>
          <w:sz w:val="24"/>
          <w:szCs w:val="24"/>
          <w:lang w:val="fr-FR"/>
        </w:rPr>
        <w:t>Excellente connaissance du contexte culturel, politique et socio-économique d</w:t>
      </w:r>
      <w:r>
        <w:rPr>
          <w:rFonts w:ascii="Times New Roman" w:hAnsi="Times New Roman" w:cs="Times New Roman"/>
          <w:sz w:val="24"/>
          <w:szCs w:val="24"/>
          <w:lang w:val="fr-FR"/>
        </w:rPr>
        <w:t xml:space="preserve">u </w:t>
      </w:r>
      <w:r w:rsidRPr="00E6732F">
        <w:rPr>
          <w:rFonts w:ascii="Times New Roman" w:hAnsi="Times New Roman" w:cs="Times New Roman"/>
          <w:color w:val="FF0000"/>
          <w:sz w:val="24"/>
          <w:szCs w:val="24"/>
          <w:lang w:val="fr-FR"/>
        </w:rPr>
        <w:t xml:space="preserve">Pays X, </w:t>
      </w:r>
      <w:r w:rsidRPr="3558B0D9">
        <w:rPr>
          <w:rFonts w:ascii="Times New Roman" w:hAnsi="Times New Roman" w:cs="Times New Roman"/>
          <w:sz w:val="24"/>
          <w:szCs w:val="24"/>
          <w:lang w:val="fr-FR"/>
        </w:rPr>
        <w:t>avec un accent sur le</w:t>
      </w:r>
      <w:r>
        <w:rPr>
          <w:rFonts w:ascii="Times New Roman" w:hAnsi="Times New Roman" w:cs="Times New Roman"/>
          <w:sz w:val="24"/>
          <w:szCs w:val="24"/>
          <w:lang w:val="fr-FR"/>
        </w:rPr>
        <w:t xml:space="preserve">s questions de prévention de consolidation de la </w:t>
      </w:r>
      <w:proofErr w:type="gramStart"/>
      <w:r>
        <w:rPr>
          <w:rFonts w:ascii="Times New Roman" w:hAnsi="Times New Roman" w:cs="Times New Roman"/>
          <w:sz w:val="24"/>
          <w:szCs w:val="24"/>
          <w:lang w:val="fr-FR"/>
        </w:rPr>
        <w:t>paix</w:t>
      </w:r>
      <w:r w:rsidRPr="3558B0D9">
        <w:rPr>
          <w:rFonts w:ascii="Times New Roman" w:hAnsi="Times New Roman" w:cs="Times New Roman"/>
          <w:sz w:val="24"/>
          <w:szCs w:val="24"/>
          <w:lang w:val="fr-FR"/>
        </w:rPr>
        <w:t>;</w:t>
      </w:r>
      <w:proofErr w:type="gramEnd"/>
    </w:p>
    <w:p w14:paraId="72AC8E60" w14:textId="77777777" w:rsidR="00E7139E" w:rsidRDefault="00E7139E" w:rsidP="00E7139E">
      <w:pPr>
        <w:pStyle w:val="ListParagraph"/>
        <w:numPr>
          <w:ilvl w:val="0"/>
          <w:numId w:val="22"/>
        </w:numPr>
        <w:jc w:val="both"/>
        <w:rPr>
          <w:rFonts w:ascii="Times New Roman" w:hAnsi="Times New Roman" w:cs="Times New Roman"/>
          <w:sz w:val="24"/>
          <w:szCs w:val="24"/>
          <w:lang w:val="fr-FR"/>
        </w:rPr>
      </w:pPr>
      <w:r w:rsidRPr="3558B0D9">
        <w:rPr>
          <w:rFonts w:ascii="Times New Roman" w:hAnsi="Times New Roman" w:cs="Times New Roman"/>
          <w:sz w:val="24"/>
          <w:szCs w:val="24"/>
          <w:lang w:val="fr-FR"/>
        </w:rPr>
        <w:t>Expérience préalable de travail en équipe ;</w:t>
      </w:r>
    </w:p>
    <w:p w14:paraId="517849A8" w14:textId="2E0D9617" w:rsidR="00D314EA" w:rsidRPr="00856F83" w:rsidRDefault="00E7139E" w:rsidP="00856F83">
      <w:pPr>
        <w:pStyle w:val="ListParagraph"/>
        <w:numPr>
          <w:ilvl w:val="0"/>
          <w:numId w:val="22"/>
        </w:numPr>
        <w:jc w:val="both"/>
        <w:rPr>
          <w:rFonts w:ascii="Times New Roman" w:hAnsi="Times New Roman" w:cs="Times New Roman"/>
          <w:sz w:val="24"/>
          <w:szCs w:val="24"/>
          <w:lang w:val="fr-FR"/>
        </w:rPr>
      </w:pPr>
      <w:r w:rsidRPr="3558B0D9">
        <w:rPr>
          <w:rFonts w:ascii="Times New Roman" w:hAnsi="Times New Roman" w:cs="Times New Roman"/>
          <w:sz w:val="24"/>
          <w:szCs w:val="24"/>
          <w:lang w:val="fr-FR"/>
        </w:rPr>
        <w:t>La maîtrise d</w:t>
      </w:r>
      <w:r>
        <w:rPr>
          <w:rFonts w:ascii="Times New Roman" w:hAnsi="Times New Roman" w:cs="Times New Roman"/>
          <w:sz w:val="24"/>
          <w:szCs w:val="24"/>
          <w:lang w:val="fr-FR"/>
        </w:rPr>
        <w:t xml:space="preserve">es langues : </w:t>
      </w:r>
      <w:r w:rsidRPr="00E6732F">
        <w:rPr>
          <w:rFonts w:ascii="Times New Roman" w:hAnsi="Times New Roman" w:cs="Times New Roman"/>
          <w:color w:val="FF0000"/>
          <w:sz w:val="24"/>
          <w:szCs w:val="24"/>
          <w:lang w:val="fr-FR"/>
        </w:rPr>
        <w:t>à ajouter ici</w:t>
      </w:r>
    </w:p>
    <w:p w14:paraId="347C3708" w14:textId="0A46BE88" w:rsidR="00D314EA" w:rsidRPr="00E7139E" w:rsidRDefault="00D314EA">
      <w:pPr>
        <w:rPr>
          <w:rFonts w:ascii="Times New Roman" w:hAnsi="Times New Roman" w:cs="Times New Roman"/>
          <w:b/>
          <w:bCs/>
          <w:sz w:val="24"/>
          <w:szCs w:val="24"/>
          <w:lang w:val="fr-FR"/>
        </w:rPr>
      </w:pPr>
      <w:r w:rsidRPr="00E7139E">
        <w:rPr>
          <w:rFonts w:ascii="Times New Roman" w:hAnsi="Times New Roman" w:cs="Times New Roman"/>
          <w:b/>
          <w:bCs/>
          <w:sz w:val="24"/>
          <w:szCs w:val="24"/>
          <w:lang w:val="fr-FR"/>
        </w:rPr>
        <w:br w:type="page"/>
      </w:r>
    </w:p>
    <w:p w14:paraId="36775777" w14:textId="77777777" w:rsidR="0020647B" w:rsidRPr="00E7139E" w:rsidRDefault="0020647B" w:rsidP="0010061A">
      <w:pPr>
        <w:jc w:val="both"/>
        <w:rPr>
          <w:rFonts w:ascii="Times New Roman" w:hAnsi="Times New Roman" w:cs="Times New Roman"/>
          <w:b/>
          <w:bCs/>
          <w:sz w:val="24"/>
          <w:szCs w:val="24"/>
          <w:lang w:val="fr-FR"/>
        </w:rPr>
        <w:sectPr w:rsidR="0020647B" w:rsidRPr="00E7139E">
          <w:footerReference w:type="default" r:id="rId13"/>
          <w:pgSz w:w="12240" w:h="15840"/>
          <w:pgMar w:top="1440" w:right="1440" w:bottom="1440" w:left="1440" w:header="720" w:footer="720" w:gutter="0"/>
          <w:cols w:space="720"/>
          <w:docGrid w:linePitch="360"/>
        </w:sectPr>
      </w:pPr>
    </w:p>
    <w:p w14:paraId="19E44118" w14:textId="3F05A1FC" w:rsidR="004E5818" w:rsidRDefault="004E5818" w:rsidP="00F52117">
      <w:pPr>
        <w:jc w:val="both"/>
        <w:rPr>
          <w:rFonts w:ascii="Times New Roman" w:hAnsi="Times New Roman" w:cs="Times New Roman"/>
          <w:b/>
          <w:bCs/>
          <w:sz w:val="24"/>
          <w:szCs w:val="24"/>
          <w:lang w:val="fr-FR"/>
        </w:rPr>
      </w:pPr>
      <w:r w:rsidRPr="3558B0D9">
        <w:rPr>
          <w:rFonts w:ascii="Times New Roman" w:hAnsi="Times New Roman" w:cs="Times New Roman"/>
          <w:b/>
          <w:bCs/>
          <w:sz w:val="24"/>
          <w:szCs w:val="24"/>
          <w:lang w:val="fr-FR"/>
        </w:rPr>
        <w:lastRenderedPageBreak/>
        <w:t xml:space="preserve">Annexe I - Liste des projets du portefeuille </w:t>
      </w:r>
    </w:p>
    <w:p w14:paraId="26623365" w14:textId="7D18E492" w:rsidR="78FB9488" w:rsidRPr="00280330" w:rsidRDefault="78FB9488" w:rsidP="3558B0D9">
      <w:pPr>
        <w:spacing w:line="257" w:lineRule="auto"/>
        <w:jc w:val="both"/>
        <w:rPr>
          <w:lang w:val="fr-FR"/>
        </w:rPr>
      </w:pPr>
      <w:r w:rsidRPr="3558B0D9">
        <w:rPr>
          <w:rFonts w:ascii="Calibri" w:eastAsia="Calibri" w:hAnsi="Calibri" w:cs="Calibri"/>
          <w:i/>
          <w:iCs/>
          <w:lang w:val="fr"/>
        </w:rPr>
        <w:t>.</w:t>
      </w:r>
    </w:p>
    <w:p w14:paraId="4BF8315B" w14:textId="77777777" w:rsidR="00D314EA" w:rsidRPr="00D104A6" w:rsidRDefault="00D314EA" w:rsidP="0010061A">
      <w:pPr>
        <w:jc w:val="both"/>
        <w:rPr>
          <w:rFonts w:ascii="Times New Roman" w:hAnsi="Times New Roman" w:cs="Times New Roman"/>
          <w:b/>
          <w:bCs/>
          <w:sz w:val="24"/>
          <w:szCs w:val="24"/>
          <w:lang w:val="fr-FR"/>
        </w:rPr>
      </w:pPr>
    </w:p>
    <w:sectPr w:rsidR="00D314EA" w:rsidRPr="00D104A6" w:rsidSect="0020647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297B4" w14:textId="77777777" w:rsidR="007248A8" w:rsidRDefault="007248A8" w:rsidP="00D44045">
      <w:pPr>
        <w:spacing w:after="0" w:line="240" w:lineRule="auto"/>
      </w:pPr>
      <w:r>
        <w:separator/>
      </w:r>
    </w:p>
  </w:endnote>
  <w:endnote w:type="continuationSeparator" w:id="0">
    <w:p w14:paraId="07058911" w14:textId="77777777" w:rsidR="007248A8" w:rsidRDefault="007248A8" w:rsidP="00D44045">
      <w:pPr>
        <w:spacing w:after="0" w:line="240" w:lineRule="auto"/>
      </w:pPr>
      <w:r>
        <w:continuationSeparator/>
      </w:r>
    </w:p>
  </w:endnote>
  <w:endnote w:type="continuationNotice" w:id="1">
    <w:p w14:paraId="05059B25" w14:textId="77777777" w:rsidR="007248A8" w:rsidRDefault="007248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077530"/>
      <w:docPartObj>
        <w:docPartGallery w:val="Page Numbers (Bottom of Page)"/>
        <w:docPartUnique/>
      </w:docPartObj>
    </w:sdtPr>
    <w:sdtContent>
      <w:p w14:paraId="55388421" w14:textId="75B152FE" w:rsidR="00166FA9" w:rsidRDefault="00166FA9">
        <w:pPr>
          <w:pStyle w:val="Footer"/>
          <w:jc w:val="right"/>
        </w:pPr>
        <w:r>
          <w:fldChar w:fldCharType="begin"/>
        </w:r>
        <w:r>
          <w:instrText>PAGE   \* MERGEFORMAT</w:instrText>
        </w:r>
        <w:r>
          <w:fldChar w:fldCharType="separate"/>
        </w:r>
        <w:r>
          <w:rPr>
            <w:lang w:val="fr-FR"/>
          </w:rPr>
          <w:t>2</w:t>
        </w:r>
        <w:r>
          <w:fldChar w:fldCharType="end"/>
        </w:r>
      </w:p>
    </w:sdtContent>
  </w:sdt>
  <w:p w14:paraId="2D94AE9E" w14:textId="77777777" w:rsidR="00166FA9" w:rsidRDefault="0016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7C819" w14:textId="77777777" w:rsidR="007248A8" w:rsidRDefault="007248A8" w:rsidP="00D44045">
      <w:pPr>
        <w:spacing w:after="0" w:line="240" w:lineRule="auto"/>
      </w:pPr>
      <w:r>
        <w:separator/>
      </w:r>
    </w:p>
  </w:footnote>
  <w:footnote w:type="continuationSeparator" w:id="0">
    <w:p w14:paraId="652EFD51" w14:textId="77777777" w:rsidR="007248A8" w:rsidRDefault="007248A8" w:rsidP="00D44045">
      <w:pPr>
        <w:spacing w:after="0" w:line="240" w:lineRule="auto"/>
      </w:pPr>
      <w:r>
        <w:continuationSeparator/>
      </w:r>
    </w:p>
  </w:footnote>
  <w:footnote w:type="continuationNotice" w:id="1">
    <w:p w14:paraId="0F1BA83B" w14:textId="77777777" w:rsidR="007248A8" w:rsidRDefault="007248A8">
      <w:pPr>
        <w:spacing w:after="0" w:line="240" w:lineRule="auto"/>
      </w:pPr>
    </w:p>
  </w:footnote>
  <w:footnote w:id="2">
    <w:p w14:paraId="1705B636" w14:textId="58C52C4F" w:rsidR="0004045A" w:rsidRPr="00DE6B1A" w:rsidRDefault="0004045A">
      <w:pPr>
        <w:pStyle w:val="FootnoteText"/>
        <w:rPr>
          <w:lang w:val="fr-FR"/>
        </w:rPr>
      </w:pPr>
      <w:r>
        <w:rPr>
          <w:rStyle w:val="FootnoteReference"/>
        </w:rPr>
        <w:footnoteRef/>
      </w:r>
      <w:r w:rsidRPr="00DE6B1A">
        <w:rPr>
          <w:lang w:val="fr-FR"/>
        </w:rPr>
        <w:t xml:space="preserve"> PBSO suggère l'inclusion d'un consultant national en tant que membre de l'équipe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9F4"/>
    <w:multiLevelType w:val="hybridMultilevel"/>
    <w:tmpl w:val="AD982F72"/>
    <w:lvl w:ilvl="0" w:tplc="51B28CE8">
      <w:numFmt w:val="bullet"/>
      <w:lvlText w:val="-"/>
      <w:lvlJc w:val="left"/>
      <w:pPr>
        <w:ind w:left="720" w:hanging="360"/>
      </w:pPr>
      <w:rPr>
        <w:rFonts w:ascii="Calibri" w:eastAsiaTheme="minorEastAsia" w:hAnsi="Calibri" w:cs="Calibri" w:hint="default"/>
      </w:rPr>
    </w:lvl>
    <w:lvl w:ilvl="1" w:tplc="8C74BB30">
      <w:numFmt w:val="bullet"/>
      <w:lvlText w:val=""/>
      <w:lvlJc w:val="left"/>
      <w:pPr>
        <w:ind w:left="1440" w:hanging="360"/>
      </w:pPr>
      <w:rPr>
        <w:rFonts w:ascii="Symbol" w:eastAsiaTheme="minorEastAsia"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953C3"/>
    <w:multiLevelType w:val="hybridMultilevel"/>
    <w:tmpl w:val="9AECD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7DDD"/>
    <w:multiLevelType w:val="hybridMultilevel"/>
    <w:tmpl w:val="9CACE3EA"/>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57125"/>
    <w:multiLevelType w:val="hybridMultilevel"/>
    <w:tmpl w:val="EF7E530A"/>
    <w:lvl w:ilvl="0" w:tplc="51B28CE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71744"/>
    <w:multiLevelType w:val="multilevel"/>
    <w:tmpl w:val="6C60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5404D3"/>
    <w:multiLevelType w:val="multilevel"/>
    <w:tmpl w:val="9AFA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275DB9"/>
    <w:multiLevelType w:val="hybridMultilevel"/>
    <w:tmpl w:val="9CF26802"/>
    <w:lvl w:ilvl="0" w:tplc="51B28CE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C2395"/>
    <w:multiLevelType w:val="hybridMultilevel"/>
    <w:tmpl w:val="9B42C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F438A"/>
    <w:multiLevelType w:val="hybridMultilevel"/>
    <w:tmpl w:val="A7BEA54C"/>
    <w:lvl w:ilvl="0" w:tplc="51B28CE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82B4A"/>
    <w:multiLevelType w:val="hybridMultilevel"/>
    <w:tmpl w:val="F94A3118"/>
    <w:lvl w:ilvl="0" w:tplc="51B28CE8">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A852BD"/>
    <w:multiLevelType w:val="hybridMultilevel"/>
    <w:tmpl w:val="DC682612"/>
    <w:lvl w:ilvl="0" w:tplc="51B28CE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E3E24"/>
    <w:multiLevelType w:val="hybridMultilevel"/>
    <w:tmpl w:val="54A6C54A"/>
    <w:lvl w:ilvl="0" w:tplc="51B28CE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6236C"/>
    <w:multiLevelType w:val="hybridMultilevel"/>
    <w:tmpl w:val="5DDAF7E6"/>
    <w:lvl w:ilvl="0" w:tplc="51B28CE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9BD1A"/>
    <w:multiLevelType w:val="hybridMultilevel"/>
    <w:tmpl w:val="202EF6EC"/>
    <w:lvl w:ilvl="0" w:tplc="4AAAA960">
      <w:start w:val="1"/>
      <w:numFmt w:val="decimal"/>
      <w:lvlText w:val="%1."/>
      <w:lvlJc w:val="left"/>
      <w:pPr>
        <w:ind w:left="720" w:hanging="360"/>
      </w:pPr>
    </w:lvl>
    <w:lvl w:ilvl="1" w:tplc="7BFE1E32">
      <w:start w:val="1"/>
      <w:numFmt w:val="lowerLetter"/>
      <w:lvlText w:val="%2."/>
      <w:lvlJc w:val="left"/>
      <w:pPr>
        <w:ind w:left="1440" w:hanging="360"/>
      </w:pPr>
    </w:lvl>
    <w:lvl w:ilvl="2" w:tplc="E822F912">
      <w:start w:val="1"/>
      <w:numFmt w:val="lowerRoman"/>
      <w:lvlText w:val="%3."/>
      <w:lvlJc w:val="right"/>
      <w:pPr>
        <w:ind w:left="2160" w:hanging="180"/>
      </w:pPr>
    </w:lvl>
    <w:lvl w:ilvl="3" w:tplc="E5BAD1BE">
      <w:start w:val="1"/>
      <w:numFmt w:val="decimal"/>
      <w:lvlText w:val="%4."/>
      <w:lvlJc w:val="left"/>
      <w:pPr>
        <w:ind w:left="2880" w:hanging="360"/>
      </w:pPr>
    </w:lvl>
    <w:lvl w:ilvl="4" w:tplc="05666758">
      <w:start w:val="1"/>
      <w:numFmt w:val="lowerLetter"/>
      <w:lvlText w:val="%5."/>
      <w:lvlJc w:val="left"/>
      <w:pPr>
        <w:ind w:left="3600" w:hanging="360"/>
      </w:pPr>
    </w:lvl>
    <w:lvl w:ilvl="5" w:tplc="3522A14E">
      <w:start w:val="1"/>
      <w:numFmt w:val="lowerRoman"/>
      <w:lvlText w:val="%6."/>
      <w:lvlJc w:val="right"/>
      <w:pPr>
        <w:ind w:left="4320" w:hanging="180"/>
      </w:pPr>
    </w:lvl>
    <w:lvl w:ilvl="6" w:tplc="D6BEC304">
      <w:start w:val="1"/>
      <w:numFmt w:val="decimal"/>
      <w:lvlText w:val="%7."/>
      <w:lvlJc w:val="left"/>
      <w:pPr>
        <w:ind w:left="5040" w:hanging="360"/>
      </w:pPr>
    </w:lvl>
    <w:lvl w:ilvl="7" w:tplc="0D6AF4A4">
      <w:start w:val="1"/>
      <w:numFmt w:val="lowerLetter"/>
      <w:lvlText w:val="%8."/>
      <w:lvlJc w:val="left"/>
      <w:pPr>
        <w:ind w:left="5760" w:hanging="360"/>
      </w:pPr>
    </w:lvl>
    <w:lvl w:ilvl="8" w:tplc="E9FC0490">
      <w:start w:val="1"/>
      <w:numFmt w:val="lowerRoman"/>
      <w:lvlText w:val="%9."/>
      <w:lvlJc w:val="right"/>
      <w:pPr>
        <w:ind w:left="6480" w:hanging="180"/>
      </w:pPr>
    </w:lvl>
  </w:abstractNum>
  <w:abstractNum w:abstractNumId="14" w15:restartNumberingAfterBreak="0">
    <w:nsid w:val="2E5D73B4"/>
    <w:multiLevelType w:val="hybridMultilevel"/>
    <w:tmpl w:val="EE3876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304A3"/>
    <w:multiLevelType w:val="hybridMultilevel"/>
    <w:tmpl w:val="2976EDA2"/>
    <w:lvl w:ilvl="0" w:tplc="A01AA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D1DA1"/>
    <w:multiLevelType w:val="hybridMultilevel"/>
    <w:tmpl w:val="73FADE60"/>
    <w:lvl w:ilvl="0" w:tplc="4BE64B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E68F3"/>
    <w:multiLevelType w:val="hybridMultilevel"/>
    <w:tmpl w:val="DD3CF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757C8"/>
    <w:multiLevelType w:val="hybridMultilevel"/>
    <w:tmpl w:val="ABBA86FC"/>
    <w:lvl w:ilvl="0" w:tplc="51B28CE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54AF6"/>
    <w:multiLevelType w:val="hybridMultilevel"/>
    <w:tmpl w:val="8812A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F685D"/>
    <w:multiLevelType w:val="hybridMultilevel"/>
    <w:tmpl w:val="21F655DA"/>
    <w:lvl w:ilvl="0" w:tplc="51B28CE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745BE"/>
    <w:multiLevelType w:val="hybridMultilevel"/>
    <w:tmpl w:val="03345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62794"/>
    <w:multiLevelType w:val="multilevel"/>
    <w:tmpl w:val="479E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F72345"/>
    <w:multiLevelType w:val="multilevel"/>
    <w:tmpl w:val="7FAE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23409D"/>
    <w:multiLevelType w:val="multilevel"/>
    <w:tmpl w:val="2AC2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6D59BA"/>
    <w:multiLevelType w:val="hybridMultilevel"/>
    <w:tmpl w:val="35B24A30"/>
    <w:lvl w:ilvl="0" w:tplc="51B28CE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84311F"/>
    <w:multiLevelType w:val="hybridMultilevel"/>
    <w:tmpl w:val="745EB00E"/>
    <w:lvl w:ilvl="0" w:tplc="51B28CE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EB2616"/>
    <w:multiLevelType w:val="hybridMultilevel"/>
    <w:tmpl w:val="45CE70C8"/>
    <w:lvl w:ilvl="0" w:tplc="A6A2169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8076DE"/>
    <w:multiLevelType w:val="hybridMultilevel"/>
    <w:tmpl w:val="B660FF48"/>
    <w:lvl w:ilvl="0" w:tplc="4964F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338A5"/>
    <w:multiLevelType w:val="hybridMultilevel"/>
    <w:tmpl w:val="9C3A0974"/>
    <w:lvl w:ilvl="0" w:tplc="51B28CE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53C42"/>
    <w:multiLevelType w:val="hybridMultilevel"/>
    <w:tmpl w:val="2CDE8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D786C"/>
    <w:multiLevelType w:val="hybridMultilevel"/>
    <w:tmpl w:val="578602C8"/>
    <w:lvl w:ilvl="0" w:tplc="47864F7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0447ED"/>
    <w:multiLevelType w:val="multilevel"/>
    <w:tmpl w:val="3FA0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2B218B"/>
    <w:multiLevelType w:val="hybridMultilevel"/>
    <w:tmpl w:val="DBD07EAE"/>
    <w:lvl w:ilvl="0" w:tplc="7C147CB4">
      <w:start w:val="1"/>
      <w:numFmt w:val="decimal"/>
      <w:lvlText w:val="%1)"/>
      <w:lvlJc w:val="left"/>
      <w:pPr>
        <w:ind w:left="360" w:hanging="360"/>
      </w:pPr>
      <w:rPr>
        <w:rFonts w:hint="default"/>
        <w:color w:val="auto"/>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34" w15:restartNumberingAfterBreak="0">
    <w:nsid w:val="66DD7B95"/>
    <w:multiLevelType w:val="multilevel"/>
    <w:tmpl w:val="9346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24543C"/>
    <w:multiLevelType w:val="hybridMultilevel"/>
    <w:tmpl w:val="7AF81B10"/>
    <w:lvl w:ilvl="0" w:tplc="51B28CE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8787A"/>
    <w:multiLevelType w:val="multilevel"/>
    <w:tmpl w:val="8570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0C7480"/>
    <w:multiLevelType w:val="hybridMultilevel"/>
    <w:tmpl w:val="37B22352"/>
    <w:lvl w:ilvl="0" w:tplc="51B28CE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94EBC"/>
    <w:multiLevelType w:val="hybridMultilevel"/>
    <w:tmpl w:val="A1E6787C"/>
    <w:lvl w:ilvl="0" w:tplc="51B28CE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B1EED"/>
    <w:multiLevelType w:val="multilevel"/>
    <w:tmpl w:val="664AC58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7A817CF4"/>
    <w:multiLevelType w:val="multilevel"/>
    <w:tmpl w:val="0250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A858E7"/>
    <w:multiLevelType w:val="hybridMultilevel"/>
    <w:tmpl w:val="9CDE6DE4"/>
    <w:lvl w:ilvl="0" w:tplc="19124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038451">
    <w:abstractNumId w:val="13"/>
  </w:num>
  <w:num w:numId="2" w16cid:durableId="196436637">
    <w:abstractNumId w:val="30"/>
  </w:num>
  <w:num w:numId="3" w16cid:durableId="1598976073">
    <w:abstractNumId w:val="15"/>
  </w:num>
  <w:num w:numId="4" w16cid:durableId="95448326">
    <w:abstractNumId w:val="1"/>
  </w:num>
  <w:num w:numId="5" w16cid:durableId="1644652924">
    <w:abstractNumId w:val="19"/>
  </w:num>
  <w:num w:numId="6" w16cid:durableId="1804695994">
    <w:abstractNumId w:val="2"/>
  </w:num>
  <w:num w:numId="7" w16cid:durableId="1963732026">
    <w:abstractNumId w:val="27"/>
  </w:num>
  <w:num w:numId="8" w16cid:durableId="473986823">
    <w:abstractNumId w:val="6"/>
  </w:num>
  <w:num w:numId="9" w16cid:durableId="90129181">
    <w:abstractNumId w:val="37"/>
  </w:num>
  <w:num w:numId="10" w16cid:durableId="234510569">
    <w:abstractNumId w:val="10"/>
  </w:num>
  <w:num w:numId="11" w16cid:durableId="1991902553">
    <w:abstractNumId w:val="12"/>
  </w:num>
  <w:num w:numId="12" w16cid:durableId="1386179310">
    <w:abstractNumId w:val="9"/>
  </w:num>
  <w:num w:numId="13" w16cid:durableId="448669208">
    <w:abstractNumId w:val="8"/>
  </w:num>
  <w:num w:numId="14" w16cid:durableId="1042094963">
    <w:abstractNumId w:val="26"/>
  </w:num>
  <w:num w:numId="15" w16cid:durableId="617221512">
    <w:abstractNumId w:val="29"/>
  </w:num>
  <w:num w:numId="16" w16cid:durableId="1871722208">
    <w:abstractNumId w:val="0"/>
  </w:num>
  <w:num w:numId="17" w16cid:durableId="1575779653">
    <w:abstractNumId w:val="38"/>
  </w:num>
  <w:num w:numId="18" w16cid:durableId="580601071">
    <w:abstractNumId w:val="18"/>
  </w:num>
  <w:num w:numId="19" w16cid:durableId="1865896909">
    <w:abstractNumId w:val="7"/>
  </w:num>
  <w:num w:numId="20" w16cid:durableId="655494090">
    <w:abstractNumId w:val="20"/>
  </w:num>
  <w:num w:numId="21" w16cid:durableId="46690857">
    <w:abstractNumId w:val="35"/>
  </w:num>
  <w:num w:numId="22" w16cid:durableId="628902963">
    <w:abstractNumId w:val="25"/>
  </w:num>
  <w:num w:numId="23" w16cid:durableId="1261337354">
    <w:abstractNumId w:val="3"/>
  </w:num>
  <w:num w:numId="24" w16cid:durableId="372727314">
    <w:abstractNumId w:val="11"/>
  </w:num>
  <w:num w:numId="25" w16cid:durableId="357465156">
    <w:abstractNumId w:val="21"/>
  </w:num>
  <w:num w:numId="26" w16cid:durableId="999577820">
    <w:abstractNumId w:val="14"/>
  </w:num>
  <w:num w:numId="27" w16cid:durableId="189028555">
    <w:abstractNumId w:val="4"/>
  </w:num>
  <w:num w:numId="28" w16cid:durableId="1519463891">
    <w:abstractNumId w:val="16"/>
  </w:num>
  <w:num w:numId="29" w16cid:durableId="731388970">
    <w:abstractNumId w:val="17"/>
  </w:num>
  <w:num w:numId="30" w16cid:durableId="585962336">
    <w:abstractNumId w:val="41"/>
  </w:num>
  <w:num w:numId="31" w16cid:durableId="1007294953">
    <w:abstractNumId w:val="31"/>
  </w:num>
  <w:num w:numId="32" w16cid:durableId="266667715">
    <w:abstractNumId w:val="28"/>
  </w:num>
  <w:num w:numId="33" w16cid:durableId="719478471">
    <w:abstractNumId w:val="33"/>
  </w:num>
  <w:num w:numId="34" w16cid:durableId="200897339">
    <w:abstractNumId w:val="39"/>
  </w:num>
  <w:num w:numId="35" w16cid:durableId="152455583">
    <w:abstractNumId w:val="32"/>
  </w:num>
  <w:num w:numId="36" w16cid:durableId="1373572054">
    <w:abstractNumId w:val="36"/>
  </w:num>
  <w:num w:numId="37" w16cid:durableId="1169097558">
    <w:abstractNumId w:val="5"/>
  </w:num>
  <w:num w:numId="38" w16cid:durableId="104735398">
    <w:abstractNumId w:val="22"/>
  </w:num>
  <w:num w:numId="39" w16cid:durableId="1052776656">
    <w:abstractNumId w:val="40"/>
  </w:num>
  <w:num w:numId="40" w16cid:durableId="1205362527">
    <w:abstractNumId w:val="23"/>
  </w:num>
  <w:num w:numId="41" w16cid:durableId="1592080924">
    <w:abstractNumId w:val="24"/>
  </w:num>
  <w:num w:numId="42" w16cid:durableId="94126022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44"/>
    <w:rsid w:val="00015422"/>
    <w:rsid w:val="000158C2"/>
    <w:rsid w:val="00015DBC"/>
    <w:rsid w:val="000202AF"/>
    <w:rsid w:val="0002132B"/>
    <w:rsid w:val="00033AB5"/>
    <w:rsid w:val="0004045A"/>
    <w:rsid w:val="000467B8"/>
    <w:rsid w:val="0006268D"/>
    <w:rsid w:val="0006308D"/>
    <w:rsid w:val="00073593"/>
    <w:rsid w:val="00085B4B"/>
    <w:rsid w:val="0009176F"/>
    <w:rsid w:val="000A083F"/>
    <w:rsid w:val="000A3611"/>
    <w:rsid w:val="000B3412"/>
    <w:rsid w:val="000C328E"/>
    <w:rsid w:val="000E34DC"/>
    <w:rsid w:val="000E659A"/>
    <w:rsid w:val="0010061A"/>
    <w:rsid w:val="001123E9"/>
    <w:rsid w:val="001136A4"/>
    <w:rsid w:val="00117A5D"/>
    <w:rsid w:val="0012327A"/>
    <w:rsid w:val="00123BAC"/>
    <w:rsid w:val="00141B0F"/>
    <w:rsid w:val="00142342"/>
    <w:rsid w:val="00147E32"/>
    <w:rsid w:val="001618CA"/>
    <w:rsid w:val="00165AB4"/>
    <w:rsid w:val="00166FA9"/>
    <w:rsid w:val="00176292"/>
    <w:rsid w:val="001D4547"/>
    <w:rsid w:val="001E36BE"/>
    <w:rsid w:val="001F123A"/>
    <w:rsid w:val="0020647B"/>
    <w:rsid w:val="00213A0F"/>
    <w:rsid w:val="002144AA"/>
    <w:rsid w:val="002214D5"/>
    <w:rsid w:val="00226789"/>
    <w:rsid w:val="0023023D"/>
    <w:rsid w:val="00241782"/>
    <w:rsid w:val="00244769"/>
    <w:rsid w:val="00247FBB"/>
    <w:rsid w:val="00254819"/>
    <w:rsid w:val="00255BFB"/>
    <w:rsid w:val="002576B0"/>
    <w:rsid w:val="00263165"/>
    <w:rsid w:val="00266101"/>
    <w:rsid w:val="0027266E"/>
    <w:rsid w:val="00280330"/>
    <w:rsid w:val="00286428"/>
    <w:rsid w:val="002979D6"/>
    <w:rsid w:val="002A0A77"/>
    <w:rsid w:val="002D2628"/>
    <w:rsid w:val="002D657A"/>
    <w:rsid w:val="002E3D21"/>
    <w:rsid w:val="002F264A"/>
    <w:rsid w:val="00300472"/>
    <w:rsid w:val="0031475F"/>
    <w:rsid w:val="00320564"/>
    <w:rsid w:val="00325893"/>
    <w:rsid w:val="00336489"/>
    <w:rsid w:val="00337737"/>
    <w:rsid w:val="00337C8B"/>
    <w:rsid w:val="003404AA"/>
    <w:rsid w:val="00342F0F"/>
    <w:rsid w:val="0035DE8D"/>
    <w:rsid w:val="00360D71"/>
    <w:rsid w:val="003729BB"/>
    <w:rsid w:val="00373E64"/>
    <w:rsid w:val="0037514E"/>
    <w:rsid w:val="00384BE4"/>
    <w:rsid w:val="00384E1A"/>
    <w:rsid w:val="003865AF"/>
    <w:rsid w:val="003A3EE2"/>
    <w:rsid w:val="003D676B"/>
    <w:rsid w:val="003F571B"/>
    <w:rsid w:val="003F64CE"/>
    <w:rsid w:val="003FBB90"/>
    <w:rsid w:val="00400BE1"/>
    <w:rsid w:val="004042AF"/>
    <w:rsid w:val="004202CB"/>
    <w:rsid w:val="00422526"/>
    <w:rsid w:val="0042253E"/>
    <w:rsid w:val="00424F85"/>
    <w:rsid w:val="00427D04"/>
    <w:rsid w:val="00433D45"/>
    <w:rsid w:val="00433DA3"/>
    <w:rsid w:val="0044472C"/>
    <w:rsid w:val="004631DD"/>
    <w:rsid w:val="00463FD5"/>
    <w:rsid w:val="00464C2A"/>
    <w:rsid w:val="00465D22"/>
    <w:rsid w:val="004734EA"/>
    <w:rsid w:val="004741B7"/>
    <w:rsid w:val="004816CB"/>
    <w:rsid w:val="00491B63"/>
    <w:rsid w:val="004A1620"/>
    <w:rsid w:val="004A4303"/>
    <w:rsid w:val="004A63D3"/>
    <w:rsid w:val="004B1146"/>
    <w:rsid w:val="004C2CD7"/>
    <w:rsid w:val="004C3AD1"/>
    <w:rsid w:val="004C6F36"/>
    <w:rsid w:val="004D0AFC"/>
    <w:rsid w:val="004D6A19"/>
    <w:rsid w:val="004E578E"/>
    <w:rsid w:val="004E5818"/>
    <w:rsid w:val="004E7151"/>
    <w:rsid w:val="004F7440"/>
    <w:rsid w:val="00506202"/>
    <w:rsid w:val="0053085E"/>
    <w:rsid w:val="00550330"/>
    <w:rsid w:val="00562698"/>
    <w:rsid w:val="005671FD"/>
    <w:rsid w:val="00571499"/>
    <w:rsid w:val="00573505"/>
    <w:rsid w:val="005903D4"/>
    <w:rsid w:val="005B45D0"/>
    <w:rsid w:val="005B5960"/>
    <w:rsid w:val="005C09E0"/>
    <w:rsid w:val="005C2AE5"/>
    <w:rsid w:val="005E0F23"/>
    <w:rsid w:val="005E6236"/>
    <w:rsid w:val="00600BAA"/>
    <w:rsid w:val="0060554C"/>
    <w:rsid w:val="006122DF"/>
    <w:rsid w:val="0062063B"/>
    <w:rsid w:val="006265C9"/>
    <w:rsid w:val="00631E54"/>
    <w:rsid w:val="00633259"/>
    <w:rsid w:val="00644D1E"/>
    <w:rsid w:val="00666F85"/>
    <w:rsid w:val="00673E26"/>
    <w:rsid w:val="00677C35"/>
    <w:rsid w:val="0068423D"/>
    <w:rsid w:val="00684A2C"/>
    <w:rsid w:val="0069466E"/>
    <w:rsid w:val="006A6EDC"/>
    <w:rsid w:val="006A6F26"/>
    <w:rsid w:val="006B1536"/>
    <w:rsid w:val="006C388A"/>
    <w:rsid w:val="006D5BB6"/>
    <w:rsid w:val="006F1A62"/>
    <w:rsid w:val="006F2888"/>
    <w:rsid w:val="00711651"/>
    <w:rsid w:val="0071500C"/>
    <w:rsid w:val="00722416"/>
    <w:rsid w:val="007248A8"/>
    <w:rsid w:val="007313F3"/>
    <w:rsid w:val="00733FA2"/>
    <w:rsid w:val="00746AB7"/>
    <w:rsid w:val="007522F6"/>
    <w:rsid w:val="007550D4"/>
    <w:rsid w:val="0076124F"/>
    <w:rsid w:val="00774F2D"/>
    <w:rsid w:val="00787E3A"/>
    <w:rsid w:val="007A045A"/>
    <w:rsid w:val="007B2195"/>
    <w:rsid w:val="007D040A"/>
    <w:rsid w:val="007D6313"/>
    <w:rsid w:val="007E440C"/>
    <w:rsid w:val="007F112B"/>
    <w:rsid w:val="007F73A3"/>
    <w:rsid w:val="00803F7C"/>
    <w:rsid w:val="0082064E"/>
    <w:rsid w:val="0082213E"/>
    <w:rsid w:val="00844ADE"/>
    <w:rsid w:val="00852827"/>
    <w:rsid w:val="00856F83"/>
    <w:rsid w:val="0087176E"/>
    <w:rsid w:val="008737B2"/>
    <w:rsid w:val="008866F4"/>
    <w:rsid w:val="008A48A3"/>
    <w:rsid w:val="008C805D"/>
    <w:rsid w:val="008F4836"/>
    <w:rsid w:val="00906809"/>
    <w:rsid w:val="009100DE"/>
    <w:rsid w:val="009300B3"/>
    <w:rsid w:val="00947C90"/>
    <w:rsid w:val="009522CF"/>
    <w:rsid w:val="009700BD"/>
    <w:rsid w:val="0098008A"/>
    <w:rsid w:val="00981337"/>
    <w:rsid w:val="009C2523"/>
    <w:rsid w:val="009C6B46"/>
    <w:rsid w:val="009C77B7"/>
    <w:rsid w:val="009E7FF9"/>
    <w:rsid w:val="009F5446"/>
    <w:rsid w:val="00A01EE2"/>
    <w:rsid w:val="00A139F4"/>
    <w:rsid w:val="00A34144"/>
    <w:rsid w:val="00A45BA9"/>
    <w:rsid w:val="00A46619"/>
    <w:rsid w:val="00A72146"/>
    <w:rsid w:val="00A941CA"/>
    <w:rsid w:val="00AA247D"/>
    <w:rsid w:val="00AB0910"/>
    <w:rsid w:val="00AB101C"/>
    <w:rsid w:val="00AB242C"/>
    <w:rsid w:val="00AB308B"/>
    <w:rsid w:val="00AB35E0"/>
    <w:rsid w:val="00AB3BCA"/>
    <w:rsid w:val="00AB712F"/>
    <w:rsid w:val="00AC42A7"/>
    <w:rsid w:val="00ACEB26"/>
    <w:rsid w:val="00AD3A5C"/>
    <w:rsid w:val="00AE1DD5"/>
    <w:rsid w:val="00AE3FC0"/>
    <w:rsid w:val="00AE66AE"/>
    <w:rsid w:val="00AF3744"/>
    <w:rsid w:val="00AFEC68"/>
    <w:rsid w:val="00B33DA9"/>
    <w:rsid w:val="00B718D0"/>
    <w:rsid w:val="00B7699F"/>
    <w:rsid w:val="00B91373"/>
    <w:rsid w:val="00BA7C64"/>
    <w:rsid w:val="00BE1650"/>
    <w:rsid w:val="00BF4FC8"/>
    <w:rsid w:val="00C03640"/>
    <w:rsid w:val="00C11F0A"/>
    <w:rsid w:val="00C24A84"/>
    <w:rsid w:val="00C610CD"/>
    <w:rsid w:val="00C625A0"/>
    <w:rsid w:val="00C63A02"/>
    <w:rsid w:val="00C761B1"/>
    <w:rsid w:val="00C8286D"/>
    <w:rsid w:val="00CB232E"/>
    <w:rsid w:val="00CC7AB5"/>
    <w:rsid w:val="00CD1AF0"/>
    <w:rsid w:val="00CD3655"/>
    <w:rsid w:val="00CD611B"/>
    <w:rsid w:val="00CE5C34"/>
    <w:rsid w:val="00CF1ECE"/>
    <w:rsid w:val="00CF2C73"/>
    <w:rsid w:val="00CF4A05"/>
    <w:rsid w:val="00D104A6"/>
    <w:rsid w:val="00D11C0F"/>
    <w:rsid w:val="00D26E3F"/>
    <w:rsid w:val="00D309A9"/>
    <w:rsid w:val="00D30E4D"/>
    <w:rsid w:val="00D314EA"/>
    <w:rsid w:val="00D31B1C"/>
    <w:rsid w:val="00D320AC"/>
    <w:rsid w:val="00D370BE"/>
    <w:rsid w:val="00D4297C"/>
    <w:rsid w:val="00D44045"/>
    <w:rsid w:val="00D71E15"/>
    <w:rsid w:val="00D7409A"/>
    <w:rsid w:val="00D75F68"/>
    <w:rsid w:val="00D80834"/>
    <w:rsid w:val="00D81BE3"/>
    <w:rsid w:val="00D94670"/>
    <w:rsid w:val="00DA4C7A"/>
    <w:rsid w:val="00DB0607"/>
    <w:rsid w:val="00DB4013"/>
    <w:rsid w:val="00DC1BB8"/>
    <w:rsid w:val="00DD226B"/>
    <w:rsid w:val="00DE0911"/>
    <w:rsid w:val="00DE6B1A"/>
    <w:rsid w:val="00E248E5"/>
    <w:rsid w:val="00E26579"/>
    <w:rsid w:val="00E3537A"/>
    <w:rsid w:val="00E6732F"/>
    <w:rsid w:val="00E7139E"/>
    <w:rsid w:val="00E913B8"/>
    <w:rsid w:val="00E92F2D"/>
    <w:rsid w:val="00EA2D75"/>
    <w:rsid w:val="00EA3CA8"/>
    <w:rsid w:val="00EB41A2"/>
    <w:rsid w:val="00EB4CA4"/>
    <w:rsid w:val="00EC189B"/>
    <w:rsid w:val="00EC39F9"/>
    <w:rsid w:val="00ED0E5A"/>
    <w:rsid w:val="00EF2A45"/>
    <w:rsid w:val="00F1382C"/>
    <w:rsid w:val="00F25B9F"/>
    <w:rsid w:val="00F433D8"/>
    <w:rsid w:val="00F436C0"/>
    <w:rsid w:val="00F44275"/>
    <w:rsid w:val="00F47CCB"/>
    <w:rsid w:val="00F516E8"/>
    <w:rsid w:val="00F52117"/>
    <w:rsid w:val="00F541D0"/>
    <w:rsid w:val="00F60F8D"/>
    <w:rsid w:val="00F634C1"/>
    <w:rsid w:val="00F72EF0"/>
    <w:rsid w:val="00F93030"/>
    <w:rsid w:val="00F94B97"/>
    <w:rsid w:val="00F96716"/>
    <w:rsid w:val="00F97919"/>
    <w:rsid w:val="00FA455A"/>
    <w:rsid w:val="00FB4719"/>
    <w:rsid w:val="00FB7C39"/>
    <w:rsid w:val="00FC30F3"/>
    <w:rsid w:val="00FE5E66"/>
    <w:rsid w:val="00FF26AA"/>
    <w:rsid w:val="00FF5829"/>
    <w:rsid w:val="0178E4B1"/>
    <w:rsid w:val="018910E6"/>
    <w:rsid w:val="0189481A"/>
    <w:rsid w:val="018A2C2F"/>
    <w:rsid w:val="019C11D2"/>
    <w:rsid w:val="01D1F94C"/>
    <w:rsid w:val="01FD3876"/>
    <w:rsid w:val="0233169F"/>
    <w:rsid w:val="0239DD13"/>
    <w:rsid w:val="025DBF00"/>
    <w:rsid w:val="02771074"/>
    <w:rsid w:val="028225D4"/>
    <w:rsid w:val="0311EB9B"/>
    <w:rsid w:val="033F2DE6"/>
    <w:rsid w:val="03ACFD03"/>
    <w:rsid w:val="03CEE700"/>
    <w:rsid w:val="03D30D7F"/>
    <w:rsid w:val="03D394C7"/>
    <w:rsid w:val="0440E44A"/>
    <w:rsid w:val="0441177A"/>
    <w:rsid w:val="048C8313"/>
    <w:rsid w:val="04A0C69D"/>
    <w:rsid w:val="04DF4172"/>
    <w:rsid w:val="055F3E06"/>
    <w:rsid w:val="0564E11D"/>
    <w:rsid w:val="05BA6BE5"/>
    <w:rsid w:val="06419ED7"/>
    <w:rsid w:val="06498C5D"/>
    <w:rsid w:val="067B11D3"/>
    <w:rsid w:val="068331C2"/>
    <w:rsid w:val="06A08EC5"/>
    <w:rsid w:val="0702FAF2"/>
    <w:rsid w:val="071C2190"/>
    <w:rsid w:val="078C2B08"/>
    <w:rsid w:val="07AA8928"/>
    <w:rsid w:val="07E55CBE"/>
    <w:rsid w:val="080223E6"/>
    <w:rsid w:val="080EF0E0"/>
    <w:rsid w:val="085D815A"/>
    <w:rsid w:val="087E93AF"/>
    <w:rsid w:val="08DAF65E"/>
    <w:rsid w:val="0902C5D1"/>
    <w:rsid w:val="093DF129"/>
    <w:rsid w:val="095FFFCB"/>
    <w:rsid w:val="0983F696"/>
    <w:rsid w:val="09C8644D"/>
    <w:rsid w:val="09C8A396"/>
    <w:rsid w:val="0A135137"/>
    <w:rsid w:val="0A3C8389"/>
    <w:rsid w:val="0AD8C547"/>
    <w:rsid w:val="0ADE8BD9"/>
    <w:rsid w:val="0B1CFD80"/>
    <w:rsid w:val="0B545312"/>
    <w:rsid w:val="0B6C2234"/>
    <w:rsid w:val="0BBF51A7"/>
    <w:rsid w:val="0C48B3AC"/>
    <w:rsid w:val="0C619469"/>
    <w:rsid w:val="0C6ACCE4"/>
    <w:rsid w:val="0CA878FE"/>
    <w:rsid w:val="0CBB9758"/>
    <w:rsid w:val="0CD1F2EF"/>
    <w:rsid w:val="0CF295AF"/>
    <w:rsid w:val="0D26D607"/>
    <w:rsid w:val="0D41BFCA"/>
    <w:rsid w:val="0D47EBF7"/>
    <w:rsid w:val="0DBC2C42"/>
    <w:rsid w:val="0DD11CF2"/>
    <w:rsid w:val="0DEA7910"/>
    <w:rsid w:val="0DEBC896"/>
    <w:rsid w:val="0DEF4689"/>
    <w:rsid w:val="0E03AD87"/>
    <w:rsid w:val="0EA058F4"/>
    <w:rsid w:val="0F4849E0"/>
    <w:rsid w:val="0FA37EA8"/>
    <w:rsid w:val="0FAC366A"/>
    <w:rsid w:val="1027799A"/>
    <w:rsid w:val="105443D8"/>
    <w:rsid w:val="106E5D68"/>
    <w:rsid w:val="112BBCE1"/>
    <w:rsid w:val="117A4D5B"/>
    <w:rsid w:val="117C05F9"/>
    <w:rsid w:val="118C3F04"/>
    <w:rsid w:val="1196F601"/>
    <w:rsid w:val="11D5DE12"/>
    <w:rsid w:val="11DACEC7"/>
    <w:rsid w:val="11DB63B8"/>
    <w:rsid w:val="11E01593"/>
    <w:rsid w:val="12207E3D"/>
    <w:rsid w:val="12D0D5ED"/>
    <w:rsid w:val="12DA758B"/>
    <w:rsid w:val="12FAB8C1"/>
    <w:rsid w:val="1342F297"/>
    <w:rsid w:val="13CCCABF"/>
    <w:rsid w:val="13CD1B57"/>
    <w:rsid w:val="143F80BE"/>
    <w:rsid w:val="14455FB0"/>
    <w:rsid w:val="146CA64E"/>
    <w:rsid w:val="14C3DFC6"/>
    <w:rsid w:val="14C66BD4"/>
    <w:rsid w:val="15106A56"/>
    <w:rsid w:val="1511B757"/>
    <w:rsid w:val="1527B4FB"/>
    <w:rsid w:val="158F8F25"/>
    <w:rsid w:val="15DC2FBF"/>
    <w:rsid w:val="16D21877"/>
    <w:rsid w:val="171EC2CE"/>
    <w:rsid w:val="176AEAB7"/>
    <w:rsid w:val="179E902C"/>
    <w:rsid w:val="17A44710"/>
    <w:rsid w:val="17B267BF"/>
    <w:rsid w:val="17C334C8"/>
    <w:rsid w:val="17C46367"/>
    <w:rsid w:val="180C5B80"/>
    <w:rsid w:val="180DB4D1"/>
    <w:rsid w:val="1836A6F5"/>
    <w:rsid w:val="18A2567D"/>
    <w:rsid w:val="18AE58A0"/>
    <w:rsid w:val="19879D28"/>
    <w:rsid w:val="199750E9"/>
    <w:rsid w:val="1A0313A4"/>
    <w:rsid w:val="1A2DF89A"/>
    <w:rsid w:val="1AB7792E"/>
    <w:rsid w:val="1AD75C36"/>
    <w:rsid w:val="1ADB68D0"/>
    <w:rsid w:val="1B24AFEA"/>
    <w:rsid w:val="1C7383A1"/>
    <w:rsid w:val="1CBF3DEA"/>
    <w:rsid w:val="1CC91CD7"/>
    <w:rsid w:val="1CE9A597"/>
    <w:rsid w:val="1D2E581C"/>
    <w:rsid w:val="1D36707A"/>
    <w:rsid w:val="1D38AEDB"/>
    <w:rsid w:val="1D3A76FD"/>
    <w:rsid w:val="1DA94352"/>
    <w:rsid w:val="1DA98C41"/>
    <w:rsid w:val="1DD89F35"/>
    <w:rsid w:val="1DFD7970"/>
    <w:rsid w:val="1E6AC20C"/>
    <w:rsid w:val="1E8575F8"/>
    <w:rsid w:val="1E988B66"/>
    <w:rsid w:val="1EE004E9"/>
    <w:rsid w:val="1F1DF497"/>
    <w:rsid w:val="1F29B93E"/>
    <w:rsid w:val="1F74279F"/>
    <w:rsid w:val="1F74BE09"/>
    <w:rsid w:val="1F9D97E6"/>
    <w:rsid w:val="201A2A29"/>
    <w:rsid w:val="201BD74A"/>
    <w:rsid w:val="202FF4B8"/>
    <w:rsid w:val="2039B472"/>
    <w:rsid w:val="20498433"/>
    <w:rsid w:val="2085235E"/>
    <w:rsid w:val="20B9CD1E"/>
    <w:rsid w:val="20DC3EEF"/>
    <w:rsid w:val="213A3182"/>
    <w:rsid w:val="219127F7"/>
    <w:rsid w:val="21BAB54F"/>
    <w:rsid w:val="2215FF1F"/>
    <w:rsid w:val="225AAC47"/>
    <w:rsid w:val="2351CAEB"/>
    <w:rsid w:val="23D013B5"/>
    <w:rsid w:val="240E78C2"/>
    <w:rsid w:val="242F674E"/>
    <w:rsid w:val="248AB79E"/>
    <w:rsid w:val="2497E469"/>
    <w:rsid w:val="24ED9B4C"/>
    <w:rsid w:val="25156432"/>
    <w:rsid w:val="2525288D"/>
    <w:rsid w:val="254F466D"/>
    <w:rsid w:val="25BE6259"/>
    <w:rsid w:val="25D3E120"/>
    <w:rsid w:val="2609EB48"/>
    <w:rsid w:val="260B5AE3"/>
    <w:rsid w:val="26804D85"/>
    <w:rsid w:val="26896BAD"/>
    <w:rsid w:val="26B13493"/>
    <w:rsid w:val="271AA5E3"/>
    <w:rsid w:val="272D1C5B"/>
    <w:rsid w:val="27300AA1"/>
    <w:rsid w:val="27461984"/>
    <w:rsid w:val="274EA572"/>
    <w:rsid w:val="27BFFB60"/>
    <w:rsid w:val="28921F5A"/>
    <w:rsid w:val="289515B9"/>
    <w:rsid w:val="28A876E9"/>
    <w:rsid w:val="28B6280E"/>
    <w:rsid w:val="28D53702"/>
    <w:rsid w:val="28E250E6"/>
    <w:rsid w:val="28F5B384"/>
    <w:rsid w:val="2907221A"/>
    <w:rsid w:val="2931F39F"/>
    <w:rsid w:val="293B639C"/>
    <w:rsid w:val="296DE8C7"/>
    <w:rsid w:val="29C10C6F"/>
    <w:rsid w:val="29EAD19A"/>
    <w:rsid w:val="2A644A90"/>
    <w:rsid w:val="2AE9ED79"/>
    <w:rsid w:val="2B1F1239"/>
    <w:rsid w:val="2BAF7F95"/>
    <w:rsid w:val="2C5D52A6"/>
    <w:rsid w:val="2C73045E"/>
    <w:rsid w:val="2C9865A9"/>
    <w:rsid w:val="2D0D0F62"/>
    <w:rsid w:val="2D253959"/>
    <w:rsid w:val="2D83086A"/>
    <w:rsid w:val="2DF5AC62"/>
    <w:rsid w:val="2E7C2427"/>
    <w:rsid w:val="2E7FD027"/>
    <w:rsid w:val="2F6E17D2"/>
    <w:rsid w:val="2F8F7692"/>
    <w:rsid w:val="2FBEAD7E"/>
    <w:rsid w:val="30000DE5"/>
    <w:rsid w:val="30995FBE"/>
    <w:rsid w:val="30AB3D49"/>
    <w:rsid w:val="30ABAEFB"/>
    <w:rsid w:val="30B9E815"/>
    <w:rsid w:val="3114FD31"/>
    <w:rsid w:val="317A5301"/>
    <w:rsid w:val="319E2798"/>
    <w:rsid w:val="31A5EC0C"/>
    <w:rsid w:val="31B66374"/>
    <w:rsid w:val="3248ED17"/>
    <w:rsid w:val="32836B79"/>
    <w:rsid w:val="32F349F8"/>
    <w:rsid w:val="32FF7DF1"/>
    <w:rsid w:val="3300E412"/>
    <w:rsid w:val="3369EFD9"/>
    <w:rsid w:val="33828758"/>
    <w:rsid w:val="338CDF41"/>
    <w:rsid w:val="338D4E67"/>
    <w:rsid w:val="3399AA87"/>
    <w:rsid w:val="33C0571D"/>
    <w:rsid w:val="33F0EFFB"/>
    <w:rsid w:val="33FEA0B6"/>
    <w:rsid w:val="342CECD0"/>
    <w:rsid w:val="346B189E"/>
    <w:rsid w:val="347E1643"/>
    <w:rsid w:val="34EE0436"/>
    <w:rsid w:val="34FE7031"/>
    <w:rsid w:val="35094336"/>
    <w:rsid w:val="352849D5"/>
    <w:rsid w:val="35357AE8"/>
    <w:rsid w:val="3558B0D9"/>
    <w:rsid w:val="3625CA53"/>
    <w:rsid w:val="366B66C5"/>
    <w:rsid w:val="36970913"/>
    <w:rsid w:val="36BF2BA3"/>
    <w:rsid w:val="36F8F386"/>
    <w:rsid w:val="3715CD73"/>
    <w:rsid w:val="37376C0A"/>
    <w:rsid w:val="386F4695"/>
    <w:rsid w:val="38845029"/>
    <w:rsid w:val="38A009FB"/>
    <w:rsid w:val="38E4345C"/>
    <w:rsid w:val="3947D0EE"/>
    <w:rsid w:val="39C87AFC"/>
    <w:rsid w:val="39DCB459"/>
    <w:rsid w:val="3A2C21FC"/>
    <w:rsid w:val="3A3BDA5C"/>
    <w:rsid w:val="3A42C15A"/>
    <w:rsid w:val="3A56AF57"/>
    <w:rsid w:val="3A6ADB6B"/>
    <w:rsid w:val="3B3505AA"/>
    <w:rsid w:val="3BB27B61"/>
    <w:rsid w:val="3BD7AABD"/>
    <w:rsid w:val="3C069481"/>
    <w:rsid w:val="3C14187B"/>
    <w:rsid w:val="3C3673F7"/>
    <w:rsid w:val="3C733B76"/>
    <w:rsid w:val="3C7EB099"/>
    <w:rsid w:val="3CA18FE5"/>
    <w:rsid w:val="3CB5429F"/>
    <w:rsid w:val="3CE1B2E3"/>
    <w:rsid w:val="3D16BE81"/>
    <w:rsid w:val="3DEEB56A"/>
    <w:rsid w:val="3E545510"/>
    <w:rsid w:val="3E96FD1F"/>
    <w:rsid w:val="3ED5DCF9"/>
    <w:rsid w:val="3F0309C4"/>
    <w:rsid w:val="3FD27988"/>
    <w:rsid w:val="401953A5"/>
    <w:rsid w:val="403DC58C"/>
    <w:rsid w:val="404BA777"/>
    <w:rsid w:val="40AB2F0F"/>
    <w:rsid w:val="40D9E55C"/>
    <w:rsid w:val="40FCAF5C"/>
    <w:rsid w:val="4107BEA4"/>
    <w:rsid w:val="411C769A"/>
    <w:rsid w:val="412DBF36"/>
    <w:rsid w:val="414370EE"/>
    <w:rsid w:val="415EBF6F"/>
    <w:rsid w:val="41B9E00E"/>
    <w:rsid w:val="41C00773"/>
    <w:rsid w:val="41DD7A50"/>
    <w:rsid w:val="41E64618"/>
    <w:rsid w:val="41ED8DF8"/>
    <w:rsid w:val="427AAEDF"/>
    <w:rsid w:val="42BBF2D0"/>
    <w:rsid w:val="42E1A728"/>
    <w:rsid w:val="4350F467"/>
    <w:rsid w:val="43AFAAF0"/>
    <w:rsid w:val="43D5CFEB"/>
    <w:rsid w:val="440540A5"/>
    <w:rsid w:val="4409B0C4"/>
    <w:rsid w:val="440F1424"/>
    <w:rsid w:val="4436CE4A"/>
    <w:rsid w:val="44629733"/>
    <w:rsid w:val="44BD2800"/>
    <w:rsid w:val="44ECC4C8"/>
    <w:rsid w:val="45EB5F4E"/>
    <w:rsid w:val="4604BC3B"/>
    <w:rsid w:val="4608E306"/>
    <w:rsid w:val="46146104"/>
    <w:rsid w:val="461DE994"/>
    <w:rsid w:val="462FDDF4"/>
    <w:rsid w:val="464CA875"/>
    <w:rsid w:val="46511DB7"/>
    <w:rsid w:val="468D5131"/>
    <w:rsid w:val="46E88D47"/>
    <w:rsid w:val="46FC839D"/>
    <w:rsid w:val="46FEDADC"/>
    <w:rsid w:val="473C4F0B"/>
    <w:rsid w:val="476B7B44"/>
    <w:rsid w:val="478ABE3E"/>
    <w:rsid w:val="4890C3AD"/>
    <w:rsid w:val="48C93A8A"/>
    <w:rsid w:val="48D4E4CD"/>
    <w:rsid w:val="48FDCAA6"/>
    <w:rsid w:val="493D4E77"/>
    <w:rsid w:val="498DC959"/>
    <w:rsid w:val="4A5349DC"/>
    <w:rsid w:val="4A5B7E03"/>
    <w:rsid w:val="4A70B52E"/>
    <w:rsid w:val="4ABDFF38"/>
    <w:rsid w:val="4AC9EFBD"/>
    <w:rsid w:val="4B07F78F"/>
    <w:rsid w:val="4B2982DE"/>
    <w:rsid w:val="4B49BB1C"/>
    <w:rsid w:val="4BA33F87"/>
    <w:rsid w:val="4BA9D4A5"/>
    <w:rsid w:val="4BD9062A"/>
    <w:rsid w:val="4CE6F9D5"/>
    <w:rsid w:val="4CEF8FD3"/>
    <w:rsid w:val="4D1A6C75"/>
    <w:rsid w:val="4D24EA2D"/>
    <w:rsid w:val="4D28612C"/>
    <w:rsid w:val="4D999810"/>
    <w:rsid w:val="4DF6A5C3"/>
    <w:rsid w:val="4DFF1861"/>
    <w:rsid w:val="4E0A0873"/>
    <w:rsid w:val="4E2848FA"/>
    <w:rsid w:val="4E4FED09"/>
    <w:rsid w:val="4EA306C5"/>
    <w:rsid w:val="4F042562"/>
    <w:rsid w:val="4F4DBDE5"/>
    <w:rsid w:val="505127BF"/>
    <w:rsid w:val="5069B6C5"/>
    <w:rsid w:val="5100B412"/>
    <w:rsid w:val="513CB43D"/>
    <w:rsid w:val="51593C62"/>
    <w:rsid w:val="5176AAE4"/>
    <w:rsid w:val="517EBA4D"/>
    <w:rsid w:val="51F75912"/>
    <w:rsid w:val="527FCEF3"/>
    <w:rsid w:val="52A6356E"/>
    <w:rsid w:val="52B8E4E8"/>
    <w:rsid w:val="52BBD945"/>
    <w:rsid w:val="52F5C7FB"/>
    <w:rsid w:val="53E18222"/>
    <w:rsid w:val="53F11592"/>
    <w:rsid w:val="5405C613"/>
    <w:rsid w:val="5457A9A6"/>
    <w:rsid w:val="54B7C130"/>
    <w:rsid w:val="557323A1"/>
    <w:rsid w:val="55F085AA"/>
    <w:rsid w:val="5649E14B"/>
    <w:rsid w:val="56519168"/>
    <w:rsid w:val="567439E7"/>
    <w:rsid w:val="56DB1114"/>
    <w:rsid w:val="56E159A7"/>
    <w:rsid w:val="572A6596"/>
    <w:rsid w:val="57BBC826"/>
    <w:rsid w:val="57FA196A"/>
    <w:rsid w:val="58100A48"/>
    <w:rsid w:val="583704CD"/>
    <w:rsid w:val="5862A742"/>
    <w:rsid w:val="58696393"/>
    <w:rsid w:val="58802253"/>
    <w:rsid w:val="58AB5E58"/>
    <w:rsid w:val="58D93736"/>
    <w:rsid w:val="58F630BC"/>
    <w:rsid w:val="5962F243"/>
    <w:rsid w:val="5981820D"/>
    <w:rsid w:val="59980EDC"/>
    <w:rsid w:val="59ABDAA9"/>
    <w:rsid w:val="5A03DFE0"/>
    <w:rsid w:val="5A051DC2"/>
    <w:rsid w:val="5A13BE70"/>
    <w:rsid w:val="5A1BF2B4"/>
    <w:rsid w:val="5A4CABD5"/>
    <w:rsid w:val="5A504549"/>
    <w:rsid w:val="5A7072D1"/>
    <w:rsid w:val="5A847769"/>
    <w:rsid w:val="5A92011D"/>
    <w:rsid w:val="5AFF2B87"/>
    <w:rsid w:val="5B043CBE"/>
    <w:rsid w:val="5B121299"/>
    <w:rsid w:val="5B1868D2"/>
    <w:rsid w:val="5B3E20AF"/>
    <w:rsid w:val="5B47AB0A"/>
    <w:rsid w:val="5B55BE3D"/>
    <w:rsid w:val="5BB0237C"/>
    <w:rsid w:val="5BC23ABF"/>
    <w:rsid w:val="5C54F53F"/>
    <w:rsid w:val="5CBA157D"/>
    <w:rsid w:val="5CE37B6B"/>
    <w:rsid w:val="5D2B59EB"/>
    <w:rsid w:val="5DED5115"/>
    <w:rsid w:val="5DFB5A26"/>
    <w:rsid w:val="5E869CBE"/>
    <w:rsid w:val="5F24DBE5"/>
    <w:rsid w:val="5F33C839"/>
    <w:rsid w:val="5F3D6501"/>
    <w:rsid w:val="5F7EE43B"/>
    <w:rsid w:val="601B1C2D"/>
    <w:rsid w:val="60231B34"/>
    <w:rsid w:val="6063B51C"/>
    <w:rsid w:val="607E6F27"/>
    <w:rsid w:val="60DCC5F1"/>
    <w:rsid w:val="60EB52F3"/>
    <w:rsid w:val="60F476DB"/>
    <w:rsid w:val="613FADCB"/>
    <w:rsid w:val="6162D5EA"/>
    <w:rsid w:val="617E466B"/>
    <w:rsid w:val="6184AB64"/>
    <w:rsid w:val="618B0F86"/>
    <w:rsid w:val="623C8EE6"/>
    <w:rsid w:val="624CAFBC"/>
    <w:rsid w:val="62880702"/>
    <w:rsid w:val="6290CB79"/>
    <w:rsid w:val="6303B556"/>
    <w:rsid w:val="635AB412"/>
    <w:rsid w:val="635D0C36"/>
    <w:rsid w:val="6391F04F"/>
    <w:rsid w:val="63C981C6"/>
    <w:rsid w:val="63F33935"/>
    <w:rsid w:val="642D9EAD"/>
    <w:rsid w:val="645639A9"/>
    <w:rsid w:val="645DFEF2"/>
    <w:rsid w:val="648ACE09"/>
    <w:rsid w:val="64BEC5FE"/>
    <w:rsid w:val="64E1D3F2"/>
    <w:rsid w:val="650BEB42"/>
    <w:rsid w:val="65A55905"/>
    <w:rsid w:val="65A67F67"/>
    <w:rsid w:val="65DA7E95"/>
    <w:rsid w:val="65F89D01"/>
    <w:rsid w:val="66375319"/>
    <w:rsid w:val="66439F6C"/>
    <w:rsid w:val="66AD40F5"/>
    <w:rsid w:val="66E7E7A4"/>
    <w:rsid w:val="674E2505"/>
    <w:rsid w:val="675B7825"/>
    <w:rsid w:val="676893D6"/>
    <w:rsid w:val="676F1872"/>
    <w:rsid w:val="6785248D"/>
    <w:rsid w:val="6794D943"/>
    <w:rsid w:val="67959FB4"/>
    <w:rsid w:val="68591FBB"/>
    <w:rsid w:val="688E4669"/>
    <w:rsid w:val="68AE9A63"/>
    <w:rsid w:val="68C18222"/>
    <w:rsid w:val="69122EC6"/>
    <w:rsid w:val="694CAF15"/>
    <w:rsid w:val="69762F8D"/>
    <w:rsid w:val="6986C827"/>
    <w:rsid w:val="699F935D"/>
    <w:rsid w:val="6A0C2910"/>
    <w:rsid w:val="6A0E2DCF"/>
    <w:rsid w:val="6A2340D3"/>
    <w:rsid w:val="6AE87F76"/>
    <w:rsid w:val="6AE8C865"/>
    <w:rsid w:val="6AEA5BB1"/>
    <w:rsid w:val="6BA5C3CA"/>
    <w:rsid w:val="6BCF5B66"/>
    <w:rsid w:val="6C94A15B"/>
    <w:rsid w:val="6D50858E"/>
    <w:rsid w:val="6D64797F"/>
    <w:rsid w:val="6DB041C6"/>
    <w:rsid w:val="6DBCC3EA"/>
    <w:rsid w:val="6DED99A7"/>
    <w:rsid w:val="6DF92C3E"/>
    <w:rsid w:val="6E0B6265"/>
    <w:rsid w:val="6E168A56"/>
    <w:rsid w:val="6E2938D2"/>
    <w:rsid w:val="6E293CA1"/>
    <w:rsid w:val="6E44EE39"/>
    <w:rsid w:val="6E8434BF"/>
    <w:rsid w:val="6E92E252"/>
    <w:rsid w:val="6E9D66B9"/>
    <w:rsid w:val="6EB13E96"/>
    <w:rsid w:val="6EE19EF2"/>
    <w:rsid w:val="6F151044"/>
    <w:rsid w:val="6F50942C"/>
    <w:rsid w:val="6F668A0A"/>
    <w:rsid w:val="7020FE2A"/>
    <w:rsid w:val="70ED1FC5"/>
    <w:rsid w:val="70EDD248"/>
    <w:rsid w:val="70FB90E9"/>
    <w:rsid w:val="7119C84C"/>
    <w:rsid w:val="7178F0A2"/>
    <w:rsid w:val="72193FB4"/>
    <w:rsid w:val="725A655D"/>
    <w:rsid w:val="729E2ACC"/>
    <w:rsid w:val="72FDB382"/>
    <w:rsid w:val="72FFC6BC"/>
    <w:rsid w:val="732F192D"/>
    <w:rsid w:val="7371F89B"/>
    <w:rsid w:val="73F30BAA"/>
    <w:rsid w:val="748FAAAB"/>
    <w:rsid w:val="74C3B63A"/>
    <w:rsid w:val="75019484"/>
    <w:rsid w:val="750AF553"/>
    <w:rsid w:val="751495C3"/>
    <w:rsid w:val="755B9773"/>
    <w:rsid w:val="756384F9"/>
    <w:rsid w:val="75743916"/>
    <w:rsid w:val="7592061F"/>
    <w:rsid w:val="75C62353"/>
    <w:rsid w:val="75DF36A4"/>
    <w:rsid w:val="76598AFF"/>
    <w:rsid w:val="766B3C11"/>
    <w:rsid w:val="769F156C"/>
    <w:rsid w:val="76A2CA3F"/>
    <w:rsid w:val="76FF5EAF"/>
    <w:rsid w:val="77142BC6"/>
    <w:rsid w:val="772D7369"/>
    <w:rsid w:val="772DD680"/>
    <w:rsid w:val="77405566"/>
    <w:rsid w:val="776B0516"/>
    <w:rsid w:val="77903EBF"/>
    <w:rsid w:val="77C3D49F"/>
    <w:rsid w:val="77C74B6D"/>
    <w:rsid w:val="77EB2AC7"/>
    <w:rsid w:val="77F32710"/>
    <w:rsid w:val="77FB56FC"/>
    <w:rsid w:val="78525DA3"/>
    <w:rsid w:val="7870E841"/>
    <w:rsid w:val="78FB9488"/>
    <w:rsid w:val="79766C84"/>
    <w:rsid w:val="79B24082"/>
    <w:rsid w:val="79CB68DF"/>
    <w:rsid w:val="7AA8A44B"/>
    <w:rsid w:val="7B1C8D0E"/>
    <w:rsid w:val="7B418E51"/>
    <w:rsid w:val="7B463279"/>
    <w:rsid w:val="7B92621A"/>
    <w:rsid w:val="7BB1CA25"/>
    <w:rsid w:val="7BD2C67D"/>
    <w:rsid w:val="7BD97CE9"/>
    <w:rsid w:val="7BE27F82"/>
    <w:rsid w:val="7C13C7D7"/>
    <w:rsid w:val="7C839414"/>
    <w:rsid w:val="7CA2AA16"/>
    <w:rsid w:val="7CAE0D46"/>
    <w:rsid w:val="7CB9FF8A"/>
    <w:rsid w:val="7CD1E274"/>
    <w:rsid w:val="7D666BEF"/>
    <w:rsid w:val="7D6F3349"/>
    <w:rsid w:val="7D763C05"/>
    <w:rsid w:val="7D9752FD"/>
    <w:rsid w:val="7D9BB3E5"/>
    <w:rsid w:val="7DD1A2C5"/>
    <w:rsid w:val="7DE67B96"/>
    <w:rsid w:val="7E3AF9D5"/>
    <w:rsid w:val="7E4143EE"/>
    <w:rsid w:val="7EBB7809"/>
    <w:rsid w:val="7EFAF104"/>
    <w:rsid w:val="7EFB75DC"/>
    <w:rsid w:val="7F3284EC"/>
    <w:rsid w:val="7FA51130"/>
    <w:rsid w:val="7FF38066"/>
    <w:rsid w:val="7FF63C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62525"/>
  <w15:chartTrackingRefBased/>
  <w15:docId w15:val="{64460A98-B571-46D1-BDDC-2D213926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045"/>
  </w:style>
  <w:style w:type="paragraph" w:styleId="Footer">
    <w:name w:val="footer"/>
    <w:basedOn w:val="Normal"/>
    <w:link w:val="FooterChar"/>
    <w:uiPriority w:val="99"/>
    <w:unhideWhenUsed/>
    <w:rsid w:val="00D44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045"/>
  </w:style>
  <w:style w:type="paragraph" w:styleId="FootnoteText">
    <w:name w:val="footnote text"/>
    <w:basedOn w:val="Normal"/>
    <w:link w:val="FootnoteTextChar"/>
    <w:uiPriority w:val="99"/>
    <w:semiHidden/>
    <w:unhideWhenUsed/>
    <w:rsid w:val="001136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36A4"/>
    <w:rPr>
      <w:sz w:val="20"/>
      <w:szCs w:val="20"/>
    </w:rPr>
  </w:style>
  <w:style w:type="character" w:styleId="FootnoteReference">
    <w:name w:val="footnote reference"/>
    <w:basedOn w:val="DefaultParagraphFont"/>
    <w:uiPriority w:val="99"/>
    <w:semiHidden/>
    <w:unhideWhenUsed/>
    <w:rsid w:val="001136A4"/>
    <w:rPr>
      <w:vertAlign w:val="superscript"/>
    </w:rPr>
  </w:style>
  <w:style w:type="paragraph" w:styleId="ListParagraph">
    <w:name w:val="List Paragraph"/>
    <w:basedOn w:val="Normal"/>
    <w:uiPriority w:val="34"/>
    <w:qFormat/>
    <w:rsid w:val="00D71E15"/>
    <w:pPr>
      <w:ind w:left="720"/>
      <w:contextualSpacing/>
    </w:pPr>
  </w:style>
  <w:style w:type="paragraph" w:customStyle="1" w:styleId="Default">
    <w:name w:val="Default"/>
    <w:rsid w:val="0053085E"/>
    <w:pPr>
      <w:autoSpaceDE w:val="0"/>
      <w:autoSpaceDN w:val="0"/>
      <w:adjustRightInd w:val="0"/>
      <w:spacing w:after="0" w:line="240" w:lineRule="auto"/>
    </w:pPr>
    <w:rPr>
      <w:rFonts w:ascii="Calibri" w:eastAsia="Times New Roman" w:hAnsi="Calibri" w:cs="Calibri"/>
      <w:color w:val="000000"/>
      <w:sz w:val="24"/>
      <w:szCs w:val="24"/>
      <w:lang w:eastAsia="en-US"/>
    </w:rPr>
  </w:style>
  <w:style w:type="table" w:styleId="TableGrid">
    <w:name w:val="Table Grid"/>
    <w:basedOn w:val="TableNormal"/>
    <w:rsid w:val="0053085E"/>
    <w:pPr>
      <w:spacing w:after="200" w:line="276"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04A6"/>
    <w:pPr>
      <w:spacing w:after="0" w:line="240" w:lineRule="auto"/>
    </w:pPr>
  </w:style>
  <w:style w:type="paragraph" w:styleId="Revision">
    <w:name w:val="Revision"/>
    <w:hidden/>
    <w:uiPriority w:val="99"/>
    <w:semiHidden/>
    <w:rsid w:val="004734EA"/>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7D040A"/>
    <w:rPr>
      <w:sz w:val="16"/>
      <w:szCs w:val="16"/>
    </w:rPr>
  </w:style>
  <w:style w:type="paragraph" w:styleId="CommentText">
    <w:name w:val="annotation text"/>
    <w:basedOn w:val="Normal"/>
    <w:link w:val="CommentTextChar"/>
    <w:uiPriority w:val="99"/>
    <w:unhideWhenUsed/>
    <w:rsid w:val="007D040A"/>
    <w:pPr>
      <w:spacing w:line="240" w:lineRule="auto"/>
    </w:pPr>
    <w:rPr>
      <w:sz w:val="20"/>
      <w:szCs w:val="20"/>
    </w:rPr>
  </w:style>
  <w:style w:type="character" w:customStyle="1" w:styleId="CommentTextChar">
    <w:name w:val="Comment Text Char"/>
    <w:basedOn w:val="DefaultParagraphFont"/>
    <w:link w:val="CommentText"/>
    <w:uiPriority w:val="99"/>
    <w:rsid w:val="007D040A"/>
    <w:rPr>
      <w:sz w:val="20"/>
      <w:szCs w:val="20"/>
    </w:rPr>
  </w:style>
  <w:style w:type="paragraph" w:styleId="CommentSubject">
    <w:name w:val="annotation subject"/>
    <w:basedOn w:val="CommentText"/>
    <w:next w:val="CommentText"/>
    <w:link w:val="CommentSubjectChar"/>
    <w:uiPriority w:val="99"/>
    <w:semiHidden/>
    <w:unhideWhenUsed/>
    <w:rsid w:val="007D040A"/>
    <w:rPr>
      <w:b/>
      <w:bCs/>
    </w:rPr>
  </w:style>
  <w:style w:type="character" w:customStyle="1" w:styleId="CommentSubjectChar">
    <w:name w:val="Comment Subject Char"/>
    <w:basedOn w:val="CommentTextChar"/>
    <w:link w:val="CommentSubject"/>
    <w:uiPriority w:val="99"/>
    <w:semiHidden/>
    <w:rsid w:val="007D040A"/>
    <w:rPr>
      <w:b/>
      <w:bCs/>
      <w:sz w:val="20"/>
      <w:szCs w:val="20"/>
    </w:rPr>
  </w:style>
  <w:style w:type="character" w:styleId="UnresolvedMention">
    <w:name w:val="Unresolved Mention"/>
    <w:basedOn w:val="DefaultParagraphFont"/>
    <w:uiPriority w:val="99"/>
    <w:semiHidden/>
    <w:unhideWhenUsed/>
    <w:rsid w:val="00400BE1"/>
    <w:rPr>
      <w:color w:val="605E5C"/>
      <w:shd w:val="clear" w:color="auto" w:fill="E1DFDD"/>
    </w:rPr>
  </w:style>
  <w:style w:type="paragraph" w:customStyle="1" w:styleId="paragraph">
    <w:name w:val="paragraph"/>
    <w:basedOn w:val="Normal"/>
    <w:rsid w:val="00E713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7139E"/>
  </w:style>
  <w:style w:type="character" w:customStyle="1" w:styleId="normaltextrun">
    <w:name w:val="normaltextrun"/>
    <w:basedOn w:val="DefaultParagraphFont"/>
    <w:rsid w:val="00E71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207017">
      <w:bodyDiv w:val="1"/>
      <w:marLeft w:val="0"/>
      <w:marRight w:val="0"/>
      <w:marTop w:val="0"/>
      <w:marBottom w:val="0"/>
      <w:divBdr>
        <w:top w:val="none" w:sz="0" w:space="0" w:color="auto"/>
        <w:left w:val="none" w:sz="0" w:space="0" w:color="auto"/>
        <w:bottom w:val="none" w:sz="0" w:space="0" w:color="auto"/>
        <w:right w:val="none" w:sz="0" w:space="0" w:color="auto"/>
      </w:divBdr>
      <w:divsChild>
        <w:div w:id="1714693861">
          <w:marLeft w:val="0"/>
          <w:marRight w:val="0"/>
          <w:marTop w:val="0"/>
          <w:marBottom w:val="0"/>
          <w:divBdr>
            <w:top w:val="none" w:sz="0" w:space="0" w:color="auto"/>
            <w:left w:val="none" w:sz="0" w:space="0" w:color="auto"/>
            <w:bottom w:val="none" w:sz="0" w:space="0" w:color="auto"/>
            <w:right w:val="none" w:sz="0" w:space="0" w:color="auto"/>
          </w:divBdr>
        </w:div>
        <w:div w:id="1058435292">
          <w:marLeft w:val="0"/>
          <w:marRight w:val="0"/>
          <w:marTop w:val="0"/>
          <w:marBottom w:val="0"/>
          <w:divBdr>
            <w:top w:val="none" w:sz="0" w:space="0" w:color="auto"/>
            <w:left w:val="none" w:sz="0" w:space="0" w:color="auto"/>
            <w:bottom w:val="none" w:sz="0" w:space="0" w:color="auto"/>
            <w:right w:val="none" w:sz="0" w:space="0" w:color="auto"/>
          </w:divBdr>
        </w:div>
        <w:div w:id="750322364">
          <w:marLeft w:val="0"/>
          <w:marRight w:val="0"/>
          <w:marTop w:val="0"/>
          <w:marBottom w:val="0"/>
          <w:divBdr>
            <w:top w:val="none" w:sz="0" w:space="0" w:color="auto"/>
            <w:left w:val="none" w:sz="0" w:space="0" w:color="auto"/>
            <w:bottom w:val="none" w:sz="0" w:space="0" w:color="auto"/>
            <w:right w:val="none" w:sz="0" w:space="0" w:color="auto"/>
          </w:divBdr>
        </w:div>
        <w:div w:id="1147473478">
          <w:marLeft w:val="0"/>
          <w:marRight w:val="0"/>
          <w:marTop w:val="0"/>
          <w:marBottom w:val="0"/>
          <w:divBdr>
            <w:top w:val="none" w:sz="0" w:space="0" w:color="auto"/>
            <w:left w:val="none" w:sz="0" w:space="0" w:color="auto"/>
            <w:bottom w:val="none" w:sz="0" w:space="0" w:color="auto"/>
            <w:right w:val="none" w:sz="0" w:space="0" w:color="auto"/>
          </w:divBdr>
        </w:div>
        <w:div w:id="664741869">
          <w:marLeft w:val="0"/>
          <w:marRight w:val="0"/>
          <w:marTop w:val="0"/>
          <w:marBottom w:val="0"/>
          <w:divBdr>
            <w:top w:val="none" w:sz="0" w:space="0" w:color="auto"/>
            <w:left w:val="none" w:sz="0" w:space="0" w:color="auto"/>
            <w:bottom w:val="none" w:sz="0" w:space="0" w:color="auto"/>
            <w:right w:val="none" w:sz="0" w:space="0" w:color="auto"/>
          </w:divBdr>
        </w:div>
        <w:div w:id="2130083008">
          <w:marLeft w:val="0"/>
          <w:marRight w:val="0"/>
          <w:marTop w:val="0"/>
          <w:marBottom w:val="0"/>
          <w:divBdr>
            <w:top w:val="none" w:sz="0" w:space="0" w:color="auto"/>
            <w:left w:val="none" w:sz="0" w:space="0" w:color="auto"/>
            <w:bottom w:val="none" w:sz="0" w:space="0" w:color="auto"/>
            <w:right w:val="none" w:sz="0" w:space="0" w:color="auto"/>
          </w:divBdr>
        </w:div>
        <w:div w:id="720789823">
          <w:marLeft w:val="0"/>
          <w:marRight w:val="0"/>
          <w:marTop w:val="0"/>
          <w:marBottom w:val="0"/>
          <w:divBdr>
            <w:top w:val="none" w:sz="0" w:space="0" w:color="auto"/>
            <w:left w:val="none" w:sz="0" w:space="0" w:color="auto"/>
            <w:bottom w:val="none" w:sz="0" w:space="0" w:color="auto"/>
            <w:right w:val="none" w:sz="0" w:space="0" w:color="auto"/>
          </w:divBdr>
        </w:div>
        <w:div w:id="417753581">
          <w:marLeft w:val="0"/>
          <w:marRight w:val="0"/>
          <w:marTop w:val="0"/>
          <w:marBottom w:val="0"/>
          <w:divBdr>
            <w:top w:val="none" w:sz="0" w:space="0" w:color="auto"/>
            <w:left w:val="none" w:sz="0" w:space="0" w:color="auto"/>
            <w:bottom w:val="none" w:sz="0" w:space="0" w:color="auto"/>
            <w:right w:val="none" w:sz="0" w:space="0" w:color="auto"/>
          </w:divBdr>
        </w:div>
        <w:div w:id="18161869">
          <w:marLeft w:val="0"/>
          <w:marRight w:val="0"/>
          <w:marTop w:val="0"/>
          <w:marBottom w:val="0"/>
          <w:divBdr>
            <w:top w:val="none" w:sz="0" w:space="0" w:color="auto"/>
            <w:left w:val="none" w:sz="0" w:space="0" w:color="auto"/>
            <w:bottom w:val="none" w:sz="0" w:space="0" w:color="auto"/>
            <w:right w:val="none" w:sz="0" w:space="0" w:color="auto"/>
          </w:divBdr>
        </w:div>
        <w:div w:id="1430852617">
          <w:marLeft w:val="0"/>
          <w:marRight w:val="0"/>
          <w:marTop w:val="0"/>
          <w:marBottom w:val="0"/>
          <w:divBdr>
            <w:top w:val="none" w:sz="0" w:space="0" w:color="auto"/>
            <w:left w:val="none" w:sz="0" w:space="0" w:color="auto"/>
            <w:bottom w:val="none" w:sz="0" w:space="0" w:color="auto"/>
            <w:right w:val="none" w:sz="0" w:space="0" w:color="auto"/>
          </w:divBdr>
        </w:div>
      </w:divsChild>
    </w:div>
    <w:div w:id="1674915748">
      <w:bodyDiv w:val="1"/>
      <w:marLeft w:val="0"/>
      <w:marRight w:val="0"/>
      <w:marTop w:val="0"/>
      <w:marBottom w:val="0"/>
      <w:divBdr>
        <w:top w:val="none" w:sz="0" w:space="0" w:color="auto"/>
        <w:left w:val="none" w:sz="0" w:space="0" w:color="auto"/>
        <w:bottom w:val="none" w:sz="0" w:space="0" w:color="auto"/>
        <w:right w:val="none" w:sz="0" w:space="0" w:color="auto"/>
      </w:divBdr>
      <w:divsChild>
        <w:div w:id="787119282">
          <w:marLeft w:val="0"/>
          <w:marRight w:val="0"/>
          <w:marTop w:val="0"/>
          <w:marBottom w:val="0"/>
          <w:divBdr>
            <w:top w:val="none" w:sz="0" w:space="0" w:color="auto"/>
            <w:left w:val="none" w:sz="0" w:space="0" w:color="auto"/>
            <w:bottom w:val="none" w:sz="0" w:space="0" w:color="auto"/>
            <w:right w:val="none" w:sz="0" w:space="0" w:color="auto"/>
          </w:divBdr>
        </w:div>
        <w:div w:id="1575437272">
          <w:marLeft w:val="0"/>
          <w:marRight w:val="0"/>
          <w:marTop w:val="0"/>
          <w:marBottom w:val="0"/>
          <w:divBdr>
            <w:top w:val="none" w:sz="0" w:space="0" w:color="auto"/>
            <w:left w:val="none" w:sz="0" w:space="0" w:color="auto"/>
            <w:bottom w:val="none" w:sz="0" w:space="0" w:color="auto"/>
            <w:right w:val="none" w:sz="0" w:space="0" w:color="auto"/>
          </w:divBdr>
        </w:div>
      </w:divsChild>
    </w:div>
    <w:div w:id="1766614588">
      <w:bodyDiv w:val="1"/>
      <w:marLeft w:val="0"/>
      <w:marRight w:val="0"/>
      <w:marTop w:val="0"/>
      <w:marBottom w:val="0"/>
      <w:divBdr>
        <w:top w:val="none" w:sz="0" w:space="0" w:color="auto"/>
        <w:left w:val="none" w:sz="0" w:space="0" w:color="auto"/>
        <w:bottom w:val="none" w:sz="0" w:space="0" w:color="auto"/>
        <w:right w:val="none" w:sz="0" w:space="0" w:color="auto"/>
      </w:divBdr>
    </w:div>
    <w:div w:id="1841849069">
      <w:bodyDiv w:val="1"/>
      <w:marLeft w:val="0"/>
      <w:marRight w:val="0"/>
      <w:marTop w:val="0"/>
      <w:marBottom w:val="0"/>
      <w:divBdr>
        <w:top w:val="none" w:sz="0" w:space="0" w:color="auto"/>
        <w:left w:val="none" w:sz="0" w:space="0" w:color="auto"/>
        <w:bottom w:val="none" w:sz="0" w:space="0" w:color="auto"/>
        <w:right w:val="none" w:sz="0" w:space="0" w:color="auto"/>
      </w:divBdr>
      <w:divsChild>
        <w:div w:id="1314527888">
          <w:marLeft w:val="0"/>
          <w:marRight w:val="0"/>
          <w:marTop w:val="0"/>
          <w:marBottom w:val="0"/>
          <w:divBdr>
            <w:top w:val="none" w:sz="0" w:space="0" w:color="auto"/>
            <w:left w:val="none" w:sz="0" w:space="0" w:color="auto"/>
            <w:bottom w:val="none" w:sz="0" w:space="0" w:color="auto"/>
            <w:right w:val="none" w:sz="0" w:space="0" w:color="auto"/>
          </w:divBdr>
        </w:div>
        <w:div w:id="395401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c-word-edit.officeapps.live.com/we/wordeditorframe.aspx?ui=en%2DUS&amp;rs=en%2DUS&amp;wopisrc=https%3A%2F%2Funitednations.sharepoint.com%2Fsites%2FDPPA-OASG-PBSO%2F_vti_bin%2Fwopi.ashx%2Ffiles%2Fdee9150530314570a67aa77098dfd816&amp;wdlor=cBFF16AD6-AC93-419D-82ED-9B438364F7A6&amp;wdenableroaming=1&amp;mscc=1&amp;hid=D43379A0-C082-5000-9951-78EA86DB083D&amp;wdorigin=Outlook-Body&amp;wdhostclicktime=1668612647103&amp;jsapi=1&amp;jsapiver=v1&amp;newsession=1&amp;corrid=ab4126c4-59ab-4f91-9e78-5f100158459b&amp;usid=ab4126c4-59ab-4f91-9e78-5f100158459b&amp;sftc=1&amp;cac=1&amp;mtf=1&amp;sfp=1&amp;instantedit=1&amp;wopicomplete=1&amp;wdredirectionreason=Unified_SingleFlush&amp;rct=Medium&amp;ctp=LeastProtecte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peacebuilding/sites/www.un.org.peacebuilding/files/documents/pbf_catalytic_effect_guidelines_final_03-20-24.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24" ma:contentTypeDescription="Create a new document." ma:contentTypeScope="" ma:versionID="2d647d3ad53255220d214b20980dcc81">
  <xsd:schema xmlns:xsd="http://www.w3.org/2001/XMLSchema" xmlns:xs="http://www.w3.org/2001/XMLSchema" xmlns:p="http://schemas.microsoft.com/office/2006/metadata/properties" xmlns:ns2="9dc44b34-9e2b-42ea-86f7-9ee7f71036fc" xmlns:ns3="3352a50b-fe51-4c0c-a9ac-ac90f8281031" xmlns:ns4="985ec44e-1bab-4c0b-9df0-6ba128686fc9" targetNamespace="http://schemas.microsoft.com/office/2006/metadata/properties" ma:root="true" ma:fieldsID="73c385e21f28c891635a1c66d0854e40" ns2:_="" ns3:_="" ns4:_="">
    <xsd:import namespace="9dc44b34-9e2b-42ea-86f7-9ee7f71036fc"/>
    <xsd:import namespace="3352a50b-fe51-4c0c-a9ac-ac90f8281031"/>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a0e6bb3-9d44-4933-87fb-d1905e1e72b6}" ma:internalName="TaxCatchAll" ma:showField="CatchAllData" ma:web="3352a50b-fe51-4c0c-a9ac-ac90f82810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9dc44b34-9e2b-42ea-86f7-9ee7f71036f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114C9-4E88-4BFE-8CED-C5ED96BB2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653B9-B297-4442-B319-12E799B85029}">
  <ds:schemaRefs>
    <ds:schemaRef ds:uri="http://schemas.microsoft.com/office/2006/metadata/properties"/>
    <ds:schemaRef ds:uri="http://schemas.microsoft.com/office/infopath/2007/PartnerControls"/>
    <ds:schemaRef ds:uri="985ec44e-1bab-4c0b-9df0-6ba128686fc9"/>
    <ds:schemaRef ds:uri="9dc44b34-9e2b-42ea-86f7-9ee7f71036fc"/>
  </ds:schemaRefs>
</ds:datastoreItem>
</file>

<file path=customXml/itemProps3.xml><?xml version="1.0" encoding="utf-8"?>
<ds:datastoreItem xmlns:ds="http://schemas.openxmlformats.org/officeDocument/2006/customXml" ds:itemID="{00E54F9D-1A4D-459D-BD65-B451279595AA}">
  <ds:schemaRefs>
    <ds:schemaRef ds:uri="http://schemas.openxmlformats.org/officeDocument/2006/bibliography"/>
  </ds:schemaRefs>
</ds:datastoreItem>
</file>

<file path=customXml/itemProps4.xml><?xml version="1.0" encoding="utf-8"?>
<ds:datastoreItem xmlns:ds="http://schemas.openxmlformats.org/officeDocument/2006/customXml" ds:itemID="{D57EE709-CD2E-46C6-ABD9-CB35BF493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18</Pages>
  <Words>6221</Words>
  <Characters>35466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Bottin</dc:creator>
  <cp:keywords/>
  <dc:description/>
  <cp:lastModifiedBy>Deborah Gribaudo</cp:lastModifiedBy>
  <cp:revision>29</cp:revision>
  <cp:lastPrinted>2022-11-07T11:21:00Z</cp:lastPrinted>
  <dcterms:created xsi:type="dcterms:W3CDTF">2024-02-13T19:55:00Z</dcterms:created>
  <dcterms:modified xsi:type="dcterms:W3CDTF">2024-11-13T21:42:00Z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0x010100B4AEEE66ABB701488670DDA4F2261003</vt:lpwstr>
  </property>
  <property fmtid="{D5CDD505-2E9C-101B-9397-08002B2CF9AE}" pid="3" name="MediaServiceImageTags">
    <vt:lpwstr/>
  </property>
</Properties>
</file>