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414189" w14:textId="77777777" w:rsidR="007A4F72" w:rsidRPr="00036FA7" w:rsidRDefault="007A4F72" w:rsidP="007A4F72">
      <w:pPr>
        <w:jc w:val="center"/>
        <w:rPr>
          <w:rFonts w:ascii="Book Antiqua" w:hAnsi="Book Antiqua"/>
          <w:b/>
        </w:rPr>
      </w:pPr>
      <w:r w:rsidRPr="00036FA7">
        <w:rPr>
          <w:rFonts w:ascii="Book Antiqua" w:hAnsi="Book Antiqua"/>
          <w:b/>
        </w:rPr>
        <w:t>BURKINA FASO</w:t>
      </w:r>
    </w:p>
    <w:p w14:paraId="2CAC5846" w14:textId="77777777" w:rsidR="007A4F72" w:rsidRPr="007A4F72" w:rsidRDefault="007A4F72" w:rsidP="007A4F72">
      <w:pPr>
        <w:jc w:val="center"/>
        <w:rPr>
          <w:rFonts w:ascii="Book Antiqua" w:hAnsi="Book Antiqua"/>
          <w:sz w:val="28"/>
        </w:rPr>
      </w:pPr>
    </w:p>
    <w:p w14:paraId="6AC3363E" w14:textId="77777777" w:rsidR="007A4F72" w:rsidRPr="00036FA7" w:rsidRDefault="007A4F72" w:rsidP="007A4F72">
      <w:pPr>
        <w:jc w:val="center"/>
        <w:rPr>
          <w:rFonts w:ascii="Book Antiqua" w:hAnsi="Book Antiqua"/>
          <w:b/>
          <w:i/>
          <w:caps/>
        </w:rPr>
      </w:pPr>
      <w:r w:rsidRPr="00036FA7">
        <w:rPr>
          <w:rFonts w:ascii="Book Antiqua" w:hAnsi="Book Antiqua"/>
          <w:b/>
          <w:i/>
          <w:caps/>
        </w:rPr>
        <w:t>Unité-Progrès-Justice</w:t>
      </w:r>
    </w:p>
    <w:p w14:paraId="5E04C6EE" w14:textId="77777777" w:rsidR="007A4F72" w:rsidRPr="007A4F72" w:rsidRDefault="007A4F72" w:rsidP="007A4F72">
      <w:pPr>
        <w:jc w:val="center"/>
        <w:rPr>
          <w:rFonts w:ascii="Book Antiqua" w:hAnsi="Book Antiqua"/>
          <w:sz w:val="28"/>
        </w:rPr>
      </w:pPr>
    </w:p>
    <w:p w14:paraId="78509391" w14:textId="77777777" w:rsidR="007A4F72" w:rsidRPr="007A4F72" w:rsidRDefault="007A4F72" w:rsidP="007A4F72">
      <w:pPr>
        <w:jc w:val="center"/>
        <w:rPr>
          <w:rFonts w:ascii="Book Antiqua" w:hAnsi="Book Antiqua"/>
        </w:rPr>
      </w:pPr>
      <w:r w:rsidRPr="007A4F72">
        <w:rPr>
          <w:rFonts w:ascii="Book Antiqua" w:hAnsi="Book Antiqua"/>
          <w:noProof/>
          <w:lang w:val="en-US"/>
        </w:rPr>
        <w:drawing>
          <wp:inline distT="0" distB="0" distL="0" distR="0" wp14:anchorId="12B5F808" wp14:editId="78363A2D">
            <wp:extent cx="1571625" cy="1552575"/>
            <wp:effectExtent l="0" t="0" r="9525" b="9525"/>
            <wp:docPr id="1" name="Image 1" descr="Les armoiries, l'embleme du Burkina Fa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es armoiries, l'embleme du Burkina Faso"/>
                    <pic:cNvPicPr>
                      <a:picLocks noChangeAspect="1" noChangeArrowheads="1"/>
                    </pic:cNvPicPr>
                  </pic:nvPicPr>
                  <pic:blipFill>
                    <a:blip r:embed="rId7" cstate="print"/>
                    <a:srcRect/>
                    <a:stretch>
                      <a:fillRect/>
                    </a:stretch>
                  </pic:blipFill>
                  <pic:spPr bwMode="auto">
                    <a:xfrm>
                      <a:off x="0" y="0"/>
                      <a:ext cx="1571625" cy="1552575"/>
                    </a:xfrm>
                    <a:prstGeom prst="rect">
                      <a:avLst/>
                    </a:prstGeom>
                    <a:noFill/>
                    <a:ln w="9525">
                      <a:noFill/>
                      <a:miter lim="800000"/>
                      <a:headEnd/>
                      <a:tailEnd/>
                    </a:ln>
                  </pic:spPr>
                </pic:pic>
              </a:graphicData>
            </a:graphic>
          </wp:inline>
        </w:drawing>
      </w:r>
    </w:p>
    <w:p w14:paraId="463A0C39" w14:textId="77777777" w:rsidR="00C67E5E" w:rsidRDefault="00C67E5E" w:rsidP="007A4F72">
      <w:pPr>
        <w:jc w:val="center"/>
        <w:rPr>
          <w:rFonts w:ascii="Book Antiqua" w:hAnsi="Book Antiqua"/>
          <w:b/>
        </w:rPr>
      </w:pPr>
    </w:p>
    <w:p w14:paraId="3BF3CBF0" w14:textId="68438E9B" w:rsidR="00C67E5E" w:rsidRDefault="00036FA7" w:rsidP="007A4F72">
      <w:pPr>
        <w:jc w:val="center"/>
        <w:rPr>
          <w:rFonts w:ascii="Book Antiqua" w:hAnsi="Book Antiqua"/>
          <w:b/>
        </w:rPr>
      </w:pPr>
      <w:r>
        <w:rPr>
          <w:rFonts w:ascii="Book Antiqua" w:hAnsi="Book Antiqua"/>
          <w:b/>
        </w:rPr>
        <w:t>0------------------------------------0--------------------------------------</w:t>
      </w:r>
    </w:p>
    <w:p w14:paraId="0B54DFCF" w14:textId="48436CC5" w:rsidR="00036FA7" w:rsidRDefault="00036FA7" w:rsidP="007A4F72">
      <w:pPr>
        <w:jc w:val="center"/>
        <w:rPr>
          <w:rFonts w:ascii="Book Antiqua" w:hAnsi="Book Antiqua"/>
          <w:b/>
          <w:i/>
          <w:iCs/>
        </w:rPr>
      </w:pPr>
      <w:r>
        <w:rPr>
          <w:rFonts w:ascii="Book Antiqua" w:hAnsi="Book Antiqua"/>
          <w:b/>
          <w:i/>
          <w:iCs/>
        </w:rPr>
        <w:t>0-------------------------0</w:t>
      </w:r>
    </w:p>
    <w:p w14:paraId="240EFC26" w14:textId="77777777" w:rsidR="00036FA7" w:rsidRDefault="00036FA7" w:rsidP="007A4F72">
      <w:pPr>
        <w:jc w:val="center"/>
        <w:rPr>
          <w:rFonts w:ascii="Book Antiqua" w:hAnsi="Book Antiqua"/>
          <w:b/>
          <w:i/>
          <w:iCs/>
        </w:rPr>
      </w:pPr>
    </w:p>
    <w:p w14:paraId="11C238CA" w14:textId="77777777" w:rsidR="00036FA7" w:rsidRDefault="00C67E5E" w:rsidP="007A4F72">
      <w:pPr>
        <w:jc w:val="center"/>
        <w:rPr>
          <w:rFonts w:ascii="Book Antiqua" w:hAnsi="Book Antiqua"/>
          <w:b/>
          <w:i/>
          <w:iCs/>
          <w:sz w:val="28"/>
          <w:szCs w:val="28"/>
        </w:rPr>
      </w:pPr>
      <w:r w:rsidRPr="00036FA7">
        <w:rPr>
          <w:rFonts w:ascii="Book Antiqua" w:hAnsi="Book Antiqua"/>
          <w:b/>
          <w:i/>
          <w:iCs/>
          <w:sz w:val="28"/>
          <w:szCs w:val="28"/>
        </w:rPr>
        <w:t>79</w:t>
      </w:r>
      <w:r w:rsidRPr="00036FA7">
        <w:rPr>
          <w:rFonts w:ascii="Book Antiqua" w:hAnsi="Book Antiqua"/>
          <w:b/>
          <w:i/>
          <w:iCs/>
          <w:sz w:val="28"/>
          <w:szCs w:val="28"/>
          <w:vertAlign w:val="superscript"/>
        </w:rPr>
        <w:t>e</w:t>
      </w:r>
      <w:r w:rsidRPr="00036FA7">
        <w:rPr>
          <w:rFonts w:ascii="Book Antiqua" w:hAnsi="Book Antiqua"/>
          <w:b/>
          <w:i/>
          <w:iCs/>
          <w:sz w:val="28"/>
          <w:szCs w:val="28"/>
        </w:rPr>
        <w:t xml:space="preserve"> SESSION ORDINAIRE DE L’ASSEMBLEE GENERALE </w:t>
      </w:r>
    </w:p>
    <w:p w14:paraId="12E378E0" w14:textId="0D04F1F0" w:rsidR="007A4F72" w:rsidRPr="00036FA7" w:rsidRDefault="00C67E5E" w:rsidP="007A4F72">
      <w:pPr>
        <w:jc w:val="center"/>
        <w:rPr>
          <w:rFonts w:ascii="Book Antiqua" w:hAnsi="Book Antiqua"/>
          <w:b/>
          <w:i/>
          <w:iCs/>
          <w:sz w:val="28"/>
          <w:szCs w:val="28"/>
        </w:rPr>
      </w:pPr>
      <w:r w:rsidRPr="00036FA7">
        <w:rPr>
          <w:rFonts w:ascii="Book Antiqua" w:hAnsi="Book Antiqua"/>
          <w:b/>
          <w:i/>
          <w:iCs/>
          <w:sz w:val="28"/>
          <w:szCs w:val="28"/>
        </w:rPr>
        <w:t>DE</w:t>
      </w:r>
      <w:r w:rsidR="00036FA7">
        <w:rPr>
          <w:rFonts w:ascii="Book Antiqua" w:hAnsi="Book Antiqua"/>
          <w:b/>
          <w:i/>
          <w:iCs/>
          <w:sz w:val="28"/>
          <w:szCs w:val="28"/>
        </w:rPr>
        <w:t xml:space="preserve"> </w:t>
      </w:r>
      <w:r w:rsidRPr="00036FA7">
        <w:rPr>
          <w:rFonts w:ascii="Book Antiqua" w:hAnsi="Book Antiqua"/>
          <w:b/>
          <w:i/>
          <w:iCs/>
          <w:sz w:val="28"/>
          <w:szCs w:val="28"/>
        </w:rPr>
        <w:t>L’ORGANISATION DES NATIONS UNIES</w:t>
      </w:r>
    </w:p>
    <w:p w14:paraId="3BA0F62D" w14:textId="77777777" w:rsidR="00C67E5E" w:rsidRPr="007A4F72" w:rsidRDefault="00C67E5E" w:rsidP="007A4F72">
      <w:pPr>
        <w:jc w:val="center"/>
        <w:rPr>
          <w:rFonts w:ascii="Book Antiqua" w:hAnsi="Book Antiqua"/>
          <w:sz w:val="28"/>
        </w:rPr>
      </w:pPr>
    </w:p>
    <w:p w14:paraId="0BCCB516" w14:textId="77777777" w:rsidR="00C67E5E" w:rsidRPr="00013BE0" w:rsidRDefault="00C67E5E" w:rsidP="00036FA7">
      <w:pPr>
        <w:pBdr>
          <w:top w:val="thinThickThinSmallGap" w:sz="48" w:space="1" w:color="auto"/>
          <w:left w:val="thinThickThinSmallGap" w:sz="48" w:space="0" w:color="auto"/>
          <w:bottom w:val="thinThickThinSmallGap" w:sz="48" w:space="1" w:color="auto"/>
          <w:right w:val="thinThickThinSmallGap" w:sz="48" w:space="0" w:color="auto"/>
        </w:pBdr>
        <w:jc w:val="center"/>
        <w:rPr>
          <w:rFonts w:ascii="Book Antiqua" w:hAnsi="Book Antiqua"/>
          <w:b/>
          <w:sz w:val="30"/>
          <w:szCs w:val="30"/>
        </w:rPr>
      </w:pPr>
    </w:p>
    <w:p w14:paraId="474BC065" w14:textId="77777777" w:rsidR="007A4F72" w:rsidRPr="00013BE0" w:rsidRDefault="007A4F72" w:rsidP="00036FA7">
      <w:pPr>
        <w:pBdr>
          <w:top w:val="thinThickThinSmallGap" w:sz="48" w:space="1" w:color="auto"/>
          <w:left w:val="thinThickThinSmallGap" w:sz="48" w:space="0" w:color="auto"/>
          <w:bottom w:val="thinThickThinSmallGap" w:sz="48" w:space="1" w:color="auto"/>
          <w:right w:val="thinThickThinSmallGap" w:sz="48" w:space="0" w:color="auto"/>
        </w:pBdr>
        <w:jc w:val="center"/>
        <w:rPr>
          <w:rFonts w:ascii="Book Antiqua" w:hAnsi="Book Antiqua"/>
          <w:b/>
          <w:sz w:val="30"/>
          <w:szCs w:val="30"/>
        </w:rPr>
      </w:pPr>
      <w:r w:rsidRPr="00013BE0">
        <w:rPr>
          <w:rFonts w:ascii="Book Antiqua" w:hAnsi="Book Antiqua"/>
          <w:b/>
          <w:sz w:val="30"/>
          <w:szCs w:val="30"/>
        </w:rPr>
        <w:t>REUNION DU GROUPE DES PAYS EN DEVELOPPEMENT</w:t>
      </w:r>
      <w:r w:rsidR="00013BE0">
        <w:rPr>
          <w:rFonts w:ascii="Book Antiqua" w:hAnsi="Book Antiqua"/>
          <w:b/>
          <w:sz w:val="30"/>
          <w:szCs w:val="30"/>
        </w:rPr>
        <w:t xml:space="preserve">  </w:t>
      </w:r>
      <w:r w:rsidRPr="00013BE0">
        <w:rPr>
          <w:rFonts w:ascii="Book Antiqua" w:hAnsi="Book Antiqua"/>
          <w:b/>
          <w:sz w:val="30"/>
          <w:szCs w:val="30"/>
        </w:rPr>
        <w:t xml:space="preserve"> SANS LITTORAL </w:t>
      </w:r>
    </w:p>
    <w:p w14:paraId="40A8D934" w14:textId="77777777" w:rsidR="00C67E5E" w:rsidRPr="007A4F72" w:rsidRDefault="00C67E5E" w:rsidP="00036FA7">
      <w:pPr>
        <w:pBdr>
          <w:top w:val="thinThickThinSmallGap" w:sz="48" w:space="1" w:color="auto"/>
          <w:left w:val="thinThickThinSmallGap" w:sz="48" w:space="0" w:color="auto"/>
          <w:bottom w:val="thinThickThinSmallGap" w:sz="48" w:space="1" w:color="auto"/>
          <w:right w:val="thinThickThinSmallGap" w:sz="48" w:space="0" w:color="auto"/>
        </w:pBdr>
        <w:jc w:val="center"/>
        <w:rPr>
          <w:rFonts w:ascii="Book Antiqua" w:hAnsi="Book Antiqua"/>
          <w:b/>
        </w:rPr>
      </w:pPr>
    </w:p>
    <w:p w14:paraId="28A16DBE" w14:textId="77777777" w:rsidR="007A4F72" w:rsidRPr="007A4F72" w:rsidRDefault="007A4F72" w:rsidP="007A4F72">
      <w:pPr>
        <w:jc w:val="center"/>
        <w:rPr>
          <w:rFonts w:ascii="Arial" w:hAnsi="Arial" w:cs="Arial"/>
          <w:b/>
          <w:sz w:val="30"/>
          <w:szCs w:val="30"/>
          <w:u w:val="single"/>
        </w:rPr>
      </w:pPr>
    </w:p>
    <w:p w14:paraId="3E27E0D9" w14:textId="77777777" w:rsidR="00036FA7" w:rsidRDefault="00036FA7" w:rsidP="007A4F72">
      <w:pPr>
        <w:jc w:val="center"/>
        <w:rPr>
          <w:rFonts w:ascii="Arial" w:hAnsi="Arial" w:cs="Arial"/>
          <w:b/>
          <w:caps/>
          <w:sz w:val="28"/>
          <w:szCs w:val="28"/>
        </w:rPr>
      </w:pPr>
    </w:p>
    <w:p w14:paraId="53FBE14C" w14:textId="71F548F0" w:rsidR="007A4F72" w:rsidRPr="00036FA7" w:rsidRDefault="007A4F72" w:rsidP="007A4F72">
      <w:pPr>
        <w:jc w:val="center"/>
        <w:rPr>
          <w:rFonts w:ascii="Arial" w:hAnsi="Arial" w:cs="Arial"/>
          <w:i/>
          <w:sz w:val="30"/>
          <w:szCs w:val="30"/>
          <w:u w:val="single"/>
        </w:rPr>
      </w:pPr>
      <w:r w:rsidRPr="00036FA7">
        <w:rPr>
          <w:rFonts w:ascii="Arial" w:hAnsi="Arial" w:cs="Arial"/>
          <w:i/>
          <w:caps/>
          <w:sz w:val="28"/>
          <w:szCs w:val="28"/>
        </w:rPr>
        <w:t xml:space="preserve">Déclaration </w:t>
      </w:r>
      <w:r w:rsidR="00036FA7" w:rsidRPr="00036FA7">
        <w:rPr>
          <w:rFonts w:ascii="Arial" w:hAnsi="Arial" w:cs="Arial"/>
          <w:i/>
          <w:caps/>
          <w:sz w:val="28"/>
          <w:szCs w:val="28"/>
        </w:rPr>
        <w:t>DU BURKINA FASO</w:t>
      </w:r>
    </w:p>
    <w:p w14:paraId="00FF0132" w14:textId="14E96C7C" w:rsidR="007A4F72" w:rsidRDefault="007A4F72" w:rsidP="007A4F72">
      <w:pPr>
        <w:jc w:val="center"/>
        <w:rPr>
          <w:rFonts w:ascii="Arial" w:hAnsi="Arial" w:cs="Arial"/>
          <w:b/>
          <w:sz w:val="30"/>
          <w:szCs w:val="30"/>
          <w:u w:val="single"/>
        </w:rPr>
      </w:pPr>
    </w:p>
    <w:p w14:paraId="59F380C6" w14:textId="5C9B5256" w:rsidR="00036FA7" w:rsidRDefault="00036FA7" w:rsidP="007A4F72">
      <w:pPr>
        <w:jc w:val="center"/>
        <w:rPr>
          <w:rFonts w:ascii="Arial" w:hAnsi="Arial" w:cs="Arial"/>
          <w:b/>
          <w:sz w:val="30"/>
          <w:szCs w:val="30"/>
          <w:u w:val="single"/>
        </w:rPr>
      </w:pPr>
    </w:p>
    <w:p w14:paraId="4DB294DE" w14:textId="7039B543" w:rsidR="00036FA7" w:rsidRPr="00036FA7" w:rsidRDefault="00036FA7" w:rsidP="007A4F72">
      <w:pPr>
        <w:jc w:val="center"/>
        <w:rPr>
          <w:rFonts w:ascii="Arial" w:hAnsi="Arial" w:cs="Arial"/>
          <w:b/>
          <w:sz w:val="30"/>
          <w:szCs w:val="30"/>
        </w:rPr>
      </w:pPr>
      <w:r w:rsidRPr="00036FA7">
        <w:rPr>
          <w:rFonts w:ascii="Arial" w:hAnsi="Arial" w:cs="Arial"/>
          <w:b/>
          <w:sz w:val="30"/>
          <w:szCs w:val="30"/>
          <w:u w:val="single"/>
        </w:rPr>
        <w:t>Prononcée par</w:t>
      </w:r>
      <w:r w:rsidRPr="00036FA7">
        <w:rPr>
          <w:rFonts w:ascii="Arial" w:hAnsi="Arial" w:cs="Arial"/>
          <w:b/>
          <w:sz w:val="30"/>
          <w:szCs w:val="30"/>
        </w:rPr>
        <w:t> :</w:t>
      </w:r>
    </w:p>
    <w:p w14:paraId="70EBB0F1" w14:textId="77777777" w:rsidR="00036FA7" w:rsidRPr="007A4F72" w:rsidRDefault="00036FA7" w:rsidP="007A4F72">
      <w:pPr>
        <w:jc w:val="center"/>
        <w:rPr>
          <w:rFonts w:ascii="Arial" w:hAnsi="Arial" w:cs="Arial"/>
          <w:b/>
          <w:sz w:val="30"/>
          <w:szCs w:val="30"/>
          <w:u w:val="single"/>
        </w:rPr>
      </w:pPr>
    </w:p>
    <w:p w14:paraId="51DD93CF" w14:textId="77777777" w:rsidR="007A4F72" w:rsidRPr="00036FA7" w:rsidRDefault="007A4F72" w:rsidP="00C67E5E">
      <w:pPr>
        <w:jc w:val="center"/>
        <w:rPr>
          <w:rFonts w:ascii="Arial" w:hAnsi="Arial" w:cs="Arial"/>
          <w:b/>
          <w:sz w:val="26"/>
          <w:szCs w:val="26"/>
        </w:rPr>
      </w:pPr>
      <w:r w:rsidRPr="00036FA7">
        <w:rPr>
          <w:rFonts w:ascii="Arial" w:hAnsi="Arial" w:cs="Arial"/>
          <w:b/>
          <w:sz w:val="26"/>
          <w:szCs w:val="26"/>
        </w:rPr>
        <w:t>Son Excellence</w:t>
      </w:r>
      <w:r w:rsidR="00C67E5E" w:rsidRPr="00036FA7">
        <w:rPr>
          <w:rFonts w:ascii="Arial" w:hAnsi="Arial" w:cs="Arial"/>
          <w:b/>
          <w:sz w:val="26"/>
          <w:szCs w:val="26"/>
        </w:rPr>
        <w:t xml:space="preserve"> Monsieur Karamoko Jean Marie TRAORE</w:t>
      </w:r>
    </w:p>
    <w:p w14:paraId="0E78458B" w14:textId="77777777" w:rsidR="00036FA7" w:rsidRPr="00036FA7" w:rsidRDefault="007A4F72" w:rsidP="00C67E5E">
      <w:pPr>
        <w:jc w:val="center"/>
        <w:rPr>
          <w:rFonts w:ascii="Arial" w:hAnsi="Arial" w:cs="Arial"/>
          <w:b/>
          <w:i/>
          <w:sz w:val="26"/>
          <w:szCs w:val="26"/>
        </w:rPr>
      </w:pPr>
      <w:r w:rsidRPr="00036FA7">
        <w:rPr>
          <w:rFonts w:ascii="Arial" w:hAnsi="Arial" w:cs="Arial"/>
          <w:b/>
          <w:i/>
          <w:sz w:val="26"/>
          <w:szCs w:val="26"/>
        </w:rPr>
        <w:t>Ministre des Affaires Etrangères, de la Coopération Régionale</w:t>
      </w:r>
    </w:p>
    <w:p w14:paraId="3C7C5254" w14:textId="7ACD7C4D" w:rsidR="007A4F72" w:rsidRPr="00036FA7" w:rsidRDefault="007A4F72" w:rsidP="00C67E5E">
      <w:pPr>
        <w:jc w:val="center"/>
        <w:rPr>
          <w:rFonts w:ascii="Arial" w:hAnsi="Arial" w:cs="Arial"/>
          <w:b/>
          <w:i/>
          <w:sz w:val="26"/>
          <w:szCs w:val="26"/>
        </w:rPr>
      </w:pPr>
      <w:proofErr w:type="gramStart"/>
      <w:r w:rsidRPr="00036FA7">
        <w:rPr>
          <w:rFonts w:ascii="Arial" w:hAnsi="Arial" w:cs="Arial"/>
          <w:b/>
          <w:i/>
          <w:sz w:val="26"/>
          <w:szCs w:val="26"/>
        </w:rPr>
        <w:t>et</w:t>
      </w:r>
      <w:proofErr w:type="gramEnd"/>
      <w:r w:rsidRPr="00036FA7">
        <w:rPr>
          <w:rFonts w:ascii="Arial" w:hAnsi="Arial" w:cs="Arial"/>
          <w:b/>
          <w:i/>
          <w:sz w:val="26"/>
          <w:szCs w:val="26"/>
        </w:rPr>
        <w:t xml:space="preserve"> des Burkinabè de l’Extérieur</w:t>
      </w:r>
    </w:p>
    <w:p w14:paraId="086F3590" w14:textId="77777777" w:rsidR="007A4F72" w:rsidRPr="007A4F72" w:rsidRDefault="007A4F72" w:rsidP="007A4F72">
      <w:pPr>
        <w:jc w:val="center"/>
        <w:rPr>
          <w:rFonts w:ascii="Book Antiqua" w:hAnsi="Book Antiqua" w:cs="Calibri"/>
          <w:sz w:val="28"/>
          <w:szCs w:val="22"/>
        </w:rPr>
      </w:pPr>
    </w:p>
    <w:p w14:paraId="2D668F02" w14:textId="77777777" w:rsidR="007A4F72" w:rsidRPr="007A4F72" w:rsidRDefault="007A4F72" w:rsidP="007A4F72">
      <w:pPr>
        <w:jc w:val="center"/>
        <w:rPr>
          <w:rFonts w:ascii="Book Antiqua" w:hAnsi="Book Antiqua"/>
          <w:sz w:val="28"/>
        </w:rPr>
      </w:pPr>
    </w:p>
    <w:p w14:paraId="6FDD6A66" w14:textId="50B51F39" w:rsidR="007A4F72" w:rsidRDefault="007A4F72" w:rsidP="00036FA7">
      <w:pPr>
        <w:jc w:val="center"/>
        <w:rPr>
          <w:i/>
          <w:sz w:val="26"/>
          <w:szCs w:val="26"/>
        </w:rPr>
      </w:pPr>
      <w:r w:rsidRPr="00036FA7">
        <w:rPr>
          <w:i/>
          <w:sz w:val="26"/>
          <w:szCs w:val="26"/>
        </w:rPr>
        <w:t xml:space="preserve">New York, le </w:t>
      </w:r>
      <w:r w:rsidR="00036FA7" w:rsidRPr="00036FA7">
        <w:rPr>
          <w:i/>
          <w:sz w:val="26"/>
          <w:szCs w:val="26"/>
        </w:rPr>
        <w:t xml:space="preserve">26 </w:t>
      </w:r>
      <w:r w:rsidRPr="00036FA7">
        <w:rPr>
          <w:i/>
          <w:sz w:val="26"/>
          <w:szCs w:val="26"/>
        </w:rPr>
        <w:t>septembre 2024</w:t>
      </w:r>
    </w:p>
    <w:p w14:paraId="4F7BBED9" w14:textId="5DBE3309" w:rsidR="00036FA7" w:rsidRDefault="00036FA7" w:rsidP="00036FA7">
      <w:pPr>
        <w:jc w:val="center"/>
        <w:rPr>
          <w:i/>
          <w:sz w:val="26"/>
          <w:szCs w:val="26"/>
        </w:rPr>
      </w:pPr>
    </w:p>
    <w:p w14:paraId="64B8D215" w14:textId="6A74B473" w:rsidR="00036FA7" w:rsidRDefault="00036FA7" w:rsidP="00036FA7">
      <w:pPr>
        <w:jc w:val="center"/>
        <w:rPr>
          <w:i/>
          <w:sz w:val="26"/>
          <w:szCs w:val="26"/>
        </w:rPr>
      </w:pPr>
    </w:p>
    <w:p w14:paraId="1A3B8F0C" w14:textId="0FD10A47" w:rsidR="00036FA7" w:rsidRPr="00036FA7" w:rsidRDefault="00036FA7" w:rsidP="00036FA7">
      <w:pPr>
        <w:jc w:val="right"/>
        <w:rPr>
          <w:b/>
          <w:i/>
          <w:sz w:val="26"/>
          <w:szCs w:val="26"/>
        </w:rPr>
      </w:pPr>
      <w:r w:rsidRPr="00036FA7">
        <w:rPr>
          <w:b/>
          <w:i/>
          <w:sz w:val="26"/>
          <w:szCs w:val="26"/>
        </w:rPr>
        <w:t>(Vérifier au prononcé)</w:t>
      </w:r>
    </w:p>
    <w:p w14:paraId="5C235D25" w14:textId="77777777" w:rsidR="00393C4C" w:rsidRPr="00DF3A43" w:rsidRDefault="00393C4C" w:rsidP="00393C4C">
      <w:pPr>
        <w:spacing w:line="276" w:lineRule="auto"/>
        <w:jc w:val="both"/>
        <w:rPr>
          <w:rFonts w:ascii="Palatino Linotype" w:hAnsi="Palatino Linotype"/>
          <w:b/>
          <w:bCs/>
          <w:sz w:val="30"/>
          <w:szCs w:val="30"/>
        </w:rPr>
      </w:pPr>
      <w:r w:rsidRPr="00DF3A43">
        <w:rPr>
          <w:rFonts w:ascii="Palatino Linotype" w:hAnsi="Palatino Linotype"/>
          <w:b/>
          <w:bCs/>
          <w:sz w:val="30"/>
          <w:szCs w:val="30"/>
        </w:rPr>
        <w:lastRenderedPageBreak/>
        <w:t>Monsieur le Président,</w:t>
      </w:r>
    </w:p>
    <w:p w14:paraId="53B9498E" w14:textId="77777777" w:rsidR="00393C4C" w:rsidRPr="00DF3A43" w:rsidRDefault="00393C4C" w:rsidP="00393C4C">
      <w:pPr>
        <w:spacing w:line="276" w:lineRule="auto"/>
        <w:jc w:val="both"/>
        <w:rPr>
          <w:rFonts w:ascii="Palatino Linotype" w:hAnsi="Palatino Linotype"/>
          <w:b/>
          <w:bCs/>
          <w:sz w:val="30"/>
          <w:szCs w:val="30"/>
        </w:rPr>
      </w:pPr>
      <w:r w:rsidRPr="00DF3A43">
        <w:rPr>
          <w:rFonts w:ascii="Palatino Linotype" w:hAnsi="Palatino Linotype"/>
          <w:b/>
          <w:bCs/>
          <w:sz w:val="30"/>
          <w:szCs w:val="30"/>
        </w:rPr>
        <w:t>Excellences,</w:t>
      </w:r>
    </w:p>
    <w:p w14:paraId="0647A2C2" w14:textId="77777777" w:rsidR="00393C4C" w:rsidRDefault="00393C4C" w:rsidP="00393C4C">
      <w:pPr>
        <w:spacing w:line="276" w:lineRule="auto"/>
        <w:jc w:val="both"/>
        <w:rPr>
          <w:rFonts w:ascii="Palatino Linotype" w:hAnsi="Palatino Linotype"/>
          <w:b/>
          <w:bCs/>
          <w:sz w:val="30"/>
          <w:szCs w:val="30"/>
        </w:rPr>
      </w:pPr>
      <w:r w:rsidRPr="00DF3A43">
        <w:rPr>
          <w:rFonts w:ascii="Palatino Linotype" w:hAnsi="Palatino Linotype"/>
          <w:b/>
          <w:bCs/>
          <w:sz w:val="30"/>
          <w:szCs w:val="30"/>
        </w:rPr>
        <w:t>Chers collègues,</w:t>
      </w:r>
    </w:p>
    <w:p w14:paraId="053B9B9C" w14:textId="77777777" w:rsidR="00393C4C" w:rsidRPr="00DF3A43" w:rsidRDefault="00393C4C" w:rsidP="00393C4C">
      <w:pPr>
        <w:spacing w:line="276" w:lineRule="auto"/>
        <w:jc w:val="both"/>
        <w:rPr>
          <w:rFonts w:ascii="Palatino Linotype" w:hAnsi="Palatino Linotype"/>
          <w:b/>
          <w:bCs/>
          <w:sz w:val="30"/>
          <w:szCs w:val="30"/>
        </w:rPr>
      </w:pPr>
    </w:p>
    <w:p w14:paraId="5ACD6CD0" w14:textId="77777777" w:rsidR="00393C4C" w:rsidRDefault="00393C4C" w:rsidP="00393C4C">
      <w:pPr>
        <w:spacing w:line="276" w:lineRule="auto"/>
        <w:jc w:val="both"/>
        <w:rPr>
          <w:rFonts w:ascii="Palatino Linotype" w:hAnsi="Palatino Linotype"/>
          <w:sz w:val="30"/>
          <w:szCs w:val="30"/>
        </w:rPr>
      </w:pPr>
      <w:r w:rsidRPr="00A8131F">
        <w:rPr>
          <w:rFonts w:ascii="Palatino Linotype" w:hAnsi="Palatino Linotype"/>
          <w:sz w:val="30"/>
          <w:szCs w:val="30"/>
        </w:rPr>
        <w:t>Je vous remercie de me donner la parole dans le cadre de cette importante réunion de notre Groupe des Pays en Développement Sans Littoral. Nos discussions continues sont essentielles pour faire avancer nos intérêts communs et relever les défis uniques auxquels nous sommes confrontés.</w:t>
      </w:r>
    </w:p>
    <w:p w14:paraId="15D449CC" w14:textId="77777777" w:rsidR="00393C4C" w:rsidRPr="00A8131F" w:rsidRDefault="00393C4C" w:rsidP="00393C4C">
      <w:pPr>
        <w:spacing w:line="276" w:lineRule="auto"/>
        <w:jc w:val="both"/>
        <w:rPr>
          <w:rFonts w:ascii="Palatino Linotype" w:hAnsi="Palatino Linotype"/>
          <w:sz w:val="30"/>
          <w:szCs w:val="30"/>
        </w:rPr>
      </w:pPr>
    </w:p>
    <w:p w14:paraId="0C1FCF9C" w14:textId="77777777" w:rsidR="00393C4C" w:rsidRPr="00DF3A43" w:rsidRDefault="00393C4C" w:rsidP="00393C4C">
      <w:pPr>
        <w:spacing w:line="276" w:lineRule="auto"/>
        <w:jc w:val="both"/>
        <w:rPr>
          <w:rFonts w:ascii="Palatino Linotype" w:hAnsi="Palatino Linotype"/>
          <w:b/>
          <w:bCs/>
          <w:sz w:val="30"/>
          <w:szCs w:val="30"/>
        </w:rPr>
      </w:pPr>
      <w:r w:rsidRPr="00DF3A43">
        <w:rPr>
          <w:rFonts w:ascii="Palatino Linotype" w:hAnsi="Palatino Linotype"/>
          <w:b/>
          <w:bCs/>
          <w:sz w:val="30"/>
          <w:szCs w:val="30"/>
        </w:rPr>
        <w:t>Monsieur le Président,</w:t>
      </w:r>
    </w:p>
    <w:p w14:paraId="3B6C4580" w14:textId="77777777" w:rsidR="00393C4C" w:rsidRDefault="00393C4C" w:rsidP="00393C4C">
      <w:pPr>
        <w:spacing w:line="276" w:lineRule="auto"/>
        <w:jc w:val="both"/>
        <w:rPr>
          <w:rFonts w:ascii="Palatino Linotype" w:hAnsi="Palatino Linotype"/>
          <w:sz w:val="30"/>
          <w:szCs w:val="30"/>
        </w:rPr>
      </w:pPr>
      <w:r w:rsidRPr="00A8131F">
        <w:rPr>
          <w:rFonts w:ascii="Palatino Linotype" w:hAnsi="Palatino Linotype"/>
          <w:sz w:val="30"/>
          <w:szCs w:val="30"/>
        </w:rPr>
        <w:t>À l'aube d'un nouveau partenariat d'action visant une transformation structurelle et durable des économies des PDSL, il est impératif d'établir une coopération efficace au service du développement, fondée sur des actions conjointes et complémentaires.</w:t>
      </w:r>
    </w:p>
    <w:p w14:paraId="43B31152" w14:textId="77777777" w:rsidR="00393C4C" w:rsidRPr="00A8131F" w:rsidRDefault="00393C4C" w:rsidP="00393C4C">
      <w:pPr>
        <w:spacing w:line="276" w:lineRule="auto"/>
        <w:jc w:val="both"/>
        <w:rPr>
          <w:rFonts w:ascii="Palatino Linotype" w:hAnsi="Palatino Linotype"/>
          <w:sz w:val="30"/>
          <w:szCs w:val="30"/>
        </w:rPr>
      </w:pPr>
    </w:p>
    <w:p w14:paraId="47AC5E1D" w14:textId="77777777" w:rsidR="00393C4C" w:rsidRDefault="00393C4C" w:rsidP="00393C4C">
      <w:pPr>
        <w:spacing w:line="276" w:lineRule="auto"/>
        <w:jc w:val="both"/>
        <w:rPr>
          <w:rFonts w:ascii="Palatino Linotype" w:hAnsi="Palatino Linotype"/>
          <w:sz w:val="30"/>
          <w:szCs w:val="30"/>
        </w:rPr>
      </w:pPr>
      <w:r w:rsidRPr="00A8131F">
        <w:rPr>
          <w:rFonts w:ascii="Palatino Linotype" w:hAnsi="Palatino Linotype"/>
          <w:sz w:val="30"/>
          <w:szCs w:val="30"/>
        </w:rPr>
        <w:t>Force est de constater que les objectifs du Programme d'action de Vienne risquent de demeurer des aspirations lointaines pour de nombreux PDSL, en particulier ceux d'Afrique et du Sahel. Des disparités persistantes, exacerbées par les restrictions commerciales et de transit, les perturbations des chaînes d'approvisionnement et le faible niveau de connectivité des transports, continuent de freiner notre développement collectif.</w:t>
      </w:r>
    </w:p>
    <w:p w14:paraId="3AA36AE2" w14:textId="352EAA53" w:rsidR="00393C4C" w:rsidRDefault="00393C4C" w:rsidP="00393C4C">
      <w:pPr>
        <w:spacing w:line="276" w:lineRule="auto"/>
        <w:jc w:val="both"/>
        <w:rPr>
          <w:rFonts w:ascii="Palatino Linotype" w:hAnsi="Palatino Linotype"/>
          <w:sz w:val="30"/>
          <w:szCs w:val="30"/>
        </w:rPr>
      </w:pPr>
    </w:p>
    <w:p w14:paraId="5A490805" w14:textId="36958214" w:rsidR="00393C4C" w:rsidRDefault="00393C4C" w:rsidP="00393C4C">
      <w:pPr>
        <w:spacing w:line="276" w:lineRule="auto"/>
        <w:jc w:val="both"/>
        <w:rPr>
          <w:rFonts w:ascii="Palatino Linotype" w:hAnsi="Palatino Linotype"/>
          <w:sz w:val="30"/>
          <w:szCs w:val="30"/>
        </w:rPr>
      </w:pPr>
    </w:p>
    <w:p w14:paraId="20AC13DB" w14:textId="5CDF9EB8" w:rsidR="00393C4C" w:rsidRDefault="00393C4C" w:rsidP="00393C4C">
      <w:pPr>
        <w:spacing w:line="276" w:lineRule="auto"/>
        <w:jc w:val="both"/>
        <w:rPr>
          <w:rFonts w:ascii="Palatino Linotype" w:hAnsi="Palatino Linotype"/>
          <w:sz w:val="30"/>
          <w:szCs w:val="30"/>
        </w:rPr>
      </w:pPr>
    </w:p>
    <w:p w14:paraId="09D8F1A2" w14:textId="77777777" w:rsidR="00393C4C" w:rsidRDefault="00393C4C" w:rsidP="00393C4C">
      <w:pPr>
        <w:spacing w:line="276" w:lineRule="auto"/>
        <w:jc w:val="both"/>
        <w:rPr>
          <w:rFonts w:ascii="Palatino Linotype" w:hAnsi="Palatino Linotype"/>
          <w:sz w:val="30"/>
          <w:szCs w:val="30"/>
        </w:rPr>
      </w:pPr>
    </w:p>
    <w:p w14:paraId="2A482C9B" w14:textId="77777777" w:rsidR="00393C4C" w:rsidRPr="00A8131F" w:rsidRDefault="00393C4C" w:rsidP="00393C4C">
      <w:pPr>
        <w:spacing w:line="276" w:lineRule="auto"/>
        <w:jc w:val="both"/>
        <w:rPr>
          <w:rFonts w:ascii="Palatino Linotype" w:hAnsi="Palatino Linotype"/>
          <w:sz w:val="30"/>
          <w:szCs w:val="30"/>
        </w:rPr>
      </w:pPr>
      <w:r w:rsidRPr="00DF3A43">
        <w:rPr>
          <w:rFonts w:ascii="Palatino Linotype" w:hAnsi="Palatino Linotype"/>
          <w:b/>
          <w:bCs/>
          <w:sz w:val="30"/>
          <w:szCs w:val="30"/>
        </w:rPr>
        <w:lastRenderedPageBreak/>
        <w:t>Monsieur le Président</w:t>
      </w:r>
      <w:r w:rsidRPr="00A8131F">
        <w:rPr>
          <w:rFonts w:ascii="Palatino Linotype" w:hAnsi="Palatino Linotype"/>
          <w:sz w:val="30"/>
          <w:szCs w:val="30"/>
        </w:rPr>
        <w:t>,</w:t>
      </w:r>
    </w:p>
    <w:p w14:paraId="19BB557C" w14:textId="77777777" w:rsidR="00393C4C" w:rsidRDefault="00393C4C" w:rsidP="00393C4C">
      <w:pPr>
        <w:spacing w:line="276" w:lineRule="auto"/>
        <w:jc w:val="both"/>
        <w:rPr>
          <w:rFonts w:ascii="Palatino Linotype" w:hAnsi="Palatino Linotype"/>
          <w:sz w:val="30"/>
          <w:szCs w:val="30"/>
        </w:rPr>
      </w:pPr>
    </w:p>
    <w:p w14:paraId="2DE3FB3E" w14:textId="65F2412D" w:rsidR="00393C4C" w:rsidRDefault="00393C4C" w:rsidP="00393C4C">
      <w:pPr>
        <w:spacing w:line="276" w:lineRule="auto"/>
        <w:jc w:val="both"/>
        <w:rPr>
          <w:rFonts w:ascii="Palatino Linotype" w:hAnsi="Palatino Linotype"/>
          <w:sz w:val="30"/>
          <w:szCs w:val="30"/>
        </w:rPr>
      </w:pPr>
      <w:r w:rsidRPr="00A8131F">
        <w:rPr>
          <w:rFonts w:ascii="Palatino Linotype" w:hAnsi="Palatino Linotype"/>
          <w:sz w:val="30"/>
          <w:szCs w:val="30"/>
        </w:rPr>
        <w:t>Le Burkina Faso, à l'instar d'autres nations de notre groupe, fait face à des défis sécuritaires et humanitaires considérables depuis près d'une décennie. Le secteur des transports, pilier essentiel de notre croissance économique et de la création d'emplois, a été particulièrement éprouvé par cette situation.</w:t>
      </w:r>
    </w:p>
    <w:p w14:paraId="1E2A5790" w14:textId="77777777" w:rsidR="00393C4C" w:rsidRPr="00A8131F" w:rsidRDefault="00393C4C" w:rsidP="00393C4C">
      <w:pPr>
        <w:spacing w:line="276" w:lineRule="auto"/>
        <w:jc w:val="both"/>
        <w:rPr>
          <w:rFonts w:ascii="Palatino Linotype" w:hAnsi="Palatino Linotype"/>
          <w:sz w:val="30"/>
          <w:szCs w:val="30"/>
        </w:rPr>
      </w:pPr>
    </w:p>
    <w:p w14:paraId="596DE137" w14:textId="77777777" w:rsidR="00393C4C" w:rsidRDefault="00393C4C" w:rsidP="00393C4C">
      <w:pPr>
        <w:spacing w:line="276" w:lineRule="auto"/>
        <w:jc w:val="both"/>
        <w:rPr>
          <w:rFonts w:ascii="Palatino Linotype" w:hAnsi="Palatino Linotype"/>
          <w:sz w:val="30"/>
          <w:szCs w:val="30"/>
        </w:rPr>
      </w:pPr>
      <w:r w:rsidRPr="00A8131F">
        <w:rPr>
          <w:rFonts w:ascii="Palatino Linotype" w:hAnsi="Palatino Linotype"/>
          <w:sz w:val="30"/>
          <w:szCs w:val="30"/>
        </w:rPr>
        <w:t>Néanmoins, je suis fier de pouvoir affirmer que malgré ces obstacles, le Burkina Faso a réalisé des progrès significatifs dans la mise en œuvre du Programme d'action de Vienne 2014-2024. Nous avons notamment conclu plusieurs accords bilatéraux et régionaux visant à améliorer les conditions de transport et de transit avec nos pays voisins, avec des résultats tangibles et encourageants.</w:t>
      </w:r>
    </w:p>
    <w:p w14:paraId="6765D3C5" w14:textId="77777777" w:rsidR="00393C4C" w:rsidRPr="00A8131F" w:rsidRDefault="00393C4C" w:rsidP="00393C4C">
      <w:pPr>
        <w:spacing w:line="276" w:lineRule="auto"/>
        <w:jc w:val="both"/>
        <w:rPr>
          <w:rFonts w:ascii="Palatino Linotype" w:hAnsi="Palatino Linotype"/>
          <w:sz w:val="30"/>
          <w:szCs w:val="30"/>
        </w:rPr>
      </w:pPr>
    </w:p>
    <w:p w14:paraId="487A0FC5" w14:textId="77777777" w:rsidR="00393C4C" w:rsidRDefault="00393C4C" w:rsidP="00393C4C">
      <w:pPr>
        <w:spacing w:line="276" w:lineRule="auto"/>
        <w:jc w:val="both"/>
        <w:rPr>
          <w:rFonts w:ascii="Palatino Linotype" w:hAnsi="Palatino Linotype"/>
          <w:sz w:val="30"/>
          <w:szCs w:val="30"/>
        </w:rPr>
      </w:pPr>
      <w:r w:rsidRPr="00A8131F">
        <w:rPr>
          <w:rFonts w:ascii="Palatino Linotype" w:hAnsi="Palatino Linotype"/>
          <w:sz w:val="30"/>
          <w:szCs w:val="30"/>
        </w:rPr>
        <w:t>Ces avancées témoignent de la résilience et de la détermination du peuple burkinabè à poursuivre l'amélioration de ses infrastructures essentielles et la transformation structurelle de son économie, en dépit des défis auxquels nous sommes confrontés.</w:t>
      </w:r>
    </w:p>
    <w:p w14:paraId="0DBBE54A" w14:textId="77777777" w:rsidR="00393C4C" w:rsidRPr="00A8131F" w:rsidRDefault="00393C4C" w:rsidP="00393C4C">
      <w:pPr>
        <w:spacing w:line="276" w:lineRule="auto"/>
        <w:jc w:val="both"/>
        <w:rPr>
          <w:rFonts w:ascii="Palatino Linotype" w:hAnsi="Palatino Linotype"/>
          <w:sz w:val="30"/>
          <w:szCs w:val="30"/>
        </w:rPr>
      </w:pPr>
    </w:p>
    <w:p w14:paraId="7C5810DC" w14:textId="77777777" w:rsidR="00393C4C" w:rsidRPr="00DF3A43" w:rsidRDefault="00393C4C" w:rsidP="00393C4C">
      <w:pPr>
        <w:spacing w:line="276" w:lineRule="auto"/>
        <w:jc w:val="both"/>
        <w:rPr>
          <w:rFonts w:ascii="Palatino Linotype" w:hAnsi="Palatino Linotype"/>
          <w:b/>
          <w:bCs/>
          <w:sz w:val="30"/>
          <w:szCs w:val="30"/>
        </w:rPr>
      </w:pPr>
      <w:r w:rsidRPr="00DF3A43">
        <w:rPr>
          <w:rFonts w:ascii="Palatino Linotype" w:hAnsi="Palatino Linotype"/>
          <w:b/>
          <w:bCs/>
          <w:sz w:val="30"/>
          <w:szCs w:val="30"/>
        </w:rPr>
        <w:t>Monsieur le Président,</w:t>
      </w:r>
    </w:p>
    <w:p w14:paraId="3CCBE1AA" w14:textId="77777777" w:rsidR="00393C4C" w:rsidRDefault="00393C4C" w:rsidP="00393C4C">
      <w:pPr>
        <w:spacing w:line="276" w:lineRule="auto"/>
        <w:jc w:val="both"/>
        <w:rPr>
          <w:rFonts w:ascii="Palatino Linotype" w:hAnsi="Palatino Linotype"/>
          <w:sz w:val="30"/>
          <w:szCs w:val="30"/>
        </w:rPr>
      </w:pPr>
    </w:p>
    <w:p w14:paraId="598BC4FA" w14:textId="4DAB398E" w:rsidR="00393C4C" w:rsidRDefault="00393C4C" w:rsidP="00393C4C">
      <w:pPr>
        <w:spacing w:line="276" w:lineRule="auto"/>
        <w:jc w:val="both"/>
        <w:rPr>
          <w:rFonts w:ascii="Palatino Linotype" w:hAnsi="Palatino Linotype"/>
          <w:sz w:val="30"/>
          <w:szCs w:val="30"/>
        </w:rPr>
      </w:pPr>
      <w:r w:rsidRPr="00A8131F">
        <w:rPr>
          <w:rFonts w:ascii="Palatino Linotype" w:hAnsi="Palatino Linotype"/>
          <w:sz w:val="30"/>
          <w:szCs w:val="30"/>
        </w:rPr>
        <w:t>Le Burkina Faso place de grands espoirs dans le nouveau programme d'action en faveur des pays en développement sans littoral. Nous appelons à un programme ambitieux, fondé sur un partenariat renouvelé et un engagement véritable de nos Partenaires Techniques et Financiers.</w:t>
      </w:r>
    </w:p>
    <w:p w14:paraId="2FA9CE77" w14:textId="77777777" w:rsidR="00393C4C" w:rsidRDefault="00393C4C" w:rsidP="00393C4C">
      <w:pPr>
        <w:spacing w:line="276" w:lineRule="auto"/>
        <w:jc w:val="both"/>
        <w:rPr>
          <w:rFonts w:ascii="Palatino Linotype" w:hAnsi="Palatino Linotype"/>
          <w:sz w:val="30"/>
          <w:szCs w:val="30"/>
        </w:rPr>
      </w:pPr>
      <w:r w:rsidRPr="00A8131F">
        <w:rPr>
          <w:rFonts w:ascii="Palatino Linotype" w:hAnsi="Palatino Linotype"/>
          <w:sz w:val="30"/>
          <w:szCs w:val="30"/>
        </w:rPr>
        <w:lastRenderedPageBreak/>
        <w:t>Pour réaliser une transformation profonde des PDSL, il est crucial de tirer pleinement parti de la modernisation technologique et de l'innovation. Nous devons collectivement œuvrer à la mise en place d'infrastructures numériques robustes et à l'acquisition de compétences adaptées aux exigences de l'économie du 21ème siècle.</w:t>
      </w:r>
    </w:p>
    <w:p w14:paraId="2062659A" w14:textId="77777777" w:rsidR="00393C4C" w:rsidRPr="00393C4C" w:rsidRDefault="00393C4C" w:rsidP="00393C4C">
      <w:pPr>
        <w:spacing w:line="276" w:lineRule="auto"/>
        <w:jc w:val="both"/>
        <w:rPr>
          <w:rFonts w:ascii="Palatino Linotype" w:hAnsi="Palatino Linotype"/>
          <w:sz w:val="20"/>
          <w:szCs w:val="20"/>
        </w:rPr>
      </w:pPr>
    </w:p>
    <w:p w14:paraId="79E08B86" w14:textId="77777777" w:rsidR="00393C4C" w:rsidRDefault="00393C4C" w:rsidP="00393C4C">
      <w:pPr>
        <w:spacing w:line="276" w:lineRule="auto"/>
        <w:jc w:val="both"/>
        <w:rPr>
          <w:rFonts w:ascii="Palatino Linotype" w:hAnsi="Palatino Linotype"/>
          <w:sz w:val="30"/>
          <w:szCs w:val="30"/>
        </w:rPr>
      </w:pPr>
      <w:r w:rsidRPr="00A8131F">
        <w:rPr>
          <w:rFonts w:ascii="Palatino Linotype" w:hAnsi="Palatino Linotype"/>
          <w:sz w:val="30"/>
          <w:szCs w:val="30"/>
        </w:rPr>
        <w:t>En tant que membre de la Confédération des États du Sahel, le Burkina Faso exprime sa profonde préoccupation face aux sanctions qui affectent de manière disproportionnée les populations des pays enclavés, déjà durement touchées par l'instabilité régionale. Nous appelons à une approche plus nuancée et humaine dans la résolution des différends internationaux, privilégiant le dialogue et la coopération.</w:t>
      </w:r>
    </w:p>
    <w:p w14:paraId="365597EE" w14:textId="77777777" w:rsidR="00393C4C" w:rsidRPr="00393C4C" w:rsidRDefault="00393C4C" w:rsidP="00393C4C">
      <w:pPr>
        <w:spacing w:line="276" w:lineRule="auto"/>
        <w:jc w:val="both"/>
        <w:rPr>
          <w:rFonts w:ascii="Palatino Linotype" w:hAnsi="Palatino Linotype"/>
          <w:sz w:val="20"/>
          <w:szCs w:val="20"/>
        </w:rPr>
      </w:pPr>
    </w:p>
    <w:p w14:paraId="0CB24FDE" w14:textId="77777777" w:rsidR="00393C4C" w:rsidRDefault="00393C4C" w:rsidP="00393C4C">
      <w:pPr>
        <w:spacing w:line="276" w:lineRule="auto"/>
        <w:jc w:val="both"/>
        <w:rPr>
          <w:rFonts w:ascii="Palatino Linotype" w:hAnsi="Palatino Linotype"/>
          <w:sz w:val="30"/>
          <w:szCs w:val="30"/>
        </w:rPr>
      </w:pPr>
      <w:r w:rsidRPr="00A8131F">
        <w:rPr>
          <w:rFonts w:ascii="Palatino Linotype" w:hAnsi="Palatino Linotype"/>
          <w:sz w:val="30"/>
          <w:szCs w:val="30"/>
        </w:rPr>
        <w:t>Dans cet esprit, nous saluons l'Initiative de l'Afrique atlantique portée par le Maroc, ainsi que les efforts visant à désenclaver les pays de notre région par un accès à l'Atlantique. Ces initiatives incarnent l'esprit de coopération et d'intégration régionale que nous devons cultiver pour surmonter nos défis communs.</w:t>
      </w:r>
    </w:p>
    <w:p w14:paraId="2FAEB949" w14:textId="77777777" w:rsidR="00393C4C" w:rsidRPr="00393C4C" w:rsidRDefault="00393C4C" w:rsidP="00393C4C">
      <w:pPr>
        <w:spacing w:line="276" w:lineRule="auto"/>
        <w:jc w:val="both"/>
        <w:rPr>
          <w:rFonts w:ascii="Palatino Linotype" w:hAnsi="Palatino Linotype"/>
          <w:sz w:val="20"/>
          <w:szCs w:val="20"/>
        </w:rPr>
      </w:pPr>
    </w:p>
    <w:p w14:paraId="5D0703DA" w14:textId="77777777" w:rsidR="00393C4C" w:rsidRDefault="00393C4C" w:rsidP="00393C4C">
      <w:pPr>
        <w:spacing w:line="276" w:lineRule="auto"/>
        <w:jc w:val="both"/>
        <w:rPr>
          <w:rFonts w:ascii="Palatino Linotype" w:hAnsi="Palatino Linotype"/>
          <w:sz w:val="30"/>
          <w:szCs w:val="30"/>
        </w:rPr>
      </w:pPr>
      <w:r w:rsidRPr="00A8131F">
        <w:rPr>
          <w:rFonts w:ascii="Palatino Linotype" w:hAnsi="Palatino Linotype"/>
          <w:sz w:val="30"/>
          <w:szCs w:val="30"/>
        </w:rPr>
        <w:t xml:space="preserve">En conclusion, Monsieur le Président, le Burkina Faso réitère son engagement indéfectible envers les objectifs de notre groupe et appelle </w:t>
      </w:r>
      <w:proofErr w:type="gramStart"/>
      <w:r w:rsidRPr="00A8131F">
        <w:rPr>
          <w:rFonts w:ascii="Palatino Linotype" w:hAnsi="Palatino Linotype"/>
          <w:sz w:val="30"/>
          <w:szCs w:val="30"/>
        </w:rPr>
        <w:t>à</w:t>
      </w:r>
      <w:proofErr w:type="gramEnd"/>
      <w:r w:rsidRPr="00A8131F">
        <w:rPr>
          <w:rFonts w:ascii="Palatino Linotype" w:hAnsi="Palatino Linotype"/>
          <w:sz w:val="30"/>
          <w:szCs w:val="30"/>
        </w:rPr>
        <w:t xml:space="preserve"> une solidarité renforcée entre les PDSL, les pays de transit et la communauté internationale. Ensemble, nous pouvons transformer nos défis en opportunités et construire un avenir de prospérité partagée pour tous nos peuples.</w:t>
      </w:r>
    </w:p>
    <w:p w14:paraId="712BB655" w14:textId="77777777" w:rsidR="00393C4C" w:rsidRDefault="00393C4C" w:rsidP="00393C4C">
      <w:pPr>
        <w:spacing w:line="276" w:lineRule="auto"/>
        <w:jc w:val="both"/>
        <w:rPr>
          <w:rFonts w:ascii="Palatino Linotype" w:hAnsi="Palatino Linotype"/>
          <w:sz w:val="30"/>
          <w:szCs w:val="30"/>
        </w:rPr>
      </w:pPr>
    </w:p>
    <w:p w14:paraId="0B03252D" w14:textId="1F3F69AA" w:rsidR="009E487F" w:rsidRPr="00A00D21" w:rsidRDefault="00393C4C" w:rsidP="00393C4C">
      <w:pPr>
        <w:spacing w:line="276" w:lineRule="auto"/>
        <w:jc w:val="both"/>
        <w:rPr>
          <w:rFonts w:ascii="Palatino Linotype" w:hAnsi="Palatino Linotype"/>
          <w:b/>
          <w:sz w:val="30"/>
          <w:szCs w:val="30"/>
        </w:rPr>
      </w:pPr>
      <w:r w:rsidRPr="00DF3A43">
        <w:rPr>
          <w:rFonts w:ascii="Palatino Linotype" w:hAnsi="Palatino Linotype"/>
          <w:b/>
          <w:bCs/>
          <w:i/>
          <w:iCs/>
          <w:sz w:val="30"/>
          <w:szCs w:val="30"/>
        </w:rPr>
        <w:t>Je vous remercie</w:t>
      </w:r>
      <w:r w:rsidRPr="00A8131F">
        <w:rPr>
          <w:rFonts w:ascii="Palatino Linotype" w:hAnsi="Palatino Linotype"/>
          <w:sz w:val="30"/>
          <w:szCs w:val="30"/>
        </w:rPr>
        <w:t>.</w:t>
      </w:r>
      <w:bookmarkStart w:id="0" w:name="_GoBack"/>
      <w:bookmarkEnd w:id="0"/>
    </w:p>
    <w:sectPr w:rsidR="009E487F" w:rsidRPr="00A00D21" w:rsidSect="00B47D0A">
      <w:footerReference w:type="default" r:id="rId8"/>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A65ED6" w14:textId="77777777" w:rsidR="007C5E5F" w:rsidRDefault="007C5E5F" w:rsidP="00B47D0A">
      <w:r>
        <w:separator/>
      </w:r>
    </w:p>
  </w:endnote>
  <w:endnote w:type="continuationSeparator" w:id="0">
    <w:p w14:paraId="6BF9BDCC" w14:textId="77777777" w:rsidR="007C5E5F" w:rsidRDefault="007C5E5F" w:rsidP="00B47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6937147"/>
      <w:docPartObj>
        <w:docPartGallery w:val="Page Numbers (Bottom of Page)"/>
        <w:docPartUnique/>
      </w:docPartObj>
    </w:sdtPr>
    <w:sdtEndPr/>
    <w:sdtContent>
      <w:p w14:paraId="0F7EBC49" w14:textId="77777777" w:rsidR="00B47D0A" w:rsidRDefault="00B47D0A">
        <w:pPr>
          <w:pStyle w:val="Footer"/>
        </w:pPr>
        <w:r>
          <w:rPr>
            <w:noProof/>
            <w:lang w:val="en-US"/>
          </w:rPr>
          <mc:AlternateContent>
            <mc:Choice Requires="wps">
              <w:drawing>
                <wp:anchor distT="0" distB="0" distL="114300" distR="114300" simplePos="0" relativeHeight="251659264" behindDoc="0" locked="0" layoutInCell="0" allowOverlap="1" wp14:anchorId="4F6C4F5F" wp14:editId="092DCA8E">
                  <wp:simplePos x="0" y="0"/>
                  <wp:positionH relativeFrom="rightMargin">
                    <wp:posOffset>12357</wp:posOffset>
                  </wp:positionH>
                  <wp:positionV relativeFrom="bottomMargin">
                    <wp:posOffset>74140</wp:posOffset>
                  </wp:positionV>
                  <wp:extent cx="411892" cy="321275"/>
                  <wp:effectExtent l="0" t="0" r="26670" b="22225"/>
                  <wp:wrapNone/>
                  <wp:docPr id="992707112" name="Rectangle : 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892" cy="321275"/>
                          </a:xfrm>
                          <a:prstGeom prst="foldedCorner">
                            <a:avLst>
                              <a:gd name="adj" fmla="val 34560"/>
                            </a:avLst>
                          </a:prstGeom>
                          <a:solidFill>
                            <a:srgbClr val="FFFFFF"/>
                          </a:solidFill>
                          <a:ln w="3175">
                            <a:solidFill>
                              <a:srgbClr val="808080"/>
                            </a:solidFill>
                            <a:round/>
                            <a:headEnd/>
                            <a:tailEnd/>
                          </a:ln>
                        </wps:spPr>
                        <wps:txbx>
                          <w:txbxContent>
                            <w:p w14:paraId="3CC0514C" w14:textId="2B79C1D8" w:rsidR="00B47D0A" w:rsidRDefault="00B47D0A">
                              <w:pPr>
                                <w:jc w:val="center"/>
                              </w:pPr>
                              <w:r>
                                <w:rPr>
                                  <w:sz w:val="22"/>
                                  <w:szCs w:val="22"/>
                                </w:rPr>
                                <w:fldChar w:fldCharType="begin"/>
                              </w:r>
                              <w:r>
                                <w:instrText>PAGE    \* MERGEFORMAT</w:instrText>
                              </w:r>
                              <w:r>
                                <w:rPr>
                                  <w:sz w:val="22"/>
                                  <w:szCs w:val="22"/>
                                </w:rPr>
                                <w:fldChar w:fldCharType="separate"/>
                              </w:r>
                              <w:r w:rsidR="00393C4C" w:rsidRPr="00393C4C">
                                <w:rPr>
                                  <w:noProof/>
                                  <w:sz w:val="16"/>
                                  <w:szCs w:val="16"/>
                                </w:rPr>
                                <w:t>1</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6C4F5F"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1" o:spid="_x0000_s1026" type="#_x0000_t65" style="position:absolute;margin-left:.95pt;margin-top:5.85pt;width:32.45pt;height:25.3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" o:allowincell="f" adj="14135" strokecolor="gray" strokeweight=".25pt">
                  <v:textbox>
                    <w:txbxContent>
                      <w:p w14:paraId="3CC0514C" w14:textId="2B79C1D8" w:rsidR="00B47D0A" w:rsidRDefault="00B47D0A">
                        <w:pPr>
                          <w:jc w:val="center"/>
                        </w:pPr>
                        <w:r>
                          <w:rPr>
                            <w:sz w:val="22"/>
                            <w:szCs w:val="22"/>
                          </w:rPr>
                          <w:fldChar w:fldCharType="begin"/>
                        </w:r>
                        <w:r>
                          <w:instrText>PAGE    \* MERGEFORMAT</w:instrText>
                        </w:r>
                        <w:r>
                          <w:rPr>
                            <w:sz w:val="22"/>
                            <w:szCs w:val="22"/>
                          </w:rPr>
                          <w:fldChar w:fldCharType="separate"/>
                        </w:r>
                        <w:r w:rsidR="00393C4C" w:rsidRPr="00393C4C">
                          <w:rPr>
                            <w:noProof/>
                            <w:sz w:val="16"/>
                            <w:szCs w:val="16"/>
                          </w:rPr>
                          <w:t>1</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670636" w14:textId="77777777" w:rsidR="007C5E5F" w:rsidRDefault="007C5E5F" w:rsidP="00B47D0A">
      <w:r>
        <w:separator/>
      </w:r>
    </w:p>
  </w:footnote>
  <w:footnote w:type="continuationSeparator" w:id="0">
    <w:p w14:paraId="4DD1C8AF" w14:textId="77777777" w:rsidR="007C5E5F" w:rsidRDefault="007C5E5F" w:rsidP="00B47D0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75B85"/>
    <w:multiLevelType w:val="hybridMultilevel"/>
    <w:tmpl w:val="55947720"/>
    <w:lvl w:ilvl="0" w:tplc="9704111A">
      <w:numFmt w:val="bullet"/>
      <w:lvlText w:val="-"/>
      <w:lvlJc w:val="left"/>
      <w:pPr>
        <w:ind w:left="720" w:hanging="360"/>
      </w:pPr>
      <w:rPr>
        <w:rFonts w:ascii="Book Antiqua" w:eastAsia="Book Antiqua" w:hAnsi="Book Antiqua" w:cs="Book Antiqu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D8429C"/>
    <w:multiLevelType w:val="hybridMultilevel"/>
    <w:tmpl w:val="5FE0A86C"/>
    <w:lvl w:ilvl="0" w:tplc="D83AB14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AEB"/>
    <w:rsid w:val="00007751"/>
    <w:rsid w:val="00007B07"/>
    <w:rsid w:val="00013BE0"/>
    <w:rsid w:val="00030B42"/>
    <w:rsid w:val="00035A48"/>
    <w:rsid w:val="00035F5A"/>
    <w:rsid w:val="00036535"/>
    <w:rsid w:val="00036556"/>
    <w:rsid w:val="00036FA7"/>
    <w:rsid w:val="00041946"/>
    <w:rsid w:val="00047503"/>
    <w:rsid w:val="00050820"/>
    <w:rsid w:val="00055DB5"/>
    <w:rsid w:val="00076F1F"/>
    <w:rsid w:val="00083C2C"/>
    <w:rsid w:val="000865CE"/>
    <w:rsid w:val="00090557"/>
    <w:rsid w:val="000A1DAD"/>
    <w:rsid w:val="000B6C6B"/>
    <w:rsid w:val="000C0F85"/>
    <w:rsid w:val="000C6FEC"/>
    <w:rsid w:val="000D1156"/>
    <w:rsid w:val="000E2277"/>
    <w:rsid w:val="000F4705"/>
    <w:rsid w:val="000F7032"/>
    <w:rsid w:val="0011086D"/>
    <w:rsid w:val="001112BE"/>
    <w:rsid w:val="00127732"/>
    <w:rsid w:val="00137161"/>
    <w:rsid w:val="001570B5"/>
    <w:rsid w:val="00160B77"/>
    <w:rsid w:val="00164D65"/>
    <w:rsid w:val="00170204"/>
    <w:rsid w:val="0017028B"/>
    <w:rsid w:val="00172B8F"/>
    <w:rsid w:val="001A2EF1"/>
    <w:rsid w:val="001C141C"/>
    <w:rsid w:val="001D13E4"/>
    <w:rsid w:val="001E308E"/>
    <w:rsid w:val="0020596A"/>
    <w:rsid w:val="00255959"/>
    <w:rsid w:val="002952DB"/>
    <w:rsid w:val="002A0489"/>
    <w:rsid w:val="002B4479"/>
    <w:rsid w:val="002B4C89"/>
    <w:rsid w:val="002D147C"/>
    <w:rsid w:val="003173A0"/>
    <w:rsid w:val="00322F92"/>
    <w:rsid w:val="00331300"/>
    <w:rsid w:val="003339BB"/>
    <w:rsid w:val="00336B2A"/>
    <w:rsid w:val="0035253A"/>
    <w:rsid w:val="00360761"/>
    <w:rsid w:val="003829F3"/>
    <w:rsid w:val="00390C8A"/>
    <w:rsid w:val="00393C4C"/>
    <w:rsid w:val="003A1912"/>
    <w:rsid w:val="003B065A"/>
    <w:rsid w:val="003C380B"/>
    <w:rsid w:val="003C4336"/>
    <w:rsid w:val="003D2E16"/>
    <w:rsid w:val="003F72AC"/>
    <w:rsid w:val="00400895"/>
    <w:rsid w:val="00432206"/>
    <w:rsid w:val="00432F4A"/>
    <w:rsid w:val="004411FA"/>
    <w:rsid w:val="00494C3E"/>
    <w:rsid w:val="004A32E7"/>
    <w:rsid w:val="004C0188"/>
    <w:rsid w:val="004C2D04"/>
    <w:rsid w:val="004C6C12"/>
    <w:rsid w:val="004C7A33"/>
    <w:rsid w:val="004D3CAB"/>
    <w:rsid w:val="004D7B25"/>
    <w:rsid w:val="004E56D6"/>
    <w:rsid w:val="004E7C6B"/>
    <w:rsid w:val="005149E7"/>
    <w:rsid w:val="00532E71"/>
    <w:rsid w:val="00567FA5"/>
    <w:rsid w:val="0058212F"/>
    <w:rsid w:val="00582E70"/>
    <w:rsid w:val="00591D5B"/>
    <w:rsid w:val="005A7284"/>
    <w:rsid w:val="005C08E5"/>
    <w:rsid w:val="005D2BA6"/>
    <w:rsid w:val="005D4513"/>
    <w:rsid w:val="005E34E0"/>
    <w:rsid w:val="00605C9D"/>
    <w:rsid w:val="0060787E"/>
    <w:rsid w:val="006127D1"/>
    <w:rsid w:val="006308AB"/>
    <w:rsid w:val="00630E5E"/>
    <w:rsid w:val="00653EF7"/>
    <w:rsid w:val="006555B5"/>
    <w:rsid w:val="00674AEB"/>
    <w:rsid w:val="00686ADA"/>
    <w:rsid w:val="006A2607"/>
    <w:rsid w:val="006C1C0D"/>
    <w:rsid w:val="006E3676"/>
    <w:rsid w:val="006E45DE"/>
    <w:rsid w:val="00705CDA"/>
    <w:rsid w:val="00726149"/>
    <w:rsid w:val="00735521"/>
    <w:rsid w:val="0078431D"/>
    <w:rsid w:val="007950C4"/>
    <w:rsid w:val="007A0F59"/>
    <w:rsid w:val="007A43ED"/>
    <w:rsid w:val="007A4F72"/>
    <w:rsid w:val="007B3206"/>
    <w:rsid w:val="007C5E5F"/>
    <w:rsid w:val="007E0122"/>
    <w:rsid w:val="007E469F"/>
    <w:rsid w:val="007F191D"/>
    <w:rsid w:val="007F27AF"/>
    <w:rsid w:val="007F3A40"/>
    <w:rsid w:val="00801E0E"/>
    <w:rsid w:val="008124E3"/>
    <w:rsid w:val="008126B7"/>
    <w:rsid w:val="00814143"/>
    <w:rsid w:val="008162BC"/>
    <w:rsid w:val="008220BB"/>
    <w:rsid w:val="0082327F"/>
    <w:rsid w:val="00856FCA"/>
    <w:rsid w:val="00872BF8"/>
    <w:rsid w:val="008761A2"/>
    <w:rsid w:val="0088459A"/>
    <w:rsid w:val="008912D4"/>
    <w:rsid w:val="008977ED"/>
    <w:rsid w:val="008A4257"/>
    <w:rsid w:val="008B276D"/>
    <w:rsid w:val="008B34E3"/>
    <w:rsid w:val="008B4AE8"/>
    <w:rsid w:val="008E7686"/>
    <w:rsid w:val="008F6418"/>
    <w:rsid w:val="008F7B77"/>
    <w:rsid w:val="00904DBB"/>
    <w:rsid w:val="00940714"/>
    <w:rsid w:val="00946713"/>
    <w:rsid w:val="00967FF0"/>
    <w:rsid w:val="00997667"/>
    <w:rsid w:val="009A3204"/>
    <w:rsid w:val="009E487F"/>
    <w:rsid w:val="00A00D21"/>
    <w:rsid w:val="00A251E4"/>
    <w:rsid w:val="00A53283"/>
    <w:rsid w:val="00A82612"/>
    <w:rsid w:val="00A85E4C"/>
    <w:rsid w:val="00AB690B"/>
    <w:rsid w:val="00AC07F4"/>
    <w:rsid w:val="00AD711A"/>
    <w:rsid w:val="00B1390F"/>
    <w:rsid w:val="00B4014F"/>
    <w:rsid w:val="00B47D0A"/>
    <w:rsid w:val="00B73B61"/>
    <w:rsid w:val="00B75055"/>
    <w:rsid w:val="00B75926"/>
    <w:rsid w:val="00B75D30"/>
    <w:rsid w:val="00B90E02"/>
    <w:rsid w:val="00BA2087"/>
    <w:rsid w:val="00BB5C45"/>
    <w:rsid w:val="00BC1801"/>
    <w:rsid w:val="00BE5A3E"/>
    <w:rsid w:val="00BF4981"/>
    <w:rsid w:val="00C045BC"/>
    <w:rsid w:val="00C25A1F"/>
    <w:rsid w:val="00C437D7"/>
    <w:rsid w:val="00C474BE"/>
    <w:rsid w:val="00C532A8"/>
    <w:rsid w:val="00C53A43"/>
    <w:rsid w:val="00C57D38"/>
    <w:rsid w:val="00C63DCE"/>
    <w:rsid w:val="00C66CF8"/>
    <w:rsid w:val="00C67E5E"/>
    <w:rsid w:val="00C70F94"/>
    <w:rsid w:val="00C77718"/>
    <w:rsid w:val="00CB4BB4"/>
    <w:rsid w:val="00D00D34"/>
    <w:rsid w:val="00D06A3A"/>
    <w:rsid w:val="00D103F1"/>
    <w:rsid w:val="00D2010C"/>
    <w:rsid w:val="00D23CB8"/>
    <w:rsid w:val="00D24F9F"/>
    <w:rsid w:val="00D265A8"/>
    <w:rsid w:val="00D3148D"/>
    <w:rsid w:val="00D31DC2"/>
    <w:rsid w:val="00D34301"/>
    <w:rsid w:val="00D46332"/>
    <w:rsid w:val="00D83DEE"/>
    <w:rsid w:val="00D91E14"/>
    <w:rsid w:val="00DA1BD2"/>
    <w:rsid w:val="00DA401B"/>
    <w:rsid w:val="00DB50F4"/>
    <w:rsid w:val="00E11F5A"/>
    <w:rsid w:val="00E20F15"/>
    <w:rsid w:val="00E25815"/>
    <w:rsid w:val="00E2758C"/>
    <w:rsid w:val="00E547DA"/>
    <w:rsid w:val="00E650EA"/>
    <w:rsid w:val="00E65C2D"/>
    <w:rsid w:val="00E817FB"/>
    <w:rsid w:val="00EB1E1F"/>
    <w:rsid w:val="00EB72CB"/>
    <w:rsid w:val="00EC7FE8"/>
    <w:rsid w:val="00ED1F90"/>
    <w:rsid w:val="00EE2220"/>
    <w:rsid w:val="00EF1026"/>
    <w:rsid w:val="00EF6ACB"/>
    <w:rsid w:val="00F06BEB"/>
    <w:rsid w:val="00F301EE"/>
    <w:rsid w:val="00F30D28"/>
    <w:rsid w:val="00F314B2"/>
    <w:rsid w:val="00F56612"/>
    <w:rsid w:val="00F76487"/>
    <w:rsid w:val="00F77B96"/>
    <w:rsid w:val="00F85A2E"/>
    <w:rsid w:val="00F97954"/>
    <w:rsid w:val="00FA1877"/>
    <w:rsid w:val="00FA3A36"/>
    <w:rsid w:val="00FC10DE"/>
    <w:rsid w:val="00FC2879"/>
    <w:rsid w:val="00FC40A4"/>
    <w:rsid w:val="00FD2BC2"/>
    <w:rsid w:val="00FE59DC"/>
    <w:rsid w:val="00FF1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2DA3D4"/>
  <w15:chartTrackingRefBased/>
  <w15:docId w15:val="{E3F9C662-D0E8-4344-91F9-96B77A00E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4AEB"/>
    <w:rPr>
      <w:rFonts w:ascii="Times New Roman" w:eastAsia="Times New Roman" w:hAnsi="Times New Roman" w:cs="Times New Roman"/>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1D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1DAD"/>
    <w:rPr>
      <w:rFonts w:ascii="Segoe UI" w:eastAsia="Times New Roman" w:hAnsi="Segoe UI" w:cs="Segoe UI"/>
      <w:sz w:val="18"/>
      <w:szCs w:val="18"/>
    </w:rPr>
  </w:style>
  <w:style w:type="character" w:customStyle="1" w:styleId="y2iqfc">
    <w:name w:val="y2iqfc"/>
    <w:basedOn w:val="DefaultParagraphFont"/>
    <w:rsid w:val="003F72AC"/>
  </w:style>
  <w:style w:type="paragraph" w:styleId="HTMLPreformatted">
    <w:name w:val="HTML Preformatted"/>
    <w:basedOn w:val="Normal"/>
    <w:link w:val="HTMLPreformattedChar"/>
    <w:uiPriority w:val="99"/>
    <w:unhideWhenUsed/>
    <w:rsid w:val="007F27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fr-FR"/>
    </w:rPr>
  </w:style>
  <w:style w:type="character" w:customStyle="1" w:styleId="HTMLPreformattedChar">
    <w:name w:val="HTML Preformatted Char"/>
    <w:basedOn w:val="DefaultParagraphFont"/>
    <w:link w:val="HTMLPreformatted"/>
    <w:uiPriority w:val="99"/>
    <w:rsid w:val="007F27AF"/>
    <w:rPr>
      <w:rFonts w:ascii="Courier New" w:eastAsia="Times New Roman" w:hAnsi="Courier New" w:cs="Courier New"/>
      <w:sz w:val="20"/>
      <w:szCs w:val="20"/>
      <w:lang w:val="fr-FR" w:eastAsia="fr-FR"/>
    </w:rPr>
  </w:style>
  <w:style w:type="paragraph" w:styleId="Header">
    <w:name w:val="header"/>
    <w:basedOn w:val="Normal"/>
    <w:link w:val="HeaderChar"/>
    <w:uiPriority w:val="99"/>
    <w:unhideWhenUsed/>
    <w:rsid w:val="00B47D0A"/>
    <w:pPr>
      <w:tabs>
        <w:tab w:val="center" w:pos="4536"/>
        <w:tab w:val="right" w:pos="9072"/>
      </w:tabs>
    </w:pPr>
  </w:style>
  <w:style w:type="character" w:customStyle="1" w:styleId="HeaderChar">
    <w:name w:val="Header Char"/>
    <w:basedOn w:val="DefaultParagraphFont"/>
    <w:link w:val="Header"/>
    <w:uiPriority w:val="99"/>
    <w:rsid w:val="00B47D0A"/>
    <w:rPr>
      <w:rFonts w:ascii="Times New Roman" w:eastAsia="Times New Roman" w:hAnsi="Times New Roman" w:cs="Times New Roman"/>
      <w:lang w:val="fr-FR"/>
    </w:rPr>
  </w:style>
  <w:style w:type="paragraph" w:styleId="Footer">
    <w:name w:val="footer"/>
    <w:basedOn w:val="Normal"/>
    <w:link w:val="FooterChar"/>
    <w:uiPriority w:val="99"/>
    <w:unhideWhenUsed/>
    <w:rsid w:val="00B47D0A"/>
    <w:pPr>
      <w:tabs>
        <w:tab w:val="center" w:pos="4536"/>
        <w:tab w:val="right" w:pos="9072"/>
      </w:tabs>
    </w:pPr>
  </w:style>
  <w:style w:type="character" w:customStyle="1" w:styleId="FooterChar">
    <w:name w:val="Footer Char"/>
    <w:basedOn w:val="DefaultParagraphFont"/>
    <w:link w:val="Footer"/>
    <w:uiPriority w:val="99"/>
    <w:rsid w:val="00B47D0A"/>
    <w:rPr>
      <w:rFonts w:ascii="Times New Roman" w:eastAsia="Times New Roman" w:hAnsi="Times New Roman" w:cs="Times New Roman"/>
      <w:lang w:val="fr-FR"/>
    </w:rPr>
  </w:style>
  <w:style w:type="paragraph" w:styleId="ListParagraph">
    <w:name w:val="List Paragraph"/>
    <w:aliases w:val="texte,Style 2,CV lower headings,List Paragraph1,References,MCHIP_list paragraph,Recommendation,U 5,Bioforce zListePuce,L_4,Bullets,Numbered List Paragraph,ReferencesCxSpLast,Paragraphe de liste1,Paragraphe de liste11,Glossaire,Titre1"/>
    <w:basedOn w:val="Normal"/>
    <w:link w:val="ListParagraphChar"/>
    <w:uiPriority w:val="34"/>
    <w:qFormat/>
    <w:rsid w:val="00B1390F"/>
    <w:pPr>
      <w:spacing w:line="360"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texte Char,Style 2 Char,CV lower headings Char,List Paragraph1 Char,References Char,MCHIP_list paragraph Char,Recommendation Char,U 5 Char,Bioforce zListePuce Char,L_4 Char,Bullets Char,Numbered List Paragraph Char,Glossaire Char"/>
    <w:link w:val="ListParagraph"/>
    <w:uiPriority w:val="34"/>
    <w:qFormat/>
    <w:locked/>
    <w:rsid w:val="00B1390F"/>
    <w:rPr>
      <w:sz w:val="22"/>
      <w:szCs w:val="22"/>
      <w:lang w:val="fr-FR"/>
    </w:rPr>
  </w:style>
  <w:style w:type="character" w:styleId="Emphasis">
    <w:name w:val="Emphasis"/>
    <w:basedOn w:val="DefaultParagraphFont"/>
    <w:uiPriority w:val="20"/>
    <w:qFormat/>
    <w:rsid w:val="00D24F9F"/>
    <w:rPr>
      <w:i/>
      <w:iCs/>
    </w:rPr>
  </w:style>
  <w:style w:type="paragraph" w:styleId="NormalWeb">
    <w:name w:val="Normal (Web)"/>
    <w:basedOn w:val="Normal"/>
    <w:uiPriority w:val="99"/>
    <w:unhideWhenUsed/>
    <w:rsid w:val="00331300"/>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9D6D8673047D4089A2701954BD0482" ma:contentTypeVersion="18" ma:contentTypeDescription="Create a new document." ma:contentTypeScope="" ma:versionID="f747134724b85dd86ce1325f8448323f">
  <xsd:schema xmlns:xsd="http://www.w3.org/2001/XMLSchema" xmlns:xs="http://www.w3.org/2001/XMLSchema" xmlns:p="http://schemas.microsoft.com/office/2006/metadata/properties" xmlns:ns2="fb4859be-e1a2-4b85-a33b-0bde07e22b63" xmlns:ns3="528fe294-5479-4ff3-b623-788f11fdcb40" xmlns:ns4="985ec44e-1bab-4c0b-9df0-6ba128686fc9" targetNamespace="http://schemas.microsoft.com/office/2006/metadata/properties" ma:root="true" ma:fieldsID="6f7ae46526db7fcafb41dd599ff864ec" ns2:_="" ns3:_="" ns4:_="">
    <xsd:import namespace="fb4859be-e1a2-4b85-a33b-0bde07e22b63"/>
    <xsd:import namespace="528fe294-5479-4ff3-b623-788f11fdcb4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4859be-e1a2-4b85-a33b-0bde07e22b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8fe294-5479-4ff3-b623-788f11fdcb4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f5f0da3-c594-4b77-837e-430027d11bd4}" ma:internalName="TaxCatchAll" ma:showField="CatchAllData" ma:web="528fe294-5479-4ff3-b623-788f11fdcb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b4859be-e1a2-4b85-a33b-0bde07e22b6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211F5B1-09A5-4A09-88FA-B39C7E0B562E}"/>
</file>

<file path=customXml/itemProps2.xml><?xml version="1.0" encoding="utf-8"?>
<ds:datastoreItem xmlns:ds="http://schemas.openxmlformats.org/officeDocument/2006/customXml" ds:itemID="{E310DF25-0618-4238-9BA1-1001C9166561}"/>
</file>

<file path=customXml/itemProps3.xml><?xml version="1.0" encoding="utf-8"?>
<ds:datastoreItem xmlns:ds="http://schemas.openxmlformats.org/officeDocument/2006/customXml" ds:itemID="{23564A66-4DB4-4941-B5B3-AF047FB62605}"/>
</file>

<file path=docProps/app.xml><?xml version="1.0" encoding="utf-8"?>
<Properties xmlns="http://schemas.openxmlformats.org/officeDocument/2006/extended-properties" xmlns:vt="http://schemas.openxmlformats.org/officeDocument/2006/docPropsVTypes">
  <Template>Normal.dotm</Template>
  <TotalTime>16</TotalTime>
  <Pages>4</Pages>
  <Words>642</Words>
  <Characters>3666</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Aline</cp:lastModifiedBy>
  <cp:revision>4</cp:revision>
  <cp:lastPrinted>2024-09-25T20:35:00Z</cp:lastPrinted>
  <dcterms:created xsi:type="dcterms:W3CDTF">2024-09-25T20:32:00Z</dcterms:created>
  <dcterms:modified xsi:type="dcterms:W3CDTF">2024-09-26T19:55:00Z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0x010100979D6D8673047D4089A2701954BD0482</vt:lpwstr>
  </property>
</Properties>
</file>