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F1DA3" w14:textId="77777777" w:rsidR="00063CB9" w:rsidRPr="00063CB9" w:rsidRDefault="00063CB9" w:rsidP="00063CB9">
      <w:pPr>
        <w:spacing w:after="0" w:line="240" w:lineRule="auto"/>
        <w:jc w:val="center"/>
        <w:textAlignment w:val="baseline"/>
        <w:rPr>
          <w:rFonts w:ascii="Segoe UI" w:eastAsia="Times New Roman" w:hAnsi="Segoe UI" w:cs="Segoe UI"/>
          <w:sz w:val="18"/>
          <w:szCs w:val="18"/>
        </w:rPr>
      </w:pPr>
      <w:r w:rsidRPr="00063CB9">
        <w:rPr>
          <w:rFonts w:ascii="Gill Sans MT" w:eastAsia="Times New Roman" w:hAnsi="Gill Sans MT" w:cs="Segoe UI"/>
          <w:color w:val="2F5496"/>
          <w:sz w:val="36"/>
          <w:szCs w:val="36"/>
        </w:rPr>
        <w:t>PERSPECTIVES FROM IOM-DTM ON IDP DATA </w:t>
      </w:r>
    </w:p>
    <w:p w14:paraId="2ED21918" w14:textId="1E624ED0" w:rsidR="0028083D" w:rsidRPr="00EB3328" w:rsidRDefault="00063CB9" w:rsidP="005702C2">
      <w:pPr>
        <w:spacing w:after="0" w:line="240" w:lineRule="auto"/>
        <w:jc w:val="center"/>
        <w:textAlignment w:val="baseline"/>
        <w:rPr>
          <w:rFonts w:ascii="Segoe UI" w:eastAsia="Times New Roman" w:hAnsi="Segoe UI" w:cs="Segoe UI"/>
          <w:sz w:val="18"/>
          <w:szCs w:val="18"/>
        </w:rPr>
      </w:pPr>
      <w:r w:rsidRPr="00EB3328">
        <w:rPr>
          <w:rFonts w:ascii="Gill Sans MT" w:eastAsia="Times New Roman" w:hAnsi="Gill Sans MT" w:cs="Segoe UI"/>
          <w:color w:val="2F5496" w:themeColor="accent1" w:themeShade="BF"/>
          <w:sz w:val="24"/>
          <w:szCs w:val="24"/>
        </w:rPr>
        <w:t>Recommendations for </w:t>
      </w:r>
      <w:r w:rsidR="008B3573" w:rsidRPr="00EB3328">
        <w:rPr>
          <w:rFonts w:ascii="Gill Sans MT" w:eastAsia="Times New Roman" w:hAnsi="Gill Sans MT" w:cs="Segoe UI"/>
          <w:color w:val="2F5496" w:themeColor="accent1" w:themeShade="BF"/>
          <w:sz w:val="24"/>
          <w:szCs w:val="24"/>
        </w:rPr>
        <w:t xml:space="preserve">the </w:t>
      </w:r>
      <w:r w:rsidRPr="00EB3328">
        <w:rPr>
          <w:rFonts w:ascii="Gill Sans MT" w:eastAsia="Times New Roman" w:hAnsi="Gill Sans MT" w:cs="Segoe UI"/>
          <w:color w:val="2F5496" w:themeColor="accent1" w:themeShade="BF"/>
          <w:sz w:val="24"/>
          <w:szCs w:val="24"/>
        </w:rPr>
        <w:t xml:space="preserve">consideration </w:t>
      </w:r>
      <w:r w:rsidR="008B3573" w:rsidRPr="00EB3328">
        <w:rPr>
          <w:rFonts w:ascii="Gill Sans MT" w:eastAsia="Times New Roman" w:hAnsi="Gill Sans MT" w:cs="Segoe UI"/>
          <w:color w:val="2F5496" w:themeColor="accent1" w:themeShade="BF"/>
          <w:sz w:val="24"/>
          <w:szCs w:val="24"/>
        </w:rPr>
        <w:t>of </w:t>
      </w:r>
      <w:r w:rsidRPr="00EB3328">
        <w:rPr>
          <w:rFonts w:ascii="Gill Sans MT" w:eastAsia="Times New Roman" w:hAnsi="Gill Sans MT" w:cs="Segoe UI"/>
          <w:color w:val="2F5496" w:themeColor="accent1" w:themeShade="BF"/>
          <w:sz w:val="24"/>
          <w:szCs w:val="24"/>
        </w:rPr>
        <w:t>the High-Level Panel on Internal Displacement  </w:t>
      </w:r>
    </w:p>
    <w:p w14:paraId="1F59013C" w14:textId="77777777" w:rsidR="005702C2" w:rsidRPr="00EB3328" w:rsidRDefault="005702C2" w:rsidP="005702C2">
      <w:pPr>
        <w:spacing w:after="0" w:line="240" w:lineRule="auto"/>
        <w:jc w:val="center"/>
        <w:textAlignment w:val="baseline"/>
        <w:rPr>
          <w:rFonts w:ascii="Segoe UI" w:eastAsia="Times New Roman" w:hAnsi="Segoe UI" w:cs="Segoe UI"/>
          <w:sz w:val="18"/>
          <w:szCs w:val="18"/>
        </w:rPr>
      </w:pPr>
    </w:p>
    <w:p w14:paraId="79A759F7" w14:textId="2A1C419D" w:rsidR="00726CC9" w:rsidRPr="0028083D" w:rsidRDefault="008354BF" w:rsidP="0028083D">
      <w:pPr>
        <w:rPr>
          <w:rFonts w:ascii="Gill Sans MT" w:hAnsi="Gill Sans MT"/>
          <w:b/>
          <w:color w:val="2F5496" w:themeColor="accent1" w:themeShade="BF"/>
          <w:highlight w:val="lightGray"/>
        </w:rPr>
      </w:pPr>
      <w:r w:rsidRPr="00EB3328">
        <w:rPr>
          <w:rFonts w:ascii="Gill Sans MT" w:hAnsi="Gill Sans MT"/>
          <w:b/>
          <w:color w:val="2F5496" w:themeColor="accent1" w:themeShade="BF"/>
        </w:rPr>
        <w:t>Overview</w:t>
      </w:r>
      <w:r>
        <w:rPr>
          <w:rFonts w:ascii="Gill Sans MT" w:hAnsi="Gill Sans MT"/>
          <w:b/>
          <w:bCs/>
          <w:color w:val="2F5496" w:themeColor="accent1" w:themeShade="BF"/>
        </w:rPr>
        <w:t xml:space="preserve"> </w:t>
      </w:r>
      <w:r w:rsidR="007F2F26">
        <w:tab/>
      </w:r>
      <w:r w:rsidR="007F2F26">
        <w:tab/>
      </w:r>
      <w:r w:rsidR="007F2F26">
        <w:tab/>
      </w:r>
    </w:p>
    <w:p w14:paraId="0C85FE45" w14:textId="2CBAE451" w:rsidR="00E12AC7" w:rsidRPr="008045D6" w:rsidRDefault="6A6CC77B" w:rsidP="0087794E">
      <w:pPr>
        <w:spacing w:line="257" w:lineRule="auto"/>
        <w:jc w:val="both"/>
        <w:rPr>
          <w:rFonts w:ascii="Calibri" w:hAnsi="Calibri"/>
        </w:rPr>
      </w:pPr>
      <w:r>
        <w:t xml:space="preserve">In recognition of the </w:t>
      </w:r>
      <w:r w:rsidR="5293CC28">
        <w:t xml:space="preserve">High-Level Panel on Internal Displacement’s </w:t>
      </w:r>
      <w:r w:rsidR="0036E148">
        <w:t xml:space="preserve">critical mandate, </w:t>
      </w:r>
      <w:r w:rsidR="3B989608">
        <w:t xml:space="preserve">the </w:t>
      </w:r>
      <w:r w:rsidR="1531E6CC" w:rsidRPr="74EC81CE">
        <w:rPr>
          <w:rFonts w:ascii="Calibri" w:eastAsia="Calibri" w:hAnsi="Calibri" w:cs="Calibri"/>
        </w:rPr>
        <w:t xml:space="preserve">International </w:t>
      </w:r>
      <w:r w:rsidR="0036E148">
        <w:t>O</w:t>
      </w:r>
      <w:r w:rsidR="2B280AC0">
        <w:t xml:space="preserve">rganization for </w:t>
      </w:r>
      <w:r w:rsidR="0036E148">
        <w:t>M</w:t>
      </w:r>
      <w:r w:rsidR="68DC1748">
        <w:t>igration</w:t>
      </w:r>
      <w:r w:rsidR="182BDF93">
        <w:t xml:space="preserve"> (IOM)</w:t>
      </w:r>
      <w:r w:rsidR="008B3573">
        <w:t xml:space="preserve">, the largest global collector </w:t>
      </w:r>
      <w:r w:rsidR="008B3573">
        <w:t xml:space="preserve">of IDP data, would like to </w:t>
      </w:r>
      <w:r w:rsidR="2E5E9ED7" w:rsidRPr="74EC81CE">
        <w:rPr>
          <w:rFonts w:ascii="Calibri" w:eastAsia="Calibri" w:hAnsi="Calibri" w:cs="Calibri"/>
        </w:rPr>
        <w:t xml:space="preserve">provide </w:t>
      </w:r>
      <w:r w:rsidR="009849C8" w:rsidRPr="74EC81CE">
        <w:rPr>
          <w:rFonts w:ascii="Calibri" w:eastAsia="Calibri" w:hAnsi="Calibri" w:cs="Calibri"/>
        </w:rPr>
        <w:t xml:space="preserve">technical </w:t>
      </w:r>
      <w:r w:rsidR="009849C8">
        <w:t>recommendations</w:t>
      </w:r>
      <w:r w:rsidR="0036E148">
        <w:t xml:space="preserve"> for consideration</w:t>
      </w:r>
      <w:r w:rsidR="004116F0">
        <w:t xml:space="preserve"> on IDP data and evidence</w:t>
      </w:r>
      <w:r w:rsidR="0036E148">
        <w:t>.</w:t>
      </w:r>
      <w:r w:rsidR="37BD8F13">
        <w:t xml:space="preserve"> </w:t>
      </w:r>
      <w:r w:rsidR="5574764D">
        <w:t xml:space="preserve"> </w:t>
      </w:r>
      <w:r w:rsidR="1B8845B1">
        <w:t xml:space="preserve">These </w:t>
      </w:r>
      <w:r w:rsidR="435FDC34">
        <w:t xml:space="preserve">recommendations </w:t>
      </w:r>
      <w:r w:rsidR="5574764D">
        <w:t xml:space="preserve">are </w:t>
      </w:r>
      <w:r w:rsidR="6A6DDFA7">
        <w:t>support</w:t>
      </w:r>
      <w:r w:rsidR="5574764D">
        <w:t xml:space="preserve">ed </w:t>
      </w:r>
      <w:r w:rsidR="6A6DDFA7">
        <w:t>by</w:t>
      </w:r>
      <w:r w:rsidR="5574764D">
        <w:t xml:space="preserve"> an examination of </w:t>
      </w:r>
      <w:r w:rsidR="3F65C475">
        <w:t>the current landscape</w:t>
      </w:r>
      <w:r w:rsidR="3781D4A8">
        <w:t xml:space="preserve"> </w:t>
      </w:r>
      <w:r w:rsidR="6B54B469">
        <w:t xml:space="preserve">of </w:t>
      </w:r>
      <w:r w:rsidR="3781D4A8">
        <w:t xml:space="preserve">the IDP data ecosystem, </w:t>
      </w:r>
      <w:r w:rsidR="56A5AA4B">
        <w:t>assess</w:t>
      </w:r>
      <w:r w:rsidR="43D5B54F">
        <w:t>ing</w:t>
      </w:r>
      <w:r w:rsidR="56A5AA4B">
        <w:t xml:space="preserve"> </w:t>
      </w:r>
      <w:r w:rsidR="3F65C475">
        <w:t xml:space="preserve">both </w:t>
      </w:r>
      <w:r w:rsidR="780C5BA9">
        <w:t>global</w:t>
      </w:r>
      <w:r w:rsidR="3F65C475">
        <w:t xml:space="preserve"> </w:t>
      </w:r>
      <w:r w:rsidR="006B4F27">
        <w:t xml:space="preserve">and country-specific </w:t>
      </w:r>
      <w:r w:rsidR="56A5AA4B">
        <w:t xml:space="preserve">trends in </w:t>
      </w:r>
      <w:r w:rsidR="7AA07B1F">
        <w:t xml:space="preserve">IDP data </w:t>
      </w:r>
      <w:r w:rsidR="009849C8">
        <w:t>as they relate</w:t>
      </w:r>
      <w:r w:rsidR="7AA07B1F">
        <w:t xml:space="preserve"> to institutional structures, efficiency, and use</w:t>
      </w:r>
      <w:r w:rsidR="62A324CC">
        <w:t>.</w:t>
      </w:r>
      <w:r w:rsidR="618D4D7F">
        <w:t xml:space="preserve"> </w:t>
      </w:r>
      <w:r w:rsidR="618D4D7F" w:rsidRPr="74EC81CE">
        <w:rPr>
          <w:rFonts w:ascii="Calibri" w:eastAsia="Calibri" w:hAnsi="Calibri" w:cs="Calibri"/>
        </w:rPr>
        <w:t xml:space="preserve">These recommendations summarize perspectives from </w:t>
      </w:r>
      <w:r w:rsidR="008B3573">
        <w:rPr>
          <w:rFonts w:ascii="Calibri" w:eastAsia="Calibri" w:hAnsi="Calibri" w:cs="Calibri"/>
        </w:rPr>
        <w:t>IOM’s Displacement Tracking Matrix (DTM),</w:t>
      </w:r>
      <w:r w:rsidR="618D4D7F" w:rsidRPr="74EC81CE">
        <w:rPr>
          <w:rFonts w:ascii="Calibri" w:eastAsia="Calibri" w:hAnsi="Calibri" w:cs="Calibri"/>
        </w:rPr>
        <w:t xml:space="preserve"> a global network</w:t>
      </w:r>
      <w:r w:rsidR="005D68B7">
        <w:t xml:space="preserve"> </w:t>
      </w:r>
      <w:r w:rsidR="618D4D7F" w:rsidRPr="74EC81CE">
        <w:rPr>
          <w:rFonts w:ascii="Calibri" w:eastAsia="Calibri" w:hAnsi="Calibri" w:cs="Calibri"/>
        </w:rPr>
        <w:t xml:space="preserve">of 438 professional and </w:t>
      </w:r>
      <w:r w:rsidR="009849C8">
        <w:rPr>
          <w:rFonts w:ascii="Calibri" w:eastAsia="Calibri" w:hAnsi="Calibri" w:cs="Calibri"/>
        </w:rPr>
        <w:t xml:space="preserve">specialized staff </w:t>
      </w:r>
      <w:r w:rsidR="006B4F27">
        <w:rPr>
          <w:rFonts w:ascii="Calibri" w:eastAsia="Calibri" w:hAnsi="Calibri" w:cs="Calibri"/>
        </w:rPr>
        <w:t>who</w:t>
      </w:r>
      <w:r w:rsidR="009849C8">
        <w:rPr>
          <w:rFonts w:ascii="Calibri" w:eastAsia="Calibri" w:hAnsi="Calibri" w:cs="Calibri"/>
        </w:rPr>
        <w:t xml:space="preserve"> provided the </w:t>
      </w:r>
      <w:r w:rsidR="00B25841">
        <w:rPr>
          <w:rFonts w:ascii="Calibri" w:eastAsia="Calibri" w:hAnsi="Calibri" w:cs="Calibri"/>
        </w:rPr>
        <w:t>majority of the</w:t>
      </w:r>
      <w:r w:rsidR="009849C8">
        <w:rPr>
          <w:rFonts w:ascii="Calibri" w:eastAsia="Calibri" w:hAnsi="Calibri" w:cs="Calibri"/>
        </w:rPr>
        <w:t xml:space="preserve"> essential </w:t>
      </w:r>
      <w:r w:rsidR="618D4D7F" w:rsidRPr="74EC81CE">
        <w:rPr>
          <w:rFonts w:ascii="Calibri" w:eastAsia="Calibri" w:hAnsi="Calibri" w:cs="Calibri"/>
        </w:rPr>
        <w:t>IDP data</w:t>
      </w:r>
      <w:r w:rsidR="009849C8" w:rsidRPr="009849C8">
        <w:rPr>
          <w:rFonts w:ascii="Calibri" w:eastAsia="Calibri" w:hAnsi="Calibri" w:cs="Calibri"/>
        </w:rPr>
        <w:t xml:space="preserve"> </w:t>
      </w:r>
      <w:r w:rsidR="009849C8">
        <w:rPr>
          <w:rFonts w:ascii="Calibri" w:eastAsia="Calibri" w:hAnsi="Calibri" w:cs="Calibri"/>
        </w:rPr>
        <w:t>of</w:t>
      </w:r>
      <w:r w:rsidR="009849C8" w:rsidRPr="74EC81CE">
        <w:rPr>
          <w:rFonts w:ascii="Calibri" w:eastAsia="Calibri" w:hAnsi="Calibri" w:cs="Calibri"/>
        </w:rPr>
        <w:t xml:space="preserve"> 24 </w:t>
      </w:r>
      <w:r w:rsidR="41AFDA32" w:rsidRPr="74EC81CE">
        <w:rPr>
          <w:rFonts w:ascii="Calibri" w:eastAsia="Calibri" w:hAnsi="Calibri" w:cs="Calibri"/>
        </w:rPr>
        <w:t>Humanitarian Needs Overviews (</w:t>
      </w:r>
      <w:r w:rsidR="009849C8" w:rsidRPr="74EC81CE">
        <w:rPr>
          <w:rFonts w:ascii="Calibri" w:eastAsia="Calibri" w:hAnsi="Calibri" w:cs="Calibri"/>
        </w:rPr>
        <w:t>HNOs</w:t>
      </w:r>
      <w:r w:rsidR="41AFDA32" w:rsidRPr="74EC81CE">
        <w:rPr>
          <w:rFonts w:ascii="Calibri" w:eastAsia="Calibri" w:hAnsi="Calibri" w:cs="Calibri"/>
        </w:rPr>
        <w:t>)</w:t>
      </w:r>
      <w:r w:rsidR="002F5A52">
        <w:rPr>
          <w:rFonts w:ascii="Calibri" w:eastAsia="Calibri" w:hAnsi="Calibri" w:cs="Calibri"/>
        </w:rPr>
        <w:t xml:space="preserve"> </w:t>
      </w:r>
      <w:r w:rsidR="009849C8" w:rsidRPr="74EC81CE">
        <w:rPr>
          <w:rFonts w:ascii="Calibri" w:eastAsia="Calibri" w:hAnsi="Calibri" w:cs="Calibri"/>
        </w:rPr>
        <w:t xml:space="preserve">and </w:t>
      </w:r>
      <w:r w:rsidR="09FAE7D3" w:rsidRPr="74EC81CE">
        <w:rPr>
          <w:rFonts w:ascii="Calibri" w:eastAsia="Calibri" w:hAnsi="Calibri" w:cs="Calibri"/>
        </w:rPr>
        <w:t xml:space="preserve">Humanitarian Response Plans </w:t>
      </w:r>
      <w:r w:rsidR="11EC89E0" w:rsidRPr="74EC81CE">
        <w:rPr>
          <w:rFonts w:ascii="Calibri" w:eastAsia="Calibri" w:hAnsi="Calibri" w:cs="Calibri"/>
        </w:rPr>
        <w:t>(</w:t>
      </w:r>
      <w:r w:rsidR="009849C8" w:rsidRPr="74EC81CE">
        <w:rPr>
          <w:rFonts w:ascii="Calibri" w:eastAsia="Calibri" w:hAnsi="Calibri" w:cs="Calibri"/>
        </w:rPr>
        <w:t>HRPs</w:t>
      </w:r>
      <w:r w:rsidR="4DA9AE79" w:rsidRPr="74EC81CE">
        <w:rPr>
          <w:rFonts w:ascii="Calibri" w:eastAsia="Calibri" w:hAnsi="Calibri" w:cs="Calibri"/>
        </w:rPr>
        <w:t>)</w:t>
      </w:r>
      <w:r w:rsidR="009849C8">
        <w:rPr>
          <w:rFonts w:ascii="Calibri" w:eastAsia="Calibri" w:hAnsi="Calibri" w:cs="Calibri"/>
        </w:rPr>
        <w:t xml:space="preserve"> in 2019</w:t>
      </w:r>
      <w:r w:rsidR="618D4D7F" w:rsidRPr="74EC81CE">
        <w:rPr>
          <w:rFonts w:ascii="Calibri" w:eastAsia="Calibri" w:hAnsi="Calibri" w:cs="Calibri"/>
        </w:rPr>
        <w:t>.</w:t>
      </w:r>
      <w:r w:rsidR="005D68B7">
        <w:rPr>
          <w:rStyle w:val="FootnoteReference"/>
          <w:rFonts w:ascii="Calibri" w:eastAsia="Calibri" w:hAnsi="Calibri" w:cs="Calibri"/>
        </w:rPr>
        <w:footnoteReference w:id="2"/>
      </w:r>
      <w:r w:rsidR="618D4D7F" w:rsidRPr="74EC81CE">
        <w:rPr>
          <w:rFonts w:ascii="Calibri" w:eastAsia="Calibri" w:hAnsi="Calibri" w:cs="Calibri"/>
        </w:rPr>
        <w:t xml:space="preserve"> With a global footprint in the field of internal displacement data, DTM is unique in scale, volume</w:t>
      </w:r>
      <w:r w:rsidR="009849C8">
        <w:rPr>
          <w:rFonts w:ascii="Calibri" w:eastAsia="Calibri" w:hAnsi="Calibri" w:cs="Calibri"/>
        </w:rPr>
        <w:t>,</w:t>
      </w:r>
      <w:r w:rsidR="618D4D7F" w:rsidRPr="74EC81CE">
        <w:rPr>
          <w:rFonts w:ascii="Calibri" w:eastAsia="Calibri" w:hAnsi="Calibri" w:cs="Calibri"/>
        </w:rPr>
        <w:t xml:space="preserve"> and </w:t>
      </w:r>
      <w:r w:rsidR="00523FBD">
        <w:rPr>
          <w:rFonts w:ascii="Calibri" w:eastAsia="Calibri" w:hAnsi="Calibri" w:cs="Calibri"/>
        </w:rPr>
        <w:t>consistency</w:t>
      </w:r>
      <w:r w:rsidR="618D4D7F" w:rsidRPr="74EC81CE">
        <w:rPr>
          <w:rFonts w:ascii="Calibri" w:eastAsia="Calibri" w:hAnsi="Calibri" w:cs="Calibri"/>
        </w:rPr>
        <w:t>. In 2019</w:t>
      </w:r>
      <w:r w:rsidR="004116F0">
        <w:rPr>
          <w:rFonts w:ascii="Calibri" w:eastAsia="Calibri" w:hAnsi="Calibri" w:cs="Calibri"/>
        </w:rPr>
        <w:t xml:space="preserve">, </w:t>
      </w:r>
      <w:r w:rsidR="618D4D7F" w:rsidRPr="74EC81CE">
        <w:rPr>
          <w:rFonts w:ascii="Calibri" w:eastAsia="Calibri" w:hAnsi="Calibri" w:cs="Calibri"/>
        </w:rPr>
        <w:t xml:space="preserve">it </w:t>
      </w:r>
      <w:r w:rsidR="008045D6">
        <w:rPr>
          <w:rFonts w:ascii="Calibri" w:eastAsia="Calibri" w:hAnsi="Calibri" w:cs="Calibri"/>
        </w:rPr>
        <w:t>regularly</w:t>
      </w:r>
      <w:r w:rsidR="618D4D7F" w:rsidRPr="74EC81CE">
        <w:rPr>
          <w:rFonts w:ascii="Calibri" w:eastAsia="Calibri" w:hAnsi="Calibri" w:cs="Calibri"/>
        </w:rPr>
        <w:t xml:space="preserve"> monitored</w:t>
      </w:r>
      <w:r w:rsidR="009849C8">
        <w:rPr>
          <w:rFonts w:ascii="Calibri" w:eastAsia="Calibri" w:hAnsi="Calibri" w:cs="Calibri"/>
        </w:rPr>
        <w:t xml:space="preserve"> the</w:t>
      </w:r>
      <w:r w:rsidR="618D4D7F" w:rsidRPr="74EC81CE">
        <w:rPr>
          <w:rFonts w:ascii="Calibri" w:eastAsia="Calibri" w:hAnsi="Calibri" w:cs="Calibri"/>
        </w:rPr>
        <w:t xml:space="preserve"> locations, needs</w:t>
      </w:r>
      <w:r w:rsidR="009849C8">
        <w:rPr>
          <w:rFonts w:ascii="Calibri" w:eastAsia="Calibri" w:hAnsi="Calibri" w:cs="Calibri"/>
        </w:rPr>
        <w:t>,</w:t>
      </w:r>
      <w:r w:rsidR="618D4D7F" w:rsidRPr="74EC81CE">
        <w:rPr>
          <w:rFonts w:ascii="Calibri" w:eastAsia="Calibri" w:hAnsi="Calibri" w:cs="Calibri"/>
        </w:rPr>
        <w:t xml:space="preserve"> and conditions of 27.8 million IDPs and 20.1 million returnees</w:t>
      </w:r>
      <w:r w:rsidR="009849C8">
        <w:rPr>
          <w:rFonts w:ascii="Calibri" w:eastAsia="Calibri" w:hAnsi="Calibri" w:cs="Calibri"/>
        </w:rPr>
        <w:t xml:space="preserve"> that were</w:t>
      </w:r>
      <w:r w:rsidR="618D4D7F" w:rsidRPr="74EC81CE">
        <w:rPr>
          <w:rFonts w:ascii="Calibri" w:eastAsia="Calibri" w:hAnsi="Calibri" w:cs="Calibri"/>
        </w:rPr>
        <w:t xml:space="preserve"> formerly displaced, </w:t>
      </w:r>
      <w:r w:rsidR="009849C8">
        <w:rPr>
          <w:rFonts w:ascii="Calibri" w:eastAsia="Calibri" w:hAnsi="Calibri" w:cs="Calibri"/>
        </w:rPr>
        <w:t>affording</w:t>
      </w:r>
      <w:r w:rsidR="618D4D7F" w:rsidRPr="74EC81CE">
        <w:rPr>
          <w:rFonts w:ascii="Calibri" w:eastAsia="Calibri" w:hAnsi="Calibri" w:cs="Calibri"/>
        </w:rPr>
        <w:t xml:space="preserve"> the humanitarian community the ability to ground policy and operational planning </w:t>
      </w:r>
      <w:r w:rsidR="006B4F27">
        <w:rPr>
          <w:rFonts w:ascii="Calibri" w:eastAsia="Calibri" w:hAnsi="Calibri" w:cs="Calibri"/>
        </w:rPr>
        <w:t>in</w:t>
      </w:r>
      <w:r w:rsidR="009849C8">
        <w:rPr>
          <w:rFonts w:ascii="Calibri" w:eastAsia="Calibri" w:hAnsi="Calibri" w:cs="Calibri"/>
        </w:rPr>
        <w:t xml:space="preserve"> up-to-date</w:t>
      </w:r>
      <w:r w:rsidR="618D4D7F" w:rsidRPr="74EC81CE">
        <w:rPr>
          <w:rFonts w:ascii="Calibri" w:eastAsia="Calibri" w:hAnsi="Calibri" w:cs="Calibri"/>
        </w:rPr>
        <w:t xml:space="preserve"> data. </w:t>
      </w:r>
      <w:r w:rsidR="009B5877">
        <w:rPr>
          <w:rFonts w:ascii="Calibri" w:eastAsia="Calibri" w:hAnsi="Calibri" w:cs="Calibri"/>
        </w:rPr>
        <w:t xml:space="preserve">Data generated by DTM significantly contributes to global IDP statistics. </w:t>
      </w:r>
      <w:r w:rsidR="00296E12">
        <w:rPr>
          <w:rFonts w:ascii="Calibri" w:eastAsia="Calibri" w:hAnsi="Calibri" w:cs="Calibri"/>
        </w:rPr>
        <w:t>T</w:t>
      </w:r>
      <w:r w:rsidR="00CC074C">
        <w:rPr>
          <w:rFonts w:ascii="Calibri" w:eastAsia="Calibri" w:hAnsi="Calibri" w:cs="Calibri"/>
        </w:rPr>
        <w:t>hese recommendations are thus based upon</w:t>
      </w:r>
      <w:r w:rsidR="618D4D7F" w:rsidRPr="74EC81CE">
        <w:rPr>
          <w:rFonts w:ascii="Calibri" w:eastAsia="Calibri" w:hAnsi="Calibri" w:cs="Calibri"/>
        </w:rPr>
        <w:t xml:space="preserve"> observations provided by the largest global network directly involved in coordination, management, collection, storage, analysis</w:t>
      </w:r>
      <w:r w:rsidR="00CC074C">
        <w:rPr>
          <w:rFonts w:ascii="Calibri" w:eastAsia="Calibri" w:hAnsi="Calibri" w:cs="Calibri"/>
        </w:rPr>
        <w:t>,</w:t>
      </w:r>
      <w:r w:rsidR="618D4D7F" w:rsidRPr="74EC81CE">
        <w:rPr>
          <w:rFonts w:ascii="Calibri" w:eastAsia="Calibri" w:hAnsi="Calibri" w:cs="Calibri"/>
        </w:rPr>
        <w:t xml:space="preserve"> and dissemination of IDP</w:t>
      </w:r>
      <w:r w:rsidR="004116F0">
        <w:rPr>
          <w:rFonts w:ascii="Calibri" w:eastAsia="Calibri" w:hAnsi="Calibri" w:cs="Calibri"/>
        </w:rPr>
        <w:t xml:space="preserve"> </w:t>
      </w:r>
      <w:r w:rsidR="618D4D7F" w:rsidRPr="74EC81CE">
        <w:rPr>
          <w:rFonts w:ascii="Calibri" w:eastAsia="Calibri" w:hAnsi="Calibri" w:cs="Calibri"/>
        </w:rPr>
        <w:t>data.</w:t>
      </w:r>
    </w:p>
    <w:p w14:paraId="705DBA88" w14:textId="28F85862" w:rsidR="0098716B" w:rsidRPr="004116F0" w:rsidRDefault="2F1A0CB5" w:rsidP="004504CF">
      <w:pPr>
        <w:pStyle w:val="ListParagraph"/>
        <w:numPr>
          <w:ilvl w:val="0"/>
          <w:numId w:val="23"/>
        </w:numPr>
        <w:spacing w:after="0"/>
        <w:jc w:val="both"/>
        <w:rPr>
          <w:rFonts w:eastAsiaTheme="minorEastAsia"/>
        </w:rPr>
      </w:pPr>
      <w:r w:rsidRPr="06BBEF01">
        <w:rPr>
          <w:b/>
          <w:bCs/>
          <w:i/>
          <w:iCs/>
        </w:rPr>
        <w:t xml:space="preserve">IDP data needs to be valued as one of the </w:t>
      </w:r>
      <w:r w:rsidR="00AD17C4" w:rsidRPr="06BBEF01">
        <w:rPr>
          <w:b/>
          <w:bCs/>
          <w:i/>
          <w:iCs/>
        </w:rPr>
        <w:t>common operational foundations for humanitarian response</w:t>
      </w:r>
      <w:r w:rsidRPr="06BBEF01">
        <w:rPr>
          <w:i/>
          <w:iCs/>
        </w:rPr>
        <w:t>.</w:t>
      </w:r>
      <w:r>
        <w:t xml:space="preserve"> </w:t>
      </w:r>
      <w:r w:rsidR="00D870CD" w:rsidRPr="001B7AE8">
        <w:rPr>
          <w:rFonts w:ascii="Calibri" w:eastAsia="Calibri" w:hAnsi="Calibri" w:cs="Calibri"/>
        </w:rPr>
        <w:t>A displacement</w:t>
      </w:r>
      <w:r w:rsidR="54D79C2C" w:rsidRPr="001B7AE8">
        <w:rPr>
          <w:rFonts w:ascii="Calibri" w:eastAsia="Calibri" w:hAnsi="Calibri" w:cs="Calibri"/>
        </w:rPr>
        <w:t xml:space="preserve"> geo-referenced</w:t>
      </w:r>
      <w:r w:rsidR="00D870CD" w:rsidRPr="001B7AE8">
        <w:rPr>
          <w:rFonts w:ascii="Calibri" w:eastAsia="Calibri" w:hAnsi="Calibri" w:cs="Calibri"/>
        </w:rPr>
        <w:t xml:space="preserve"> data baseline that is fully interoperable with other common humanitarian datasets needs to be at the foundation of any IDP or humanitarian data efforts, in-country or globally. </w:t>
      </w:r>
      <w:r w:rsidR="7A3DA8FE" w:rsidRPr="001B7AE8">
        <w:rPr>
          <w:rFonts w:ascii="Calibri" w:eastAsia="Calibri" w:hAnsi="Calibri" w:cs="Calibri"/>
        </w:rPr>
        <w:t xml:space="preserve">At </w:t>
      </w:r>
      <w:r w:rsidR="7A3DA8FE" w:rsidRPr="2674A79C">
        <w:rPr>
          <w:rFonts w:ascii="Calibri" w:eastAsia="Calibri" w:hAnsi="Calibri" w:cs="Calibri"/>
        </w:rPr>
        <w:t xml:space="preserve">present, country-level </w:t>
      </w:r>
      <w:r w:rsidR="7A3DA8FE" w:rsidRPr="19019324">
        <w:rPr>
          <w:rFonts w:ascii="Calibri" w:eastAsia="Calibri" w:hAnsi="Calibri" w:cs="Calibri"/>
        </w:rPr>
        <w:t xml:space="preserve">operations’ data </w:t>
      </w:r>
      <w:r w:rsidR="7A3DA8FE" w:rsidRPr="24D8B2CE">
        <w:rPr>
          <w:rFonts w:ascii="Calibri" w:eastAsia="Calibri" w:hAnsi="Calibri" w:cs="Calibri"/>
        </w:rPr>
        <w:t xml:space="preserve">production </w:t>
      </w:r>
      <w:r w:rsidR="7A3DA8FE" w:rsidRPr="19019324">
        <w:rPr>
          <w:rFonts w:ascii="Calibri" w:eastAsia="Calibri" w:hAnsi="Calibri" w:cs="Calibri"/>
        </w:rPr>
        <w:t xml:space="preserve">is </w:t>
      </w:r>
      <w:r w:rsidR="7A3DA8FE" w:rsidRPr="4788FE8C">
        <w:rPr>
          <w:rFonts w:ascii="Calibri" w:eastAsia="Calibri" w:hAnsi="Calibri" w:cs="Calibri"/>
        </w:rPr>
        <w:t xml:space="preserve">confusingly dispersed across a wide </w:t>
      </w:r>
      <w:r w:rsidR="7A3DA8FE" w:rsidRPr="5C48A8DB">
        <w:rPr>
          <w:rFonts w:ascii="Calibri" w:eastAsia="Calibri" w:hAnsi="Calibri" w:cs="Calibri"/>
        </w:rPr>
        <w:t xml:space="preserve">range of </w:t>
      </w:r>
      <w:r w:rsidR="629B5191" w:rsidRPr="5C48A8DB">
        <w:rPr>
          <w:rFonts w:ascii="Calibri" w:eastAsia="Calibri" w:hAnsi="Calibri" w:cs="Calibri"/>
        </w:rPr>
        <w:t>actors and processes</w:t>
      </w:r>
      <w:r w:rsidR="44CA5B30" w:rsidRPr="35502385">
        <w:rPr>
          <w:rFonts w:ascii="Calibri" w:eastAsia="Calibri" w:hAnsi="Calibri" w:cs="Calibri"/>
        </w:rPr>
        <w:t xml:space="preserve">, often in an </w:t>
      </w:r>
      <w:r w:rsidR="44CA5B30" w:rsidRPr="1C0E6616">
        <w:rPr>
          <w:rFonts w:ascii="Calibri" w:eastAsia="Calibri" w:hAnsi="Calibri" w:cs="Calibri"/>
        </w:rPr>
        <w:t>uncoordinated fashion</w:t>
      </w:r>
      <w:r w:rsidR="262A4E22" w:rsidRPr="1C0E6616">
        <w:rPr>
          <w:rFonts w:ascii="Calibri" w:eastAsia="Calibri" w:hAnsi="Calibri" w:cs="Calibri"/>
        </w:rPr>
        <w:t>.</w:t>
      </w:r>
      <w:r w:rsidR="61FB4EB0" w:rsidRPr="06BBEF01">
        <w:rPr>
          <w:rFonts w:ascii="Calibri" w:eastAsia="Calibri" w:hAnsi="Calibri" w:cs="Calibri"/>
        </w:rPr>
        <w:t xml:space="preserve"> IDP and humanitarian data should</w:t>
      </w:r>
      <w:r w:rsidR="006B4F27" w:rsidRPr="06BBEF01">
        <w:rPr>
          <w:rFonts w:ascii="Calibri" w:eastAsia="Calibri" w:hAnsi="Calibri" w:cs="Calibri"/>
        </w:rPr>
        <w:t xml:space="preserve"> instead</w:t>
      </w:r>
      <w:r w:rsidR="61FB4EB0" w:rsidRPr="06BBEF01">
        <w:rPr>
          <w:rFonts w:ascii="Calibri" w:eastAsia="Calibri" w:hAnsi="Calibri" w:cs="Calibri"/>
        </w:rPr>
        <w:t xml:space="preserve"> have consistent and </w:t>
      </w:r>
      <w:r w:rsidR="001A66D3" w:rsidRPr="06BBEF01">
        <w:rPr>
          <w:rFonts w:ascii="Calibri" w:eastAsia="Calibri" w:hAnsi="Calibri" w:cs="Calibri"/>
        </w:rPr>
        <w:t xml:space="preserve">focused </w:t>
      </w:r>
      <w:r w:rsidR="00AD17C4" w:rsidRPr="06BBEF01">
        <w:rPr>
          <w:rFonts w:ascii="Calibri" w:eastAsia="Calibri" w:hAnsi="Calibri" w:cs="Calibri"/>
        </w:rPr>
        <w:t>strategies</w:t>
      </w:r>
      <w:r w:rsidR="61FB4EB0" w:rsidRPr="06BBEF01">
        <w:rPr>
          <w:rFonts w:ascii="Calibri" w:eastAsia="Calibri" w:hAnsi="Calibri" w:cs="Calibri"/>
        </w:rPr>
        <w:t xml:space="preserve"> and coverage, including planned redundancies where there is risk </w:t>
      </w:r>
      <w:r w:rsidR="006B4F27" w:rsidRPr="06BBEF01">
        <w:rPr>
          <w:rFonts w:ascii="Calibri" w:eastAsia="Calibri" w:hAnsi="Calibri" w:cs="Calibri"/>
        </w:rPr>
        <w:t>of</w:t>
      </w:r>
      <w:r w:rsidR="61FB4EB0" w:rsidRPr="06BBEF01">
        <w:rPr>
          <w:rFonts w:ascii="Calibri" w:eastAsia="Calibri" w:hAnsi="Calibri" w:cs="Calibri"/>
        </w:rPr>
        <w:t xml:space="preserve"> humanitarian </w:t>
      </w:r>
      <w:r w:rsidR="00AD17C4" w:rsidRPr="06BBEF01">
        <w:rPr>
          <w:rFonts w:ascii="Calibri" w:eastAsia="Calibri" w:hAnsi="Calibri" w:cs="Calibri"/>
        </w:rPr>
        <w:t>lapses</w:t>
      </w:r>
      <w:r w:rsidR="006B4F27" w:rsidRPr="06BBEF01">
        <w:rPr>
          <w:rFonts w:ascii="Calibri" w:eastAsia="Calibri" w:hAnsi="Calibri" w:cs="Calibri"/>
        </w:rPr>
        <w:t xml:space="preserve"> in data collection</w:t>
      </w:r>
      <w:r w:rsidR="74934C44" w:rsidRPr="06BBEF01">
        <w:rPr>
          <w:rFonts w:ascii="Calibri" w:eastAsia="Calibri" w:hAnsi="Calibri" w:cs="Calibri"/>
        </w:rPr>
        <w:t xml:space="preserve"> due to access constraints</w:t>
      </w:r>
      <w:r w:rsidR="61FB4EB0" w:rsidRPr="06BBEF01">
        <w:rPr>
          <w:rFonts w:ascii="Calibri" w:eastAsia="Calibri" w:hAnsi="Calibri" w:cs="Calibri"/>
        </w:rPr>
        <w:t xml:space="preserve">. </w:t>
      </w:r>
    </w:p>
    <w:p w14:paraId="7C8774A8" w14:textId="178E695C" w:rsidR="00424ECE" w:rsidRDefault="01DBCAB3" w:rsidP="004504CF">
      <w:pPr>
        <w:pStyle w:val="ListParagraph"/>
        <w:numPr>
          <w:ilvl w:val="0"/>
          <w:numId w:val="23"/>
        </w:numPr>
        <w:jc w:val="both"/>
      </w:pPr>
      <w:r w:rsidRPr="004116F0">
        <w:rPr>
          <w:b/>
          <w:bCs/>
          <w:i/>
          <w:iCs/>
        </w:rPr>
        <w:t>Global coordination efforts</w:t>
      </w:r>
      <w:r w:rsidR="01D21120" w:rsidRPr="004116F0">
        <w:rPr>
          <w:b/>
          <w:bCs/>
          <w:i/>
          <w:iCs/>
        </w:rPr>
        <w:t xml:space="preserve"> on IDP data</w:t>
      </w:r>
      <w:r w:rsidRPr="004116F0">
        <w:rPr>
          <w:b/>
          <w:bCs/>
          <w:i/>
          <w:iCs/>
        </w:rPr>
        <w:t xml:space="preserve"> must</w:t>
      </w:r>
      <w:r w:rsidR="48EB3CE1" w:rsidRPr="004116F0">
        <w:rPr>
          <w:b/>
          <w:bCs/>
          <w:i/>
          <w:iCs/>
        </w:rPr>
        <w:t xml:space="preserve"> be</w:t>
      </w:r>
      <w:r w:rsidRPr="004116F0">
        <w:rPr>
          <w:b/>
          <w:bCs/>
          <w:i/>
          <w:iCs/>
        </w:rPr>
        <w:t xml:space="preserve"> </w:t>
      </w:r>
      <w:r w:rsidR="00C14062">
        <w:rPr>
          <w:rFonts w:eastAsia="Times New Roman"/>
          <w:b/>
          <w:bCs/>
          <w:i/>
          <w:iCs/>
        </w:rPr>
        <w:t>rebalanced</w:t>
      </w:r>
      <w:r w:rsidRPr="1264A420">
        <w:rPr>
          <w:b/>
          <w:bCs/>
          <w:i/>
          <w:iCs/>
        </w:rPr>
        <w:t xml:space="preserve"> to </w:t>
      </w:r>
      <w:r w:rsidR="53C0F0FC" w:rsidRPr="1264A420">
        <w:rPr>
          <w:b/>
          <w:bCs/>
          <w:i/>
          <w:iCs/>
        </w:rPr>
        <w:t xml:space="preserve">prioritize </w:t>
      </w:r>
      <w:r w:rsidR="10978033" w:rsidRPr="1264A420">
        <w:rPr>
          <w:b/>
          <w:bCs/>
          <w:i/>
          <w:iCs/>
        </w:rPr>
        <w:t>country-</w:t>
      </w:r>
      <w:r w:rsidR="00AD17C4" w:rsidRPr="1264A420">
        <w:rPr>
          <w:b/>
          <w:bCs/>
          <w:i/>
          <w:iCs/>
        </w:rPr>
        <w:t>level efficiency</w:t>
      </w:r>
      <w:r w:rsidR="00C3690F">
        <w:rPr>
          <w:b/>
          <w:bCs/>
          <w:i/>
          <w:iCs/>
        </w:rPr>
        <w:t xml:space="preserve"> </w:t>
      </w:r>
      <w:r w:rsidR="07DBF477" w:rsidRPr="1264A420">
        <w:rPr>
          <w:b/>
          <w:bCs/>
          <w:i/>
          <w:iCs/>
        </w:rPr>
        <w:t>for collection and use of data</w:t>
      </w:r>
      <w:r w:rsidR="0BA65B28" w:rsidRPr="1264A420">
        <w:rPr>
          <w:b/>
          <w:bCs/>
          <w:i/>
          <w:iCs/>
        </w:rPr>
        <w:t xml:space="preserve"> alongside </w:t>
      </w:r>
      <w:r w:rsidR="711507E9" w:rsidRPr="1264A420">
        <w:rPr>
          <w:b/>
          <w:bCs/>
          <w:i/>
          <w:iCs/>
        </w:rPr>
        <w:t xml:space="preserve">transnational </w:t>
      </w:r>
      <w:r w:rsidR="0BA65B28" w:rsidRPr="1264A420">
        <w:rPr>
          <w:b/>
          <w:bCs/>
          <w:i/>
          <w:iCs/>
        </w:rPr>
        <w:t>coordination</w:t>
      </w:r>
      <w:r w:rsidR="00291BBA">
        <w:t xml:space="preserve">. </w:t>
      </w:r>
      <w:r w:rsidR="00AD17C4">
        <w:t xml:space="preserve">In </w:t>
      </w:r>
      <w:r w:rsidR="22B003A4">
        <w:t>context</w:t>
      </w:r>
      <w:r w:rsidR="00AD17C4">
        <w:t>s</w:t>
      </w:r>
      <w:r w:rsidR="007E67F2">
        <w:t xml:space="preserve"> </w:t>
      </w:r>
      <w:r w:rsidR="00BF012E">
        <w:t>where</w:t>
      </w:r>
      <w:r w:rsidR="00AD17C4">
        <w:t xml:space="preserve"> </w:t>
      </w:r>
      <w:r w:rsidR="22B003A4">
        <w:t xml:space="preserve">data </w:t>
      </w:r>
      <w:r w:rsidR="004B202C">
        <w:t>projects</w:t>
      </w:r>
      <w:r w:rsidR="22B003A4">
        <w:t xml:space="preserve"> are </w:t>
      </w:r>
      <w:r w:rsidR="775E3E86">
        <w:t>dispersed</w:t>
      </w:r>
      <w:r w:rsidR="609EEFE3">
        <w:t xml:space="preserve"> </w:t>
      </w:r>
      <w:r w:rsidR="22B003A4">
        <w:t xml:space="preserve">across </w:t>
      </w:r>
      <w:r w:rsidR="00590B93">
        <w:t>agencies</w:t>
      </w:r>
      <w:r w:rsidR="22B003A4">
        <w:t xml:space="preserve">, there </w:t>
      </w:r>
      <w:r w:rsidR="377ECD1A">
        <w:t xml:space="preserve">is </w:t>
      </w:r>
      <w:r w:rsidR="22B003A4">
        <w:t xml:space="preserve">an unbalanced </w:t>
      </w:r>
      <w:r w:rsidR="43EBC7A8">
        <w:t xml:space="preserve">focus </w:t>
      </w:r>
      <w:r w:rsidR="36935CC7">
        <w:t>on</w:t>
      </w:r>
      <w:r w:rsidR="72180C60">
        <w:t xml:space="preserve"> </w:t>
      </w:r>
      <w:r w:rsidR="00E40D8A">
        <w:t>generating</w:t>
      </w:r>
      <w:r w:rsidR="383D86AD">
        <w:t xml:space="preserve"> evidence to support </w:t>
      </w:r>
      <w:r w:rsidR="39399239">
        <w:t>international</w:t>
      </w:r>
      <w:r w:rsidR="632D03B0">
        <w:t>ly comparable data according to</w:t>
      </w:r>
      <w:r w:rsidR="00AD17C4">
        <w:t xml:space="preserve"> standards</w:t>
      </w:r>
      <w:r w:rsidR="383D86AD">
        <w:t xml:space="preserve"> an</w:t>
      </w:r>
      <w:r w:rsidR="00AD17C4">
        <w:t xml:space="preserve">d policies that are </w:t>
      </w:r>
      <w:r w:rsidR="00C3690F">
        <w:t xml:space="preserve">not </w:t>
      </w:r>
      <w:r w:rsidR="00C3690F" w:rsidRPr="00B34153">
        <w:t>always aligned</w:t>
      </w:r>
      <w:r w:rsidR="383D86AD" w:rsidRPr="00B34153">
        <w:t xml:space="preserve"> with </w:t>
      </w:r>
      <w:r w:rsidR="1A3037C9" w:rsidRPr="00B34153">
        <w:t xml:space="preserve">country-level </w:t>
      </w:r>
      <w:r w:rsidR="008D1216" w:rsidRPr="00B34153">
        <w:t xml:space="preserve">operational </w:t>
      </w:r>
      <w:r w:rsidR="1A3037C9" w:rsidRPr="00B34153">
        <w:t>priorities</w:t>
      </w:r>
      <w:r w:rsidR="00590B93" w:rsidRPr="00B34153">
        <w:t xml:space="preserve"> and affected population needs</w:t>
      </w:r>
      <w:r w:rsidR="1A3037C9" w:rsidRPr="00B34153">
        <w:t>.</w:t>
      </w:r>
      <w:r w:rsidR="383D86AD" w:rsidRPr="00B34153">
        <w:t xml:space="preserve"> </w:t>
      </w:r>
      <w:r w:rsidR="00590B93" w:rsidRPr="00B34153">
        <w:t>While multilateral e</w:t>
      </w:r>
      <w:r w:rsidR="0AC28650" w:rsidRPr="00B34153">
        <w:t xml:space="preserve">fforts in </w:t>
      </w:r>
      <w:r w:rsidR="004B202C" w:rsidRPr="00B34153">
        <w:t>recent</w:t>
      </w:r>
      <w:r w:rsidR="0AC28650" w:rsidRPr="00B34153">
        <w:t xml:space="preserve"> years</w:t>
      </w:r>
      <w:r w:rsidR="005D68B7" w:rsidRPr="00B34153">
        <w:t xml:space="preserve"> have</w:t>
      </w:r>
      <w:r w:rsidR="00C3690F" w:rsidRPr="00B34153">
        <w:t xml:space="preserve"> positively</w:t>
      </w:r>
      <w:r w:rsidR="0AC28650" w:rsidRPr="00B34153">
        <w:t xml:space="preserve"> contributed to </w:t>
      </w:r>
      <w:r w:rsidR="31C47C6B" w:rsidRPr="00B34153">
        <w:t>expanded</w:t>
      </w:r>
      <w:r w:rsidR="00C45DCA" w:rsidRPr="00B34153">
        <w:t xml:space="preserve"> </w:t>
      </w:r>
      <w:r w:rsidR="002C1C79" w:rsidRPr="00B34153">
        <w:t xml:space="preserve">guidance and recommendations for </w:t>
      </w:r>
      <w:r w:rsidR="0AC28650" w:rsidRPr="00B34153">
        <w:t>standardization and compatibility</w:t>
      </w:r>
      <w:r w:rsidR="00590B93" w:rsidRPr="00B34153">
        <w:t xml:space="preserve"> in IDP statistics</w:t>
      </w:r>
      <w:r w:rsidR="00C46608" w:rsidRPr="00B34153">
        <w:t xml:space="preserve"> for </w:t>
      </w:r>
      <w:r w:rsidR="00C3690F" w:rsidRPr="00B34153">
        <w:t>improved</w:t>
      </w:r>
      <w:r w:rsidR="00C46608" w:rsidRPr="00B34153">
        <w:t xml:space="preserve"> international records, these </w:t>
      </w:r>
      <w:r w:rsidR="00F51CAB" w:rsidRPr="00B34153">
        <w:t>initiatives  are only partially</w:t>
      </w:r>
      <w:r w:rsidR="00C46608" w:rsidRPr="00B34153">
        <w:t xml:space="preserve"> relevant for on-the-ground humanitarian needs</w:t>
      </w:r>
      <w:r w:rsidR="0598EF92" w:rsidRPr="00B34153">
        <w:t>, and may in some cases contrast with the priorities of IDPs themselves</w:t>
      </w:r>
      <w:r w:rsidR="00C46608" w:rsidRPr="00B34153">
        <w:t>.</w:t>
      </w:r>
      <w:r w:rsidR="005D68B7" w:rsidRPr="00B34153">
        <w:t xml:space="preserve"> </w:t>
      </w:r>
      <w:r w:rsidR="00C46608" w:rsidRPr="00B34153">
        <w:t>W</w:t>
      </w:r>
      <w:r w:rsidR="0AC28650" w:rsidRPr="00B34153">
        <w:t>i</w:t>
      </w:r>
      <w:r w:rsidR="740DD73B" w:rsidRPr="00B34153">
        <w:t xml:space="preserve">th increased access to data </w:t>
      </w:r>
      <w:r w:rsidR="005D68B7" w:rsidRPr="00B34153">
        <w:t xml:space="preserve">collected </w:t>
      </w:r>
      <w:r w:rsidR="740DD73B" w:rsidRPr="00B34153">
        <w:t xml:space="preserve">directly </w:t>
      </w:r>
      <w:r w:rsidR="00C46608" w:rsidRPr="00B34153">
        <w:t>from</w:t>
      </w:r>
      <w:r w:rsidR="740DD73B" w:rsidRPr="00B34153">
        <w:t xml:space="preserve"> affected populations, a</w:t>
      </w:r>
      <w:r w:rsidR="00C3690F" w:rsidRPr="00B34153">
        <w:t xml:space="preserve"> rebalancing</w:t>
      </w:r>
      <w:r w:rsidR="0AC28650" w:rsidRPr="00B34153">
        <w:t xml:space="preserve"> </w:t>
      </w:r>
      <w:r w:rsidR="00230C96" w:rsidRPr="00B34153">
        <w:t>in</w:t>
      </w:r>
      <w:r w:rsidR="00230C96">
        <w:t xml:space="preserve"> </w:t>
      </w:r>
      <w:r w:rsidR="00916F06">
        <w:t>g</w:t>
      </w:r>
      <w:r w:rsidR="00230C96">
        <w:t xml:space="preserve">lobal </w:t>
      </w:r>
      <w:r w:rsidR="00B337F4">
        <w:t>coordination efforts on IDP data</w:t>
      </w:r>
      <w:r w:rsidR="40A52872">
        <w:t xml:space="preserve"> </w:t>
      </w:r>
      <w:r w:rsidR="0AC28650">
        <w:t>that prioritizes ground</w:t>
      </w:r>
      <w:r w:rsidR="004116F0">
        <w:t>-</w:t>
      </w:r>
      <w:r w:rsidR="0AC28650">
        <w:t xml:space="preserve">level humanitarian </w:t>
      </w:r>
      <w:r w:rsidR="7C539EF4">
        <w:t>information</w:t>
      </w:r>
      <w:r w:rsidR="7F865752">
        <w:t xml:space="preserve"> </w:t>
      </w:r>
      <w:r w:rsidR="0AC28650">
        <w:t>needs is required from an accountability perspective</w:t>
      </w:r>
      <w:r w:rsidR="4E2B3BC8">
        <w:t xml:space="preserve">, </w:t>
      </w:r>
      <w:r w:rsidR="00762304">
        <w:t>particularly since</w:t>
      </w:r>
      <w:r w:rsidR="007E5FEF" w:rsidRPr="0020167C">
        <w:t xml:space="preserve"> </w:t>
      </w:r>
      <w:r w:rsidR="004A6749" w:rsidRPr="0020167C">
        <w:t>accountabi</w:t>
      </w:r>
      <w:r w:rsidR="004A6749">
        <w:t>lity</w:t>
      </w:r>
      <w:r w:rsidR="007E5FEF" w:rsidRPr="0020167C">
        <w:t xml:space="preserve"> </w:t>
      </w:r>
      <w:r w:rsidR="0097555B">
        <w:t xml:space="preserve">to </w:t>
      </w:r>
      <w:r w:rsidR="0097555B">
        <w:lastRenderedPageBreak/>
        <w:t>affected populations</w:t>
      </w:r>
      <w:r w:rsidR="009530DA">
        <w:t xml:space="preserve"> </w:t>
      </w:r>
      <w:r w:rsidR="007C436E">
        <w:t xml:space="preserve">for </w:t>
      </w:r>
      <w:r w:rsidR="004A6749">
        <w:t xml:space="preserve">the use of </w:t>
      </w:r>
      <w:r w:rsidR="007C436E">
        <w:t xml:space="preserve">data </w:t>
      </w:r>
      <w:r w:rsidR="004A6749">
        <w:t xml:space="preserve">collected by humanitarian actors varies </w:t>
      </w:r>
      <w:r w:rsidR="001C2359">
        <w:t>in comparison to</w:t>
      </w:r>
      <w:r w:rsidR="006064A8">
        <w:t xml:space="preserve"> </w:t>
      </w:r>
      <w:r w:rsidR="001C2359">
        <w:t xml:space="preserve">national statistics which are </w:t>
      </w:r>
      <w:r w:rsidR="006064A8">
        <w:t>collected for</w:t>
      </w:r>
      <w:r w:rsidR="001C2359">
        <w:t xml:space="preserve"> </w:t>
      </w:r>
      <w:r w:rsidR="00084297">
        <w:t xml:space="preserve">other </w:t>
      </w:r>
      <w:r w:rsidR="00A80CFD" w:rsidRPr="0020167C">
        <w:t>reasons</w:t>
      </w:r>
      <w:r w:rsidR="0020167C" w:rsidRPr="0020167C">
        <w:t xml:space="preserve">. </w:t>
      </w:r>
    </w:p>
    <w:p w14:paraId="514331C4" w14:textId="148837B1" w:rsidR="00E12AC7" w:rsidRPr="000E1B82" w:rsidRDefault="19A25868" w:rsidP="004504CF">
      <w:pPr>
        <w:pStyle w:val="ListParagraph"/>
        <w:numPr>
          <w:ilvl w:val="0"/>
          <w:numId w:val="23"/>
        </w:numPr>
        <w:jc w:val="both"/>
        <w:rPr>
          <w:rFonts w:eastAsiaTheme="minorEastAsia"/>
        </w:rPr>
      </w:pPr>
      <w:r w:rsidRPr="00694E4F">
        <w:rPr>
          <w:b/>
          <w:i/>
        </w:rPr>
        <w:t>IDP data</w:t>
      </w:r>
      <w:r w:rsidR="00382E84" w:rsidRPr="00694E4F">
        <w:rPr>
          <w:b/>
          <w:i/>
        </w:rPr>
        <w:t xml:space="preserve"> </w:t>
      </w:r>
      <w:r w:rsidRPr="00694E4F">
        <w:rPr>
          <w:b/>
          <w:i/>
        </w:rPr>
        <w:t xml:space="preserve">needs to be </w:t>
      </w:r>
      <w:r w:rsidR="00D935F3" w:rsidRPr="00694E4F">
        <w:rPr>
          <w:b/>
          <w:bCs/>
          <w:i/>
          <w:iCs/>
        </w:rPr>
        <w:t>repositioned</w:t>
      </w:r>
      <w:r w:rsidR="19E00F9C" w:rsidRPr="00694E4F">
        <w:rPr>
          <w:b/>
          <w:bCs/>
          <w:i/>
          <w:iCs/>
        </w:rPr>
        <w:t xml:space="preserve"> </w:t>
      </w:r>
      <w:r w:rsidRPr="00694E4F">
        <w:rPr>
          <w:b/>
          <w:i/>
        </w:rPr>
        <w:t xml:space="preserve">in current humanitarian responses </w:t>
      </w:r>
      <w:r w:rsidR="19E00F9C" w:rsidRPr="00694E4F">
        <w:rPr>
          <w:b/>
          <w:i/>
        </w:rPr>
        <w:t>through new</w:t>
      </w:r>
      <w:r w:rsidRPr="00694E4F">
        <w:rPr>
          <w:b/>
          <w:i/>
        </w:rPr>
        <w:t xml:space="preserve"> </w:t>
      </w:r>
      <w:r w:rsidR="19E00F9C" w:rsidRPr="00694E4F">
        <w:rPr>
          <w:b/>
          <w:i/>
        </w:rPr>
        <w:t>coordination mechanisms</w:t>
      </w:r>
      <w:r w:rsidR="2A949AD4" w:rsidRPr="00694E4F">
        <w:rPr>
          <w:b/>
          <w:i/>
        </w:rPr>
        <w:t>.</w:t>
      </w:r>
      <w:r w:rsidR="00D935F3" w:rsidRPr="000E1B82">
        <w:t xml:space="preserve"> </w:t>
      </w:r>
      <w:r w:rsidR="002B46DF" w:rsidRPr="00694E4F">
        <w:rPr>
          <w:rFonts w:eastAsia="Times New Roman"/>
        </w:rPr>
        <w:t xml:space="preserve">The importance and complexity of humanitarian data has increased exponentially since the cluster system was designed in 2005, the cluster reforms of 2010, and the progress made under the commitments of the Grand Bargain in 2018. Therefore, </w:t>
      </w:r>
      <w:r w:rsidR="002B46DF" w:rsidRPr="00B34153">
        <w:rPr>
          <w:rFonts w:eastAsia="Times New Roman"/>
        </w:rPr>
        <w:t>there needs to be data coordinat</w:t>
      </w:r>
      <w:r w:rsidR="00084297" w:rsidRPr="00B34153">
        <w:rPr>
          <w:rFonts w:eastAsia="Times New Roman"/>
        </w:rPr>
        <w:t>ion</w:t>
      </w:r>
      <w:r w:rsidR="0029606E" w:rsidRPr="00B34153">
        <w:rPr>
          <w:rFonts w:eastAsia="Times New Roman"/>
        </w:rPr>
        <w:t xml:space="preserve"> </w:t>
      </w:r>
      <w:r w:rsidR="002B46DF" w:rsidRPr="00B34153">
        <w:rPr>
          <w:rFonts w:eastAsia="Times New Roman"/>
        </w:rPr>
        <w:t>position</w:t>
      </w:r>
      <w:r w:rsidR="004B189D">
        <w:rPr>
          <w:rFonts w:eastAsia="Times New Roman"/>
        </w:rPr>
        <w:t>ed</w:t>
      </w:r>
      <w:r w:rsidR="002B46DF" w:rsidRPr="00B34153">
        <w:rPr>
          <w:rFonts w:eastAsia="Times New Roman"/>
        </w:rPr>
        <w:t xml:space="preserve"> within the </w:t>
      </w:r>
      <w:r w:rsidR="0029606E" w:rsidRPr="00B34153">
        <w:rPr>
          <w:rFonts w:eastAsia="Times New Roman"/>
        </w:rPr>
        <w:t xml:space="preserve">coordination </w:t>
      </w:r>
      <w:r w:rsidR="00F51CAB" w:rsidRPr="00B34153">
        <w:rPr>
          <w:rFonts w:eastAsia="Times New Roman"/>
        </w:rPr>
        <w:t>architecture</w:t>
      </w:r>
      <w:r w:rsidR="002B46DF" w:rsidRPr="00B34153">
        <w:rPr>
          <w:rFonts w:eastAsia="Times New Roman"/>
        </w:rPr>
        <w:t xml:space="preserve"> (beyond information management and assessments) </w:t>
      </w:r>
      <w:r w:rsidR="00E23EF0">
        <w:rPr>
          <w:rFonts w:eastAsia="Times New Roman"/>
        </w:rPr>
        <w:t xml:space="preserve">to </w:t>
      </w:r>
      <w:r w:rsidR="002B46DF" w:rsidRPr="00B34153">
        <w:rPr>
          <w:rFonts w:eastAsia="Times New Roman"/>
        </w:rPr>
        <w:t>promot</w:t>
      </w:r>
      <w:r w:rsidR="00E23EF0">
        <w:rPr>
          <w:rFonts w:eastAsia="Times New Roman"/>
        </w:rPr>
        <w:t>e</w:t>
      </w:r>
      <w:r w:rsidR="002B46DF" w:rsidRPr="00B34153">
        <w:rPr>
          <w:rFonts w:eastAsia="Times New Roman"/>
        </w:rPr>
        <w:t xml:space="preserve"> </w:t>
      </w:r>
      <w:r w:rsidR="000E1B82" w:rsidRPr="00B34153">
        <w:rPr>
          <w:rFonts w:eastAsia="Times New Roman"/>
        </w:rPr>
        <w:t xml:space="preserve">a </w:t>
      </w:r>
      <w:r w:rsidR="002B46DF" w:rsidRPr="00B34153">
        <w:rPr>
          <w:rFonts w:eastAsia="Times New Roman"/>
        </w:rPr>
        <w:t xml:space="preserve">coherent </w:t>
      </w:r>
      <w:r w:rsidR="0029606E" w:rsidRPr="00B34153">
        <w:rPr>
          <w:rFonts w:eastAsia="Times New Roman"/>
        </w:rPr>
        <w:t xml:space="preserve">and inclusive </w:t>
      </w:r>
      <w:r w:rsidR="000E1B82" w:rsidRPr="00B34153">
        <w:rPr>
          <w:rFonts w:eastAsia="Times New Roman"/>
        </w:rPr>
        <w:t xml:space="preserve">country-level </w:t>
      </w:r>
      <w:r w:rsidR="002B46DF" w:rsidRPr="00B34153">
        <w:rPr>
          <w:rFonts w:eastAsia="Times New Roman"/>
        </w:rPr>
        <w:t xml:space="preserve">data strategy, cooperation, and systems that would allow the humanitarian community to </w:t>
      </w:r>
      <w:r w:rsidR="000E1B82" w:rsidRPr="00B34153">
        <w:rPr>
          <w:rFonts w:eastAsia="Times New Roman"/>
        </w:rPr>
        <w:t xml:space="preserve">optimize use of capacity, and to </w:t>
      </w:r>
      <w:r w:rsidR="002B46DF" w:rsidRPr="00B34153">
        <w:rPr>
          <w:rFonts w:eastAsia="Times New Roman"/>
        </w:rPr>
        <w:t>fully utilize the information available in collected datasets</w:t>
      </w:r>
      <w:r w:rsidR="000E1B82" w:rsidRPr="00B34153">
        <w:rPr>
          <w:rFonts w:eastAsia="Times New Roman"/>
        </w:rPr>
        <w:t>. Country-level data coordination is also essential</w:t>
      </w:r>
      <w:r w:rsidR="000E1B82" w:rsidRPr="001D6132">
        <w:rPr>
          <w:rFonts w:eastAsia="Times New Roman"/>
        </w:rPr>
        <w:t xml:space="preserve"> to ensure</w:t>
      </w:r>
      <w:r w:rsidR="0029606E" w:rsidRPr="001D6132">
        <w:rPr>
          <w:rFonts w:eastAsia="Times New Roman"/>
        </w:rPr>
        <w:t xml:space="preserve"> links between humanitarian and development, transition or other IDP data-related </w:t>
      </w:r>
      <w:r w:rsidR="0029606E" w:rsidRPr="000E543D">
        <w:rPr>
          <w:rFonts w:eastAsia="Times New Roman"/>
        </w:rPr>
        <w:t>processes</w:t>
      </w:r>
      <w:r w:rsidR="00942BB8" w:rsidRPr="000E543D">
        <w:rPr>
          <w:rFonts w:eastAsia="Times New Roman"/>
        </w:rPr>
        <w:t xml:space="preserve">. </w:t>
      </w:r>
    </w:p>
    <w:p w14:paraId="2DAFA3A6" w14:textId="0E2952DA" w:rsidR="00443994" w:rsidRPr="00ED32F2" w:rsidRDefault="01F4726C" w:rsidP="004504CF">
      <w:pPr>
        <w:pStyle w:val="ListParagraph"/>
        <w:numPr>
          <w:ilvl w:val="0"/>
          <w:numId w:val="23"/>
        </w:numPr>
        <w:spacing w:after="0" w:line="240" w:lineRule="auto"/>
        <w:jc w:val="both"/>
        <w:rPr>
          <w:sz w:val="24"/>
          <w:szCs w:val="24"/>
          <w:u w:val="single"/>
          <w:lang w:val="en-GB" w:eastAsia="en-GB"/>
        </w:rPr>
      </w:pPr>
      <w:r w:rsidRPr="00DE1BD8">
        <w:rPr>
          <w:b/>
          <w:i/>
        </w:rPr>
        <w:t>A</w:t>
      </w:r>
      <w:r w:rsidR="0C32383D" w:rsidRPr="00D331ED">
        <w:rPr>
          <w:b/>
          <w:i/>
        </w:rPr>
        <w:t xml:space="preserve">pproaches to </w:t>
      </w:r>
      <w:r w:rsidR="26D9C1F6" w:rsidRPr="00D331ED">
        <w:rPr>
          <w:b/>
          <w:i/>
        </w:rPr>
        <w:t xml:space="preserve">IDP data </w:t>
      </w:r>
      <w:r w:rsidR="732E2F20" w:rsidRPr="004871FF">
        <w:rPr>
          <w:b/>
          <w:i/>
        </w:rPr>
        <w:t>through official statistics should</w:t>
      </w:r>
      <w:r w:rsidR="00C742F6" w:rsidRPr="004871FF">
        <w:rPr>
          <w:b/>
          <w:i/>
        </w:rPr>
        <w:t xml:space="preserve"> </w:t>
      </w:r>
      <w:r w:rsidR="00C742F6" w:rsidRPr="000E543D">
        <w:rPr>
          <w:b/>
          <w:i/>
        </w:rPr>
        <w:t>continue to</w:t>
      </w:r>
      <w:r w:rsidR="732E2F20" w:rsidRPr="000E543D">
        <w:rPr>
          <w:b/>
          <w:i/>
        </w:rPr>
        <w:t xml:space="preserve"> be</w:t>
      </w:r>
      <w:r w:rsidR="732E2F20" w:rsidRPr="000E1B82">
        <w:rPr>
          <w:b/>
          <w:i/>
        </w:rPr>
        <w:t xml:space="preserve"> complemented</w:t>
      </w:r>
      <w:r w:rsidR="732E2F20" w:rsidRPr="00DE1BD8">
        <w:rPr>
          <w:b/>
          <w:i/>
        </w:rPr>
        <w:t xml:space="preserve"> with global moni</w:t>
      </w:r>
      <w:r w:rsidR="76486192" w:rsidRPr="00D331ED">
        <w:rPr>
          <w:b/>
          <w:i/>
        </w:rPr>
        <w:t>toring of internal displacement</w:t>
      </w:r>
      <w:r w:rsidR="00C742F6" w:rsidRPr="00D331ED">
        <w:rPr>
          <w:b/>
          <w:i/>
        </w:rPr>
        <w:t xml:space="preserve"> </w:t>
      </w:r>
      <w:r w:rsidR="00A541DC" w:rsidRPr="004871FF">
        <w:rPr>
          <w:b/>
          <w:i/>
        </w:rPr>
        <w:t xml:space="preserve">that </w:t>
      </w:r>
      <w:r w:rsidR="004E18C4" w:rsidRPr="004871FF">
        <w:rPr>
          <w:b/>
          <w:i/>
        </w:rPr>
        <w:t>utili</w:t>
      </w:r>
      <w:r w:rsidR="001B19FC" w:rsidRPr="004871FF">
        <w:rPr>
          <w:b/>
          <w:i/>
        </w:rPr>
        <w:t>z</w:t>
      </w:r>
      <w:r w:rsidR="004E18C4" w:rsidRPr="004871FF">
        <w:rPr>
          <w:b/>
          <w:i/>
        </w:rPr>
        <w:t>e</w:t>
      </w:r>
      <w:r w:rsidR="004E18C4" w:rsidRPr="00ED5CB6">
        <w:rPr>
          <w:b/>
          <w:i/>
        </w:rPr>
        <w:t>s</w:t>
      </w:r>
      <w:r w:rsidR="00E62985" w:rsidRPr="000E1B82">
        <w:rPr>
          <w:b/>
          <w:i/>
        </w:rPr>
        <w:t xml:space="preserve"> both</w:t>
      </w:r>
      <w:r w:rsidR="0029606E" w:rsidRPr="000E1B82">
        <w:rPr>
          <w:b/>
          <w:i/>
        </w:rPr>
        <w:t xml:space="preserve"> formal and informal sources</w:t>
      </w:r>
      <w:r w:rsidR="726A7BCA" w:rsidRPr="000E1B82">
        <w:rPr>
          <w:b/>
          <w:i/>
        </w:rPr>
        <w:t>.</w:t>
      </w:r>
      <w:r w:rsidR="76486192" w:rsidRPr="000E1B82">
        <w:rPr>
          <w:b/>
          <w:i/>
        </w:rPr>
        <w:t xml:space="preserve"> </w:t>
      </w:r>
      <w:r w:rsidR="14833F1C" w:rsidRPr="000E1B82">
        <w:t>The role of i</w:t>
      </w:r>
      <w:r w:rsidR="1899A990" w:rsidRPr="000E1B82">
        <w:t>nitiatives</w:t>
      </w:r>
      <w:r w:rsidR="73E44D87" w:rsidRPr="000E1B82">
        <w:t xml:space="preserve"> related to IDP data for</w:t>
      </w:r>
      <w:r w:rsidR="504AC04E" w:rsidRPr="000E1B82">
        <w:t xml:space="preserve"> national </w:t>
      </w:r>
      <w:r w:rsidR="73E44D87" w:rsidRPr="000E1B82">
        <w:t xml:space="preserve">statistical purposes should be </w:t>
      </w:r>
      <w:r w:rsidR="000E1B82" w:rsidRPr="000E1B82">
        <w:t xml:space="preserve">reinforced with </w:t>
      </w:r>
      <w:r w:rsidR="4585DE38" w:rsidRPr="000E1B82">
        <w:t>global</w:t>
      </w:r>
      <w:r w:rsidR="0029606E" w:rsidRPr="000E1B82">
        <w:t xml:space="preserve"> </w:t>
      </w:r>
      <w:r w:rsidR="000E1B82" w:rsidRPr="000E1B82">
        <w:t>independent</w:t>
      </w:r>
      <w:r w:rsidR="73E44D87" w:rsidRPr="000E1B82">
        <w:t xml:space="preserve"> monitoring </w:t>
      </w:r>
      <w:r w:rsidR="06E57377" w:rsidRPr="000E1B82">
        <w:t xml:space="preserve">mechanisms, </w:t>
      </w:r>
      <w:r w:rsidR="3E710356" w:rsidRPr="000E1B82">
        <w:t xml:space="preserve">such as the yearly </w:t>
      </w:r>
      <w:r w:rsidR="1A648FD0" w:rsidRPr="000E1B82">
        <w:t xml:space="preserve">estimates </w:t>
      </w:r>
      <w:r w:rsidR="000E1B82" w:rsidRPr="000E1B82">
        <w:t xml:space="preserve">currently </w:t>
      </w:r>
      <w:r w:rsidR="1A648FD0" w:rsidRPr="000E1B82">
        <w:t>compiled by the Internal Displacement Monitoring Center (IDMC</w:t>
      </w:r>
      <w:r w:rsidR="1A648FD0" w:rsidRPr="007A0358">
        <w:rPr>
          <w:iCs/>
        </w:rPr>
        <w:t>)</w:t>
      </w:r>
      <w:r w:rsidR="1A648FD0" w:rsidRPr="00F45952">
        <w:rPr>
          <w:i/>
        </w:rPr>
        <w:t>.</w:t>
      </w:r>
      <w:r w:rsidR="007A0358">
        <w:t xml:space="preserve"> </w:t>
      </w:r>
      <w:r w:rsidR="000E1B82" w:rsidRPr="00F45952">
        <w:t>I</w:t>
      </w:r>
      <w:r w:rsidR="00C742F6" w:rsidRPr="00F45952">
        <w:t>ndependent global monitoring of internal displacement remains an important tool for overseeing global trends, for complementing national data</w:t>
      </w:r>
      <w:r w:rsidR="50A3DF01" w:rsidRPr="00F45952">
        <w:t>,</w:t>
      </w:r>
      <w:r w:rsidR="00C742F6" w:rsidRPr="00F45952">
        <w:t xml:space="preserve"> and for </w:t>
      </w:r>
      <w:r w:rsidR="00321DBF" w:rsidRPr="00F45952">
        <w:t xml:space="preserve">ensuring </w:t>
      </w:r>
      <w:r w:rsidR="00C742F6" w:rsidRPr="00F45952">
        <w:t xml:space="preserve">impartiality and neutrality in complex </w:t>
      </w:r>
      <w:r w:rsidR="005E43D5" w:rsidRPr="00F45952">
        <w:t xml:space="preserve">humanitarian </w:t>
      </w:r>
      <w:r w:rsidR="00C742F6" w:rsidRPr="00F45952">
        <w:t xml:space="preserve">environments. </w:t>
      </w:r>
      <w:r w:rsidR="004D1647" w:rsidRPr="00F45952">
        <w:t xml:space="preserve"> </w:t>
      </w:r>
    </w:p>
    <w:p w14:paraId="461B6594" w14:textId="5B367DB4" w:rsidR="004F1525" w:rsidRPr="0017451E" w:rsidRDefault="000E1B82" w:rsidP="004504CF">
      <w:pPr>
        <w:pStyle w:val="ListParagraph"/>
        <w:numPr>
          <w:ilvl w:val="0"/>
          <w:numId w:val="23"/>
        </w:numPr>
        <w:jc w:val="both"/>
        <w:rPr>
          <w:rFonts w:eastAsiaTheme="minorEastAsia"/>
        </w:rPr>
      </w:pPr>
      <w:r>
        <w:rPr>
          <w:b/>
          <w:bCs/>
          <w:i/>
          <w:iCs/>
        </w:rPr>
        <w:t>Humanitarian and development stakeholders should commit to</w:t>
      </w:r>
      <w:r w:rsidRPr="00443994">
        <w:rPr>
          <w:b/>
          <w:bCs/>
          <w:i/>
          <w:iCs/>
        </w:rPr>
        <w:t xml:space="preserve"> </w:t>
      </w:r>
      <w:r w:rsidR="41B30977" w:rsidRPr="00443994">
        <w:rPr>
          <w:b/>
          <w:bCs/>
          <w:i/>
          <w:iCs/>
        </w:rPr>
        <w:t xml:space="preserve">make </w:t>
      </w:r>
      <w:r w:rsidR="00D07CB7">
        <w:rPr>
          <w:b/>
          <w:bCs/>
          <w:i/>
          <w:iCs/>
        </w:rPr>
        <w:t>better</w:t>
      </w:r>
      <w:r w:rsidR="00D07CB7" w:rsidRPr="00443994">
        <w:rPr>
          <w:b/>
          <w:bCs/>
          <w:i/>
          <w:iCs/>
        </w:rPr>
        <w:t xml:space="preserve"> </w:t>
      </w:r>
      <w:r w:rsidR="41B30977" w:rsidRPr="00443994">
        <w:rPr>
          <w:b/>
          <w:bCs/>
          <w:i/>
          <w:iCs/>
        </w:rPr>
        <w:t xml:space="preserve">use of </w:t>
      </w:r>
      <w:r w:rsidR="56A1390D" w:rsidRPr="00443994">
        <w:rPr>
          <w:b/>
          <w:bCs/>
          <w:i/>
          <w:iCs/>
        </w:rPr>
        <w:t xml:space="preserve">the IDP </w:t>
      </w:r>
      <w:r w:rsidR="41B30977" w:rsidRPr="00443994">
        <w:rPr>
          <w:b/>
          <w:bCs/>
          <w:i/>
          <w:iCs/>
        </w:rPr>
        <w:t xml:space="preserve">data already being gathered, </w:t>
      </w:r>
      <w:r w:rsidR="00D07CB7">
        <w:rPr>
          <w:b/>
          <w:bCs/>
          <w:i/>
          <w:iCs/>
        </w:rPr>
        <w:t xml:space="preserve">which is only possible with </w:t>
      </w:r>
      <w:r w:rsidR="00BF7AF1">
        <w:rPr>
          <w:b/>
          <w:bCs/>
          <w:i/>
          <w:iCs/>
        </w:rPr>
        <w:t xml:space="preserve">investment on </w:t>
      </w:r>
      <w:r w:rsidR="41B30977" w:rsidRPr="00443994">
        <w:rPr>
          <w:b/>
          <w:bCs/>
          <w:i/>
          <w:iCs/>
        </w:rPr>
        <w:t>data sc</w:t>
      </w:r>
      <w:r w:rsidR="00C12B40">
        <w:rPr>
          <w:b/>
          <w:bCs/>
          <w:i/>
          <w:iCs/>
        </w:rPr>
        <w:t xml:space="preserve">ience </w:t>
      </w:r>
      <w:r w:rsidR="00BF7AF1">
        <w:rPr>
          <w:b/>
          <w:bCs/>
          <w:i/>
          <w:iCs/>
        </w:rPr>
        <w:t xml:space="preserve">and data ethics </w:t>
      </w:r>
      <w:r w:rsidR="00832482">
        <w:rPr>
          <w:b/>
          <w:bCs/>
          <w:i/>
          <w:iCs/>
        </w:rPr>
        <w:t>capacities</w:t>
      </w:r>
      <w:r w:rsidR="00D07CB7">
        <w:rPr>
          <w:b/>
          <w:bCs/>
          <w:i/>
          <w:iCs/>
        </w:rPr>
        <w:t>.</w:t>
      </w:r>
      <w:r w:rsidR="00832482">
        <w:rPr>
          <w:b/>
          <w:bCs/>
          <w:i/>
          <w:iCs/>
        </w:rPr>
        <w:t xml:space="preserve"> </w:t>
      </w:r>
      <w:r w:rsidR="004F1525">
        <w:t xml:space="preserve">Such an expansion would require support to ensure robust, ethical approaches are adopted and human rights are adhered to in practices such as predictive forecasting, big data displacement monitoring, </w:t>
      </w:r>
      <w:r w:rsidR="00DE1BD8">
        <w:t xml:space="preserve">use of artificial intelligence, </w:t>
      </w:r>
      <w:r w:rsidR="004F1525">
        <w:t>deep analysis of prevalence of needs, algorithmic models for prioritization, and beyond.</w:t>
      </w:r>
      <w:r w:rsidR="004F1525">
        <w:rPr>
          <w:rStyle w:val="EndnoteReference"/>
        </w:rPr>
        <w:endnoteReference w:id="2"/>
      </w:r>
      <w:r w:rsidR="00D07CB7">
        <w:t xml:space="preserve"> </w:t>
      </w:r>
      <w:r w:rsidR="00DE1BD8" w:rsidRPr="00F95ED7">
        <w:rPr>
          <w:rFonts w:eastAsiaTheme="minorEastAsia"/>
        </w:rPr>
        <w:t>Investing in the responsible use of data science is necessary to ensure accountability for</w:t>
      </w:r>
      <w:r w:rsidR="00D331ED" w:rsidRPr="00F95ED7">
        <w:rPr>
          <w:rFonts w:eastAsiaTheme="minorEastAsia"/>
        </w:rPr>
        <w:t xml:space="preserve"> using</w:t>
      </w:r>
      <w:r w:rsidR="00DE1BD8" w:rsidRPr="00F95ED7">
        <w:rPr>
          <w:rFonts w:eastAsiaTheme="minorEastAsia"/>
        </w:rPr>
        <w:t xml:space="preserve"> information already provided by IDPs. Country-level data strategies are essential to guide </w:t>
      </w:r>
      <w:r w:rsidR="00D331ED" w:rsidRPr="00F95ED7">
        <w:rPr>
          <w:rFonts w:eastAsiaTheme="minorEastAsia"/>
        </w:rPr>
        <w:t xml:space="preserve">analysis conducted by specialized data scientists. </w:t>
      </w:r>
    </w:p>
    <w:p w14:paraId="20E52E53" w14:textId="51DE67C3" w:rsidR="5006134C" w:rsidRPr="00197275" w:rsidRDefault="41E41280" w:rsidP="004504CF">
      <w:pPr>
        <w:pStyle w:val="ListParagraph"/>
        <w:numPr>
          <w:ilvl w:val="0"/>
          <w:numId w:val="23"/>
        </w:numPr>
        <w:jc w:val="both"/>
        <w:rPr>
          <w:u w:val="single"/>
        </w:rPr>
      </w:pPr>
      <w:r w:rsidRPr="00ED32F2">
        <w:rPr>
          <w:b/>
          <w:i/>
        </w:rPr>
        <w:t xml:space="preserve">IDP </w:t>
      </w:r>
      <w:r w:rsidR="50518AB6" w:rsidRPr="00ED32F2">
        <w:rPr>
          <w:b/>
          <w:i/>
        </w:rPr>
        <w:t>d</w:t>
      </w:r>
      <w:r w:rsidR="71920F67" w:rsidRPr="00ED32F2">
        <w:rPr>
          <w:b/>
          <w:i/>
        </w:rPr>
        <w:t>ata security</w:t>
      </w:r>
      <w:r w:rsidR="6F4E934D" w:rsidRPr="00ED32F2">
        <w:rPr>
          <w:b/>
          <w:i/>
        </w:rPr>
        <w:t xml:space="preserve"> should be held to the highest standards, including auditing the security practices of those entrusted with IDP data.</w:t>
      </w:r>
      <w:r w:rsidR="691D5B52" w:rsidRPr="1264A420">
        <w:rPr>
          <w:b/>
          <w:bCs/>
          <w:i/>
          <w:iCs/>
        </w:rPr>
        <w:t xml:space="preserve"> </w:t>
      </w:r>
      <w:r w:rsidR="6975A81D" w:rsidRPr="1264A420">
        <w:t>In proportion to the level of risk posed by different IDP datasets, practitioners should be held to gradated security standards</w:t>
      </w:r>
      <w:r w:rsidR="75185A37" w:rsidRPr="1264A420">
        <w:t>.</w:t>
      </w:r>
      <w:r w:rsidR="005C7800" w:rsidRPr="005C7800">
        <w:t xml:space="preserve"> </w:t>
      </w:r>
      <w:r w:rsidR="005C7800">
        <w:t>Inter-agency mechanisms</w:t>
      </w:r>
      <w:r w:rsidR="00937794">
        <w:t xml:space="preserve"> such as the IASC Operational Guidance on Data Responsibility that</w:t>
      </w:r>
      <w:r w:rsidR="005C7800">
        <w:t xml:space="preserve"> relate to overall IDP security</w:t>
      </w:r>
      <w:r w:rsidR="00745006">
        <w:t xml:space="preserve"> should be </w:t>
      </w:r>
      <w:r w:rsidR="40D431B2">
        <w:t>instituted</w:t>
      </w:r>
      <w:r w:rsidR="005C7800">
        <w:t xml:space="preserve">. </w:t>
      </w:r>
      <w:r w:rsidR="001C25CA">
        <w:t xml:space="preserve">Responsible collection and sharing of IDP data require </w:t>
      </w:r>
      <w:r w:rsidR="00DE1BD8">
        <w:t>the definition of</w:t>
      </w:r>
      <w:r w:rsidR="001C25CA">
        <w:t xml:space="preserve"> minimum data security capabilities and standards. </w:t>
      </w:r>
      <w:r w:rsidR="00D331ED">
        <w:t>T</w:t>
      </w:r>
      <w:r w:rsidR="001C25CA">
        <w:t xml:space="preserve">his recommendation may resonate </w:t>
      </w:r>
      <w:r w:rsidR="00DE1BD8">
        <w:t xml:space="preserve">overly </w:t>
      </w:r>
      <w:r w:rsidR="001C25CA">
        <w:t>technical</w:t>
      </w:r>
      <w:r w:rsidR="00D331ED">
        <w:t>.</w:t>
      </w:r>
      <w:r w:rsidR="001C25CA">
        <w:t xml:space="preserve"> </w:t>
      </w:r>
      <w:r w:rsidR="00D331ED" w:rsidRPr="00F95ED7">
        <w:t>I</w:t>
      </w:r>
      <w:r w:rsidR="00DE1BD8" w:rsidRPr="00F95ED7">
        <w:t xml:space="preserve">t </w:t>
      </w:r>
      <w:r w:rsidR="00D331ED" w:rsidRPr="00F95ED7">
        <w:t>intends to support advocacy</w:t>
      </w:r>
      <w:r w:rsidR="00DE1BD8" w:rsidRPr="00F95ED7">
        <w:t xml:space="preserve"> from </w:t>
      </w:r>
      <w:r w:rsidR="00D331ED" w:rsidRPr="00F95ED7">
        <w:t xml:space="preserve">ICT system </w:t>
      </w:r>
      <w:r w:rsidR="001C25CA" w:rsidRPr="00F95ED7">
        <w:t xml:space="preserve">experts </w:t>
      </w:r>
      <w:r w:rsidR="00DE1BD8" w:rsidRPr="00F95ED7">
        <w:t>to address data security alongside other high-level</w:t>
      </w:r>
      <w:r w:rsidR="001C25CA" w:rsidRPr="00F95ED7">
        <w:t xml:space="preserve"> policy priorities</w:t>
      </w:r>
      <w:r w:rsidR="00DE1BD8" w:rsidRPr="00F95ED7">
        <w:t>.</w:t>
      </w:r>
      <w:r w:rsidR="00D331ED" w:rsidRPr="00F95ED7">
        <w:t xml:space="preserve"> A</w:t>
      </w:r>
      <w:r w:rsidR="00DE1BD8" w:rsidRPr="00F95ED7">
        <w:t>ddressing data security issues</w:t>
      </w:r>
      <w:r w:rsidR="00D331ED" w:rsidRPr="00F95ED7">
        <w:t xml:space="preserve"> among other high-level priorities is essential to mitigate one of the fastest growing</w:t>
      </w:r>
      <w:r w:rsidR="00DE1BD8" w:rsidRPr="00F95ED7">
        <w:t xml:space="preserve"> risk</w:t>
      </w:r>
      <w:r w:rsidR="00D331ED" w:rsidRPr="00F95ED7">
        <w:t>s</w:t>
      </w:r>
      <w:r w:rsidR="00DE1BD8" w:rsidRPr="00F95ED7">
        <w:t xml:space="preserve"> </w:t>
      </w:r>
      <w:r w:rsidR="00D331ED" w:rsidRPr="00F95ED7">
        <w:t>to humanitarianism</w:t>
      </w:r>
      <w:r w:rsidR="00DE1BD8" w:rsidRPr="00F95ED7">
        <w:t>.</w:t>
      </w:r>
      <w:r w:rsidR="00D331ED" w:rsidRPr="00197275">
        <w:rPr>
          <w:u w:val="single"/>
        </w:rPr>
        <w:t xml:space="preserve"> </w:t>
      </w:r>
      <w:r w:rsidR="00DE1BD8" w:rsidRPr="00197275">
        <w:rPr>
          <w:u w:val="single"/>
        </w:rPr>
        <w:t xml:space="preserve"> </w:t>
      </w:r>
    </w:p>
    <w:p w14:paraId="35677CDA" w14:textId="33289A70" w:rsidR="000E4195" w:rsidRPr="005C35BD" w:rsidRDefault="000E4195" w:rsidP="00DE1BD8">
      <w:pPr>
        <w:pStyle w:val="ListParagraph"/>
        <w:numPr>
          <w:ilvl w:val="0"/>
          <w:numId w:val="23"/>
        </w:numPr>
        <w:jc w:val="both"/>
        <w:rPr>
          <w:rFonts w:eastAsiaTheme="minorEastAsia"/>
          <w:u w:val="single"/>
        </w:rPr>
      </w:pPr>
      <w:r>
        <w:rPr>
          <w:b/>
          <w:bCs/>
          <w:i/>
          <w:iCs/>
        </w:rPr>
        <w:t xml:space="preserve">The sensitivity of </w:t>
      </w:r>
      <w:r w:rsidR="00C40A95" w:rsidRPr="00231B05">
        <w:rPr>
          <w:b/>
          <w:bCs/>
          <w:i/>
          <w:iCs/>
        </w:rPr>
        <w:t xml:space="preserve">IDP data </w:t>
      </w:r>
      <w:r>
        <w:rPr>
          <w:b/>
          <w:bCs/>
          <w:i/>
          <w:iCs/>
        </w:rPr>
        <w:t xml:space="preserve">must be recognized as an area of extraordinary </w:t>
      </w:r>
      <w:proofErr w:type="gramStart"/>
      <w:r>
        <w:rPr>
          <w:b/>
          <w:bCs/>
          <w:i/>
          <w:iCs/>
        </w:rPr>
        <w:t>risk, and</w:t>
      </w:r>
      <w:proofErr w:type="gramEnd"/>
      <w:r>
        <w:rPr>
          <w:b/>
          <w:bCs/>
          <w:i/>
          <w:iCs/>
        </w:rPr>
        <w:t xml:space="preserve"> treated </w:t>
      </w:r>
      <w:r>
        <w:rPr>
          <w:rFonts w:eastAsia="Times New Roman"/>
          <w:b/>
          <w:bCs/>
          <w:i/>
          <w:iCs/>
        </w:rPr>
        <w:t>accordingly</w:t>
      </w:r>
      <w:r>
        <w:rPr>
          <w:rFonts w:eastAsia="Times New Roman"/>
        </w:rPr>
        <w:t>.</w:t>
      </w:r>
      <w:r w:rsidR="00D662A4" w:rsidRPr="00D662A4">
        <w:t xml:space="preserve"> </w:t>
      </w:r>
      <w:r w:rsidR="00D662A4">
        <w:t>Amid the growth of new data science methods (recommendation 5), greater care and attention must be paid to</w:t>
      </w:r>
      <w:r w:rsidR="00E91465">
        <w:t xml:space="preserve"> data responsibility through an</w:t>
      </w:r>
      <w:r w:rsidR="00D662A4">
        <w:t xml:space="preserve"> adhere</w:t>
      </w:r>
      <w:r w:rsidR="00E91465">
        <w:t>nce to</w:t>
      </w:r>
      <w:r w:rsidR="00D662A4">
        <w:t xml:space="preserve"> ethical standards, data protection, data security, and data governance practices in increasingly complex environments. </w:t>
      </w:r>
      <w:r w:rsidR="635A6CA6" w:rsidRPr="4C4AD3F2">
        <w:rPr>
          <w:rFonts w:ascii="Calibri" w:eastAsia="Calibri" w:hAnsi="Calibri" w:cs="Calibri"/>
        </w:rPr>
        <w:t xml:space="preserve">Initiatives aimed at improving IDP data and humanitarian data have so far not been complemented with </w:t>
      </w:r>
      <w:r w:rsidR="635A6CA6" w:rsidRPr="2FE1D212">
        <w:rPr>
          <w:rFonts w:ascii="Calibri" w:eastAsia="Calibri" w:hAnsi="Calibri" w:cs="Calibri"/>
        </w:rPr>
        <w:t>commensurate</w:t>
      </w:r>
      <w:r w:rsidR="635A6CA6" w:rsidRPr="4C4AD3F2">
        <w:rPr>
          <w:rFonts w:ascii="Calibri" w:eastAsia="Calibri" w:hAnsi="Calibri" w:cs="Calibri"/>
        </w:rPr>
        <w:t xml:space="preserve"> advocacy and investment in technical areas necessary to ensure responsible growth</w:t>
      </w:r>
      <w:r w:rsidR="635A6CA6" w:rsidRPr="00516DF9">
        <w:rPr>
          <w:rFonts w:ascii="Calibri" w:eastAsia="Calibri" w:hAnsi="Calibri" w:cs="Calibri"/>
        </w:rPr>
        <w:t>.</w:t>
      </w:r>
      <w:r w:rsidR="00DE1BD8" w:rsidRPr="00516DF9">
        <w:rPr>
          <w:rFonts w:ascii="Calibri" w:eastAsia="Calibri" w:hAnsi="Calibri" w:cs="Calibri"/>
        </w:rPr>
        <w:t xml:space="preserve"> </w:t>
      </w:r>
      <w:r w:rsidR="00DE1BD8" w:rsidRPr="00516DF9">
        <w:t>At global level</w:t>
      </w:r>
      <w:r w:rsidR="002D2B41" w:rsidRPr="00516DF9">
        <w:t>,</w:t>
      </w:r>
      <w:r w:rsidR="00DE1BD8" w:rsidRPr="00516DF9">
        <w:t xml:space="preserve"> there is the need to establish coordination mechanisms for ethics and data science, to support interaction between ethics experts and data science staff.</w:t>
      </w:r>
      <w:r w:rsidR="00DE1BD8" w:rsidRPr="004871FF">
        <w:rPr>
          <w:u w:val="single"/>
        </w:rPr>
        <w:t xml:space="preserve">  </w:t>
      </w:r>
    </w:p>
    <w:p w14:paraId="35C53111" w14:textId="5F0E92D8" w:rsidR="00357C94" w:rsidRPr="001427E0" w:rsidRDefault="7A4B25D4" w:rsidP="00981EF4">
      <w:pPr>
        <w:pStyle w:val="ListParagraph"/>
        <w:numPr>
          <w:ilvl w:val="0"/>
          <w:numId w:val="23"/>
        </w:numPr>
        <w:jc w:val="both"/>
        <w:rPr>
          <w:rFonts w:eastAsiaTheme="minorEastAsia"/>
          <w:b/>
          <w:i/>
        </w:rPr>
      </w:pPr>
      <w:r w:rsidRPr="005C35BD">
        <w:rPr>
          <w:b/>
        </w:rPr>
        <w:lastRenderedPageBreak/>
        <w:t xml:space="preserve">IDP </w:t>
      </w:r>
      <w:r w:rsidRPr="003648F1">
        <w:rPr>
          <w:b/>
        </w:rPr>
        <w:t xml:space="preserve">data needs </w:t>
      </w:r>
      <w:r w:rsidR="001427E0">
        <w:rPr>
          <w:b/>
        </w:rPr>
        <w:t xml:space="preserve">alignment </w:t>
      </w:r>
      <w:r w:rsidR="004871FF">
        <w:rPr>
          <w:b/>
        </w:rPr>
        <w:t>and harmonization to support</w:t>
      </w:r>
      <w:r w:rsidR="001427E0">
        <w:rPr>
          <w:b/>
        </w:rPr>
        <w:t xml:space="preserve"> a</w:t>
      </w:r>
      <w:r w:rsidR="004871FF">
        <w:rPr>
          <w:b/>
        </w:rPr>
        <w:t xml:space="preserve"> meaningful country-level</w:t>
      </w:r>
      <w:r w:rsidR="001427E0" w:rsidRPr="003648F1">
        <w:rPr>
          <w:b/>
        </w:rPr>
        <w:t xml:space="preserve"> </w:t>
      </w:r>
      <w:r w:rsidRPr="003648F1">
        <w:rPr>
          <w:b/>
        </w:rPr>
        <w:t>Humanitarian Development Peace Nexus (HDPN)</w:t>
      </w:r>
      <w:r w:rsidRPr="003648F1">
        <w:t xml:space="preserve">. IDP data provides a mechanism to bring together multiple stakeholders. </w:t>
      </w:r>
      <w:r w:rsidR="001427E0" w:rsidRPr="002D3FC7">
        <w:t>To enable</w:t>
      </w:r>
      <w:r w:rsidRPr="002D3FC7">
        <w:t xml:space="preserve"> decision-makers across the HDPN to define strategies</w:t>
      </w:r>
      <w:r w:rsidR="001427E0" w:rsidRPr="002D3FC7">
        <w:t xml:space="preserve"> and measure impact from a nexus perspective</w:t>
      </w:r>
      <w:r w:rsidRPr="002D3FC7">
        <w:t>,</w:t>
      </w:r>
      <w:r w:rsidR="001427E0" w:rsidRPr="002D3FC7">
        <w:t xml:space="preserve"> there needs to be the development of a set of nexus indicators</w:t>
      </w:r>
      <w:r w:rsidR="00280ED2">
        <w:t xml:space="preserve"> which are </w:t>
      </w:r>
      <w:r w:rsidR="004871FF" w:rsidRPr="002D3FC7">
        <w:t>simultaneously</w:t>
      </w:r>
      <w:r w:rsidR="00280ED2">
        <w:t xml:space="preserve"> representative</w:t>
      </w:r>
      <w:r w:rsidR="004871FF" w:rsidRPr="002D3FC7">
        <w:t xml:space="preserve"> </w:t>
      </w:r>
      <w:r w:rsidR="001427E0" w:rsidRPr="002D3FC7">
        <w:t xml:space="preserve">of humanitarian priorities and </w:t>
      </w:r>
      <w:r w:rsidR="003D507D" w:rsidRPr="002D3FC7">
        <w:t>of peace and development outcomes. Such</w:t>
      </w:r>
      <w:r w:rsidR="00F15CBE">
        <w:t xml:space="preserve"> </w:t>
      </w:r>
      <w:r w:rsidR="003D507D" w:rsidRPr="002D3FC7">
        <w:t>initiative should consider the different modalities of delivery and intervention</w:t>
      </w:r>
      <w:r w:rsidR="004871FF" w:rsidRPr="002D3FC7">
        <w:t xml:space="preserve"> from stakeholders involved in </w:t>
      </w:r>
      <w:r w:rsidR="003D507D" w:rsidRPr="002D3FC7">
        <w:t>the nexus.</w:t>
      </w:r>
      <w:r w:rsidR="003D507D">
        <w:t xml:space="preserve"> </w:t>
      </w:r>
    </w:p>
    <w:p w14:paraId="772C7DA7" w14:textId="611DA2C1" w:rsidR="00716F22" w:rsidRPr="007F2F26" w:rsidRDefault="00D64ED4" w:rsidP="009C77D6">
      <w:pPr>
        <w:rPr>
          <w:rFonts w:ascii="Gill Sans MT" w:hAnsi="Gill Sans MT"/>
          <w:b/>
          <w:bCs/>
          <w:color w:val="2F5496" w:themeColor="accent1" w:themeShade="BF"/>
        </w:rPr>
      </w:pPr>
      <w:r w:rsidRPr="007F2F26">
        <w:rPr>
          <w:rFonts w:ascii="Gill Sans MT" w:hAnsi="Gill Sans MT"/>
          <w:b/>
          <w:bCs/>
          <w:color w:val="2F5496" w:themeColor="accent1" w:themeShade="BF"/>
        </w:rPr>
        <w:t>Introduction</w:t>
      </w:r>
    </w:p>
    <w:p w14:paraId="0AE21A34" w14:textId="3A8A8E89" w:rsidR="002B58D6" w:rsidRDefault="004A7151" w:rsidP="00653606">
      <w:pPr>
        <w:jc w:val="both"/>
      </w:pPr>
      <w:r>
        <w:t>I</w:t>
      </w:r>
      <w:r w:rsidR="00716F22">
        <w:t>n recent years ‘data’ has been ascendant</w:t>
      </w:r>
      <w:r>
        <w:t xml:space="preserve"> in virtually all facets of </w:t>
      </w:r>
      <w:r w:rsidR="00FF4020">
        <w:t>life</w:t>
      </w:r>
      <w:r w:rsidR="00716F22">
        <w:t>. Facilitated by the rapid expansion of internet technolo</w:t>
      </w:r>
      <w:r w:rsidR="00FF4020">
        <w:t xml:space="preserve">gies, </w:t>
      </w:r>
      <w:r w:rsidR="00784422">
        <w:t xml:space="preserve">this </w:t>
      </w:r>
      <w:r w:rsidR="00FF4020">
        <w:t xml:space="preserve">era has been </w:t>
      </w:r>
      <w:r w:rsidR="00EC78FE">
        <w:t>heralded</w:t>
      </w:r>
      <w:r w:rsidR="00FF4020">
        <w:t xml:space="preserve"> </w:t>
      </w:r>
      <w:r w:rsidR="00716F22">
        <w:t>the “Data Age,”</w:t>
      </w:r>
      <w:r w:rsidR="00D75DD6">
        <w:rPr>
          <w:rStyle w:val="EndnoteReference"/>
        </w:rPr>
        <w:endnoteReference w:id="3"/>
      </w:r>
      <w:r w:rsidR="00D75DD6">
        <w:t xml:space="preserve"> </w:t>
      </w:r>
      <w:r w:rsidR="00716F22">
        <w:t>in which the amount of data is growing exponentially</w:t>
      </w:r>
      <w:r w:rsidR="00D75DD6">
        <w:rPr>
          <w:rStyle w:val="EndnoteReference"/>
        </w:rPr>
        <w:endnoteReference w:id="4"/>
      </w:r>
      <w:r w:rsidR="00D75DD6">
        <w:t xml:space="preserve"> </w:t>
      </w:r>
      <w:r w:rsidR="00716F22">
        <w:t>and touted as “the new oil.”</w:t>
      </w:r>
      <w:r w:rsidR="00D75DD6">
        <w:rPr>
          <w:rStyle w:val="EndnoteReference"/>
        </w:rPr>
        <w:endnoteReference w:id="5"/>
      </w:r>
      <w:r w:rsidR="00D75DD6">
        <w:t xml:space="preserve"> </w:t>
      </w:r>
      <w:r>
        <w:t xml:space="preserve">Initially directed towards education policy, “data-driven decision making” (DDD) has become a standard </w:t>
      </w:r>
      <w:r w:rsidR="00784422">
        <w:t>f</w:t>
      </w:r>
      <w:r>
        <w:t xml:space="preserve">or </w:t>
      </w:r>
      <w:r w:rsidR="00784422">
        <w:t xml:space="preserve">several forms of </w:t>
      </w:r>
      <w:r>
        <w:t>policy implementation around the world</w:t>
      </w:r>
      <w:r w:rsidR="00784422">
        <w:t>.</w:t>
      </w:r>
      <w:r w:rsidR="00D75DD6">
        <w:rPr>
          <w:rStyle w:val="EndnoteReference"/>
        </w:rPr>
        <w:endnoteReference w:id="6"/>
      </w:r>
      <w:r w:rsidR="00D75DD6">
        <w:t xml:space="preserve"> </w:t>
      </w:r>
      <w:r w:rsidR="00C82293">
        <w:t>Simultaneously, a backlash to this data wave has also arisen, ini</w:t>
      </w:r>
      <w:r w:rsidR="009717D9">
        <w:t>tiating greater consideration towards</w:t>
      </w:r>
      <w:r w:rsidR="00F67876">
        <w:t xml:space="preserve"> </w:t>
      </w:r>
      <w:r w:rsidR="00C82293">
        <w:t xml:space="preserve">the </w:t>
      </w:r>
      <w:r w:rsidR="00EC78FE">
        <w:t xml:space="preserve">risks and </w:t>
      </w:r>
      <w:r w:rsidR="00C82293">
        <w:t>limitations of data collection, usage</w:t>
      </w:r>
      <w:r w:rsidR="006B22EA">
        <w:t>,</w:t>
      </w:r>
      <w:r w:rsidR="00C82293">
        <w:t xml:space="preserve"> and impact.</w:t>
      </w:r>
      <w:r w:rsidR="00443994">
        <w:t xml:space="preserve"> The </w:t>
      </w:r>
      <w:r w:rsidR="73CFC997">
        <w:t xml:space="preserve">humanitarian sector </w:t>
      </w:r>
      <w:r w:rsidR="00443994">
        <w:t>has seen a parallel trend towards</w:t>
      </w:r>
      <w:r w:rsidR="00784422">
        <w:t xml:space="preserve"> </w:t>
      </w:r>
      <w:r w:rsidR="73CFC997">
        <w:t>incorporating data for</w:t>
      </w:r>
      <w:r w:rsidR="00784422">
        <w:t xml:space="preserve"> better</w:t>
      </w:r>
      <w:r w:rsidR="00653606">
        <w:t xml:space="preserve"> policy and decision-making</w:t>
      </w:r>
      <w:r w:rsidR="73CFC997">
        <w:t xml:space="preserve">, </w:t>
      </w:r>
      <w:r w:rsidR="00443994">
        <w:t>alongside increasing</w:t>
      </w:r>
      <w:r w:rsidR="73CFC997">
        <w:t xml:space="preserve"> </w:t>
      </w:r>
      <w:proofErr w:type="gramStart"/>
      <w:r w:rsidR="73CFC997">
        <w:t>risks</w:t>
      </w:r>
      <w:proofErr w:type="gramEnd"/>
      <w:r w:rsidR="73CFC997">
        <w:t xml:space="preserve"> and e</w:t>
      </w:r>
      <w:r w:rsidR="44A8C12B">
        <w:t>thical considerations</w:t>
      </w:r>
      <w:r w:rsidR="00443994">
        <w:t xml:space="preserve"> </w:t>
      </w:r>
      <w:r w:rsidR="00653606">
        <w:t>around data initiatives.</w:t>
      </w:r>
    </w:p>
    <w:p w14:paraId="4F1A95E1" w14:textId="03584E6E" w:rsidR="002B58D6" w:rsidRPr="002B58D6" w:rsidRDefault="00C82293" w:rsidP="00C3690F">
      <w:pPr>
        <w:jc w:val="both"/>
      </w:pPr>
      <w:r>
        <w:t xml:space="preserve">It is in this broader context that this </w:t>
      </w:r>
      <w:r w:rsidR="0060135C">
        <w:t xml:space="preserve">paper </w:t>
      </w:r>
      <w:r>
        <w:t xml:space="preserve">considers the </w:t>
      </w:r>
      <w:r w:rsidRPr="0033248E">
        <w:t>future</w:t>
      </w:r>
      <w:r>
        <w:t xml:space="preserve"> of IDP data. For purposes of this report, </w:t>
      </w:r>
      <w:r w:rsidRPr="00C82293">
        <w:rPr>
          <w:b/>
          <w:bCs/>
        </w:rPr>
        <w:t>IDP data</w:t>
      </w:r>
      <w:r w:rsidRPr="00784422">
        <w:rPr>
          <w:b/>
          <w:bCs/>
        </w:rPr>
        <w:t xml:space="preserve"> is </w:t>
      </w:r>
      <w:r w:rsidR="00C62505">
        <w:rPr>
          <w:b/>
          <w:bCs/>
        </w:rPr>
        <w:t>considered</w:t>
      </w:r>
      <w:r w:rsidRPr="00784422">
        <w:rPr>
          <w:b/>
          <w:bCs/>
        </w:rPr>
        <w:t xml:space="preserve"> any information</w:t>
      </w:r>
      <w:r w:rsidR="023FEBD1" w:rsidRPr="1264A420">
        <w:rPr>
          <w:b/>
          <w:bCs/>
        </w:rPr>
        <w:t xml:space="preserve"> </w:t>
      </w:r>
      <w:r w:rsidRPr="00784422">
        <w:rPr>
          <w:b/>
          <w:bCs/>
        </w:rPr>
        <w:t>that may be useful to respond to IDP needs</w:t>
      </w:r>
      <w:r>
        <w:t xml:space="preserve">. </w:t>
      </w:r>
      <w:r w:rsidR="00653606">
        <w:t xml:space="preserve">At the moment, </w:t>
      </w:r>
      <w:r w:rsidRPr="00B14843">
        <w:t>the needs of IDPs</w:t>
      </w:r>
      <w:r w:rsidR="00D75DD6" w:rsidRPr="00B14843">
        <w:t xml:space="preserve"> globally</w:t>
      </w:r>
      <w:r w:rsidRPr="00B14843">
        <w:t xml:space="preserve"> are</w:t>
      </w:r>
      <w:r w:rsidR="00D75DD6" w:rsidRPr="00B14843">
        <w:t xml:space="preserve"> particularly acute,</w:t>
      </w:r>
      <w:r w:rsidR="00D75DD6">
        <w:rPr>
          <w:rStyle w:val="EndnoteReference"/>
        </w:rPr>
        <w:endnoteReference w:id="7"/>
      </w:r>
      <w:r w:rsidR="00D75DD6">
        <w:t xml:space="preserve"> </w:t>
      </w:r>
      <w:r w:rsidR="00653606">
        <w:t xml:space="preserve">and </w:t>
      </w:r>
      <w:r w:rsidR="00D75DD6">
        <w:t>the principles of data science are becoming more established for humanitarian actors.</w:t>
      </w:r>
      <w:r w:rsidR="00D75DD6">
        <w:rPr>
          <w:rStyle w:val="EndnoteReference"/>
        </w:rPr>
        <w:endnoteReference w:id="8"/>
      </w:r>
      <w:r w:rsidR="002B58D6">
        <w:t xml:space="preserve"> </w:t>
      </w:r>
      <w:r w:rsidR="00C3690F">
        <w:t>Moreover, the</w:t>
      </w:r>
      <w:r w:rsidR="002B58D6" w:rsidRPr="002B58D6">
        <w:t xml:space="preserve"> recent proliferation of IDP data has transformed the needs of the data ecosystem </w:t>
      </w:r>
      <w:r w:rsidR="002B58D6">
        <w:t>beyond</w:t>
      </w:r>
      <w:r w:rsidR="009717D9">
        <w:t xml:space="preserve"> </w:t>
      </w:r>
      <w:r w:rsidR="00653606">
        <w:t>its</w:t>
      </w:r>
      <w:r w:rsidR="009717D9">
        <w:t xml:space="preserve"> traditional scope</w:t>
      </w:r>
      <w:r w:rsidR="0064252B">
        <w:t>, p</w:t>
      </w:r>
      <w:r w:rsidR="00BD4961">
        <w:t>revious</w:t>
      </w:r>
      <w:r w:rsidR="009717D9">
        <w:t>ly</w:t>
      </w:r>
      <w:r w:rsidR="00BD4961">
        <w:t xml:space="preserve"> understood</w:t>
      </w:r>
      <w:r w:rsidR="009717D9">
        <w:t xml:space="preserve"> to be</w:t>
      </w:r>
      <w:r w:rsidR="00BD4961">
        <w:t xml:space="preserve"> within the remit of</w:t>
      </w:r>
      <w:r w:rsidR="00BD4961" w:rsidRPr="002B58D6">
        <w:t xml:space="preserve"> </w:t>
      </w:r>
      <w:r w:rsidR="00BD4961">
        <w:t>‘</w:t>
      </w:r>
      <w:r w:rsidR="002B58D6" w:rsidRPr="002B58D6">
        <w:t>inform</w:t>
      </w:r>
      <w:r w:rsidR="002B58D6">
        <w:t>ation management</w:t>
      </w:r>
      <w:r w:rsidR="00C3690F">
        <w:t>.</w:t>
      </w:r>
      <w:r w:rsidR="009717D9">
        <w:t>’</w:t>
      </w:r>
      <w:r w:rsidR="00C3690F">
        <w:t xml:space="preserve"> Instead IDP data should be</w:t>
      </w:r>
      <w:r w:rsidR="009717D9">
        <w:t xml:space="preserve"> </w:t>
      </w:r>
      <w:r w:rsidR="00C3690F">
        <w:t>reassessed</w:t>
      </w:r>
      <w:r w:rsidR="009717D9">
        <w:t xml:space="preserve"> in the </w:t>
      </w:r>
      <w:r w:rsidR="7228249B">
        <w:t>broader</w:t>
      </w:r>
      <w:r w:rsidR="009717D9">
        <w:t xml:space="preserve"> context of humanitarian data, development data, </w:t>
      </w:r>
      <w:r w:rsidR="57F0DA50">
        <w:t>protection data</w:t>
      </w:r>
      <w:r w:rsidR="00653606">
        <w:t>,</w:t>
      </w:r>
      <w:r w:rsidR="57F0DA50">
        <w:t xml:space="preserve"> </w:t>
      </w:r>
      <w:r w:rsidR="009717D9">
        <w:t xml:space="preserve">and data in the service of </w:t>
      </w:r>
      <w:r w:rsidR="00681155">
        <w:t xml:space="preserve">the </w:t>
      </w:r>
      <w:r w:rsidR="009717D9">
        <w:t>S</w:t>
      </w:r>
      <w:r w:rsidR="00784422">
        <w:t xml:space="preserve">ustainable </w:t>
      </w:r>
      <w:r w:rsidR="009717D9">
        <w:t>D</w:t>
      </w:r>
      <w:r w:rsidR="00784422">
        <w:t xml:space="preserve">evelopment </w:t>
      </w:r>
      <w:r w:rsidR="009717D9">
        <w:t>G</w:t>
      </w:r>
      <w:r w:rsidR="00784422">
        <w:t xml:space="preserve">oals (SDGs). </w:t>
      </w:r>
      <w:r w:rsidR="002B58D6">
        <w:t xml:space="preserve">These changes </w:t>
      </w:r>
      <w:r w:rsidR="002B58D6" w:rsidRPr="002B58D6">
        <w:t xml:space="preserve">necessitate new and innovative ways to not only collect </w:t>
      </w:r>
      <w:r w:rsidR="00C3690F">
        <w:t xml:space="preserve">IDP data, </w:t>
      </w:r>
      <w:r w:rsidR="002B58D6" w:rsidRPr="002B58D6">
        <w:t xml:space="preserve">but also </w:t>
      </w:r>
      <w:r w:rsidR="66305260" w:rsidRPr="002B58D6">
        <w:t xml:space="preserve">strategize, </w:t>
      </w:r>
      <w:r w:rsidR="00C26C77" w:rsidRPr="002B58D6">
        <w:t>analyze</w:t>
      </w:r>
      <w:r w:rsidR="00C3690F">
        <w:t>,</w:t>
      </w:r>
      <w:r w:rsidR="002B58D6" w:rsidRPr="002B58D6">
        <w:t xml:space="preserve"> and process </w:t>
      </w:r>
      <w:r w:rsidR="00C3690F">
        <w:t>it</w:t>
      </w:r>
      <w:r w:rsidR="002B58D6" w:rsidRPr="002B58D6">
        <w:t xml:space="preserve">. </w:t>
      </w:r>
      <w:r w:rsidR="002B58D6">
        <w:t xml:space="preserve">Indeed, </w:t>
      </w:r>
      <w:r w:rsidR="00C3690F">
        <w:t xml:space="preserve">we are currently at a critical juncture </w:t>
      </w:r>
      <w:r w:rsidR="009717D9">
        <w:t>with an unprecedented IDP caseload</w:t>
      </w:r>
      <w:r w:rsidR="00C3690F">
        <w:t>, a rapid expansion of IDP data,</w:t>
      </w:r>
      <w:r w:rsidR="002B58D6">
        <w:t xml:space="preserve"> and a </w:t>
      </w:r>
      <w:r w:rsidR="00C26C77">
        <w:t xml:space="preserve">profusion of methods to analyze </w:t>
      </w:r>
      <w:r w:rsidR="00C3690F">
        <w:t>that</w:t>
      </w:r>
      <w:r w:rsidR="00C26C77">
        <w:t xml:space="preserve"> d</w:t>
      </w:r>
      <w:r w:rsidR="00C3690F">
        <w:t>ata</w:t>
      </w:r>
      <w:r w:rsidR="00C26C77">
        <w:t>.</w:t>
      </w:r>
      <w:r w:rsidR="002B58D6" w:rsidRPr="002B58D6">
        <w:t xml:space="preserve"> </w:t>
      </w:r>
    </w:p>
    <w:p w14:paraId="48F9AAF7" w14:textId="38F4FF6D" w:rsidR="009C77D6" w:rsidRDefault="006B22EA" w:rsidP="00C3690F">
      <w:pPr>
        <w:jc w:val="both"/>
      </w:pPr>
      <w:r>
        <w:t>IDP data contributes</w:t>
      </w:r>
      <w:r w:rsidR="00E06953">
        <w:t xml:space="preserve"> to </w:t>
      </w:r>
      <w:r w:rsidR="009717D9">
        <w:t>an evidence base to understand</w:t>
      </w:r>
      <w:r w:rsidR="00E06953">
        <w:t xml:space="preserve"> the nature and extent of IDP needs for humanitarian actors </w:t>
      </w:r>
      <w:r w:rsidR="008C241A">
        <w:t>and/</w:t>
      </w:r>
      <w:r w:rsidR="00E06953">
        <w:t>or governmental authorities</w:t>
      </w:r>
      <w:r w:rsidR="00247AF5">
        <w:t xml:space="preserve"> to ensure life-saving assistance </w:t>
      </w:r>
      <w:r w:rsidR="1743280B">
        <w:t xml:space="preserve">and protection </w:t>
      </w:r>
      <w:r w:rsidR="00247AF5">
        <w:t>to those most vulnerable</w:t>
      </w:r>
      <w:r w:rsidR="00E06953">
        <w:t xml:space="preserve">. </w:t>
      </w:r>
      <w:r w:rsidR="007E6F0B">
        <w:t>There are a variety of</w:t>
      </w:r>
      <w:r w:rsidR="00016289">
        <w:t xml:space="preserve"> approaches </w:t>
      </w:r>
      <w:r w:rsidR="00C3690F">
        <w:t>to IDP data</w:t>
      </w:r>
      <w:r w:rsidR="007E6F0B">
        <w:t xml:space="preserve"> which </w:t>
      </w:r>
      <w:r w:rsidR="00016289">
        <w:t xml:space="preserve">tend to have overlapping </w:t>
      </w:r>
      <w:r w:rsidR="00727768">
        <w:t>aims,</w:t>
      </w:r>
      <w:r w:rsidR="0064252B">
        <w:t xml:space="preserve"> </w:t>
      </w:r>
      <w:r w:rsidR="00653606" w:rsidRPr="00653606">
        <w:t>as do humanitarian, governmental, and development stake</w:t>
      </w:r>
      <w:r w:rsidR="00C3690F">
        <w:t>holders</w:t>
      </w:r>
      <w:r w:rsidR="00653606" w:rsidRPr="00653606">
        <w:t>, even if their specifi</w:t>
      </w:r>
      <w:r w:rsidR="00653606">
        <w:t>c goals and emphases may differ</w:t>
      </w:r>
      <w:r w:rsidR="00727768">
        <w:t>.</w:t>
      </w:r>
      <w:r w:rsidR="00EC4571">
        <w:t xml:space="preserve"> For example,</w:t>
      </w:r>
      <w:r w:rsidR="00727768">
        <w:t xml:space="preserve"> </w:t>
      </w:r>
      <w:r w:rsidR="00C3690F">
        <w:t>“</w:t>
      </w:r>
      <w:r w:rsidR="007A445F">
        <w:t>IDP operational data</w:t>
      </w:r>
      <w:r w:rsidR="00C3690F">
        <w:t>”</w:t>
      </w:r>
      <w:r w:rsidR="007B02BA">
        <w:rPr>
          <w:rStyle w:val="FootnoteReference"/>
        </w:rPr>
        <w:footnoteReference w:id="3"/>
      </w:r>
      <w:r w:rsidR="007A445F">
        <w:t xml:space="preserve"> is catered towards better efficacy in targeting humanitarian responses</w:t>
      </w:r>
      <w:r w:rsidR="00EC4571">
        <w:t>, whereas</w:t>
      </w:r>
      <w:r w:rsidR="00727768">
        <w:t xml:space="preserve"> </w:t>
      </w:r>
      <w:r w:rsidR="007A445F">
        <w:t xml:space="preserve">IDP data in the form of </w:t>
      </w:r>
      <w:r w:rsidR="00C3690F">
        <w:t>“</w:t>
      </w:r>
      <w:r w:rsidR="007A445F">
        <w:t>IDP statistics</w:t>
      </w:r>
      <w:r w:rsidR="00C3690F">
        <w:t>”</w:t>
      </w:r>
      <w:r w:rsidR="007A445F">
        <w:t xml:space="preserve"> is particularly useful for advocacy and national planning purposes</w:t>
      </w:r>
      <w:r w:rsidR="00727768">
        <w:t xml:space="preserve">. </w:t>
      </w:r>
      <w:r w:rsidR="00EC4571">
        <w:t xml:space="preserve">Even within IDP statistical data and IDP operational data, each country may take a different approach catered to their </w:t>
      </w:r>
      <w:r w:rsidR="0064252B">
        <w:t>specific</w:t>
      </w:r>
      <w:r w:rsidR="00EC4571">
        <w:t xml:space="preserve"> circumstances, generating significant challenges in </w:t>
      </w:r>
      <w:r w:rsidR="009A393E">
        <w:t xml:space="preserve">data </w:t>
      </w:r>
      <w:r w:rsidR="000F5FFF">
        <w:t>inter</w:t>
      </w:r>
      <w:r w:rsidR="009A393E">
        <w:t xml:space="preserve">operability and comparability across </w:t>
      </w:r>
      <w:r w:rsidR="00EC4571">
        <w:t>contexts.</w:t>
      </w:r>
    </w:p>
    <w:p w14:paraId="30FDDF74" w14:textId="64EABE24" w:rsidR="4552A906" w:rsidRDefault="4552A906" w:rsidP="77A7F619">
      <w:pPr>
        <w:jc w:val="both"/>
      </w:pPr>
      <w:r>
        <w:t>Wha</w:t>
      </w:r>
      <w:r w:rsidR="16EA08FE">
        <w:t xml:space="preserve">t all these diverse approaches </w:t>
      </w:r>
      <w:r w:rsidR="00681155">
        <w:t xml:space="preserve">have </w:t>
      </w:r>
      <w:r w:rsidR="16EA08FE">
        <w:t xml:space="preserve">in common is </w:t>
      </w:r>
      <w:r w:rsidR="05B290F2">
        <w:t xml:space="preserve">a shared reality of </w:t>
      </w:r>
      <w:r w:rsidR="05B290F2" w:rsidRPr="77A7F619">
        <w:rPr>
          <w:b/>
          <w:bCs/>
        </w:rPr>
        <w:t>the</w:t>
      </w:r>
      <w:r w:rsidR="16EA08FE" w:rsidRPr="77A7F619">
        <w:rPr>
          <w:b/>
          <w:bCs/>
        </w:rPr>
        <w:t xml:space="preserve"> centrality of IDP data as a foundation for </w:t>
      </w:r>
      <w:r w:rsidR="17AF9F2B" w:rsidRPr="77A7F619">
        <w:rPr>
          <w:b/>
          <w:bCs/>
        </w:rPr>
        <w:t xml:space="preserve">humanitarian </w:t>
      </w:r>
      <w:r w:rsidR="16EA08FE" w:rsidRPr="77A7F619">
        <w:rPr>
          <w:b/>
          <w:bCs/>
        </w:rPr>
        <w:t>assistance</w:t>
      </w:r>
      <w:r w:rsidR="16EA08FE">
        <w:t xml:space="preserve">. IDP data is often </w:t>
      </w:r>
      <w:r w:rsidR="00681155">
        <w:t xml:space="preserve">central to </w:t>
      </w:r>
      <w:r w:rsidR="16EA08FE">
        <w:t>decision</w:t>
      </w:r>
      <w:r w:rsidR="4194B8F4">
        <w:t xml:space="preserve">-making in humanitarian </w:t>
      </w:r>
      <w:r w:rsidR="00B57396">
        <w:t>interventions and</w:t>
      </w:r>
      <w:r w:rsidR="4194B8F4">
        <w:t xml:space="preserve"> must </w:t>
      </w:r>
      <w:r w:rsidR="0064252B">
        <w:t>be</w:t>
      </w:r>
      <w:r w:rsidR="4194B8F4">
        <w:t xml:space="preserve"> understood as such to allow for humanitar</w:t>
      </w:r>
      <w:r w:rsidR="71A60AF6">
        <w:t>i</w:t>
      </w:r>
      <w:r w:rsidR="4194B8F4">
        <w:t xml:space="preserve">an responses to operate </w:t>
      </w:r>
      <w:r w:rsidR="6EE797DB">
        <w:t xml:space="preserve">at their most optimal. </w:t>
      </w:r>
      <w:r w:rsidR="50A62EF6">
        <w:t>To this end, it is of paramount importance that humanitarian crises in particular have a baseline of IDP data to provide situational awareness</w:t>
      </w:r>
      <w:r w:rsidR="06ABDB1B">
        <w:t xml:space="preserve"> at the outset of a crisis when it is most needed, in a form that is interoperable with other common humanitarian datasets. </w:t>
      </w:r>
    </w:p>
    <w:p w14:paraId="62873DE2" w14:textId="279ACB88" w:rsidR="003F6239" w:rsidRPr="00BF456D" w:rsidRDefault="2BEA8305" w:rsidP="00BF456D">
      <w:pPr>
        <w:jc w:val="both"/>
      </w:pPr>
      <w:r>
        <w:lastRenderedPageBreak/>
        <w:t xml:space="preserve">Much of the growth in new methods of collecting and analyzing data is predicated on indirect or proxy collection of data, such as through cellphone tower data, social media, and other indirect means. While there certainly </w:t>
      </w:r>
      <w:r w:rsidR="00BF456D">
        <w:t>are advantages for</w:t>
      </w:r>
      <w:r>
        <w:t xml:space="preserve"> such indirect data collection, </w:t>
      </w:r>
      <w:r w:rsidR="00BF456D">
        <w:t>it is no replacement to t</w:t>
      </w:r>
      <w:r>
        <w:t>h</w:t>
      </w:r>
      <w:r w:rsidR="00BF456D">
        <w:t>e</w:t>
      </w:r>
      <w:r>
        <w:t xml:space="preserve"> intrinsic value </w:t>
      </w:r>
      <w:r w:rsidR="00BF456D">
        <w:t>of</w:t>
      </w:r>
      <w:r>
        <w:t xml:space="preserve"> collecting data in proximity with IDPs themselves. </w:t>
      </w:r>
      <w:r w:rsidR="00BF456D">
        <w:t>Moreover, d</w:t>
      </w:r>
      <w:r>
        <w:t>ata-related solutions tend to be most effective when they emerge from on-the-ground actors. Additionally, big data approaches can disadvantage those who lack access to digital technologies and thus become ‘illegible’ to indirect big data collection approaches.</w:t>
      </w:r>
      <w:r w:rsidRPr="77A7F619">
        <w:rPr>
          <w:rStyle w:val="EndnoteReference"/>
        </w:rPr>
        <w:endnoteReference w:id="9"/>
      </w:r>
      <w:r>
        <w:t xml:space="preserve"> </w:t>
      </w:r>
    </w:p>
    <w:p w14:paraId="01B2E2B1" w14:textId="77777777" w:rsidR="00653606" w:rsidRDefault="00EC5B4F" w:rsidP="00653606">
      <w:pPr>
        <w:pStyle w:val="ListParagraph"/>
        <w:numPr>
          <w:ilvl w:val="0"/>
          <w:numId w:val="11"/>
        </w:numPr>
        <w:ind w:left="360"/>
        <w:jc w:val="both"/>
        <w:rPr>
          <w:rFonts w:ascii="Gill Sans MT" w:eastAsia="Calibri" w:hAnsi="Gill Sans MT" w:cstheme="minorHAnsi"/>
          <w:b/>
          <w:color w:val="2F5496" w:themeColor="accent1" w:themeShade="BF"/>
          <w:lang w:val="en-GB"/>
        </w:rPr>
      </w:pPr>
      <w:r w:rsidRPr="007F2F26">
        <w:rPr>
          <w:rFonts w:ascii="Gill Sans MT" w:eastAsia="Calibri" w:hAnsi="Gill Sans MT" w:cstheme="minorHAnsi"/>
          <w:b/>
          <w:color w:val="2F5496" w:themeColor="accent1" w:themeShade="BF"/>
          <w:lang w:val="en-GB"/>
        </w:rPr>
        <w:t>Traditional IDP Data Structures</w:t>
      </w:r>
    </w:p>
    <w:p w14:paraId="3A3032B8" w14:textId="1E0E572C" w:rsidR="00653606" w:rsidRPr="00053A5E" w:rsidRDefault="00653606" w:rsidP="00053A5E">
      <w:pPr>
        <w:jc w:val="both"/>
        <w:rPr>
          <w:rFonts w:ascii="Gill Sans MT" w:eastAsia="Calibri" w:hAnsi="Gill Sans MT"/>
          <w:color w:val="2F5496" w:themeColor="accent1" w:themeShade="BF"/>
          <w:lang w:val="en-GB"/>
        </w:rPr>
      </w:pPr>
      <w:r w:rsidRPr="00653606">
        <w:rPr>
          <w:rStyle w:val="normaltextrun"/>
          <w:rFonts w:ascii="Calibri" w:hAnsi="Calibri" w:cs="Calibri"/>
          <w:lang w:val="en-GB"/>
        </w:rPr>
        <w:t>Given the rapidity with which the data ecosystem has been developing, institutional structures and processes have often been slow to adapt to the increasing volume and importance of data. Volume aside, the speed of</w:t>
      </w:r>
      <w:r w:rsidR="00FD61A5" w:rsidDel="00E162EF">
        <w:rPr>
          <w:rStyle w:val="normaltextrun"/>
          <w:rFonts w:ascii="Calibri" w:hAnsi="Calibri" w:cs="Calibri"/>
          <w:lang w:val="en-GB"/>
        </w:rPr>
        <w:t xml:space="preserve"> </w:t>
      </w:r>
      <w:r w:rsidR="00E162EF">
        <w:rPr>
          <w:rStyle w:val="normaltextrun"/>
          <w:rFonts w:ascii="Calibri" w:hAnsi="Calibri" w:cs="Calibri"/>
          <w:lang w:val="en-GB"/>
        </w:rPr>
        <w:t>IDP</w:t>
      </w:r>
      <w:r w:rsidR="00FD61A5">
        <w:rPr>
          <w:rStyle w:val="normaltextrun"/>
          <w:rFonts w:ascii="Calibri" w:hAnsi="Calibri" w:cs="Calibri"/>
          <w:lang w:val="en-GB"/>
        </w:rPr>
        <w:t xml:space="preserve"> </w:t>
      </w:r>
      <w:r w:rsidRPr="00653606">
        <w:rPr>
          <w:rStyle w:val="normaltextrun"/>
          <w:rFonts w:ascii="Calibri" w:hAnsi="Calibri" w:cs="Calibri"/>
          <w:lang w:val="en-GB"/>
        </w:rPr>
        <w:t>data consumption is incongruent with the speed of data production, and many types of data analysis are still lacking, hampered by a lack of analysis capacity. Thus, broadly speaking, in the case of IDP data, </w:t>
      </w:r>
      <w:r w:rsidRPr="005C7802">
        <w:rPr>
          <w:rStyle w:val="normaltextrun"/>
          <w:rFonts w:ascii="Calibri" w:hAnsi="Calibri" w:cs="Calibri"/>
          <w:lang w:val="en-GB"/>
        </w:rPr>
        <w:t xml:space="preserve">institutional structures are still catching up in terms of efficiency, </w:t>
      </w:r>
      <w:r w:rsidR="00C00D68" w:rsidRPr="005C7802">
        <w:rPr>
          <w:rStyle w:val="normaltextrun"/>
          <w:rFonts w:ascii="Calibri" w:hAnsi="Calibri" w:cs="Calibri"/>
          <w:lang w:val="en-GB"/>
        </w:rPr>
        <w:t>new</w:t>
      </w:r>
      <w:r w:rsidR="005C7802" w:rsidRPr="005C7802">
        <w:rPr>
          <w:rStyle w:val="normaltextrun"/>
          <w:rFonts w:ascii="Calibri" w:hAnsi="Calibri" w:cs="Calibri"/>
          <w:lang w:val="en-GB"/>
        </w:rPr>
        <w:t xml:space="preserve"> organizational design</w:t>
      </w:r>
      <w:r w:rsidRPr="005C7802">
        <w:rPr>
          <w:rStyle w:val="normaltextrun"/>
          <w:rFonts w:ascii="Calibri" w:hAnsi="Calibri" w:cs="Calibri"/>
          <w:lang w:val="en-GB"/>
        </w:rPr>
        <w:t>, and interoperability.</w:t>
      </w:r>
      <w:r w:rsidRPr="00653606">
        <w:rPr>
          <w:rStyle w:val="normaltextrun"/>
          <w:rFonts w:ascii="Calibri" w:hAnsi="Calibri" w:cs="Calibri"/>
          <w:lang w:val="en-GB"/>
        </w:rPr>
        <w:t xml:space="preserve"> The work of coordinative </w:t>
      </w:r>
      <w:r>
        <w:rPr>
          <w:rStyle w:val="normaltextrun"/>
          <w:rFonts w:ascii="Calibri" w:hAnsi="Calibri" w:cs="Calibri"/>
          <w:lang w:val="en-GB"/>
        </w:rPr>
        <w:t>groups like JIAG, IMWG,</w:t>
      </w:r>
      <w:r w:rsidRPr="00653606">
        <w:rPr>
          <w:rStyle w:val="normaltextrun"/>
          <w:rFonts w:ascii="Calibri" w:hAnsi="Calibri" w:cs="Calibri"/>
          <w:lang w:val="en-GB"/>
        </w:rPr>
        <w:t xml:space="preserve"> and EGRIS</w:t>
      </w:r>
      <w:r w:rsidR="00D52A59" w:rsidRPr="4693D283">
        <w:rPr>
          <w:rStyle w:val="FootnoteReference"/>
          <w:rFonts w:ascii="Calibri" w:hAnsi="Calibri" w:cs="Calibri"/>
          <w:lang w:val="en-GB"/>
        </w:rPr>
        <w:footnoteReference w:id="4"/>
      </w:r>
      <w:r w:rsidRPr="00653606">
        <w:rPr>
          <w:rStyle w:val="normaltextrun"/>
          <w:rFonts w:ascii="Calibri" w:hAnsi="Calibri" w:cs="Calibri"/>
          <w:lang w:val="en-GB"/>
        </w:rPr>
        <w:t> represent significant steps in the right direction, but much remains to be done, particularly in the humanitarian field and its application of IDP data</w:t>
      </w:r>
      <w:r w:rsidR="34E151FF" w:rsidRPr="00653606">
        <w:rPr>
          <w:rStyle w:val="normaltextrun"/>
          <w:rFonts w:ascii="Calibri" w:hAnsi="Calibri" w:cs="Calibri"/>
          <w:lang w:val="en-GB"/>
        </w:rPr>
        <w:t>, or “operational data.”</w:t>
      </w:r>
      <w:r w:rsidRPr="00653606">
        <w:rPr>
          <w:rStyle w:val="normaltextrun"/>
          <w:rFonts w:ascii="Calibri" w:hAnsi="Calibri" w:cs="Calibri"/>
          <w:lang w:val="en-GB"/>
        </w:rPr>
        <w:t> </w:t>
      </w:r>
      <w:r w:rsidRPr="00653606">
        <w:rPr>
          <w:rStyle w:val="normaltextrun"/>
          <w:rFonts w:ascii="Calibri" w:hAnsi="Calibri" w:cs="Calibri"/>
          <w:b/>
          <w:bCs/>
          <w:lang w:val="en-GB"/>
        </w:rPr>
        <w:t xml:space="preserve">Indeed, in comparison to national statistical IDP data, operational data has received relatively little support—a misalignment that must be </w:t>
      </w:r>
      <w:r w:rsidR="00FD61A5">
        <w:rPr>
          <w:rStyle w:val="normaltextrun"/>
          <w:rFonts w:ascii="Calibri" w:hAnsi="Calibri" w:cs="Calibri"/>
          <w:b/>
          <w:bCs/>
          <w:lang w:val="en-GB"/>
        </w:rPr>
        <w:t>recalibrated</w:t>
      </w:r>
      <w:r w:rsidR="004A6464">
        <w:rPr>
          <w:rStyle w:val="normaltextrun"/>
          <w:rFonts w:ascii="Calibri" w:hAnsi="Calibri" w:cs="Calibri"/>
          <w:b/>
          <w:bCs/>
          <w:lang w:val="en-GB"/>
        </w:rPr>
        <w:t xml:space="preserve"> </w:t>
      </w:r>
      <w:r w:rsidR="004A6464" w:rsidRPr="00053A5E">
        <w:rPr>
          <w:rStyle w:val="normaltextrun"/>
          <w:rFonts w:ascii="Calibri" w:hAnsi="Calibri" w:cs="Calibri"/>
          <w:lang w:val="en-GB"/>
        </w:rPr>
        <w:t xml:space="preserve">(see </w:t>
      </w:r>
      <w:r w:rsidR="3C0BE3BB" w:rsidRPr="00053A5E">
        <w:rPr>
          <w:rStyle w:val="normaltextrun"/>
          <w:rFonts w:ascii="Calibri" w:hAnsi="Calibri" w:cs="Calibri"/>
          <w:lang w:val="en-GB"/>
        </w:rPr>
        <w:t xml:space="preserve">elaboration </w:t>
      </w:r>
      <w:r w:rsidR="004A6464" w:rsidRPr="00053A5E">
        <w:rPr>
          <w:rStyle w:val="normaltextrun"/>
          <w:rFonts w:ascii="Calibri" w:hAnsi="Calibri" w:cs="Calibri"/>
          <w:lang w:val="en-GB"/>
        </w:rPr>
        <w:t>of statistical IDP data and operational data below)</w:t>
      </w:r>
      <w:r w:rsidRPr="00053A5E">
        <w:rPr>
          <w:rStyle w:val="normaltextrun"/>
          <w:rFonts w:ascii="Calibri" w:hAnsi="Calibri" w:cs="Calibri"/>
          <w:lang w:val="en-GB"/>
        </w:rPr>
        <w:t>. </w:t>
      </w:r>
      <w:r w:rsidRPr="00053A5E">
        <w:rPr>
          <w:rStyle w:val="eop"/>
          <w:rFonts w:ascii="Calibri" w:hAnsi="Calibri" w:cs="Calibri"/>
        </w:rPr>
        <w:t> </w:t>
      </w:r>
    </w:p>
    <w:p w14:paraId="144870C6" w14:textId="2A075BF6" w:rsidR="00FD61A5" w:rsidRPr="009217D9" w:rsidRDefault="00653606" w:rsidP="00FD61A5">
      <w:pPr>
        <w:pStyle w:val="paragraph"/>
        <w:spacing w:before="0" w:beforeAutospacing="0" w:after="0" w:afterAutospacing="0"/>
        <w:jc w:val="both"/>
        <w:textAlignment w:val="baseline"/>
        <w:rPr>
          <w:rStyle w:val="normaltextrun"/>
        </w:rPr>
      </w:pPr>
      <w:r>
        <w:rPr>
          <w:rStyle w:val="normaltextrun"/>
          <w:rFonts w:ascii="Calibri" w:hAnsi="Calibri" w:cs="Calibri"/>
          <w:sz w:val="22"/>
          <w:szCs w:val="22"/>
          <w:lang w:val="en-GB"/>
        </w:rPr>
        <w:t xml:space="preserve">Country-specific differences in IDP data collection and analysis can make it difficult to harness the full potential of the data collected. </w:t>
      </w:r>
      <w:r w:rsidR="00681155" w:rsidRPr="08DACD34">
        <w:rPr>
          <w:rStyle w:val="normaltextrun"/>
          <w:rFonts w:ascii="Calibri" w:hAnsi="Calibri" w:cs="Calibri"/>
          <w:sz w:val="22"/>
          <w:szCs w:val="22"/>
          <w:lang w:val="en-GB"/>
        </w:rPr>
        <w:t>On</w:t>
      </w:r>
      <w:r w:rsidR="00681155">
        <w:rPr>
          <w:rStyle w:val="normaltextrun"/>
          <w:rFonts w:ascii="Calibri" w:hAnsi="Calibri" w:cs="Calibri"/>
          <w:sz w:val="22"/>
          <w:szCs w:val="22"/>
          <w:lang w:val="en-GB"/>
        </w:rPr>
        <w:t xml:space="preserve"> the one hand</w:t>
      </w:r>
      <w:r>
        <w:rPr>
          <w:rStyle w:val="normaltextrun"/>
          <w:rFonts w:ascii="Calibri" w:hAnsi="Calibri" w:cs="Calibri"/>
          <w:sz w:val="22"/>
          <w:szCs w:val="22"/>
          <w:lang w:val="en-GB"/>
        </w:rPr>
        <w:t xml:space="preserve">, country-by-country differences simply make transnational analysis difficult to execute. </w:t>
      </w:r>
      <w:r w:rsidR="00681155" w:rsidRPr="08DACD34">
        <w:rPr>
          <w:rStyle w:val="normaltextrun"/>
          <w:rFonts w:ascii="Calibri" w:hAnsi="Calibri" w:cs="Calibri"/>
          <w:sz w:val="22"/>
          <w:szCs w:val="22"/>
          <w:lang w:val="en-GB"/>
        </w:rPr>
        <w:t>On</w:t>
      </w:r>
      <w:r w:rsidR="00681155">
        <w:rPr>
          <w:rStyle w:val="normaltextrun"/>
          <w:rFonts w:ascii="Calibri" w:hAnsi="Calibri" w:cs="Calibri"/>
          <w:sz w:val="22"/>
          <w:szCs w:val="22"/>
          <w:lang w:val="en-GB"/>
        </w:rPr>
        <w:t xml:space="preserve"> the other hand</w:t>
      </w:r>
      <w:r>
        <w:rPr>
          <w:rStyle w:val="normaltextrun"/>
          <w:rFonts w:ascii="Calibri" w:hAnsi="Calibri" w:cs="Calibri"/>
          <w:sz w:val="22"/>
          <w:szCs w:val="22"/>
          <w:lang w:val="en-GB"/>
        </w:rPr>
        <w:t xml:space="preserve">, siloed country approaches, varied coordination structures, and ad-hoc crisis </w:t>
      </w:r>
      <w:r w:rsidR="00681155">
        <w:rPr>
          <w:rStyle w:val="normaltextrun"/>
          <w:rFonts w:ascii="Calibri" w:hAnsi="Calibri" w:cs="Calibri"/>
          <w:sz w:val="22"/>
          <w:szCs w:val="22"/>
          <w:lang w:val="en-GB"/>
        </w:rPr>
        <w:t xml:space="preserve">management approaches </w:t>
      </w:r>
      <w:r>
        <w:rPr>
          <w:rStyle w:val="normaltextrun"/>
          <w:rFonts w:ascii="Calibri" w:hAnsi="Calibri" w:cs="Calibri"/>
          <w:sz w:val="22"/>
          <w:szCs w:val="22"/>
          <w:lang w:val="en-GB"/>
        </w:rPr>
        <w:t>make it difficult to share best practices and to utilize data in the most effective ways possible. Additionally, the current humanitarian cluster system (discussed shortly) was designed in 2005, before data became so integral to humanitarian processes</w:t>
      </w:r>
      <w:r w:rsidR="00FD61A5">
        <w:rPr>
          <w:rStyle w:val="normaltextrun"/>
          <w:rFonts w:ascii="Calibri" w:hAnsi="Calibri" w:cs="Calibri"/>
          <w:sz w:val="22"/>
          <w:szCs w:val="22"/>
          <w:lang w:val="en-GB"/>
        </w:rPr>
        <w:t>.</w:t>
      </w:r>
    </w:p>
    <w:p w14:paraId="05719734" w14:textId="77777777" w:rsidR="00382E84" w:rsidRPr="00FD61A5" w:rsidRDefault="00382E84" w:rsidP="00FD61A5">
      <w:pPr>
        <w:pStyle w:val="paragraph"/>
        <w:spacing w:before="0" w:beforeAutospacing="0" w:after="0" w:afterAutospacing="0"/>
        <w:jc w:val="both"/>
        <w:textAlignment w:val="baseline"/>
        <w:rPr>
          <w:rFonts w:ascii="Calibri" w:hAnsi="Calibri" w:cs="Calibri"/>
          <w:sz w:val="22"/>
          <w:szCs w:val="22"/>
          <w:lang w:val="en-GB"/>
        </w:rPr>
      </w:pPr>
    </w:p>
    <w:p w14:paraId="37D0D21D" w14:textId="07C2B5BD" w:rsidR="005E70A6" w:rsidRPr="00653606" w:rsidRDefault="00653606" w:rsidP="00653606">
      <w:pPr>
        <w:pStyle w:val="ListParagraph"/>
        <w:numPr>
          <w:ilvl w:val="0"/>
          <w:numId w:val="11"/>
        </w:numPr>
        <w:jc w:val="both"/>
        <w:rPr>
          <w:rFonts w:ascii="Gill Sans MT" w:eastAsia="Calibri" w:hAnsi="Gill Sans MT"/>
          <w:i/>
          <w:color w:val="2F5496" w:themeColor="accent1" w:themeShade="BF"/>
          <w:lang w:val="en-GB"/>
        </w:rPr>
      </w:pPr>
      <w:r w:rsidRPr="560F68E7">
        <w:rPr>
          <w:rFonts w:ascii="Gill Sans MT" w:eastAsia="Calibri" w:hAnsi="Gill Sans MT"/>
          <w:i/>
          <w:color w:val="2F5496" w:themeColor="accent1" w:themeShade="BF"/>
          <w:lang w:val="en-GB"/>
        </w:rPr>
        <w:t xml:space="preserve"> </w:t>
      </w:r>
      <w:r w:rsidR="005E70A6" w:rsidRPr="560F68E7">
        <w:rPr>
          <w:rFonts w:ascii="Gill Sans MT" w:eastAsia="Calibri" w:hAnsi="Gill Sans MT"/>
          <w:i/>
          <w:color w:val="2F5496" w:themeColor="accent1" w:themeShade="BF"/>
          <w:lang w:val="en-GB"/>
        </w:rPr>
        <w:t>IDP Operational Data</w:t>
      </w:r>
    </w:p>
    <w:p w14:paraId="6119867D" w14:textId="257EF290" w:rsidR="005E70A6" w:rsidRDefault="005E70A6" w:rsidP="005E70A6">
      <w:pPr>
        <w:jc w:val="both"/>
        <w:rPr>
          <w:rFonts w:ascii="Calibri" w:eastAsia="Calibri" w:hAnsi="Calibri" w:cs="Calibri"/>
          <w:bCs/>
          <w:lang w:val="en-GB"/>
        </w:rPr>
      </w:pPr>
      <w:r>
        <w:rPr>
          <w:rFonts w:ascii="Calibri" w:eastAsia="Calibri" w:hAnsi="Calibri" w:cs="Calibri"/>
          <w:bCs/>
          <w:lang w:val="en-GB"/>
        </w:rPr>
        <w:t>IDP o</w:t>
      </w:r>
      <w:r w:rsidRPr="00EF3BAC">
        <w:rPr>
          <w:rFonts w:ascii="Calibri" w:eastAsia="Calibri" w:hAnsi="Calibri" w:cs="Calibri"/>
          <w:bCs/>
          <w:lang w:val="en-GB"/>
        </w:rPr>
        <w:t xml:space="preserve">perational data for humanitarian purposes is directed towards discerning </w:t>
      </w:r>
      <w:r>
        <w:rPr>
          <w:rFonts w:ascii="Calibri" w:eastAsia="Calibri" w:hAnsi="Calibri" w:cs="Calibri"/>
          <w:bCs/>
          <w:lang w:val="en-GB"/>
        </w:rPr>
        <w:t>immediate</w:t>
      </w:r>
      <w:r w:rsidRPr="00EF3BAC">
        <w:rPr>
          <w:rFonts w:ascii="Calibri" w:eastAsia="Calibri" w:hAnsi="Calibri" w:cs="Calibri"/>
          <w:bCs/>
          <w:lang w:val="en-GB"/>
        </w:rPr>
        <w:t xml:space="preserve">, actionable needs of displaced populations for humanitarian actors and </w:t>
      </w:r>
      <w:r w:rsidR="00681155">
        <w:rPr>
          <w:rFonts w:ascii="Calibri" w:eastAsia="Calibri" w:hAnsi="Calibri" w:cs="Calibri"/>
          <w:bCs/>
          <w:lang w:val="en-GB"/>
        </w:rPr>
        <w:t xml:space="preserve">sometimes </w:t>
      </w:r>
      <w:r w:rsidRPr="00EF3BAC">
        <w:rPr>
          <w:rFonts w:ascii="Calibri" w:eastAsia="Calibri" w:hAnsi="Calibri" w:cs="Calibri"/>
          <w:bCs/>
          <w:lang w:val="en-GB"/>
        </w:rPr>
        <w:t xml:space="preserve">governments </w:t>
      </w:r>
      <w:r w:rsidR="021442FD" w:rsidRPr="7AD241FE">
        <w:rPr>
          <w:rFonts w:ascii="Calibri" w:eastAsia="Calibri" w:hAnsi="Calibri" w:cs="Calibri"/>
          <w:lang w:val="en-GB"/>
        </w:rPr>
        <w:t>from the onset</w:t>
      </w:r>
      <w:r w:rsidR="003715CD">
        <w:rPr>
          <w:rFonts w:ascii="Calibri" w:eastAsia="Calibri" w:hAnsi="Calibri" w:cs="Calibri"/>
          <w:lang w:val="en-GB"/>
        </w:rPr>
        <w:t xml:space="preserve"> </w:t>
      </w:r>
      <w:r w:rsidR="00D16E15">
        <w:rPr>
          <w:rFonts w:ascii="Calibri" w:eastAsia="Calibri" w:hAnsi="Calibri" w:cs="Calibri"/>
          <w:bCs/>
          <w:lang w:val="en-GB"/>
        </w:rPr>
        <w:t xml:space="preserve">of a </w:t>
      </w:r>
      <w:r w:rsidRPr="00EF3BAC">
        <w:rPr>
          <w:rFonts w:ascii="Calibri" w:eastAsia="Calibri" w:hAnsi="Calibri" w:cs="Calibri"/>
          <w:bCs/>
          <w:lang w:val="en-GB"/>
        </w:rPr>
        <w:t xml:space="preserve">crisis, and is generally coordinated through disaster-response agencies within </w:t>
      </w:r>
      <w:r w:rsidRPr="00EF3BAC">
        <w:rPr>
          <w:rFonts w:ascii="Calibri" w:eastAsia="Calibri" w:hAnsi="Calibri" w:cs="Calibri"/>
          <w:bCs/>
          <w:lang w:val="en-GB"/>
        </w:rPr>
        <w:t>governments or multilateral institutions</w:t>
      </w:r>
      <w:r>
        <w:rPr>
          <w:rFonts w:ascii="Calibri" w:eastAsia="Calibri" w:hAnsi="Calibri" w:cs="Calibri"/>
          <w:bCs/>
          <w:lang w:val="en-GB"/>
        </w:rPr>
        <w:t xml:space="preserve"> </w:t>
      </w:r>
      <w:r w:rsidR="00AB0D99">
        <w:rPr>
          <w:rFonts w:ascii="Calibri" w:eastAsia="Calibri" w:hAnsi="Calibri" w:cs="Calibri"/>
          <w:bCs/>
          <w:lang w:val="en-GB"/>
        </w:rPr>
        <w:t xml:space="preserve">within </w:t>
      </w:r>
      <w:r w:rsidR="00D16E15">
        <w:rPr>
          <w:rFonts w:ascii="Calibri" w:eastAsia="Calibri" w:hAnsi="Calibri" w:cs="Calibri"/>
          <w:bCs/>
          <w:lang w:val="en-GB"/>
        </w:rPr>
        <w:t xml:space="preserve">the </w:t>
      </w:r>
      <w:r>
        <w:rPr>
          <w:rFonts w:ascii="Calibri" w:eastAsia="Calibri" w:hAnsi="Calibri" w:cs="Calibri"/>
          <w:bCs/>
          <w:lang w:val="en-GB"/>
        </w:rPr>
        <w:t>I</w:t>
      </w:r>
      <w:r w:rsidR="00D16E15">
        <w:rPr>
          <w:rFonts w:ascii="Calibri" w:eastAsia="Calibri" w:hAnsi="Calibri" w:cs="Calibri"/>
          <w:bCs/>
          <w:lang w:val="en-GB"/>
        </w:rPr>
        <w:t xml:space="preserve">nter-Agency </w:t>
      </w:r>
      <w:r>
        <w:rPr>
          <w:rFonts w:ascii="Calibri" w:eastAsia="Calibri" w:hAnsi="Calibri" w:cs="Calibri"/>
          <w:bCs/>
          <w:lang w:val="en-GB"/>
        </w:rPr>
        <w:t>S</w:t>
      </w:r>
      <w:r w:rsidR="00D16E15">
        <w:rPr>
          <w:rFonts w:ascii="Calibri" w:eastAsia="Calibri" w:hAnsi="Calibri" w:cs="Calibri"/>
          <w:bCs/>
          <w:lang w:val="en-GB"/>
        </w:rPr>
        <w:t xml:space="preserve">tanding </w:t>
      </w:r>
      <w:r>
        <w:rPr>
          <w:rFonts w:ascii="Calibri" w:eastAsia="Calibri" w:hAnsi="Calibri" w:cs="Calibri"/>
          <w:bCs/>
          <w:lang w:val="en-GB"/>
        </w:rPr>
        <w:t>C</w:t>
      </w:r>
      <w:r w:rsidR="00D16E15">
        <w:rPr>
          <w:rFonts w:ascii="Calibri" w:eastAsia="Calibri" w:hAnsi="Calibri" w:cs="Calibri"/>
          <w:bCs/>
          <w:lang w:val="en-GB"/>
        </w:rPr>
        <w:t>ommittee (IASC)</w:t>
      </w:r>
      <w:r>
        <w:rPr>
          <w:rFonts w:ascii="Calibri" w:eastAsia="Calibri" w:hAnsi="Calibri" w:cs="Calibri"/>
          <w:bCs/>
          <w:lang w:val="en-GB"/>
        </w:rPr>
        <w:t xml:space="preserve"> framework</w:t>
      </w:r>
      <w:r w:rsidRPr="00EF3BAC">
        <w:rPr>
          <w:rFonts w:ascii="Calibri" w:eastAsia="Calibri" w:hAnsi="Calibri" w:cs="Calibri"/>
          <w:bCs/>
          <w:lang w:val="en-GB"/>
        </w:rPr>
        <w:t>.</w:t>
      </w:r>
      <w:r>
        <w:rPr>
          <w:rFonts w:ascii="Calibri" w:eastAsia="Calibri" w:hAnsi="Calibri" w:cs="Calibri"/>
          <w:bCs/>
          <w:lang w:val="en-GB"/>
        </w:rPr>
        <w:t xml:space="preserve"> </w:t>
      </w:r>
      <w:r w:rsidR="004871FF">
        <w:rPr>
          <w:rFonts w:ascii="Calibri" w:eastAsia="Calibri" w:hAnsi="Calibri" w:cs="Calibri"/>
          <w:bCs/>
          <w:lang w:val="en-GB"/>
        </w:rPr>
        <w:t xml:space="preserve">Moreover, IDP data is ever evolving, in contexts were mobility is suddenly impacted by a multiplicity of events. </w:t>
      </w:r>
      <w:r>
        <w:rPr>
          <w:rFonts w:ascii="Calibri" w:eastAsia="Calibri" w:hAnsi="Calibri" w:cs="Calibri"/>
          <w:bCs/>
          <w:lang w:val="en-GB"/>
        </w:rPr>
        <w:t xml:space="preserve">As an important element of a humanitarian response, the mechanisms that </w:t>
      </w:r>
      <w:r w:rsidR="00D16E15">
        <w:rPr>
          <w:rFonts w:ascii="Calibri" w:eastAsia="Calibri" w:hAnsi="Calibri" w:cs="Calibri"/>
          <w:bCs/>
          <w:lang w:val="en-GB"/>
        </w:rPr>
        <w:t xml:space="preserve">inform </w:t>
      </w:r>
      <w:r>
        <w:rPr>
          <w:rFonts w:ascii="Calibri" w:eastAsia="Calibri" w:hAnsi="Calibri" w:cs="Calibri"/>
          <w:bCs/>
          <w:lang w:val="en-GB"/>
        </w:rPr>
        <w:t xml:space="preserve">IDP data collection and analysis are </w:t>
      </w:r>
      <w:r w:rsidR="00AB0D99">
        <w:rPr>
          <w:rFonts w:ascii="Calibri" w:eastAsia="Calibri" w:hAnsi="Calibri" w:cs="Calibri"/>
          <w:bCs/>
          <w:lang w:val="en-GB"/>
        </w:rPr>
        <w:t xml:space="preserve">usually </w:t>
      </w:r>
      <w:r>
        <w:rPr>
          <w:rFonts w:ascii="Calibri" w:eastAsia="Calibri" w:hAnsi="Calibri" w:cs="Calibri"/>
          <w:bCs/>
          <w:lang w:val="en-GB"/>
        </w:rPr>
        <w:t xml:space="preserve">organized according to the </w:t>
      </w:r>
      <w:r w:rsidR="00AB0D99">
        <w:rPr>
          <w:rFonts w:ascii="Calibri" w:eastAsia="Calibri" w:hAnsi="Calibri" w:cs="Calibri"/>
          <w:bCs/>
          <w:lang w:val="en-GB"/>
        </w:rPr>
        <w:t xml:space="preserve">IASC </w:t>
      </w:r>
      <w:r>
        <w:rPr>
          <w:rFonts w:ascii="Calibri" w:eastAsia="Calibri" w:hAnsi="Calibri" w:cs="Calibri"/>
          <w:bCs/>
          <w:lang w:val="en-GB"/>
        </w:rPr>
        <w:t xml:space="preserve">cluster system. Unlike IDP </w:t>
      </w:r>
      <w:r>
        <w:rPr>
          <w:rFonts w:ascii="Calibri" w:eastAsia="Calibri" w:hAnsi="Calibri" w:cs="Calibri"/>
          <w:bCs/>
          <w:lang w:val="en-GB"/>
        </w:rPr>
        <w:t xml:space="preserve">statistical data, however, there exist relatively fewer standardization and coordination bodies concerned with the collection and analysis of operational data. Additionally, because operational data </w:t>
      </w:r>
      <w:r w:rsidR="78E013DD" w:rsidRPr="732D23E4">
        <w:rPr>
          <w:rFonts w:ascii="Calibri" w:eastAsia="Calibri" w:hAnsi="Calibri" w:cs="Calibri"/>
          <w:lang w:val="en-GB"/>
        </w:rPr>
        <w:t xml:space="preserve">are </w:t>
      </w:r>
      <w:r>
        <w:rPr>
          <w:rFonts w:ascii="Calibri" w:eastAsia="Calibri" w:hAnsi="Calibri" w:cs="Calibri"/>
          <w:bCs/>
          <w:lang w:val="en-GB"/>
        </w:rPr>
        <w:t xml:space="preserve">needed so quickly in dynamic circumstances, there </w:t>
      </w:r>
      <w:r w:rsidR="29B78C66" w:rsidRPr="36E84B1A">
        <w:rPr>
          <w:rFonts w:ascii="Calibri" w:eastAsia="Calibri" w:hAnsi="Calibri" w:cs="Calibri"/>
          <w:lang w:val="en-GB"/>
        </w:rPr>
        <w:t xml:space="preserve">exist </w:t>
      </w:r>
      <w:r w:rsidRPr="36E84B1A">
        <w:rPr>
          <w:rFonts w:ascii="Calibri" w:eastAsia="Calibri" w:hAnsi="Calibri" w:cs="Calibri"/>
          <w:lang w:val="en-GB"/>
        </w:rPr>
        <w:t>a</w:t>
      </w:r>
      <w:r>
        <w:rPr>
          <w:rFonts w:ascii="Calibri" w:eastAsia="Calibri" w:hAnsi="Calibri" w:cs="Calibri"/>
          <w:bCs/>
          <w:lang w:val="en-GB"/>
        </w:rPr>
        <w:t xml:space="preserve"> wider range of approaches to generating and using IDP operational data than statistical data, particularly with the expansion of ‘big data’ techniques and increasing smartphon</w:t>
      </w:r>
      <w:r w:rsidR="00FD61A5">
        <w:rPr>
          <w:rFonts w:ascii="Calibri" w:eastAsia="Calibri" w:hAnsi="Calibri" w:cs="Calibri"/>
          <w:bCs/>
          <w:lang w:val="en-GB"/>
        </w:rPr>
        <w:t>e adoption.</w:t>
      </w:r>
    </w:p>
    <w:p w14:paraId="2B494F17" w14:textId="0477E0CE" w:rsidR="005E70A6" w:rsidRDefault="005E70A6" w:rsidP="00FD61A5">
      <w:pPr>
        <w:jc w:val="both"/>
        <w:rPr>
          <w:rFonts w:ascii="Calibri" w:eastAsia="Calibri" w:hAnsi="Calibri" w:cs="Calibri"/>
          <w:lang w:val="en-GB"/>
        </w:rPr>
      </w:pPr>
      <w:r w:rsidRPr="74EC81CE">
        <w:rPr>
          <w:rFonts w:ascii="Calibri" w:eastAsia="Calibri" w:hAnsi="Calibri" w:cs="Calibri"/>
          <w:lang w:val="en-GB"/>
        </w:rPr>
        <w:t xml:space="preserve">Current structures in place are predominantly governed by the cluster system established in 2005, before data had the central role that it does today in humanitarian responses. Within the cluster system, IDP data is collected and </w:t>
      </w:r>
      <w:proofErr w:type="spellStart"/>
      <w:r w:rsidRPr="35216271">
        <w:rPr>
          <w:rFonts w:ascii="Calibri" w:eastAsia="Calibri" w:hAnsi="Calibri" w:cs="Calibri"/>
          <w:lang w:val="en-GB"/>
        </w:rPr>
        <w:t>analy</w:t>
      </w:r>
      <w:r w:rsidR="00AB0D99" w:rsidRPr="35216271">
        <w:rPr>
          <w:rFonts w:ascii="Calibri" w:eastAsia="Calibri" w:hAnsi="Calibri" w:cs="Calibri"/>
          <w:lang w:val="en-GB"/>
        </w:rPr>
        <w:t>z</w:t>
      </w:r>
      <w:r w:rsidRPr="35216271">
        <w:rPr>
          <w:rFonts w:ascii="Calibri" w:eastAsia="Calibri" w:hAnsi="Calibri" w:cs="Calibri"/>
          <w:lang w:val="en-GB"/>
        </w:rPr>
        <w:t>ed</w:t>
      </w:r>
      <w:proofErr w:type="spellEnd"/>
      <w:r w:rsidRPr="74EC81CE">
        <w:rPr>
          <w:rFonts w:ascii="Calibri" w:eastAsia="Calibri" w:hAnsi="Calibri" w:cs="Calibri"/>
          <w:lang w:val="en-GB"/>
        </w:rPr>
        <w:t xml:space="preserve"> by different clusters </w:t>
      </w:r>
      <w:r w:rsidR="5D9F63D5" w:rsidRPr="48968EBA">
        <w:rPr>
          <w:rFonts w:ascii="Calibri" w:eastAsia="Calibri" w:hAnsi="Calibri" w:cs="Calibri"/>
          <w:lang w:val="en-GB"/>
        </w:rPr>
        <w:t xml:space="preserve">and </w:t>
      </w:r>
      <w:r w:rsidR="5D9F63D5" w:rsidRPr="0164A1AB">
        <w:rPr>
          <w:rFonts w:ascii="Calibri" w:eastAsia="Calibri" w:hAnsi="Calibri" w:cs="Calibri"/>
          <w:lang w:val="en-GB"/>
        </w:rPr>
        <w:t xml:space="preserve">NGOs </w:t>
      </w:r>
      <w:r w:rsidRPr="0164A1AB">
        <w:rPr>
          <w:rFonts w:ascii="Calibri" w:eastAsia="Calibri" w:hAnsi="Calibri" w:cs="Calibri"/>
          <w:lang w:val="en-GB"/>
        </w:rPr>
        <w:t>according</w:t>
      </w:r>
      <w:r w:rsidRPr="74EC81CE">
        <w:rPr>
          <w:rFonts w:ascii="Calibri" w:eastAsia="Calibri" w:hAnsi="Calibri" w:cs="Calibri"/>
          <w:lang w:val="en-GB"/>
        </w:rPr>
        <w:t xml:space="preserve"> to their needs. </w:t>
      </w:r>
      <w:r w:rsidRPr="74EC81CE">
        <w:rPr>
          <w:rFonts w:ascii="Calibri" w:eastAsia="Calibri" w:hAnsi="Calibri" w:cs="Calibri"/>
          <w:lang w:val="en-GB"/>
        </w:rPr>
        <w:lastRenderedPageBreak/>
        <w:t xml:space="preserve">Owing to the work of OCHA, information management working groups (IMWGs) are established within the cluster system (where funding permits) to coordinate, share, and harmonize the data between clusters. However, pending a variety of factors, such Information Management Working Groups may or may not be established, and may operate </w:t>
      </w:r>
      <w:r w:rsidR="00AB0D99">
        <w:rPr>
          <w:rFonts w:ascii="Calibri" w:eastAsia="Calibri" w:hAnsi="Calibri" w:cs="Calibri"/>
          <w:lang w:val="en-GB"/>
        </w:rPr>
        <w:t>with</w:t>
      </w:r>
      <w:r w:rsidR="00AB0D99" w:rsidRPr="74EC81CE">
        <w:rPr>
          <w:rFonts w:ascii="Calibri" w:eastAsia="Calibri" w:hAnsi="Calibri" w:cs="Calibri"/>
          <w:lang w:val="en-GB"/>
        </w:rPr>
        <w:t xml:space="preserve"> </w:t>
      </w:r>
      <w:r w:rsidRPr="74EC81CE">
        <w:rPr>
          <w:rFonts w:ascii="Calibri" w:eastAsia="Calibri" w:hAnsi="Calibri" w:cs="Calibri"/>
          <w:lang w:val="en-GB"/>
        </w:rPr>
        <w:t>varying degrees of efficiency</w:t>
      </w:r>
      <w:r w:rsidR="00E14F60">
        <w:rPr>
          <w:rFonts w:ascii="Calibri" w:eastAsia="Calibri" w:hAnsi="Calibri" w:cs="Calibri"/>
          <w:lang w:val="en-GB"/>
        </w:rPr>
        <w:t xml:space="preserve"> and tend</w:t>
      </w:r>
      <w:r w:rsidR="003E51CE">
        <w:rPr>
          <w:rFonts w:ascii="Calibri" w:eastAsia="Calibri" w:hAnsi="Calibri" w:cs="Calibri"/>
          <w:lang w:val="en-GB"/>
        </w:rPr>
        <w:t xml:space="preserve"> to be</w:t>
      </w:r>
      <w:r w:rsidR="003E51CE">
        <w:t xml:space="preserve"> primarily focused on reporting of services </w:t>
      </w:r>
      <w:r w:rsidR="007A3D1A">
        <w:t>of</w:t>
      </w:r>
      <w:r w:rsidR="006327A5">
        <w:t xml:space="preserve"> </w:t>
      </w:r>
      <w:r w:rsidR="003E51CE">
        <w:t>cluster members</w:t>
      </w:r>
      <w:r w:rsidR="006327A5">
        <w:t xml:space="preserve"> </w:t>
      </w:r>
      <w:r w:rsidR="003E51CE">
        <w:t xml:space="preserve">rather than </w:t>
      </w:r>
      <w:r w:rsidR="006327A5">
        <w:t>undertaking data collection that is aimed at focused on</w:t>
      </w:r>
      <w:r w:rsidR="003E51CE">
        <w:t xml:space="preserve"> inter-sectoral analysis of needs.</w:t>
      </w:r>
      <w:r w:rsidR="006327A5">
        <w:rPr>
          <w:rFonts w:ascii="Calibri" w:eastAsia="Calibri" w:hAnsi="Calibri" w:cs="Calibri"/>
          <w:lang w:val="en-GB"/>
        </w:rPr>
        <w:t xml:space="preserve"> </w:t>
      </w:r>
      <w:r w:rsidRPr="74EC81CE">
        <w:rPr>
          <w:rFonts w:ascii="Calibri" w:eastAsia="Calibri" w:hAnsi="Calibri" w:cs="Calibri"/>
          <w:lang w:val="en-GB"/>
        </w:rPr>
        <w:t xml:space="preserve">Otherwise, the primary </w:t>
      </w:r>
      <w:r w:rsidR="78932248" w:rsidRPr="73BF8A2D">
        <w:rPr>
          <w:rFonts w:ascii="Calibri" w:eastAsia="Calibri" w:hAnsi="Calibri" w:cs="Calibri"/>
          <w:lang w:val="en-GB"/>
        </w:rPr>
        <w:t>relevant</w:t>
      </w:r>
      <w:r w:rsidRPr="74EC81CE">
        <w:rPr>
          <w:rFonts w:ascii="Calibri" w:eastAsia="Calibri" w:hAnsi="Calibri" w:cs="Calibri"/>
          <w:lang w:val="en-GB"/>
        </w:rPr>
        <w:t xml:space="preserve"> entity currently within the cluster system are information management </w:t>
      </w:r>
      <w:r w:rsidR="50DB5A1E" w:rsidRPr="74EC81CE">
        <w:rPr>
          <w:rFonts w:ascii="Calibri" w:eastAsia="Calibri" w:hAnsi="Calibri" w:cs="Calibri"/>
          <w:lang w:val="en-GB"/>
        </w:rPr>
        <w:t>officers</w:t>
      </w:r>
      <w:r w:rsidRPr="74EC81CE">
        <w:rPr>
          <w:rFonts w:ascii="Calibri" w:eastAsia="Calibri" w:hAnsi="Calibri" w:cs="Calibri"/>
          <w:lang w:val="en-GB"/>
        </w:rPr>
        <w:t xml:space="preserve"> (IM</w:t>
      </w:r>
      <w:r w:rsidR="5C2D599F" w:rsidRPr="74EC81CE">
        <w:rPr>
          <w:rFonts w:ascii="Calibri" w:eastAsia="Calibri" w:hAnsi="Calibri" w:cs="Calibri"/>
          <w:lang w:val="en-GB"/>
        </w:rPr>
        <w:t>O</w:t>
      </w:r>
      <w:r w:rsidRPr="74EC81CE">
        <w:rPr>
          <w:rFonts w:ascii="Calibri" w:eastAsia="Calibri" w:hAnsi="Calibri" w:cs="Calibri"/>
          <w:lang w:val="en-GB"/>
        </w:rPr>
        <w:t xml:space="preserve">s) who are chiefly focused on tasks associated with </w:t>
      </w:r>
      <w:r w:rsidR="00FD61A5">
        <w:rPr>
          <w:rFonts w:ascii="Calibri" w:eastAsia="Calibri" w:hAnsi="Calibri" w:cs="Calibri"/>
          <w:lang w:val="en-GB"/>
        </w:rPr>
        <w:t>a</w:t>
      </w:r>
      <w:r w:rsidRPr="74EC81CE">
        <w:rPr>
          <w:rFonts w:ascii="Calibri" w:eastAsia="Calibri" w:hAnsi="Calibri" w:cs="Calibri"/>
          <w:lang w:val="en-GB"/>
        </w:rPr>
        <w:t xml:space="preserve"> cluster and broader coordination and programme information needs. </w:t>
      </w:r>
      <w:r w:rsidR="007A445F" w:rsidRPr="74EC81CE">
        <w:rPr>
          <w:rFonts w:ascii="Calibri" w:eastAsia="Calibri" w:hAnsi="Calibri" w:cs="Calibri"/>
          <w:lang w:val="en-GB"/>
        </w:rPr>
        <w:t xml:space="preserve">In part because of these relatively simple structures, the amount of </w:t>
      </w:r>
      <w:r w:rsidR="00AB0D99" w:rsidRPr="683850B5">
        <w:rPr>
          <w:rFonts w:ascii="Calibri" w:eastAsia="Calibri" w:hAnsi="Calibri" w:cs="Calibri"/>
          <w:lang w:val="en-GB"/>
        </w:rPr>
        <w:t>collected</w:t>
      </w:r>
      <w:r w:rsidR="007A445F" w:rsidRPr="683850B5">
        <w:rPr>
          <w:rFonts w:ascii="Calibri" w:eastAsia="Calibri" w:hAnsi="Calibri" w:cs="Calibri"/>
          <w:lang w:val="en-GB"/>
        </w:rPr>
        <w:t xml:space="preserve"> </w:t>
      </w:r>
      <w:r w:rsidR="007A445F" w:rsidRPr="74EC81CE">
        <w:rPr>
          <w:rFonts w:ascii="Calibri" w:eastAsia="Calibri" w:hAnsi="Calibri" w:cs="Calibri"/>
          <w:lang w:val="en-GB"/>
        </w:rPr>
        <w:t xml:space="preserve">data </w:t>
      </w:r>
      <w:r w:rsidR="00AB0D99">
        <w:rPr>
          <w:rFonts w:ascii="Calibri" w:eastAsia="Calibri" w:hAnsi="Calibri" w:cs="Calibri"/>
          <w:lang w:val="en-GB"/>
        </w:rPr>
        <w:t>that is being used</w:t>
      </w:r>
      <w:r w:rsidR="00AB0D99" w:rsidRPr="74EC81CE">
        <w:rPr>
          <w:rFonts w:ascii="Calibri" w:eastAsia="Calibri" w:hAnsi="Calibri" w:cs="Calibri"/>
          <w:lang w:val="en-GB"/>
        </w:rPr>
        <w:t xml:space="preserve"> </w:t>
      </w:r>
      <w:r w:rsidR="007A445F" w:rsidRPr="74EC81CE">
        <w:rPr>
          <w:rFonts w:ascii="Calibri" w:eastAsia="Calibri" w:hAnsi="Calibri" w:cs="Calibri"/>
          <w:lang w:val="en-GB"/>
        </w:rPr>
        <w:t xml:space="preserve">remains </w:t>
      </w:r>
      <w:r w:rsidR="00FD61A5">
        <w:rPr>
          <w:rFonts w:ascii="Calibri" w:eastAsia="Calibri" w:hAnsi="Calibri" w:cs="Calibri"/>
          <w:lang w:val="en-GB"/>
        </w:rPr>
        <w:t>minimal</w:t>
      </w:r>
      <w:r w:rsidR="007A445F" w:rsidRPr="74EC81CE">
        <w:rPr>
          <w:rFonts w:ascii="Calibri" w:eastAsia="Calibri" w:hAnsi="Calibri" w:cs="Calibri"/>
          <w:lang w:val="en-GB"/>
        </w:rPr>
        <w:t>.</w:t>
      </w:r>
    </w:p>
    <w:p w14:paraId="5680C32A" w14:textId="0975317B" w:rsidR="005E70A6" w:rsidRDefault="00FD61A5" w:rsidP="08C98E83">
      <w:pPr>
        <w:jc w:val="both"/>
        <w:rPr>
          <w:rFonts w:ascii="Calibri" w:eastAsia="Calibri" w:hAnsi="Calibri" w:cs="Calibri"/>
          <w:lang w:val="en-GB"/>
        </w:rPr>
      </w:pPr>
      <w:r>
        <w:rPr>
          <w:rFonts w:ascii="Calibri" w:eastAsia="Calibri" w:hAnsi="Calibri" w:cs="Calibri"/>
          <w:lang w:val="en-GB"/>
        </w:rPr>
        <w:t xml:space="preserve">As such, a </w:t>
      </w:r>
      <w:r w:rsidR="005E70A6" w:rsidRPr="1264A420">
        <w:rPr>
          <w:rFonts w:ascii="Calibri" w:eastAsia="Calibri" w:hAnsi="Calibri" w:cs="Calibri"/>
          <w:lang w:val="en-GB"/>
        </w:rPr>
        <w:t xml:space="preserve">question </w:t>
      </w:r>
      <w:r>
        <w:rPr>
          <w:rFonts w:ascii="Calibri" w:eastAsia="Calibri" w:hAnsi="Calibri" w:cs="Calibri"/>
          <w:lang w:val="en-GB"/>
        </w:rPr>
        <w:t>emerges</w:t>
      </w:r>
      <w:r w:rsidR="005E70A6" w:rsidRPr="1264A420">
        <w:rPr>
          <w:rFonts w:ascii="Calibri" w:eastAsia="Calibri" w:hAnsi="Calibri" w:cs="Calibri"/>
          <w:lang w:val="en-GB"/>
        </w:rPr>
        <w:t xml:space="preserve"> as to </w:t>
      </w:r>
      <w:r w:rsidR="00AB0D99" w:rsidRPr="4B34E2A2">
        <w:rPr>
          <w:rFonts w:ascii="Calibri" w:eastAsia="Calibri" w:hAnsi="Calibri" w:cs="Calibri"/>
          <w:lang w:val="en-GB"/>
        </w:rPr>
        <w:t>whether</w:t>
      </w:r>
      <w:r w:rsidR="005E70A6" w:rsidRPr="1264A420">
        <w:rPr>
          <w:rFonts w:ascii="Calibri" w:eastAsia="Calibri" w:hAnsi="Calibri" w:cs="Calibri"/>
          <w:lang w:val="en-GB"/>
        </w:rPr>
        <w:t xml:space="preserve"> </w:t>
      </w:r>
      <w:r w:rsidR="015906E9" w:rsidRPr="1264A420">
        <w:rPr>
          <w:rFonts w:ascii="Calibri" w:eastAsia="Calibri" w:hAnsi="Calibri" w:cs="Calibri"/>
          <w:lang w:val="en-GB"/>
        </w:rPr>
        <w:t>there is</w:t>
      </w:r>
      <w:r w:rsidR="005E70A6" w:rsidRPr="1264A420">
        <w:rPr>
          <w:rFonts w:ascii="Calibri" w:eastAsia="Calibri" w:hAnsi="Calibri" w:cs="Calibri"/>
          <w:lang w:val="en-GB"/>
        </w:rPr>
        <w:t xml:space="preserve"> sufficient </w:t>
      </w:r>
      <w:r w:rsidR="001272E5" w:rsidRPr="1264A420">
        <w:rPr>
          <w:rFonts w:ascii="Calibri" w:eastAsia="Calibri" w:hAnsi="Calibri" w:cs="Calibri"/>
          <w:lang w:val="en-GB"/>
        </w:rPr>
        <w:t>space</w:t>
      </w:r>
      <w:r w:rsidR="001272E5" w:rsidRPr="008377C8">
        <w:t xml:space="preserve"> </w:t>
      </w:r>
      <w:r w:rsidR="00AB0D99" w:rsidRPr="00AB0D99">
        <w:rPr>
          <w:rFonts w:ascii="Calibri" w:eastAsia="Calibri" w:hAnsi="Calibri" w:cs="Calibri"/>
          <w:lang w:val="en-GB"/>
        </w:rPr>
        <w:t>in the current humanitarian architecture</w:t>
      </w:r>
      <w:r w:rsidR="001272E5" w:rsidRPr="1264A420">
        <w:rPr>
          <w:rFonts w:ascii="Calibri" w:eastAsia="Calibri" w:hAnsi="Calibri" w:cs="Calibri"/>
          <w:lang w:val="en-GB"/>
        </w:rPr>
        <w:t xml:space="preserve"> </w:t>
      </w:r>
      <w:r w:rsidR="005E70A6" w:rsidRPr="1264A420">
        <w:rPr>
          <w:rFonts w:ascii="Calibri" w:eastAsia="Calibri" w:hAnsi="Calibri" w:cs="Calibri"/>
          <w:lang w:val="en-GB"/>
        </w:rPr>
        <w:t xml:space="preserve">to account for the </w:t>
      </w:r>
      <w:r w:rsidR="005E70A6" w:rsidRPr="1264A420">
        <w:rPr>
          <w:rFonts w:ascii="Calibri" w:eastAsia="Calibri" w:hAnsi="Calibri" w:cs="Calibri"/>
          <w:lang w:val="en-GB"/>
        </w:rPr>
        <w:t>increased importance and complexity of IDP</w:t>
      </w:r>
      <w:r w:rsidR="2E9EBF9B" w:rsidRPr="1264A420">
        <w:rPr>
          <w:rFonts w:ascii="Calibri" w:eastAsia="Calibri" w:hAnsi="Calibri" w:cs="Calibri"/>
          <w:lang w:val="en-GB"/>
        </w:rPr>
        <w:t xml:space="preserve"> and humanitarian</w:t>
      </w:r>
      <w:r w:rsidR="005E70A6" w:rsidRPr="1264A420">
        <w:rPr>
          <w:rFonts w:ascii="Calibri" w:eastAsia="Calibri" w:hAnsi="Calibri" w:cs="Calibri"/>
          <w:lang w:val="en-GB"/>
        </w:rPr>
        <w:t xml:space="preserve"> data. </w:t>
      </w:r>
      <w:bookmarkStart w:id="0" w:name="_GoBack"/>
      <w:bookmarkEnd w:id="0"/>
      <w:r w:rsidR="009254F8">
        <w:rPr>
          <w:rFonts w:ascii="Calibri" w:eastAsia="Calibri" w:hAnsi="Calibri" w:cs="Calibri"/>
          <w:lang w:val="en-GB"/>
        </w:rPr>
        <w:t>C</w:t>
      </w:r>
      <w:r w:rsidR="005E70A6" w:rsidRPr="08C98E83">
        <w:rPr>
          <w:rFonts w:ascii="Calibri" w:eastAsia="Calibri" w:hAnsi="Calibri" w:cs="Calibri"/>
          <w:lang w:val="en-GB"/>
        </w:rPr>
        <w:t xml:space="preserve">urrent </w:t>
      </w:r>
      <w:r w:rsidR="0B5BDAEB" w:rsidRPr="08C98E83">
        <w:rPr>
          <w:rFonts w:ascii="Calibri" w:eastAsia="Calibri" w:hAnsi="Calibri" w:cs="Calibri"/>
          <w:lang w:val="en-GB"/>
        </w:rPr>
        <w:t>data structures are</w:t>
      </w:r>
      <w:r w:rsidR="00AB0D99" w:rsidRPr="08C98E83">
        <w:rPr>
          <w:rFonts w:ascii="Calibri" w:eastAsia="Calibri" w:hAnsi="Calibri" w:cs="Calibri"/>
          <w:lang w:val="en-GB"/>
        </w:rPr>
        <w:t xml:space="preserve"> </w:t>
      </w:r>
      <w:r w:rsidR="0B5BDAEB" w:rsidRPr="08C98E83">
        <w:rPr>
          <w:rFonts w:ascii="Calibri" w:eastAsia="Calibri" w:hAnsi="Calibri" w:cs="Calibri"/>
          <w:lang w:val="en-GB"/>
        </w:rPr>
        <w:t>n</w:t>
      </w:r>
      <w:r w:rsidR="00AB0D99" w:rsidRPr="08C98E83">
        <w:rPr>
          <w:rFonts w:ascii="Calibri" w:eastAsia="Calibri" w:hAnsi="Calibri" w:cs="Calibri"/>
          <w:lang w:val="en-GB"/>
        </w:rPr>
        <w:t>o</w:t>
      </w:r>
      <w:r w:rsidR="0B5BDAEB" w:rsidRPr="08C98E83">
        <w:rPr>
          <w:rFonts w:ascii="Calibri" w:eastAsia="Calibri" w:hAnsi="Calibri" w:cs="Calibri"/>
          <w:lang w:val="en-GB"/>
        </w:rPr>
        <w:t>t</w:t>
      </w:r>
      <w:r w:rsidR="008C4FC3">
        <w:rPr>
          <w:rFonts w:ascii="Calibri" w:eastAsia="Calibri" w:hAnsi="Calibri" w:cs="Calibri"/>
          <w:lang w:val="en-GB"/>
        </w:rPr>
        <w:t xml:space="preserve"> adequately</w:t>
      </w:r>
      <w:r w:rsidR="0B5BDAEB" w:rsidRPr="08C98E83">
        <w:rPr>
          <w:rFonts w:ascii="Calibri" w:eastAsia="Calibri" w:hAnsi="Calibri" w:cs="Calibri"/>
          <w:lang w:val="en-GB"/>
        </w:rPr>
        <w:t xml:space="preserve"> efficient in </w:t>
      </w:r>
      <w:r w:rsidR="68EC399C" w:rsidRPr="08C98E83">
        <w:rPr>
          <w:rFonts w:ascii="Calibri" w:eastAsia="Calibri" w:hAnsi="Calibri" w:cs="Calibri"/>
          <w:lang w:val="en-GB"/>
        </w:rPr>
        <w:t xml:space="preserve">addressing needs </w:t>
      </w:r>
      <w:r w:rsidRPr="08C98E83">
        <w:rPr>
          <w:rFonts w:ascii="Calibri" w:eastAsia="Calibri" w:hAnsi="Calibri" w:cs="Calibri"/>
          <w:lang w:val="en-GB"/>
        </w:rPr>
        <w:t>or</w:t>
      </w:r>
      <w:r w:rsidR="005E70A6" w:rsidRPr="08C98E83">
        <w:rPr>
          <w:rFonts w:ascii="Calibri" w:eastAsia="Calibri" w:hAnsi="Calibri" w:cs="Calibri"/>
          <w:lang w:val="en-GB"/>
        </w:rPr>
        <w:t xml:space="preserve"> prioriti</w:t>
      </w:r>
      <w:r w:rsidR="560DE574" w:rsidRPr="08C98E83">
        <w:rPr>
          <w:rFonts w:ascii="Calibri" w:eastAsia="Calibri" w:hAnsi="Calibri" w:cs="Calibri"/>
          <w:lang w:val="en-GB"/>
        </w:rPr>
        <w:t>z</w:t>
      </w:r>
      <w:r w:rsidR="0B2C59B6" w:rsidRPr="08C98E83">
        <w:rPr>
          <w:rFonts w:ascii="Calibri" w:eastAsia="Calibri" w:hAnsi="Calibri" w:cs="Calibri"/>
          <w:lang w:val="en-GB"/>
        </w:rPr>
        <w:t>ing</w:t>
      </w:r>
      <w:r w:rsidR="005E70A6" w:rsidRPr="08C98E83">
        <w:rPr>
          <w:rFonts w:ascii="Calibri" w:eastAsia="Calibri" w:hAnsi="Calibri" w:cs="Calibri"/>
          <w:lang w:val="en-GB"/>
        </w:rPr>
        <w:t xml:space="preserve"> data-dri</w:t>
      </w:r>
      <w:r w:rsidRPr="08C98E83">
        <w:rPr>
          <w:rFonts w:ascii="Calibri" w:eastAsia="Calibri" w:hAnsi="Calibri" w:cs="Calibri"/>
          <w:lang w:val="en-GB"/>
        </w:rPr>
        <w:t>ven decision-making</w:t>
      </w:r>
      <w:r w:rsidR="005E70A6" w:rsidRPr="08C98E83">
        <w:rPr>
          <w:rFonts w:ascii="Calibri" w:eastAsia="Calibri" w:hAnsi="Calibri" w:cs="Calibri"/>
          <w:lang w:val="en-GB"/>
        </w:rPr>
        <w:t xml:space="preserve">. At present, data management </w:t>
      </w:r>
      <w:r w:rsidR="0065539B">
        <w:rPr>
          <w:rFonts w:ascii="Calibri" w:eastAsia="Calibri" w:hAnsi="Calibri" w:cs="Calibri"/>
          <w:lang w:val="en-GB"/>
        </w:rPr>
        <w:t>seems to be</w:t>
      </w:r>
      <w:r w:rsidR="005E70A6" w:rsidRPr="08C98E83">
        <w:rPr>
          <w:rFonts w:ascii="Calibri" w:eastAsia="Calibri" w:hAnsi="Calibri" w:cs="Calibri"/>
          <w:lang w:val="en-GB"/>
        </w:rPr>
        <w:t xml:space="preserve"> driven by </w:t>
      </w:r>
      <w:r w:rsidR="215F324C" w:rsidRPr="08C98E83">
        <w:rPr>
          <w:rFonts w:ascii="Calibri" w:eastAsia="Calibri" w:hAnsi="Calibri" w:cs="Calibri"/>
          <w:lang w:val="en-GB"/>
        </w:rPr>
        <w:t xml:space="preserve">multiple streams of </w:t>
      </w:r>
      <w:r w:rsidR="005E70A6" w:rsidRPr="08C98E83">
        <w:rPr>
          <w:rFonts w:ascii="Calibri" w:eastAsia="Calibri" w:hAnsi="Calibri" w:cs="Calibri"/>
          <w:lang w:val="en-GB"/>
        </w:rPr>
        <w:t>humanitarian programming through the cluster system</w:t>
      </w:r>
      <w:r w:rsidR="1A6B6501" w:rsidRPr="08C98E83">
        <w:rPr>
          <w:rFonts w:ascii="Calibri" w:eastAsia="Calibri" w:hAnsi="Calibri" w:cs="Calibri"/>
          <w:lang w:val="en-GB"/>
        </w:rPr>
        <w:t xml:space="preserve">, </w:t>
      </w:r>
      <w:r w:rsidR="009254F8">
        <w:rPr>
          <w:rFonts w:ascii="Calibri" w:eastAsia="Calibri" w:hAnsi="Calibri" w:cs="Calibri"/>
          <w:lang w:val="en-GB"/>
        </w:rPr>
        <w:t xml:space="preserve">development programming, or triggered by globally led efforts of harmonization </w:t>
      </w:r>
      <w:r w:rsidR="1A6B6501" w:rsidRPr="08C98E83">
        <w:rPr>
          <w:rFonts w:ascii="Calibri" w:eastAsia="Calibri" w:hAnsi="Calibri" w:cs="Calibri"/>
          <w:lang w:val="en-GB"/>
        </w:rPr>
        <w:t>rather than built as a country-level data ecosystem that is strategically conceptualized</w:t>
      </w:r>
      <w:r w:rsidR="005E70A6" w:rsidRPr="08C98E83">
        <w:rPr>
          <w:rFonts w:ascii="Calibri" w:eastAsia="Calibri" w:hAnsi="Calibri" w:cs="Calibri"/>
          <w:lang w:val="en-GB"/>
        </w:rPr>
        <w:t xml:space="preserve">. In this way, IDP data is </w:t>
      </w:r>
      <w:r w:rsidRPr="08C98E83">
        <w:rPr>
          <w:rFonts w:ascii="Calibri" w:eastAsia="Calibri" w:hAnsi="Calibri" w:cs="Calibri"/>
          <w:lang w:val="en-GB"/>
        </w:rPr>
        <w:t xml:space="preserve">siloed, </w:t>
      </w:r>
      <w:r w:rsidR="005E70A6" w:rsidRPr="08C98E83">
        <w:rPr>
          <w:rFonts w:ascii="Calibri" w:eastAsia="Calibri" w:hAnsi="Calibri" w:cs="Calibri"/>
          <w:lang w:val="en-GB"/>
        </w:rPr>
        <w:t>underutiliz</w:t>
      </w:r>
      <w:r w:rsidRPr="08C98E83">
        <w:rPr>
          <w:rFonts w:ascii="Calibri" w:eastAsia="Calibri" w:hAnsi="Calibri" w:cs="Calibri"/>
          <w:lang w:val="en-GB"/>
        </w:rPr>
        <w:t>ed in response planning,</w:t>
      </w:r>
      <w:r w:rsidR="005E70A6" w:rsidRPr="08C98E83">
        <w:rPr>
          <w:rFonts w:ascii="Calibri" w:eastAsia="Calibri" w:hAnsi="Calibri" w:cs="Calibri"/>
          <w:lang w:val="en-GB"/>
        </w:rPr>
        <w:t xml:space="preserve"> and typically not deployed in a systematic manner to garner a holistic view of a </w:t>
      </w:r>
      <w:r w:rsidR="00AB0D99" w:rsidRPr="08C98E83">
        <w:rPr>
          <w:rFonts w:ascii="Calibri" w:eastAsia="Calibri" w:hAnsi="Calibri" w:cs="Calibri"/>
          <w:lang w:val="en-GB"/>
        </w:rPr>
        <w:t xml:space="preserve">displacement </w:t>
      </w:r>
      <w:r w:rsidR="005E70A6" w:rsidRPr="08C98E83">
        <w:rPr>
          <w:rFonts w:ascii="Calibri" w:eastAsia="Calibri" w:hAnsi="Calibri" w:cs="Calibri"/>
          <w:lang w:val="en-GB"/>
        </w:rPr>
        <w:t xml:space="preserve">crisis. </w:t>
      </w:r>
      <w:r w:rsidR="41CD8D71" w:rsidRPr="08C98E83">
        <w:rPr>
          <w:rFonts w:ascii="Calibri" w:eastAsia="Calibri" w:hAnsi="Calibri" w:cs="Calibri"/>
          <w:lang w:val="en-GB"/>
        </w:rPr>
        <w:t>At times</w:t>
      </w:r>
      <w:r w:rsidR="00926E09" w:rsidRPr="08C98E83">
        <w:rPr>
          <w:rFonts w:ascii="Calibri" w:eastAsia="Calibri" w:hAnsi="Calibri" w:cs="Calibri"/>
          <w:lang w:val="en-GB"/>
        </w:rPr>
        <w:t>,</w:t>
      </w:r>
      <w:r w:rsidRPr="08C98E83">
        <w:rPr>
          <w:rFonts w:ascii="Calibri" w:eastAsia="Calibri" w:hAnsi="Calibri" w:cs="Calibri"/>
          <w:lang w:val="en-GB"/>
        </w:rPr>
        <w:t xml:space="preserve"> these</w:t>
      </w:r>
      <w:r w:rsidR="41CD8D71" w:rsidRPr="08C98E83">
        <w:rPr>
          <w:rFonts w:ascii="Calibri" w:eastAsia="Calibri" w:hAnsi="Calibri" w:cs="Calibri"/>
          <w:lang w:val="en-GB"/>
        </w:rPr>
        <w:t xml:space="preserve"> limitations </w:t>
      </w:r>
      <w:r w:rsidRPr="08C98E83">
        <w:rPr>
          <w:rFonts w:ascii="Calibri" w:eastAsia="Calibri" w:hAnsi="Calibri" w:cs="Calibri"/>
          <w:lang w:val="en-GB"/>
        </w:rPr>
        <w:t>can</w:t>
      </w:r>
      <w:r w:rsidR="41CD8D71" w:rsidRPr="08C98E83">
        <w:rPr>
          <w:rFonts w:ascii="Calibri" w:eastAsia="Calibri" w:hAnsi="Calibri" w:cs="Calibri"/>
          <w:lang w:val="en-GB"/>
        </w:rPr>
        <w:t xml:space="preserve"> result in an inaccurate </w:t>
      </w:r>
      <w:r w:rsidR="008C4C63" w:rsidRPr="08C98E83">
        <w:rPr>
          <w:rFonts w:ascii="Calibri" w:eastAsia="Calibri" w:hAnsi="Calibri" w:cs="Calibri"/>
          <w:lang w:val="en-GB"/>
        </w:rPr>
        <w:t xml:space="preserve">or distorted </w:t>
      </w:r>
      <w:r w:rsidRPr="08C98E83">
        <w:rPr>
          <w:rFonts w:ascii="Calibri" w:eastAsia="Calibri" w:hAnsi="Calibri" w:cs="Calibri"/>
          <w:lang w:val="en-GB"/>
        </w:rPr>
        <w:t>understanding</w:t>
      </w:r>
      <w:r w:rsidR="41CD8D71" w:rsidRPr="08C98E83">
        <w:rPr>
          <w:rFonts w:ascii="Calibri" w:eastAsia="Calibri" w:hAnsi="Calibri" w:cs="Calibri"/>
          <w:lang w:val="en-GB"/>
        </w:rPr>
        <w:t xml:space="preserve"> of displacement.  </w:t>
      </w:r>
    </w:p>
    <w:p w14:paraId="16C721A8" w14:textId="09B36362" w:rsidR="0001472F" w:rsidRDefault="009254F8" w:rsidP="0001472F">
      <w:pPr>
        <w:jc w:val="both"/>
        <w:rPr>
          <w:rFonts w:ascii="Calibri" w:eastAsia="Calibri" w:hAnsi="Calibri" w:cs="Calibri"/>
          <w:lang w:val="en-GB"/>
        </w:rPr>
      </w:pPr>
      <w:r w:rsidRPr="00330AF6">
        <w:rPr>
          <w:rFonts w:ascii="Calibri" w:eastAsia="Calibri" w:hAnsi="Calibri" w:cs="Calibri"/>
          <w:lang w:val="en-GB"/>
        </w:rPr>
        <w:t>Moreover</w:t>
      </w:r>
      <w:r w:rsidR="409E1C1F" w:rsidRPr="00330AF6">
        <w:rPr>
          <w:rFonts w:ascii="Calibri" w:eastAsia="Calibri" w:hAnsi="Calibri" w:cs="Calibri"/>
          <w:lang w:val="en-GB"/>
        </w:rPr>
        <w:t xml:space="preserve">, IDP </w:t>
      </w:r>
      <w:r w:rsidRPr="00330AF6">
        <w:rPr>
          <w:rFonts w:ascii="Calibri" w:eastAsia="Calibri" w:hAnsi="Calibri" w:cs="Calibri"/>
          <w:lang w:val="en-GB"/>
        </w:rPr>
        <w:t>is central</w:t>
      </w:r>
      <w:r w:rsidR="409E1C1F" w:rsidRPr="00330AF6">
        <w:rPr>
          <w:rFonts w:ascii="Calibri" w:eastAsia="Calibri" w:hAnsi="Calibri" w:cs="Calibri"/>
          <w:lang w:val="en-GB"/>
        </w:rPr>
        <w:t xml:space="preserve"> to longer-term HDPN processes and concerns</w:t>
      </w:r>
      <w:r w:rsidRPr="00330AF6">
        <w:rPr>
          <w:rFonts w:ascii="Calibri" w:eastAsia="Calibri" w:hAnsi="Calibri" w:cs="Calibri"/>
          <w:lang w:val="en-GB"/>
        </w:rPr>
        <w:t xml:space="preserve">. Addressing country-level strategies to </w:t>
      </w:r>
      <w:r w:rsidR="409E1C1F" w:rsidRPr="00330AF6">
        <w:rPr>
          <w:rFonts w:ascii="Calibri" w:eastAsia="Calibri" w:hAnsi="Calibri" w:cs="Calibri"/>
          <w:lang w:val="en-GB"/>
        </w:rPr>
        <w:t xml:space="preserve">align </w:t>
      </w:r>
      <w:r w:rsidR="5604B60E" w:rsidRPr="00330AF6">
        <w:rPr>
          <w:rFonts w:ascii="Calibri" w:eastAsia="Calibri" w:hAnsi="Calibri" w:cs="Calibri"/>
          <w:lang w:val="en-GB"/>
        </w:rPr>
        <w:t xml:space="preserve">IDP data </w:t>
      </w:r>
      <w:r w:rsidRPr="00330AF6">
        <w:rPr>
          <w:rFonts w:ascii="Calibri" w:eastAsia="Calibri" w:hAnsi="Calibri" w:cs="Calibri"/>
          <w:lang w:val="en-GB"/>
        </w:rPr>
        <w:t xml:space="preserve">relevant for humanitarian, </w:t>
      </w:r>
      <w:r w:rsidR="00842DF5" w:rsidRPr="00330AF6">
        <w:rPr>
          <w:rFonts w:ascii="Calibri" w:eastAsia="Calibri" w:hAnsi="Calibri" w:cs="Calibri"/>
          <w:lang w:val="en-GB"/>
        </w:rPr>
        <w:t>transitional and</w:t>
      </w:r>
      <w:r w:rsidR="5604B60E" w:rsidRPr="00330AF6">
        <w:rPr>
          <w:rFonts w:ascii="Calibri" w:eastAsia="Calibri" w:hAnsi="Calibri" w:cs="Calibri"/>
          <w:lang w:val="en-GB"/>
        </w:rPr>
        <w:t xml:space="preserve"> development</w:t>
      </w:r>
      <w:r w:rsidR="00842DF5" w:rsidRPr="00330AF6">
        <w:rPr>
          <w:rFonts w:ascii="Calibri" w:eastAsia="Calibri" w:hAnsi="Calibri" w:cs="Calibri"/>
          <w:lang w:val="en-GB"/>
        </w:rPr>
        <w:t xml:space="preserve"> programming</w:t>
      </w:r>
      <w:r w:rsidR="00C453A4" w:rsidRPr="00330AF6">
        <w:rPr>
          <w:rFonts w:ascii="Calibri" w:eastAsia="Calibri" w:hAnsi="Calibri" w:cs="Calibri"/>
          <w:lang w:val="en-GB"/>
        </w:rPr>
        <w:t xml:space="preserve"> </w:t>
      </w:r>
      <w:r w:rsidRPr="00330AF6">
        <w:rPr>
          <w:rFonts w:ascii="Calibri" w:eastAsia="Calibri" w:hAnsi="Calibri" w:cs="Calibri"/>
          <w:lang w:val="en-GB"/>
        </w:rPr>
        <w:t>is paramount to measuring contributions to the nexus. Use of</w:t>
      </w:r>
      <w:r w:rsidR="009341AE" w:rsidRPr="00330AF6">
        <w:rPr>
          <w:rFonts w:ascii="Calibri" w:eastAsia="Calibri" w:hAnsi="Calibri" w:cs="Calibri"/>
          <w:lang w:val="en-GB"/>
        </w:rPr>
        <w:t xml:space="preserve"> </w:t>
      </w:r>
      <w:r w:rsidR="00461DC9">
        <w:rPr>
          <w:rFonts w:ascii="Calibri" w:eastAsia="Calibri" w:hAnsi="Calibri" w:cs="Calibri"/>
          <w:lang w:val="en-GB"/>
        </w:rPr>
        <w:t>i</w:t>
      </w:r>
      <w:r w:rsidRPr="00330AF6">
        <w:rPr>
          <w:rFonts w:ascii="Calibri" w:eastAsia="Calibri" w:hAnsi="Calibri" w:cs="Calibri"/>
          <w:lang w:val="en-GB"/>
        </w:rPr>
        <w:t>nitiatives led by humanitarians, such as to support</w:t>
      </w:r>
      <w:r w:rsidR="008E2BC3" w:rsidRPr="00330AF6">
        <w:rPr>
          <w:rFonts w:ascii="Calibri" w:eastAsia="Calibri" w:hAnsi="Calibri" w:cs="Calibri"/>
          <w:lang w:val="en-GB"/>
        </w:rPr>
        <w:t xml:space="preserve"> build</w:t>
      </w:r>
      <w:r w:rsidRPr="00330AF6">
        <w:rPr>
          <w:rFonts w:ascii="Calibri" w:eastAsia="Calibri" w:hAnsi="Calibri" w:cs="Calibri"/>
          <w:lang w:val="en-GB"/>
        </w:rPr>
        <w:t>ing</w:t>
      </w:r>
      <w:r w:rsidR="008E2BC3" w:rsidRPr="00330AF6">
        <w:rPr>
          <w:rFonts w:ascii="Calibri" w:eastAsia="Calibri" w:hAnsi="Calibri" w:cs="Calibri"/>
          <w:lang w:val="en-GB"/>
        </w:rPr>
        <w:t xml:space="preserve"> socio-economic profiles that </w:t>
      </w:r>
      <w:r w:rsidR="00461DC9">
        <w:rPr>
          <w:rFonts w:ascii="Calibri" w:eastAsia="Calibri" w:hAnsi="Calibri" w:cs="Calibri"/>
          <w:lang w:val="en-GB"/>
        </w:rPr>
        <w:t xml:space="preserve">are </w:t>
      </w:r>
      <w:r w:rsidR="008E2BC3" w:rsidRPr="00330AF6">
        <w:rPr>
          <w:rFonts w:ascii="Calibri" w:eastAsia="Calibri" w:hAnsi="Calibri" w:cs="Calibri"/>
          <w:lang w:val="en-GB"/>
        </w:rPr>
        <w:t>useful for</w:t>
      </w:r>
      <w:r w:rsidR="00577A20" w:rsidRPr="00330AF6">
        <w:rPr>
          <w:rFonts w:ascii="Calibri" w:eastAsia="Calibri" w:hAnsi="Calibri" w:cs="Calibri"/>
          <w:lang w:val="en-GB"/>
        </w:rPr>
        <w:t xml:space="preserve"> longer-term planning</w:t>
      </w:r>
      <w:r w:rsidR="00C10E4D" w:rsidRPr="00330AF6">
        <w:rPr>
          <w:rFonts w:ascii="Calibri" w:eastAsia="Calibri" w:hAnsi="Calibri" w:cs="Calibri"/>
          <w:lang w:val="en-GB"/>
        </w:rPr>
        <w:t xml:space="preserve">, </w:t>
      </w:r>
      <w:r w:rsidRPr="00330AF6">
        <w:rPr>
          <w:rFonts w:ascii="Calibri" w:eastAsia="Calibri" w:hAnsi="Calibri" w:cs="Calibri"/>
          <w:lang w:val="en-GB"/>
        </w:rPr>
        <w:t>or</w:t>
      </w:r>
      <w:r w:rsidR="00C10E4D" w:rsidRPr="00330AF6">
        <w:rPr>
          <w:rFonts w:ascii="Calibri" w:eastAsia="Calibri" w:hAnsi="Calibri" w:cs="Calibri"/>
          <w:lang w:val="en-GB"/>
        </w:rPr>
        <w:t xml:space="preserve"> Stability Index</w:t>
      </w:r>
      <w:r w:rsidRPr="00330AF6">
        <w:rPr>
          <w:rFonts w:ascii="Calibri" w:eastAsia="Calibri" w:hAnsi="Calibri" w:cs="Calibri"/>
          <w:lang w:val="en-GB"/>
        </w:rPr>
        <w:t>es</w:t>
      </w:r>
      <w:r w:rsidR="00F17213" w:rsidRPr="00330AF6">
        <w:rPr>
          <w:rStyle w:val="FootnoteReference"/>
          <w:rFonts w:ascii="Calibri" w:eastAsia="Calibri" w:hAnsi="Calibri" w:cs="Calibri"/>
          <w:lang w:val="en-GB"/>
        </w:rPr>
        <w:footnoteReference w:id="5"/>
      </w:r>
      <w:r w:rsidR="00C10E4D" w:rsidRPr="00330AF6">
        <w:rPr>
          <w:rFonts w:ascii="Calibri" w:eastAsia="Calibri" w:hAnsi="Calibri" w:cs="Calibri"/>
          <w:lang w:val="en-GB"/>
        </w:rPr>
        <w:t xml:space="preserve"> </w:t>
      </w:r>
      <w:r w:rsidRPr="00330AF6">
        <w:rPr>
          <w:rFonts w:ascii="Calibri" w:eastAsia="Calibri" w:hAnsi="Calibri" w:cs="Calibri"/>
          <w:lang w:val="en-GB"/>
        </w:rPr>
        <w:t xml:space="preserve"> should be </w:t>
      </w:r>
      <w:r w:rsidR="00445711" w:rsidRPr="00330AF6">
        <w:rPr>
          <w:rFonts w:ascii="Calibri" w:eastAsia="Calibri" w:hAnsi="Calibri" w:cs="Calibri"/>
          <w:lang w:val="en-GB"/>
        </w:rPr>
        <w:t xml:space="preserve">evaluated by HDPN actors </w:t>
      </w:r>
      <w:r w:rsidR="001B2070" w:rsidRPr="00330AF6">
        <w:rPr>
          <w:rFonts w:ascii="Calibri" w:eastAsia="Calibri" w:hAnsi="Calibri" w:cs="Calibri"/>
          <w:lang w:val="en-GB"/>
        </w:rPr>
        <w:t>to</w:t>
      </w:r>
      <w:r w:rsidR="00445711" w:rsidRPr="00330AF6">
        <w:rPr>
          <w:rFonts w:ascii="Calibri" w:eastAsia="Calibri" w:hAnsi="Calibri" w:cs="Calibri"/>
          <w:lang w:val="en-GB"/>
        </w:rPr>
        <w:t xml:space="preserve"> support defining best practice. </w:t>
      </w:r>
      <w:r w:rsidR="00FB33B3" w:rsidRPr="00330AF6">
        <w:rPr>
          <w:rFonts w:ascii="Calibri" w:eastAsia="Calibri" w:hAnsi="Calibri" w:cs="Calibri"/>
          <w:lang w:val="en-GB"/>
        </w:rPr>
        <w:t>Drawing on</w:t>
      </w:r>
      <w:r w:rsidR="007F38FF" w:rsidRPr="00330AF6">
        <w:rPr>
          <w:rFonts w:ascii="Calibri" w:eastAsia="Calibri" w:hAnsi="Calibri" w:cs="Calibri"/>
          <w:lang w:val="en-GB"/>
        </w:rPr>
        <w:t xml:space="preserve"> </w:t>
      </w:r>
      <w:r w:rsidR="00445711" w:rsidRPr="00330AF6">
        <w:rPr>
          <w:rFonts w:ascii="Calibri" w:eastAsia="Calibri" w:hAnsi="Calibri" w:cs="Calibri"/>
          <w:lang w:val="en-GB"/>
        </w:rPr>
        <w:t xml:space="preserve">the </w:t>
      </w:r>
      <w:r w:rsidR="007F38FF" w:rsidRPr="00330AF6">
        <w:rPr>
          <w:rFonts w:ascii="Calibri" w:eastAsia="Calibri" w:hAnsi="Calibri" w:cs="Calibri"/>
          <w:lang w:val="en-GB"/>
        </w:rPr>
        <w:t xml:space="preserve">IASC </w:t>
      </w:r>
      <w:r w:rsidR="00F164E7" w:rsidRPr="00330AF6">
        <w:rPr>
          <w:rFonts w:ascii="Calibri" w:eastAsia="Calibri" w:hAnsi="Calibri" w:cs="Calibri"/>
          <w:lang w:val="en-GB"/>
        </w:rPr>
        <w:t>Light Guidance</w:t>
      </w:r>
      <w:r w:rsidR="007F38FF" w:rsidRPr="00330AF6">
        <w:rPr>
          <w:rFonts w:ascii="Calibri" w:eastAsia="Calibri" w:hAnsi="Calibri" w:cs="Calibri"/>
          <w:lang w:val="en-GB"/>
        </w:rPr>
        <w:t xml:space="preserve"> for Collective Outcomes</w:t>
      </w:r>
      <w:r w:rsidR="00FB33B3" w:rsidRPr="00330AF6">
        <w:rPr>
          <w:rFonts w:ascii="Calibri" w:eastAsia="Calibri" w:hAnsi="Calibri" w:cs="Calibri"/>
          <w:lang w:val="en-GB"/>
        </w:rPr>
        <w:t xml:space="preserve">, there is </w:t>
      </w:r>
      <w:r w:rsidR="00C10E4D" w:rsidRPr="00330AF6">
        <w:rPr>
          <w:rFonts w:ascii="Calibri" w:eastAsia="Calibri" w:hAnsi="Calibri" w:cs="Calibri"/>
          <w:lang w:val="en-GB"/>
        </w:rPr>
        <w:t xml:space="preserve">potential </w:t>
      </w:r>
      <w:r w:rsidR="007F38FF" w:rsidRPr="00330AF6">
        <w:rPr>
          <w:rFonts w:ascii="Calibri" w:eastAsia="Calibri" w:hAnsi="Calibri" w:cs="Calibri"/>
          <w:lang w:val="en-GB"/>
        </w:rPr>
        <w:t>for</w:t>
      </w:r>
      <w:r w:rsidR="00C10E4D" w:rsidRPr="00330AF6">
        <w:rPr>
          <w:rFonts w:ascii="Calibri" w:eastAsia="Calibri" w:hAnsi="Calibri" w:cs="Calibri"/>
          <w:lang w:val="en-GB"/>
        </w:rPr>
        <w:t xml:space="preserve"> using </w:t>
      </w:r>
      <w:r w:rsidR="007F38FF" w:rsidRPr="00330AF6">
        <w:rPr>
          <w:rFonts w:ascii="Calibri" w:eastAsia="Calibri" w:hAnsi="Calibri" w:cs="Calibri"/>
          <w:lang w:val="en-GB"/>
        </w:rPr>
        <w:t xml:space="preserve">existing </w:t>
      </w:r>
      <w:r w:rsidR="00C10E4D" w:rsidRPr="00330AF6">
        <w:rPr>
          <w:rFonts w:ascii="Calibri" w:eastAsia="Calibri" w:hAnsi="Calibri" w:cs="Calibri"/>
          <w:lang w:val="en-GB"/>
        </w:rPr>
        <w:t xml:space="preserve">IDP data to </w:t>
      </w:r>
      <w:r w:rsidR="00B849AB" w:rsidRPr="00330AF6">
        <w:rPr>
          <w:rFonts w:ascii="Calibri" w:eastAsia="Calibri" w:hAnsi="Calibri" w:cs="Calibri"/>
          <w:lang w:val="en-GB"/>
        </w:rPr>
        <w:t>conceptualise</w:t>
      </w:r>
      <w:r w:rsidR="00815142" w:rsidRPr="00330AF6">
        <w:rPr>
          <w:rFonts w:ascii="Calibri" w:eastAsia="Calibri" w:hAnsi="Calibri" w:cs="Calibri"/>
          <w:lang w:val="en-GB"/>
        </w:rPr>
        <w:t xml:space="preserve"> a joint framework for the analysis of</w:t>
      </w:r>
      <w:r w:rsidR="00B849AB" w:rsidRPr="00330AF6">
        <w:rPr>
          <w:rFonts w:ascii="Calibri" w:eastAsia="Calibri" w:hAnsi="Calibri" w:cs="Calibri"/>
          <w:lang w:val="en-GB"/>
        </w:rPr>
        <w:t xml:space="preserve"> collective outcomes and</w:t>
      </w:r>
      <w:r w:rsidR="007F38FF" w:rsidRPr="00330AF6">
        <w:rPr>
          <w:rFonts w:ascii="Calibri" w:eastAsia="Calibri" w:hAnsi="Calibri" w:cs="Calibri"/>
          <w:lang w:val="en-GB"/>
        </w:rPr>
        <w:t xml:space="preserve"> answer the question of </w:t>
      </w:r>
      <w:r w:rsidR="60E2BE56" w:rsidRPr="00330AF6">
        <w:rPr>
          <w:rFonts w:ascii="Calibri" w:eastAsia="Calibri" w:hAnsi="Calibri" w:cs="Calibri"/>
          <w:lang w:val="en-GB"/>
        </w:rPr>
        <w:t>“</w:t>
      </w:r>
      <w:r w:rsidR="007F38FF" w:rsidRPr="00330AF6">
        <w:rPr>
          <w:rFonts w:ascii="Calibri" w:eastAsia="Calibri" w:hAnsi="Calibri" w:cs="Calibri"/>
          <w:lang w:val="en-GB"/>
        </w:rPr>
        <w:t xml:space="preserve">who are those </w:t>
      </w:r>
      <w:r w:rsidR="00B849AB" w:rsidRPr="00330AF6">
        <w:rPr>
          <w:rFonts w:ascii="Calibri" w:eastAsia="Calibri" w:hAnsi="Calibri" w:cs="Calibri"/>
          <w:lang w:val="en-GB"/>
        </w:rPr>
        <w:t xml:space="preserve">that are </w:t>
      </w:r>
      <w:r w:rsidR="007F38FF" w:rsidRPr="00330AF6">
        <w:rPr>
          <w:rFonts w:ascii="Calibri" w:eastAsia="Calibri" w:hAnsi="Calibri" w:cs="Calibri"/>
          <w:lang w:val="en-GB"/>
        </w:rPr>
        <w:t xml:space="preserve">left </w:t>
      </w:r>
      <w:r w:rsidR="6126A438" w:rsidRPr="00330AF6">
        <w:rPr>
          <w:rFonts w:ascii="Calibri" w:eastAsia="Calibri" w:hAnsi="Calibri" w:cs="Calibri"/>
          <w:lang w:val="en-GB"/>
        </w:rPr>
        <w:t>behind</w:t>
      </w:r>
      <w:r w:rsidR="21D3D330" w:rsidRPr="00330AF6">
        <w:rPr>
          <w:rFonts w:ascii="Calibri" w:eastAsia="Calibri" w:hAnsi="Calibri" w:cs="Calibri"/>
          <w:lang w:val="en-GB"/>
        </w:rPr>
        <w:t>.”</w:t>
      </w:r>
      <w:r w:rsidR="002A1890" w:rsidRPr="00330AF6">
        <w:rPr>
          <w:rStyle w:val="EndnoteReference"/>
          <w:rFonts w:ascii="Calibri" w:eastAsia="Calibri" w:hAnsi="Calibri" w:cs="Calibri"/>
          <w:lang w:val="en-GB"/>
        </w:rPr>
        <w:endnoteReference w:id="10"/>
      </w:r>
      <w:r w:rsidR="002A1890" w:rsidRPr="00330AF6">
        <w:rPr>
          <w:rFonts w:ascii="Calibri" w:eastAsia="Calibri" w:hAnsi="Calibri" w:cs="Calibri"/>
          <w:lang w:val="en-GB"/>
        </w:rPr>
        <w:t xml:space="preserve"> </w:t>
      </w:r>
      <w:r w:rsidR="00815142" w:rsidRPr="00330AF6">
        <w:rPr>
          <w:rFonts w:ascii="Calibri" w:eastAsia="Calibri" w:hAnsi="Calibri" w:cs="Calibri"/>
          <w:lang w:val="en-GB"/>
        </w:rPr>
        <w:t xml:space="preserve"> E</w:t>
      </w:r>
      <w:r w:rsidR="007F38FF" w:rsidRPr="00330AF6">
        <w:rPr>
          <w:rFonts w:ascii="Calibri" w:eastAsia="Calibri" w:hAnsi="Calibri" w:cs="Calibri"/>
          <w:lang w:val="en-GB"/>
        </w:rPr>
        <w:t xml:space="preserve">xisting IDP </w:t>
      </w:r>
      <w:r w:rsidR="00445711" w:rsidRPr="00330AF6">
        <w:rPr>
          <w:rFonts w:ascii="Calibri" w:eastAsia="Calibri" w:hAnsi="Calibri" w:cs="Calibri"/>
          <w:lang w:val="en-GB"/>
        </w:rPr>
        <w:t>baseline data (Recommendation 1)</w:t>
      </w:r>
      <w:r w:rsidR="007F38FF" w:rsidRPr="00330AF6">
        <w:rPr>
          <w:rFonts w:ascii="Calibri" w:eastAsia="Calibri" w:hAnsi="Calibri" w:cs="Calibri"/>
          <w:lang w:val="en-GB"/>
        </w:rPr>
        <w:t xml:space="preserve"> on gender, age</w:t>
      </w:r>
      <w:r w:rsidR="1F99C708" w:rsidRPr="00330AF6">
        <w:rPr>
          <w:rFonts w:ascii="Calibri" w:eastAsia="Calibri" w:hAnsi="Calibri" w:cs="Calibri"/>
          <w:lang w:val="en-GB"/>
        </w:rPr>
        <w:t>,</w:t>
      </w:r>
      <w:r w:rsidR="007F38FF" w:rsidRPr="00330AF6">
        <w:rPr>
          <w:rFonts w:ascii="Calibri" w:eastAsia="Calibri" w:hAnsi="Calibri" w:cs="Calibri"/>
          <w:lang w:val="en-GB"/>
        </w:rPr>
        <w:t xml:space="preserve"> disability, social status can not only help contribute to providing a </w:t>
      </w:r>
      <w:r w:rsidR="002576B4" w:rsidRPr="00330AF6">
        <w:rPr>
          <w:rFonts w:ascii="Calibri" w:eastAsia="Calibri" w:hAnsi="Calibri" w:cs="Calibri"/>
          <w:lang w:val="en-GB"/>
        </w:rPr>
        <w:t xml:space="preserve">holistic </w:t>
      </w:r>
      <w:r w:rsidR="007F38FF" w:rsidRPr="00330AF6">
        <w:rPr>
          <w:rFonts w:ascii="Calibri" w:eastAsia="Calibri" w:hAnsi="Calibri" w:cs="Calibri"/>
          <w:lang w:val="en-GB"/>
        </w:rPr>
        <w:t>overview of displacement</w:t>
      </w:r>
      <w:r w:rsidR="30FEE90F" w:rsidRPr="00330AF6">
        <w:rPr>
          <w:rFonts w:ascii="Calibri" w:eastAsia="Calibri" w:hAnsi="Calibri" w:cs="Calibri"/>
          <w:lang w:val="en-GB"/>
        </w:rPr>
        <w:t>,</w:t>
      </w:r>
      <w:r w:rsidR="007F38FF" w:rsidRPr="00330AF6">
        <w:rPr>
          <w:rFonts w:ascii="Calibri" w:eastAsia="Calibri" w:hAnsi="Calibri" w:cs="Calibri"/>
          <w:lang w:val="en-GB"/>
        </w:rPr>
        <w:t xml:space="preserve"> but also better identify the location, causes, risks and consequences of ‘those </w:t>
      </w:r>
      <w:r w:rsidR="007F38FF" w:rsidRPr="00330AF6">
        <w:rPr>
          <w:rFonts w:ascii="Calibri" w:eastAsia="Calibri" w:hAnsi="Calibri" w:cs="Calibri"/>
          <w:lang w:val="en-GB"/>
        </w:rPr>
        <w:t>left behind.’</w:t>
      </w:r>
      <w:r w:rsidR="00A45BB3" w:rsidRPr="00330AF6">
        <w:rPr>
          <w:rStyle w:val="EndnoteReference"/>
          <w:rFonts w:ascii="Calibri" w:eastAsia="Calibri" w:hAnsi="Calibri" w:cs="Calibri"/>
          <w:lang w:val="en-GB"/>
        </w:rPr>
        <w:endnoteReference w:id="11"/>
      </w:r>
      <w:r w:rsidR="007F38FF" w:rsidRPr="00330AF6">
        <w:rPr>
          <w:rFonts w:ascii="Calibri" w:eastAsia="Calibri" w:hAnsi="Calibri" w:cs="Calibri"/>
          <w:lang w:val="en-GB"/>
        </w:rPr>
        <w:t xml:space="preserve"> In this vein, IDP data can act as a link between humanitarian, development</w:t>
      </w:r>
      <w:r w:rsidR="003E1EFA" w:rsidRPr="00330AF6">
        <w:rPr>
          <w:rFonts w:ascii="Calibri" w:eastAsia="Calibri" w:hAnsi="Calibri" w:cs="Calibri"/>
          <w:lang w:val="en-GB"/>
        </w:rPr>
        <w:t>,</w:t>
      </w:r>
      <w:r w:rsidR="007F38FF" w:rsidRPr="00330AF6">
        <w:rPr>
          <w:rFonts w:ascii="Calibri" w:eastAsia="Calibri" w:hAnsi="Calibri" w:cs="Calibri"/>
          <w:lang w:val="en-GB"/>
        </w:rPr>
        <w:t xml:space="preserve"> and peace actors to </w:t>
      </w:r>
      <w:r w:rsidR="2E583069" w:rsidRPr="00330AF6">
        <w:rPr>
          <w:rFonts w:ascii="Calibri" w:eastAsia="Calibri" w:hAnsi="Calibri" w:cs="Calibri"/>
          <w:lang w:val="en-GB"/>
        </w:rPr>
        <w:t xml:space="preserve">solidify and institutionalize </w:t>
      </w:r>
      <w:r w:rsidR="707466A1" w:rsidRPr="00330AF6">
        <w:rPr>
          <w:rFonts w:ascii="Calibri" w:eastAsia="Calibri" w:hAnsi="Calibri" w:cs="Calibri"/>
          <w:lang w:val="en-GB"/>
        </w:rPr>
        <w:t xml:space="preserve">greater </w:t>
      </w:r>
      <w:r w:rsidR="009341AE" w:rsidRPr="00330AF6">
        <w:rPr>
          <w:rFonts w:ascii="Calibri" w:eastAsia="Calibri" w:hAnsi="Calibri" w:cs="Calibri"/>
          <w:lang w:val="en-GB"/>
        </w:rPr>
        <w:t>synergy</w:t>
      </w:r>
      <w:r w:rsidR="707466A1" w:rsidRPr="00330AF6">
        <w:rPr>
          <w:rFonts w:ascii="Calibri" w:eastAsia="Calibri" w:hAnsi="Calibri" w:cs="Calibri"/>
          <w:lang w:val="en-GB"/>
        </w:rPr>
        <w:t xml:space="preserve"> between operational data and </w:t>
      </w:r>
      <w:r w:rsidR="003E1EFA" w:rsidRPr="00330AF6">
        <w:rPr>
          <w:rFonts w:ascii="Calibri" w:eastAsia="Calibri" w:hAnsi="Calibri" w:cs="Calibri"/>
          <w:lang w:val="en-GB"/>
        </w:rPr>
        <w:t>to address HDPN priorities</w:t>
      </w:r>
      <w:r w:rsidR="31C62BD2" w:rsidRPr="00330AF6">
        <w:rPr>
          <w:rFonts w:ascii="Calibri" w:eastAsia="Calibri" w:hAnsi="Calibri" w:cs="Calibri"/>
          <w:lang w:val="en-GB"/>
        </w:rPr>
        <w:t xml:space="preserve">, </w:t>
      </w:r>
      <w:r w:rsidR="003E1EFA" w:rsidRPr="00330AF6">
        <w:rPr>
          <w:rFonts w:ascii="Calibri" w:eastAsia="Calibri" w:hAnsi="Calibri" w:cs="Calibri"/>
          <w:lang w:val="en-GB"/>
        </w:rPr>
        <w:t>while also enabling</w:t>
      </w:r>
      <w:r w:rsidR="009341AE" w:rsidRPr="00330AF6">
        <w:rPr>
          <w:rFonts w:ascii="Calibri" w:eastAsia="Calibri" w:hAnsi="Calibri" w:cs="Calibri"/>
          <w:lang w:val="en-GB"/>
        </w:rPr>
        <w:t xml:space="preserve"> the </w:t>
      </w:r>
      <w:r w:rsidR="31C62BD2" w:rsidRPr="00330AF6">
        <w:rPr>
          <w:rFonts w:ascii="Calibri" w:eastAsia="Calibri" w:hAnsi="Calibri" w:cs="Calibri"/>
          <w:lang w:val="en-GB"/>
        </w:rPr>
        <w:t>measurement of collective outcomes and SDGs</w:t>
      </w:r>
      <w:r w:rsidR="707466A1" w:rsidRPr="00330AF6">
        <w:rPr>
          <w:rFonts w:ascii="Calibri" w:eastAsia="Calibri" w:hAnsi="Calibri" w:cs="Calibri"/>
          <w:lang w:val="en-GB"/>
        </w:rPr>
        <w:t>.</w:t>
      </w:r>
    </w:p>
    <w:p w14:paraId="2060ACC5" w14:textId="0D5BAE93" w:rsidR="005E70A6" w:rsidRPr="005702C2" w:rsidRDefault="005E70A6" w:rsidP="00B27455">
      <w:pPr>
        <w:jc w:val="both"/>
        <w:rPr>
          <w:rFonts w:eastAsia="Calibri"/>
          <w:i/>
          <w:iCs/>
          <w:lang w:val="en-GB"/>
        </w:rPr>
      </w:pPr>
      <w:r w:rsidRPr="1264A420">
        <w:rPr>
          <w:rFonts w:ascii="Calibri" w:eastAsia="Calibri" w:hAnsi="Calibri" w:cs="Calibri"/>
          <w:b/>
          <w:bCs/>
          <w:lang w:val="en-GB"/>
        </w:rPr>
        <w:t xml:space="preserve">As such, to account for the increased importance and complexity of IDP data in humanitarian responses, this paper proposes the need </w:t>
      </w:r>
      <w:r w:rsidR="4AC5ADD1" w:rsidRPr="1264A420">
        <w:rPr>
          <w:rFonts w:ascii="Calibri" w:eastAsia="Calibri" w:hAnsi="Calibri" w:cs="Calibri"/>
          <w:b/>
          <w:bCs/>
          <w:lang w:val="en-GB"/>
        </w:rPr>
        <w:t xml:space="preserve">to revaluate the importance of IDP data, with the establishment of </w:t>
      </w:r>
      <w:r w:rsidR="634FD025" w:rsidRPr="1264A420">
        <w:rPr>
          <w:rFonts w:ascii="Calibri" w:eastAsia="Calibri" w:hAnsi="Calibri" w:cs="Calibri"/>
          <w:b/>
          <w:bCs/>
          <w:lang w:val="en-GB"/>
        </w:rPr>
        <w:t xml:space="preserve">global </w:t>
      </w:r>
      <w:r w:rsidR="008C4C63">
        <w:rPr>
          <w:rFonts w:ascii="Calibri" w:eastAsia="Calibri" w:hAnsi="Calibri" w:cs="Calibri"/>
          <w:b/>
          <w:bCs/>
          <w:lang w:val="en-GB"/>
        </w:rPr>
        <w:t>and country-</w:t>
      </w:r>
      <w:r w:rsidR="634FD025" w:rsidRPr="1264A420">
        <w:rPr>
          <w:rFonts w:ascii="Calibri" w:eastAsia="Calibri" w:hAnsi="Calibri" w:cs="Calibri"/>
          <w:b/>
          <w:bCs/>
          <w:lang w:val="en-GB"/>
        </w:rPr>
        <w:t xml:space="preserve">level data strategies, </w:t>
      </w:r>
      <w:r w:rsidR="00AB0D99">
        <w:rPr>
          <w:rFonts w:ascii="Calibri" w:eastAsia="Calibri" w:hAnsi="Calibri" w:cs="Calibri"/>
          <w:b/>
          <w:bCs/>
          <w:lang w:val="en-GB"/>
        </w:rPr>
        <w:t>through</w:t>
      </w:r>
      <w:r w:rsidR="634FD025" w:rsidRPr="1264A420">
        <w:rPr>
          <w:rFonts w:ascii="Calibri" w:eastAsia="Calibri" w:hAnsi="Calibri" w:cs="Calibri"/>
          <w:b/>
          <w:bCs/>
          <w:lang w:val="en-GB"/>
        </w:rPr>
        <w:t xml:space="preserve"> structures similar to those of a </w:t>
      </w:r>
      <w:r w:rsidR="00AB0D99">
        <w:rPr>
          <w:rFonts w:ascii="Calibri" w:eastAsia="Calibri" w:hAnsi="Calibri" w:cs="Calibri"/>
          <w:b/>
          <w:bCs/>
          <w:lang w:val="en-GB"/>
        </w:rPr>
        <w:t xml:space="preserve">humanitarian </w:t>
      </w:r>
      <w:r w:rsidR="634FD025" w:rsidRPr="1264A420">
        <w:rPr>
          <w:rFonts w:ascii="Calibri" w:eastAsia="Calibri" w:hAnsi="Calibri" w:cs="Calibri"/>
          <w:b/>
          <w:bCs/>
          <w:lang w:val="en-GB"/>
        </w:rPr>
        <w:t xml:space="preserve">cluster. </w:t>
      </w:r>
      <w:r w:rsidR="41270E47" w:rsidRPr="1264A420">
        <w:rPr>
          <w:rFonts w:ascii="Calibri" w:eastAsia="Calibri" w:hAnsi="Calibri" w:cs="Calibri"/>
          <w:b/>
          <w:bCs/>
          <w:lang w:val="en-GB"/>
        </w:rPr>
        <w:t>Issues</w:t>
      </w:r>
      <w:r w:rsidRPr="1264A420" w:rsidDel="00AB0D99">
        <w:rPr>
          <w:rFonts w:ascii="Calibri" w:eastAsia="Calibri" w:hAnsi="Calibri" w:cs="Calibri"/>
          <w:b/>
          <w:bCs/>
          <w:lang w:val="en-GB"/>
        </w:rPr>
        <w:t xml:space="preserve"> </w:t>
      </w:r>
      <w:r w:rsidR="00AB0D99">
        <w:rPr>
          <w:rFonts w:ascii="Calibri" w:eastAsia="Calibri" w:hAnsi="Calibri" w:cs="Calibri"/>
          <w:b/>
          <w:bCs/>
          <w:lang w:val="en-GB"/>
        </w:rPr>
        <w:t>such as</w:t>
      </w:r>
      <w:r w:rsidRPr="1264A420">
        <w:rPr>
          <w:rFonts w:ascii="Calibri" w:eastAsia="Calibri" w:hAnsi="Calibri" w:cs="Calibri"/>
          <w:b/>
          <w:bCs/>
          <w:lang w:val="en-GB"/>
        </w:rPr>
        <w:t xml:space="preserve"> data ethics, </w:t>
      </w:r>
      <w:r w:rsidR="2B87595E" w:rsidRPr="1264A420">
        <w:rPr>
          <w:rFonts w:ascii="Calibri" w:eastAsia="Calibri" w:hAnsi="Calibri" w:cs="Calibri"/>
          <w:b/>
          <w:bCs/>
          <w:lang w:val="en-GB"/>
        </w:rPr>
        <w:t xml:space="preserve">solutions, baselines, data science, accountability for use of data, data security, </w:t>
      </w:r>
      <w:r w:rsidR="5AE97EDF" w:rsidRPr="1264A420">
        <w:rPr>
          <w:rFonts w:ascii="Calibri" w:eastAsia="Calibri" w:hAnsi="Calibri" w:cs="Calibri"/>
          <w:b/>
          <w:bCs/>
          <w:lang w:val="en-GB"/>
        </w:rPr>
        <w:t xml:space="preserve">monitoring, </w:t>
      </w:r>
      <w:r w:rsidRPr="1264A420">
        <w:rPr>
          <w:rFonts w:ascii="Calibri" w:eastAsia="Calibri" w:hAnsi="Calibri" w:cs="Calibri"/>
          <w:b/>
          <w:bCs/>
          <w:lang w:val="en-GB"/>
        </w:rPr>
        <w:t xml:space="preserve">and international standards </w:t>
      </w:r>
      <w:r w:rsidR="3C66AE1C" w:rsidRPr="1264A420">
        <w:rPr>
          <w:rFonts w:ascii="Calibri" w:eastAsia="Calibri" w:hAnsi="Calibri" w:cs="Calibri"/>
          <w:b/>
          <w:bCs/>
          <w:lang w:val="en-GB"/>
        </w:rPr>
        <w:t>are only</w:t>
      </w:r>
      <w:r w:rsidR="008C4C63">
        <w:rPr>
          <w:rFonts w:ascii="Calibri" w:eastAsia="Calibri" w:hAnsi="Calibri" w:cs="Calibri"/>
          <w:b/>
          <w:bCs/>
          <w:lang w:val="en-GB"/>
        </w:rPr>
        <w:t xml:space="preserve"> a few</w:t>
      </w:r>
      <w:r w:rsidR="3C66AE1C" w:rsidRPr="1264A420">
        <w:rPr>
          <w:rFonts w:ascii="Calibri" w:eastAsia="Calibri" w:hAnsi="Calibri" w:cs="Calibri"/>
          <w:b/>
          <w:bCs/>
          <w:lang w:val="en-GB"/>
        </w:rPr>
        <w:t xml:space="preserve"> examples of the compl</w:t>
      </w:r>
      <w:r w:rsidR="008C4C63">
        <w:rPr>
          <w:rFonts w:ascii="Calibri" w:eastAsia="Calibri" w:hAnsi="Calibri" w:cs="Calibri"/>
          <w:b/>
          <w:bCs/>
          <w:lang w:val="en-GB"/>
        </w:rPr>
        <w:t xml:space="preserve">ex array of the currently </w:t>
      </w:r>
      <w:r w:rsidR="3C66AE1C" w:rsidRPr="1264A420">
        <w:rPr>
          <w:rFonts w:ascii="Calibri" w:eastAsia="Calibri" w:hAnsi="Calibri" w:cs="Calibri"/>
          <w:b/>
          <w:bCs/>
          <w:lang w:val="en-GB"/>
        </w:rPr>
        <w:t xml:space="preserve">uncoordinated issues affecting IDP data. Failing to address this gap may </w:t>
      </w:r>
      <w:r w:rsidR="6EB9B2B6" w:rsidRPr="1264A420">
        <w:rPr>
          <w:rFonts w:ascii="Calibri" w:eastAsia="Calibri" w:hAnsi="Calibri" w:cs="Calibri"/>
          <w:b/>
          <w:bCs/>
          <w:lang w:val="en-GB"/>
        </w:rPr>
        <w:t>result in</w:t>
      </w:r>
      <w:r w:rsidR="00926E09">
        <w:rPr>
          <w:rFonts w:ascii="Calibri" w:eastAsia="Calibri" w:hAnsi="Calibri" w:cs="Calibri"/>
          <w:b/>
          <w:bCs/>
          <w:lang w:val="en-GB"/>
        </w:rPr>
        <w:t xml:space="preserve"> </w:t>
      </w:r>
      <w:r w:rsidR="612485BD" w:rsidRPr="47FD0169">
        <w:rPr>
          <w:rFonts w:ascii="Calibri" w:eastAsia="Calibri" w:hAnsi="Calibri" w:cs="Calibri"/>
          <w:b/>
          <w:bCs/>
          <w:lang w:val="en-GB"/>
        </w:rPr>
        <w:t xml:space="preserve">ineffective humanitarian </w:t>
      </w:r>
      <w:r w:rsidR="612485BD" w:rsidRPr="5B3591DA">
        <w:rPr>
          <w:rFonts w:ascii="Calibri" w:eastAsia="Calibri" w:hAnsi="Calibri" w:cs="Calibri"/>
          <w:b/>
          <w:bCs/>
          <w:lang w:val="en-GB"/>
        </w:rPr>
        <w:t>responses, and insufficient resource mobilization.</w:t>
      </w:r>
      <w:r w:rsidR="00926E09">
        <w:rPr>
          <w:rFonts w:ascii="Calibri" w:eastAsia="Calibri" w:hAnsi="Calibri" w:cs="Calibri"/>
          <w:b/>
          <w:bCs/>
          <w:lang w:val="en-GB"/>
        </w:rPr>
        <w:t xml:space="preserve"> </w:t>
      </w:r>
    </w:p>
    <w:p w14:paraId="464AF994" w14:textId="4555818D" w:rsidR="001B7AE5" w:rsidRPr="007F2F26" w:rsidRDefault="001B7AE5" w:rsidP="00B27455">
      <w:pPr>
        <w:jc w:val="both"/>
        <w:rPr>
          <w:rFonts w:ascii="Gill Sans MT" w:eastAsia="Calibri" w:hAnsi="Gill Sans MT" w:cstheme="minorHAnsi"/>
          <w:bCs/>
          <w:color w:val="2F5496" w:themeColor="accent1" w:themeShade="BF"/>
          <w:lang w:val="en-GB"/>
        </w:rPr>
      </w:pPr>
      <w:r w:rsidRPr="007F2F26">
        <w:rPr>
          <w:rFonts w:ascii="Gill Sans MT" w:eastAsia="Calibri" w:hAnsi="Gill Sans MT" w:cstheme="minorHAnsi"/>
          <w:bCs/>
          <w:i/>
          <w:iCs/>
          <w:color w:val="2F5496" w:themeColor="accent1" w:themeShade="BF"/>
          <w:lang w:val="en-GB"/>
        </w:rPr>
        <w:t>IDP Statistical Data</w:t>
      </w:r>
    </w:p>
    <w:p w14:paraId="70F3E1A0" w14:textId="2E867855" w:rsidR="00D0702B" w:rsidRDefault="00D0702B" w:rsidP="1264A420">
      <w:pPr>
        <w:jc w:val="both"/>
        <w:rPr>
          <w:rFonts w:eastAsia="Calibri"/>
          <w:lang w:val="en-GB"/>
        </w:rPr>
      </w:pPr>
      <w:r w:rsidRPr="1264A420">
        <w:rPr>
          <w:rFonts w:eastAsia="Calibri"/>
          <w:lang w:val="en-GB"/>
        </w:rPr>
        <w:t xml:space="preserve">IDP statistical data is used for the </w:t>
      </w:r>
      <w:r w:rsidR="00D555BA" w:rsidRPr="1264A420">
        <w:rPr>
          <w:rFonts w:eastAsia="Calibri"/>
          <w:lang w:val="en-GB"/>
        </w:rPr>
        <w:t xml:space="preserve">primary </w:t>
      </w:r>
      <w:r w:rsidRPr="1264A420">
        <w:rPr>
          <w:rFonts w:eastAsia="Calibri"/>
          <w:lang w:val="en-GB"/>
        </w:rPr>
        <w:t xml:space="preserve">purpose of gaining insight into the overall number and demographics of IDPs within a </w:t>
      </w:r>
      <w:r w:rsidR="00534416" w:rsidRPr="20D1C43B">
        <w:rPr>
          <w:rFonts w:eastAsia="Calibri"/>
          <w:lang w:val="en-GB"/>
        </w:rPr>
        <w:t>specific</w:t>
      </w:r>
      <w:r w:rsidR="00534416">
        <w:rPr>
          <w:rFonts w:eastAsia="Calibri"/>
          <w:lang w:val="en-GB"/>
        </w:rPr>
        <w:t xml:space="preserve"> displacement context</w:t>
      </w:r>
      <w:r w:rsidR="005E70A6" w:rsidRPr="1264A420">
        <w:rPr>
          <w:rFonts w:eastAsia="Calibri"/>
          <w:lang w:val="en-GB"/>
        </w:rPr>
        <w:t xml:space="preserve">, </w:t>
      </w:r>
      <w:r w:rsidR="00926E09">
        <w:rPr>
          <w:rFonts w:eastAsia="Calibri"/>
          <w:lang w:val="en-GB"/>
        </w:rPr>
        <w:t xml:space="preserve">as well as </w:t>
      </w:r>
      <w:r w:rsidR="00534416">
        <w:rPr>
          <w:rFonts w:eastAsia="Calibri"/>
          <w:lang w:val="en-GB"/>
        </w:rPr>
        <w:t xml:space="preserve">related </w:t>
      </w:r>
      <w:r w:rsidR="005E70A6" w:rsidRPr="1264A420">
        <w:rPr>
          <w:rFonts w:eastAsia="Calibri"/>
          <w:lang w:val="en-GB"/>
        </w:rPr>
        <w:t>humanitarian needs and vulnerabilities</w:t>
      </w:r>
      <w:r w:rsidRPr="1264A420">
        <w:rPr>
          <w:rFonts w:eastAsia="Calibri"/>
          <w:lang w:val="en-GB"/>
        </w:rPr>
        <w:t xml:space="preserve">. Official IDP statistics are typically published by national statistics offices (NSOs) to </w:t>
      </w:r>
      <w:r w:rsidRPr="1264A420">
        <w:rPr>
          <w:rFonts w:eastAsia="Calibri"/>
          <w:lang w:val="en-GB"/>
        </w:rPr>
        <w:lastRenderedPageBreak/>
        <w:t>better inform longer-term policy, to more rigorously define IDP populations, and to assess more long-term, detailed vulnerabilities for IDPs</w:t>
      </w:r>
      <w:r w:rsidR="009E698E" w:rsidRPr="1264A420">
        <w:rPr>
          <w:rFonts w:eastAsia="Calibri"/>
          <w:lang w:val="en-GB"/>
        </w:rPr>
        <w:t xml:space="preserve"> and </w:t>
      </w:r>
      <w:r w:rsidR="00C50B16" w:rsidRPr="1264A420">
        <w:rPr>
          <w:rFonts w:eastAsia="Calibri"/>
          <w:lang w:val="en-GB"/>
        </w:rPr>
        <w:t>measure</w:t>
      </w:r>
      <w:r w:rsidR="009E698E" w:rsidRPr="1264A420">
        <w:rPr>
          <w:rFonts w:eastAsia="Calibri"/>
          <w:lang w:val="en-GB"/>
        </w:rPr>
        <w:t xml:space="preserve"> progress</w:t>
      </w:r>
      <w:r w:rsidRPr="1264A420">
        <w:rPr>
          <w:rFonts w:eastAsia="Calibri"/>
          <w:lang w:val="en-GB"/>
        </w:rPr>
        <w:t xml:space="preserve">. </w:t>
      </w:r>
      <w:r w:rsidRPr="7307A6C8">
        <w:rPr>
          <w:rFonts w:eastAsia="Calibri"/>
          <w:lang w:val="en-GB"/>
        </w:rPr>
        <w:t xml:space="preserve">The </w:t>
      </w:r>
      <w:r w:rsidR="7328FB95" w:rsidRPr="7307A6C8">
        <w:rPr>
          <w:rFonts w:eastAsia="Calibri"/>
          <w:lang w:val="en-GB"/>
        </w:rPr>
        <w:t xml:space="preserve">United Nations </w:t>
      </w:r>
      <w:r w:rsidR="7328FB95" w:rsidRPr="68F42BAD">
        <w:rPr>
          <w:rFonts w:eastAsia="Calibri"/>
          <w:lang w:val="en-GB"/>
        </w:rPr>
        <w:t>Statistical Committee (</w:t>
      </w:r>
      <w:r w:rsidRPr="68F42BAD">
        <w:rPr>
          <w:rFonts w:eastAsia="Calibri"/>
          <w:lang w:val="en-GB"/>
        </w:rPr>
        <w:t>UNSC</w:t>
      </w:r>
      <w:r w:rsidR="6F91D59B" w:rsidRPr="68F42BAD">
        <w:rPr>
          <w:rFonts w:eastAsia="Calibri"/>
          <w:lang w:val="en-GB"/>
        </w:rPr>
        <w:t>)</w:t>
      </w:r>
      <w:r w:rsidRPr="1264A420">
        <w:rPr>
          <w:rFonts w:eastAsia="Calibri"/>
          <w:lang w:val="en-GB"/>
        </w:rPr>
        <w:t xml:space="preserve"> ordinarily plays a guidance and collaboration role in IDP statistics practices between countries, </w:t>
      </w:r>
      <w:r w:rsidR="00C97807" w:rsidRPr="1264A420">
        <w:rPr>
          <w:rFonts w:eastAsia="Calibri"/>
          <w:lang w:val="en-GB"/>
        </w:rPr>
        <w:t xml:space="preserve">as </w:t>
      </w:r>
      <w:r w:rsidR="00C97807" w:rsidRPr="6E652941">
        <w:rPr>
          <w:rFonts w:eastAsia="Calibri"/>
          <w:lang w:val="en-GB"/>
        </w:rPr>
        <w:t>do</w:t>
      </w:r>
      <w:r w:rsidR="00C97807" w:rsidRPr="1264A420">
        <w:rPr>
          <w:rFonts w:eastAsia="Calibri"/>
          <w:lang w:val="en-GB"/>
        </w:rPr>
        <w:t xml:space="preserve"> the Inter-Agency Standing Committee (IASC)’s frameworks and norms. </w:t>
      </w:r>
    </w:p>
    <w:p w14:paraId="6ECB1277" w14:textId="1E4E86F4" w:rsidR="005135B0" w:rsidRPr="001F5884" w:rsidRDefault="005135B0" w:rsidP="00FD61A5">
      <w:pPr>
        <w:jc w:val="both"/>
        <w:rPr>
          <w:rFonts w:eastAsia="Calibri"/>
        </w:rPr>
      </w:pPr>
      <w:r w:rsidRPr="1264A420">
        <w:rPr>
          <w:rFonts w:eastAsia="Calibri"/>
        </w:rPr>
        <w:t xml:space="preserve">That said, to realize more effective, comparable IDP statistical data, the data ecosystem is also reliant on operational data and the successful bridging of the gap between operational and statistical data. Indeed, the ambitions of EGRIS cannot be achieved without the continued foundational data provided by operational actors. In cases where governments lack the capacity </w:t>
      </w:r>
      <w:r w:rsidR="00534416">
        <w:rPr>
          <w:rFonts w:eastAsia="Calibri"/>
        </w:rPr>
        <w:t>or willingness</w:t>
      </w:r>
      <w:r w:rsidRPr="1264A420">
        <w:rPr>
          <w:rFonts w:eastAsia="Calibri"/>
        </w:rPr>
        <w:t xml:space="preserve"> to collect IDP statistical data, the gap in data is currently largely filled by humanitarian and development agencies</w:t>
      </w:r>
      <w:r w:rsidR="00534416">
        <w:rPr>
          <w:rFonts w:eastAsia="Calibri"/>
        </w:rPr>
        <w:t xml:space="preserve">, whose </w:t>
      </w:r>
      <w:r w:rsidRPr="1264A420">
        <w:rPr>
          <w:rFonts w:eastAsia="Calibri"/>
        </w:rPr>
        <w:t>operational planning and responses require different types of information beyond statistics.  For these reasons, supporting mechanisms to better transition operational data into statistical data is of key importance in the IDP data ecosystem.</w:t>
      </w:r>
    </w:p>
    <w:p w14:paraId="4EBF180F" w14:textId="512BCFA4" w:rsidR="005F7256" w:rsidRPr="00926E09" w:rsidRDefault="3C186D07" w:rsidP="00B27455">
      <w:pPr>
        <w:jc w:val="both"/>
        <w:rPr>
          <w:rFonts w:eastAsia="Calibri"/>
        </w:rPr>
      </w:pPr>
      <w:r w:rsidRPr="1264A420">
        <w:rPr>
          <w:rFonts w:eastAsia="Calibri"/>
        </w:rPr>
        <w:t>While efforts should be strengthened in building national capacities, including through National Statistical Offices and National Disaster Management Agencies</w:t>
      </w:r>
      <w:r w:rsidR="6D5C1A6F" w:rsidRPr="1264A420">
        <w:rPr>
          <w:rFonts w:eastAsia="Calibri"/>
        </w:rPr>
        <w:t xml:space="preserve">, </w:t>
      </w:r>
      <w:r w:rsidR="1DD31C70" w:rsidRPr="1264A420">
        <w:rPr>
          <w:rFonts w:eastAsia="Calibri"/>
        </w:rPr>
        <w:t>stakeholders</w:t>
      </w:r>
      <w:r w:rsidR="7F6B7A4A" w:rsidRPr="1264A420">
        <w:rPr>
          <w:rFonts w:eastAsia="Calibri"/>
        </w:rPr>
        <w:t xml:space="preserve"> </w:t>
      </w:r>
      <w:r w:rsidR="00534416">
        <w:rPr>
          <w:rFonts w:eastAsia="Calibri"/>
        </w:rPr>
        <w:t>such as</w:t>
      </w:r>
      <w:r w:rsidR="00534416" w:rsidRPr="1264A420">
        <w:rPr>
          <w:rFonts w:eastAsia="Calibri"/>
        </w:rPr>
        <w:t xml:space="preserve"> </w:t>
      </w:r>
      <w:r w:rsidR="7F6B7A4A" w:rsidRPr="1264A420">
        <w:rPr>
          <w:rFonts w:eastAsia="Calibri"/>
        </w:rPr>
        <w:t xml:space="preserve">IDMC also play a crucial role in </w:t>
      </w:r>
      <w:r w:rsidR="4ABF4438" w:rsidRPr="1264A420">
        <w:rPr>
          <w:rFonts w:eastAsia="Calibri"/>
        </w:rPr>
        <w:t>monitoring</w:t>
      </w:r>
      <w:r w:rsidR="00534416">
        <w:rPr>
          <w:rFonts w:eastAsia="Calibri"/>
        </w:rPr>
        <w:t xml:space="preserve"> global IDP trends</w:t>
      </w:r>
      <w:r w:rsidR="546376E4" w:rsidRPr="1264A420">
        <w:rPr>
          <w:rFonts w:eastAsia="Calibri"/>
        </w:rPr>
        <w:t xml:space="preserve">, adding a </w:t>
      </w:r>
      <w:r w:rsidR="00BD64EE">
        <w:rPr>
          <w:rFonts w:eastAsia="Calibri"/>
        </w:rPr>
        <w:t>neutral and complementary</w:t>
      </w:r>
      <w:r w:rsidR="546376E4" w:rsidRPr="1264A420">
        <w:rPr>
          <w:rFonts w:eastAsia="Calibri"/>
        </w:rPr>
        <w:t xml:space="preserve"> perspective </w:t>
      </w:r>
      <w:r w:rsidR="00BD64EE">
        <w:rPr>
          <w:rFonts w:eastAsia="Calibri"/>
        </w:rPr>
        <w:t>that is politically independent.</w:t>
      </w:r>
      <w:r w:rsidR="546376E4" w:rsidRPr="1264A420">
        <w:rPr>
          <w:rFonts w:eastAsia="Calibri"/>
        </w:rPr>
        <w:t xml:space="preserve"> </w:t>
      </w:r>
      <w:r w:rsidR="12ECF4AD" w:rsidRPr="1264A420">
        <w:rPr>
          <w:rFonts w:eastAsia="Calibri"/>
          <w:b/>
          <w:bCs/>
        </w:rPr>
        <w:t>It is of paramount importance for the humanitarian community to ensure that</w:t>
      </w:r>
      <w:r w:rsidR="546376E4" w:rsidRPr="1264A420">
        <w:rPr>
          <w:rFonts w:eastAsia="Calibri"/>
          <w:b/>
          <w:bCs/>
        </w:rPr>
        <w:t xml:space="preserve"> </w:t>
      </w:r>
      <w:r w:rsidR="00534416" w:rsidRPr="5E2BDB92">
        <w:rPr>
          <w:rFonts w:eastAsia="Calibri"/>
          <w:b/>
          <w:bCs/>
        </w:rPr>
        <w:t>objective</w:t>
      </w:r>
      <w:r w:rsidR="00534416">
        <w:rPr>
          <w:rFonts w:eastAsia="Calibri"/>
          <w:b/>
          <w:bCs/>
        </w:rPr>
        <w:t xml:space="preserve"> and neutral</w:t>
      </w:r>
      <w:r w:rsidR="546376E4" w:rsidRPr="1264A420">
        <w:rPr>
          <w:rFonts w:eastAsia="Calibri"/>
          <w:b/>
          <w:bCs/>
        </w:rPr>
        <w:t xml:space="preserve"> </w:t>
      </w:r>
      <w:r w:rsidR="14B99EA4" w:rsidRPr="1264A420">
        <w:rPr>
          <w:rFonts w:eastAsia="Calibri"/>
          <w:b/>
          <w:bCs/>
        </w:rPr>
        <w:t xml:space="preserve">monitoring </w:t>
      </w:r>
      <w:r w:rsidR="00534416">
        <w:rPr>
          <w:rFonts w:eastAsia="Calibri"/>
          <w:b/>
          <w:bCs/>
        </w:rPr>
        <w:t>capacity</w:t>
      </w:r>
      <w:r w:rsidR="14B99EA4" w:rsidRPr="1264A420">
        <w:rPr>
          <w:rFonts w:eastAsia="Calibri"/>
          <w:b/>
          <w:bCs/>
        </w:rPr>
        <w:t xml:space="preserve"> is</w:t>
      </w:r>
      <w:r w:rsidR="546376E4" w:rsidRPr="1264A420">
        <w:rPr>
          <w:rFonts w:eastAsia="Calibri"/>
          <w:b/>
          <w:bCs/>
        </w:rPr>
        <w:t xml:space="preserve"> </w:t>
      </w:r>
      <w:r w:rsidR="7E599B8F" w:rsidRPr="1264A420">
        <w:rPr>
          <w:rFonts w:eastAsia="Calibri"/>
          <w:b/>
          <w:bCs/>
        </w:rPr>
        <w:t>maintained</w:t>
      </w:r>
      <w:r w:rsidR="3D125791" w:rsidRPr="1264A420">
        <w:rPr>
          <w:rFonts w:eastAsia="Calibri"/>
          <w:b/>
          <w:bCs/>
        </w:rPr>
        <w:t xml:space="preserve"> and strengthened.</w:t>
      </w:r>
      <w:r w:rsidR="1F2B1361" w:rsidRPr="1264A420">
        <w:rPr>
          <w:rFonts w:eastAsia="Calibri"/>
          <w:b/>
          <w:bCs/>
        </w:rPr>
        <w:t xml:space="preserve"> </w:t>
      </w:r>
    </w:p>
    <w:p w14:paraId="1A96F8A9" w14:textId="704A4B5D" w:rsidR="005F6785" w:rsidRPr="00B27455" w:rsidRDefault="00B27455" w:rsidP="00B27455">
      <w:pPr>
        <w:pStyle w:val="ListParagraph"/>
        <w:numPr>
          <w:ilvl w:val="0"/>
          <w:numId w:val="11"/>
        </w:numPr>
        <w:ind w:left="360"/>
        <w:jc w:val="both"/>
        <w:rPr>
          <w:rFonts w:ascii="Gill Sans MT" w:hAnsi="Gill Sans MT"/>
          <w:b/>
          <w:bCs/>
          <w:color w:val="2F5496" w:themeColor="accent1" w:themeShade="BF"/>
        </w:rPr>
      </w:pPr>
      <w:r>
        <w:rPr>
          <w:rFonts w:ascii="Gill Sans MT" w:hAnsi="Gill Sans MT"/>
          <w:b/>
          <w:bCs/>
          <w:color w:val="2F5496" w:themeColor="accent1" w:themeShade="BF"/>
        </w:rPr>
        <w:t>Emerging trends in IDP data</w:t>
      </w:r>
    </w:p>
    <w:p w14:paraId="39C0ED19" w14:textId="59924B36" w:rsidR="00D97555" w:rsidRDefault="00D97555" w:rsidP="00D97555">
      <w:pPr>
        <w:jc w:val="both"/>
      </w:pPr>
      <w:r>
        <w:t xml:space="preserve">The most significant emerging trend in the last </w:t>
      </w:r>
      <w:r w:rsidR="5465383F">
        <w:t>8</w:t>
      </w:r>
      <w:r>
        <w:t xml:space="preserve"> years of IDP data has been the increasing importance and necessity for data-driven coordination and evidence-driven programming</w:t>
      </w:r>
      <w:r w:rsidR="00D26F84">
        <w:t xml:space="preserve"> by humanitarian agencies, donors, and governments.</w:t>
      </w:r>
      <w:r>
        <w:t xml:space="preserve"> There has been a similar proliferation of data actors over the same period, further contributing to an expansion in the overall volume of IDP data.</w:t>
      </w:r>
    </w:p>
    <w:p w14:paraId="6D3A1B5B" w14:textId="7E6F819C" w:rsidR="00B27455" w:rsidRDefault="00D97555" w:rsidP="00FD61A5">
      <w:pPr>
        <w:jc w:val="both"/>
      </w:pPr>
      <w:r>
        <w:t xml:space="preserve">These trends are likely only to accelerate as </w:t>
      </w:r>
      <w:r w:rsidR="00B339AF">
        <w:t>t</w:t>
      </w:r>
      <w:r w:rsidR="00B27455">
        <w:t xml:space="preserve">he rise of </w:t>
      </w:r>
      <w:r w:rsidR="16AAF6E9">
        <w:t>mobile technology</w:t>
      </w:r>
      <w:r w:rsidR="00B27455">
        <w:t xml:space="preserve">, data science, and </w:t>
      </w:r>
      <w:r w:rsidR="00534416">
        <w:t>artificial intelligence</w:t>
      </w:r>
      <w:r w:rsidR="00FC4BE7">
        <w:t xml:space="preserve"> (</w:t>
      </w:r>
      <w:r w:rsidR="00B27455">
        <w:t>AI</w:t>
      </w:r>
      <w:r w:rsidR="00FC4BE7">
        <w:t>)</w:t>
      </w:r>
      <w:r w:rsidR="00534416">
        <w:t xml:space="preserve"> lead to</w:t>
      </w:r>
      <w:r w:rsidR="00B27455">
        <w:t xml:space="preserve"> a profusion of approaches and tools in dealing with IDP data. </w:t>
      </w:r>
      <w:r w:rsidR="00926E09">
        <w:t xml:space="preserve">Several </w:t>
      </w:r>
      <w:r w:rsidR="00B27455">
        <w:t xml:space="preserve">organizations, corporations, and agencies are pioneering new methods of gathering and processing IDP data for a wide array of initiatives, from automated web trawling to </w:t>
      </w:r>
      <w:r w:rsidR="0037309B">
        <w:t>better collate global media related to IDPs,</w:t>
      </w:r>
      <w:r w:rsidR="0037309B">
        <w:rPr>
          <w:rStyle w:val="EndnoteReference"/>
        </w:rPr>
        <w:endnoteReference w:id="12"/>
      </w:r>
      <w:r w:rsidR="0037309B">
        <w:t xml:space="preserve"> to using cellular triangulation and satellite imagery to discern IDP </w:t>
      </w:r>
      <w:r w:rsidR="00534416">
        <w:t xml:space="preserve">mobility </w:t>
      </w:r>
      <w:r w:rsidR="0037309B">
        <w:t xml:space="preserve">flows, and beyond. </w:t>
      </w:r>
    </w:p>
    <w:p w14:paraId="307E876B" w14:textId="16CC47B1" w:rsidR="0037309B" w:rsidRDefault="0037309B" w:rsidP="00775AE4">
      <w:pPr>
        <w:jc w:val="both"/>
      </w:pPr>
      <w:r>
        <w:t xml:space="preserve">The COVID-19 pandemic has accelerated the push towards alternative methods </w:t>
      </w:r>
      <w:r w:rsidR="00401A57">
        <w:t>to collect and analyze IDP data</w:t>
      </w:r>
      <w:r>
        <w:t xml:space="preserve"> through the widespread development of digital contact tracing systems. Though digital contact tracing systems are not IDP-specific, they </w:t>
      </w:r>
      <w:r w:rsidR="00401A57">
        <w:t xml:space="preserve">represent a form of digital mobility tracking that, in some forms, approximates technologies that have been used (or proposed for use) to generate data on IDP mobility. Given the extraordinary circumstances of the pandemic, there is an increased openness to more </w:t>
      </w:r>
      <w:r w:rsidR="00C84ECA">
        <w:t>in</w:t>
      </w:r>
      <w:r w:rsidR="003379B2">
        <w:t>tru</w:t>
      </w:r>
      <w:r w:rsidR="00C84ECA">
        <w:t>sive digital approaches to data collection, with the potential to change norms around data collection of populations around the world.</w:t>
      </w:r>
      <w:r w:rsidR="00C84ECA">
        <w:rPr>
          <w:rStyle w:val="EndnoteReference"/>
        </w:rPr>
        <w:endnoteReference w:id="13"/>
      </w:r>
    </w:p>
    <w:p w14:paraId="340CD726" w14:textId="64BB4F51" w:rsidR="00C84ECA" w:rsidRDefault="00C84ECA" w:rsidP="00775AE4">
      <w:pPr>
        <w:jc w:val="both"/>
      </w:pPr>
      <w:r>
        <w:t>More specific to IDPs, travel restriction measures and</w:t>
      </w:r>
      <w:r w:rsidR="00747430">
        <w:t xml:space="preserve"> internal mobility restrictions have adversely affected access to </w:t>
      </w:r>
      <w:r w:rsidR="00D76C6B">
        <w:t>camp</w:t>
      </w:r>
      <w:r w:rsidR="00747430">
        <w:t>s</w:t>
      </w:r>
      <w:r w:rsidR="00534416">
        <w:t xml:space="preserve"> and camp-like settings</w:t>
      </w:r>
      <w:r w:rsidR="00C97F33">
        <w:t>,</w:t>
      </w:r>
      <w:r w:rsidR="00245386">
        <w:t xml:space="preserve"> and </w:t>
      </w:r>
      <w:r w:rsidR="00747430">
        <w:t>the impact of</w:t>
      </w:r>
      <w:r w:rsidR="00D76C6B">
        <w:t xml:space="preserve"> </w:t>
      </w:r>
      <w:r w:rsidR="00534416">
        <w:t xml:space="preserve">the </w:t>
      </w:r>
      <w:r w:rsidR="00D76C6B">
        <w:t xml:space="preserve">COVID-19 pandemic </w:t>
      </w:r>
      <w:r w:rsidR="00D212DE">
        <w:t>on pre</w:t>
      </w:r>
      <w:r w:rsidR="00D76C6B">
        <w:t>-existent mechanisms of IDP data collection and monitoring</w:t>
      </w:r>
      <w:r w:rsidR="00747430">
        <w:t xml:space="preserve"> modalities</w:t>
      </w:r>
      <w:r w:rsidR="00D76C6B">
        <w:t xml:space="preserve">. Proxy methods of </w:t>
      </w:r>
      <w:r w:rsidR="00747430">
        <w:t xml:space="preserve">remote </w:t>
      </w:r>
      <w:r w:rsidR="00D76C6B">
        <w:t>information gathering through phone calls and online systems has in some cases become essential to the continued administration of IDP ca</w:t>
      </w:r>
      <w:r w:rsidR="00747430">
        <w:t>m</w:t>
      </w:r>
      <w:r w:rsidR="00D76C6B">
        <w:t xml:space="preserve">ps and settlements. </w:t>
      </w:r>
    </w:p>
    <w:p w14:paraId="2B758CFF" w14:textId="1EB03EE7" w:rsidR="00775AE4" w:rsidRPr="00926E09" w:rsidRDefault="001A420E" w:rsidP="006B4F27">
      <w:pPr>
        <w:jc w:val="both"/>
        <w:rPr>
          <w:b/>
          <w:bCs/>
        </w:rPr>
      </w:pPr>
      <w:r>
        <w:t>T</w:t>
      </w:r>
      <w:r w:rsidR="00D212DE" w:rsidRPr="1264A420">
        <w:t>he most pressing issue in IDP data efficiency is not a lack of data</w:t>
      </w:r>
      <w:r w:rsidR="00FB6EE5">
        <w:t xml:space="preserve"> but the absence of a coherent data</w:t>
      </w:r>
      <w:r w:rsidR="00D212DE" w:rsidRPr="1264A420">
        <w:t xml:space="preserve"> </w:t>
      </w:r>
      <w:r w:rsidR="7EF4AAB7" w:rsidRPr="1264A420">
        <w:t xml:space="preserve">strategy, shared vision, </w:t>
      </w:r>
      <w:r w:rsidR="00D212DE" w:rsidRPr="1264A420">
        <w:t>analysis</w:t>
      </w:r>
      <w:r w:rsidR="6C35C713" w:rsidRPr="1264A420">
        <w:t>, sub-sectors</w:t>
      </w:r>
      <w:r w:rsidR="006B4F27">
        <w:t>,</w:t>
      </w:r>
      <w:r w:rsidR="00D212DE" w:rsidRPr="1264A420">
        <w:t xml:space="preserve"> and interoperability</w:t>
      </w:r>
      <w:r w:rsidR="00620450">
        <w:t>. Th</w:t>
      </w:r>
      <w:r>
        <w:t>is</w:t>
      </w:r>
      <w:r w:rsidR="62919021">
        <w:t xml:space="preserve"> </w:t>
      </w:r>
      <w:r w:rsidR="00620450">
        <w:t>pose</w:t>
      </w:r>
      <w:r>
        <w:t>s</w:t>
      </w:r>
      <w:r w:rsidR="62919021">
        <w:t xml:space="preserve"> </w:t>
      </w:r>
      <w:r w:rsidR="19B7CB1D">
        <w:t>primary obstacles to</w:t>
      </w:r>
      <w:r>
        <w:t xml:space="preserve"> the</w:t>
      </w:r>
      <w:r w:rsidR="19B7CB1D">
        <w:t xml:space="preserve"> optimum </w:t>
      </w:r>
      <w:r w:rsidR="00620450">
        <w:t xml:space="preserve">and efficient </w:t>
      </w:r>
      <w:r w:rsidR="19B7CB1D">
        <w:t>use</w:t>
      </w:r>
      <w:r w:rsidR="00542914">
        <w:t xml:space="preserve"> of IDP data</w:t>
      </w:r>
      <w:r w:rsidR="00D212DE">
        <w:t>.</w:t>
      </w:r>
      <w:r w:rsidR="00D212DE" w:rsidRPr="1264A420">
        <w:t xml:space="preserve"> In many cases, the data for a wide range of measurements and </w:t>
      </w:r>
      <w:r w:rsidR="00D212DE" w:rsidRPr="1264A420">
        <w:lastRenderedPageBreak/>
        <w:t xml:space="preserve">data science activities already exist. In this sense, the </w:t>
      </w:r>
      <w:r w:rsidR="005C49AF" w:rsidRPr="1264A420">
        <w:t>priority</w:t>
      </w:r>
      <w:r w:rsidR="00D212DE" w:rsidRPr="1264A420">
        <w:t xml:space="preserve"> for IDP data effectiveness </w:t>
      </w:r>
      <w:r w:rsidR="1E239F4B" w:rsidRPr="1264A420">
        <w:t xml:space="preserve">and humanitarian accountability </w:t>
      </w:r>
      <w:r w:rsidR="00D212DE" w:rsidRPr="1264A420">
        <w:t xml:space="preserve">may </w:t>
      </w:r>
      <w:r w:rsidR="006B4F27">
        <w:t xml:space="preserve">be the development of a set of common norms to drive </w:t>
      </w:r>
      <w:r w:rsidR="02F5D037" w:rsidRPr="1264A420">
        <w:t xml:space="preserve">the </w:t>
      </w:r>
      <w:r w:rsidR="0545EED6" w:rsidRPr="1264A420">
        <w:t xml:space="preserve">better </w:t>
      </w:r>
      <w:r w:rsidR="02F5D037" w:rsidRPr="1264A420">
        <w:t xml:space="preserve">use of data for humanitarian </w:t>
      </w:r>
      <w:r w:rsidR="05F3E3E0" w:rsidRPr="1264A420">
        <w:t>delivery</w:t>
      </w:r>
      <w:r w:rsidR="00D212DE" w:rsidRPr="1264A420">
        <w:t xml:space="preserve">. </w:t>
      </w:r>
      <w:r w:rsidR="547B26D8" w:rsidRPr="00926E09">
        <w:rPr>
          <w:b/>
          <w:bCs/>
        </w:rPr>
        <w:t xml:space="preserve">Data can be better used by </w:t>
      </w:r>
      <w:r w:rsidR="00C97F33">
        <w:rPr>
          <w:b/>
          <w:bCs/>
        </w:rPr>
        <w:t xml:space="preserve">the </w:t>
      </w:r>
      <w:r w:rsidR="547B26D8" w:rsidRPr="00926E09">
        <w:rPr>
          <w:b/>
          <w:bCs/>
        </w:rPr>
        <w:t xml:space="preserve">strategic application of data science, as well as by increasing data literacy among decision makers. </w:t>
      </w:r>
      <w:r w:rsidR="006B4F27">
        <w:rPr>
          <w:b/>
          <w:bCs/>
        </w:rPr>
        <w:t>Indeed</w:t>
      </w:r>
      <w:r w:rsidR="00C97F33">
        <w:rPr>
          <w:b/>
          <w:bCs/>
        </w:rPr>
        <w:t>,</w:t>
      </w:r>
      <w:r w:rsidR="006B4F27">
        <w:rPr>
          <w:b/>
          <w:bCs/>
        </w:rPr>
        <w:t xml:space="preserve"> t</w:t>
      </w:r>
      <w:r w:rsidR="65B316C5" w:rsidRPr="1264A420">
        <w:rPr>
          <w:b/>
          <w:bCs/>
        </w:rPr>
        <w:t>he use of d</w:t>
      </w:r>
      <w:r w:rsidR="0A28D291" w:rsidRPr="1264A420">
        <w:rPr>
          <w:b/>
          <w:bCs/>
        </w:rPr>
        <w:t xml:space="preserve">ata and </w:t>
      </w:r>
      <w:r w:rsidR="547B26D8" w:rsidRPr="00926E09">
        <w:rPr>
          <w:b/>
          <w:bCs/>
        </w:rPr>
        <w:t xml:space="preserve">analysis </w:t>
      </w:r>
      <w:r w:rsidR="006B4F27">
        <w:rPr>
          <w:b/>
          <w:bCs/>
        </w:rPr>
        <w:t>in decision-</w:t>
      </w:r>
      <w:r w:rsidR="27E2D72F" w:rsidRPr="1264A420">
        <w:rPr>
          <w:b/>
          <w:bCs/>
        </w:rPr>
        <w:t xml:space="preserve">making is proportional to the level of data literacy. </w:t>
      </w:r>
    </w:p>
    <w:p w14:paraId="73C8A612" w14:textId="669F92E3" w:rsidR="00775AE4" w:rsidRPr="007F2F26" w:rsidRDefault="00775AE4" w:rsidP="00775AE4">
      <w:pPr>
        <w:jc w:val="both"/>
        <w:rPr>
          <w:rFonts w:ascii="Gill Sans MT" w:eastAsia="Calibri" w:hAnsi="Gill Sans MT" w:cstheme="minorHAnsi"/>
          <w:bCs/>
          <w:color w:val="2F5496" w:themeColor="accent1" w:themeShade="BF"/>
          <w:lang w:val="en-GB"/>
        </w:rPr>
      </w:pPr>
      <w:r w:rsidRPr="007F2F26">
        <w:rPr>
          <w:rFonts w:ascii="Gill Sans MT" w:eastAsia="Calibri" w:hAnsi="Gill Sans MT" w:cstheme="minorHAnsi"/>
          <w:bCs/>
          <w:i/>
          <w:iCs/>
          <w:color w:val="2F5496" w:themeColor="accent1" w:themeShade="BF"/>
          <w:lang w:val="en-GB"/>
        </w:rPr>
        <w:t xml:space="preserve">IDP </w:t>
      </w:r>
      <w:r>
        <w:rPr>
          <w:rFonts w:ascii="Gill Sans MT" w:eastAsia="Calibri" w:hAnsi="Gill Sans MT" w:cstheme="minorHAnsi"/>
          <w:bCs/>
          <w:i/>
          <w:iCs/>
          <w:color w:val="2F5496" w:themeColor="accent1" w:themeShade="BF"/>
          <w:lang w:val="en-GB"/>
        </w:rPr>
        <w:t>Data Ethics</w:t>
      </w:r>
    </w:p>
    <w:p w14:paraId="7A57D4E0" w14:textId="746EE183" w:rsidR="00775AE4" w:rsidRDefault="00775AE4" w:rsidP="003D6EE6">
      <w:pPr>
        <w:jc w:val="both"/>
      </w:pPr>
      <w:r>
        <w:t>Commensurate with the increasing power of data science methods is a parallel increase in ethical concerns. IOM has taken a leading role in the Data Science and Ethics Group’s</w:t>
      </w:r>
      <w:r w:rsidR="00FD612B">
        <w:t xml:space="preserve"> (DSEG’s)</w:t>
      </w:r>
      <w:r>
        <w:t xml:space="preserve"> </w:t>
      </w:r>
      <w:r w:rsidR="00534416">
        <w:t xml:space="preserve">development of </w:t>
      </w:r>
      <w:r w:rsidR="00FC4BE7">
        <w:t xml:space="preserve">a </w:t>
      </w:r>
      <w:r>
        <w:t>“</w:t>
      </w:r>
      <w:r w:rsidRPr="00775AE4">
        <w:t>Framework for the Ethical Use of Advanced Data Science Methods in the Humanitarian Sector,</w:t>
      </w:r>
      <w:r>
        <w:t>”</w:t>
      </w:r>
      <w:r w:rsidR="008C6A2D">
        <w:t xml:space="preserve"> which lays out a</w:t>
      </w:r>
      <w:r>
        <w:t xml:space="preserve"> practical guide to developing data science activ</w:t>
      </w:r>
      <w:r w:rsidR="008C6A2D">
        <w:t>ities in an ethically responsible manner.</w:t>
      </w:r>
      <w:r w:rsidR="008C6A2D">
        <w:rPr>
          <w:rStyle w:val="EndnoteReference"/>
        </w:rPr>
        <w:endnoteReference w:id="14"/>
      </w:r>
      <w:r w:rsidR="008C6A2D">
        <w:t xml:space="preserve"> As in all matters of humanitarian data science, activities related to IDP data involve issues of privacy, fairness, accountability, </w:t>
      </w:r>
      <w:r w:rsidR="001C12DB">
        <w:t xml:space="preserve">data weaponization, </w:t>
      </w:r>
      <w:r w:rsidR="008C6A2D">
        <w:t xml:space="preserve">etc., </w:t>
      </w:r>
      <w:r w:rsidR="00FC4BE7">
        <w:t>whilst abiding by</w:t>
      </w:r>
      <w:r w:rsidR="008C6A2D">
        <w:t xml:space="preserve"> the humanitarian principles of humanity, neutrality, impartiality, and independence. As these concerns and principles relate to the emerging transformations in IDP data, </w:t>
      </w:r>
      <w:r w:rsidR="00697C11">
        <w:t xml:space="preserve">two central </w:t>
      </w:r>
      <w:r w:rsidR="003D6EE6">
        <w:t>issues</w:t>
      </w:r>
      <w:r w:rsidR="00E2632F">
        <w:t xml:space="preserve"> </w:t>
      </w:r>
      <w:r w:rsidR="00D212DE">
        <w:t>should underpin the continuing expansion of AI data science tools in the humanitarian sector</w:t>
      </w:r>
      <w:r w:rsidR="007F2539">
        <w:t>:</w:t>
      </w:r>
      <w:r w:rsidR="008C6A2D">
        <w:t xml:space="preserve"> </w:t>
      </w:r>
    </w:p>
    <w:p w14:paraId="30C61942" w14:textId="5F112E21" w:rsidR="008C6A2D" w:rsidRDefault="008C6A2D" w:rsidP="008C6A2D">
      <w:pPr>
        <w:pStyle w:val="ListParagraph"/>
        <w:numPr>
          <w:ilvl w:val="0"/>
          <w:numId w:val="12"/>
        </w:numPr>
        <w:jc w:val="both"/>
      </w:pPr>
      <w:r w:rsidRPr="008C6A2D">
        <w:rPr>
          <w:b/>
          <w:bCs/>
        </w:rPr>
        <w:t>Maintaining a needs-based approach</w:t>
      </w:r>
      <w:r>
        <w:t>:</w:t>
      </w:r>
      <w:r w:rsidR="001C12DB">
        <w:t xml:space="preserve"> </w:t>
      </w:r>
      <w:r w:rsidR="00695AA5">
        <w:t>W</w:t>
      </w:r>
      <w:r w:rsidR="001C12DB">
        <w:t xml:space="preserve">ith such a profusion of data-related tools and practices, there is a noted tendency for humanitarian actors to lose sight of a needs-based approach to IDP data. </w:t>
      </w:r>
      <w:r w:rsidR="003D6EE6">
        <w:t xml:space="preserve">While the point may seem obvious, humanitarian actors are often approached with new, alluring technologies </w:t>
      </w:r>
      <w:r w:rsidR="007F2539">
        <w:t>(</w:t>
      </w:r>
      <w:r w:rsidR="003D6EE6">
        <w:t>or funding to use new technologies</w:t>
      </w:r>
      <w:r w:rsidR="007F2539">
        <w:t>)</w:t>
      </w:r>
      <w:r w:rsidR="003D6EE6">
        <w:t xml:space="preserve">, even if said technologies are not the most appropriate way to </w:t>
      </w:r>
      <w:r w:rsidR="00FC4BE7">
        <w:t xml:space="preserve">address </w:t>
      </w:r>
      <w:r w:rsidR="00926E09">
        <w:t>an issue on the ground</w:t>
      </w:r>
      <w:r w:rsidR="003D6EE6">
        <w:t xml:space="preserve">. </w:t>
      </w:r>
      <w:r w:rsidR="001C12DB">
        <w:t xml:space="preserve">Practitioners in the field must be cognizant that </w:t>
      </w:r>
      <w:r w:rsidR="002D3542">
        <w:t xml:space="preserve">neither technological capability nor budgetary incentives should drive new IDP data initiatives. Instead, IDP data should be collected and assessed only insofar as </w:t>
      </w:r>
      <w:r w:rsidR="003D6EE6">
        <w:t>it clearly addresses IDP needs.</w:t>
      </w:r>
      <w:r w:rsidR="003D6EE6">
        <w:rPr>
          <w:rStyle w:val="EndnoteReference"/>
        </w:rPr>
        <w:endnoteReference w:id="15"/>
      </w:r>
    </w:p>
    <w:p w14:paraId="3F5D5EF9" w14:textId="3CF2F443" w:rsidR="002D3542" w:rsidRDefault="002D3542" w:rsidP="00E2632F">
      <w:pPr>
        <w:pStyle w:val="ListParagraph"/>
        <w:numPr>
          <w:ilvl w:val="0"/>
          <w:numId w:val="12"/>
        </w:numPr>
        <w:jc w:val="both"/>
      </w:pPr>
      <w:r>
        <w:rPr>
          <w:b/>
          <w:bCs/>
        </w:rPr>
        <w:t>Data Minimization</w:t>
      </w:r>
      <w:r w:rsidRPr="002D3542">
        <w:t>:</w:t>
      </w:r>
      <w:r>
        <w:t xml:space="preserve"> </w:t>
      </w:r>
      <w:r w:rsidR="00695AA5">
        <w:t>E</w:t>
      </w:r>
      <w:r w:rsidR="00E2632F">
        <w:t xml:space="preserve">ven whilst the importance and needs of IDP data are increasing, collecting more data is not always the best solution, and can often prove counterproductive. Those in the IDP data field are reminded to practice the principle of data minimization, that is, only collecting a minimum amount of data necessary for specific purposes, </w:t>
      </w:r>
      <w:r w:rsidR="00EC7E59">
        <w:t>to</w:t>
      </w:r>
      <w:r w:rsidR="00E2632F">
        <w:t xml:space="preserve"> avoid unintended harm or privacy violations.</w:t>
      </w:r>
      <w:r w:rsidR="00E2632F">
        <w:rPr>
          <w:rStyle w:val="EndnoteReference"/>
        </w:rPr>
        <w:endnoteReference w:id="16"/>
      </w:r>
    </w:p>
    <w:p w14:paraId="6A0E8588" w14:textId="4165AE42" w:rsidR="00FD612B" w:rsidRPr="00FD612B" w:rsidRDefault="00FD612B" w:rsidP="77A7F619">
      <w:pPr>
        <w:jc w:val="both"/>
      </w:pPr>
      <w:r>
        <w:t>Given the expanding applications of data science to the humanitarian sector, new challenges are likely to emerge</w:t>
      </w:r>
      <w:r w:rsidR="005036C8">
        <w:t xml:space="preserve"> even if these concerns are carefully considered</w:t>
      </w:r>
      <w:r>
        <w:t>. As such, continued support to</w:t>
      </w:r>
      <w:r w:rsidR="00257D83">
        <w:t xml:space="preserve"> inter</w:t>
      </w:r>
      <w:r w:rsidR="00022B76">
        <w:t xml:space="preserve"> </w:t>
      </w:r>
      <w:r w:rsidR="00257D83">
        <w:t>agency led</w:t>
      </w:r>
      <w:r>
        <w:t xml:space="preserve"> humanitarian data science ethics groups like D</w:t>
      </w:r>
      <w:r w:rsidR="00245386">
        <w:t xml:space="preserve">ata </w:t>
      </w:r>
      <w:r>
        <w:t>S</w:t>
      </w:r>
      <w:r w:rsidR="00245386">
        <w:t xml:space="preserve">cience and </w:t>
      </w:r>
      <w:r>
        <w:t>E</w:t>
      </w:r>
      <w:r w:rsidR="00245386">
        <w:t xml:space="preserve">thics </w:t>
      </w:r>
      <w:r>
        <w:t>G</w:t>
      </w:r>
      <w:r w:rsidR="00245386">
        <w:t>roup (DSEG)</w:t>
      </w:r>
      <w:r>
        <w:t xml:space="preserve"> is of paramount importance to adapt to the changing terrain of humanitarian data science.</w:t>
      </w:r>
      <w:r w:rsidR="36542E6A">
        <w:t xml:space="preserve"> </w:t>
      </w:r>
    </w:p>
    <w:p w14:paraId="190E6C8E" w14:textId="0AABED2B" w:rsidR="619A2514" w:rsidRDefault="36542E6A" w:rsidP="006B4F27">
      <w:pPr>
        <w:jc w:val="both"/>
        <w:rPr>
          <w:b/>
          <w:bCs/>
        </w:rPr>
      </w:pPr>
      <w:r w:rsidRPr="560F68E7">
        <w:rPr>
          <w:b/>
        </w:rPr>
        <w:t xml:space="preserve">In the case of IDP </w:t>
      </w:r>
      <w:r w:rsidR="3CF1179F" w:rsidRPr="560F68E7">
        <w:rPr>
          <w:b/>
        </w:rPr>
        <w:t>data</w:t>
      </w:r>
      <w:r w:rsidRPr="560F68E7">
        <w:rPr>
          <w:b/>
        </w:rPr>
        <w:t xml:space="preserve">, the priority of strong ethical norms in </w:t>
      </w:r>
      <w:r w:rsidR="137ABF64" w:rsidRPr="560F68E7">
        <w:rPr>
          <w:b/>
        </w:rPr>
        <w:t>data governance, protection, and usage are of crucial importance</w:t>
      </w:r>
      <w:r w:rsidR="137ABF64">
        <w:t xml:space="preserve">. </w:t>
      </w:r>
      <w:r w:rsidR="38B899ED">
        <w:t xml:space="preserve">Given the unique vulnerabilities of IDPs, </w:t>
      </w:r>
      <w:r w:rsidR="24953C43">
        <w:t>IDP data is intrinsically sensitive, and could pose a host of risks to IDPs’ wellbeing</w:t>
      </w:r>
      <w:r w:rsidR="00FC4BE7">
        <w:t xml:space="preserve"> if mismanaged</w:t>
      </w:r>
      <w:r w:rsidR="48CDB2BD">
        <w:t>.</w:t>
      </w:r>
      <w:r w:rsidR="009549D7">
        <w:t xml:space="preserve"> </w:t>
      </w:r>
      <w:r w:rsidR="24953C43">
        <w:t xml:space="preserve">As malicious actors </w:t>
      </w:r>
      <w:r w:rsidR="1BD024AE">
        <w:t xml:space="preserve">become more adept at data science activities, handling IDP data with extreme care is </w:t>
      </w:r>
      <w:r w:rsidR="009549D7">
        <w:t>even more</w:t>
      </w:r>
      <w:r w:rsidR="1BD024AE">
        <w:t xml:space="preserve"> important. </w:t>
      </w:r>
      <w:r w:rsidR="619A2514">
        <w:t>Additionally, a</w:t>
      </w:r>
      <w:r w:rsidR="0ECB6C2E">
        <w:t xml:space="preserve">chieving a high degree of data security for IDP data is an additional </w:t>
      </w:r>
      <w:r w:rsidR="1DB7D7B8">
        <w:t>priority in the age of big data and data security</w:t>
      </w:r>
      <w:r w:rsidR="006B4F27">
        <w:t xml:space="preserve"> breaches</w:t>
      </w:r>
      <w:r w:rsidR="72C1B140">
        <w:t>.</w:t>
      </w:r>
      <w:r w:rsidR="72C1B140" w:rsidRPr="77A7F619">
        <w:rPr>
          <w:b/>
          <w:bCs/>
        </w:rPr>
        <w:t xml:space="preserve"> To ensure the safety of IDP data, datasets should be categorized according to </w:t>
      </w:r>
      <w:r w:rsidR="00FC4BE7">
        <w:rPr>
          <w:b/>
          <w:bCs/>
        </w:rPr>
        <w:t>their</w:t>
      </w:r>
      <w:r w:rsidR="72C1B140" w:rsidRPr="77A7F619">
        <w:rPr>
          <w:b/>
          <w:bCs/>
        </w:rPr>
        <w:t xml:space="preserve"> level of </w:t>
      </w:r>
      <w:r w:rsidR="009549D7" w:rsidRPr="77A7F619">
        <w:rPr>
          <w:b/>
          <w:bCs/>
        </w:rPr>
        <w:t>sensitivity and</w:t>
      </w:r>
      <w:r w:rsidR="72C1B140" w:rsidRPr="77A7F619">
        <w:rPr>
          <w:b/>
          <w:bCs/>
        </w:rPr>
        <w:t xml:space="preserve"> granted</w:t>
      </w:r>
      <w:r w:rsidR="4EB776BE" w:rsidRPr="77A7F619">
        <w:rPr>
          <w:b/>
          <w:bCs/>
        </w:rPr>
        <w:t xml:space="preserve"> stringent</w:t>
      </w:r>
      <w:r w:rsidR="72C1B140" w:rsidRPr="77A7F619">
        <w:rPr>
          <w:b/>
          <w:bCs/>
        </w:rPr>
        <w:t xml:space="preserve"> security </w:t>
      </w:r>
      <w:r w:rsidR="7C9948A8" w:rsidRPr="77A7F619">
        <w:rPr>
          <w:b/>
          <w:bCs/>
        </w:rPr>
        <w:t xml:space="preserve">measures </w:t>
      </w:r>
      <w:r w:rsidR="5D5AAF7D" w:rsidRPr="77A7F619">
        <w:rPr>
          <w:b/>
          <w:bCs/>
        </w:rPr>
        <w:t>in proportion to that sensitivity</w:t>
      </w:r>
      <w:r w:rsidR="00322DEC">
        <w:rPr>
          <w:b/>
          <w:bCs/>
        </w:rPr>
        <w:t>.</w:t>
      </w:r>
    </w:p>
    <w:p w14:paraId="69D250C7" w14:textId="77777777" w:rsidR="00933C7D" w:rsidRPr="00726CC9" w:rsidRDefault="00933C7D" w:rsidP="00933C7D">
      <w:pPr>
        <w:pStyle w:val="ListParagraph"/>
        <w:spacing w:after="0" w:line="240" w:lineRule="auto"/>
        <w:jc w:val="both"/>
        <w:rPr>
          <w:rFonts w:ascii="Segoe UI" w:eastAsia="Times New Roman" w:hAnsi="Segoe UI" w:cs="Segoe UI"/>
          <w:sz w:val="21"/>
          <w:szCs w:val="21"/>
          <w:lang w:val="en-GB" w:eastAsia="en-GB"/>
        </w:rPr>
      </w:pPr>
    </w:p>
    <w:p w14:paraId="241C1BF9" w14:textId="2DFC7DB4" w:rsidR="00072F90" w:rsidRPr="00E12AC7" w:rsidRDefault="00072F90" w:rsidP="77A7F619"/>
    <w:p w14:paraId="1A650D4C" w14:textId="77777777" w:rsidR="003A16CA" w:rsidRDefault="003A16CA" w:rsidP="005F6785"/>
    <w:sectPr w:rsidR="003A16CA" w:rsidSect="002B6BC3">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B3FAA" w14:textId="77777777" w:rsidR="00DE1BD8" w:rsidRDefault="00DE1BD8" w:rsidP="00352DD9">
      <w:pPr>
        <w:spacing w:after="0" w:line="240" w:lineRule="auto"/>
      </w:pPr>
      <w:r>
        <w:separator/>
      </w:r>
    </w:p>
  </w:endnote>
  <w:endnote w:type="continuationSeparator" w:id="0">
    <w:p w14:paraId="4767552F" w14:textId="77777777" w:rsidR="00DE1BD8" w:rsidRDefault="00DE1BD8" w:rsidP="00352DD9">
      <w:pPr>
        <w:spacing w:after="0" w:line="240" w:lineRule="auto"/>
      </w:pPr>
      <w:r>
        <w:continuationSeparator/>
      </w:r>
    </w:p>
  </w:endnote>
  <w:endnote w:type="continuationNotice" w:id="1">
    <w:p w14:paraId="29D3F74D" w14:textId="77777777" w:rsidR="00DE1BD8" w:rsidRDefault="00DE1BD8">
      <w:pPr>
        <w:spacing w:after="0" w:line="240" w:lineRule="auto"/>
      </w:pPr>
    </w:p>
  </w:endnote>
  <w:endnote w:id="2">
    <w:p w14:paraId="46F4B594" w14:textId="77777777" w:rsidR="00DE1BD8" w:rsidRDefault="00DE1BD8" w:rsidP="004F1525">
      <w:pPr>
        <w:pStyle w:val="EndnoteText"/>
      </w:pPr>
      <w:r>
        <w:rPr>
          <w:rStyle w:val="EndnoteReference"/>
        </w:rPr>
        <w:endnoteRef/>
      </w:r>
      <w:r>
        <w:t xml:space="preserve"> See </w:t>
      </w:r>
      <w:hyperlink r:id="rId1" w:history="1">
        <w:r>
          <w:rPr>
            <w:rStyle w:val="Hyperlink"/>
          </w:rPr>
          <w:t>https://displacement.iom.int/reports/workshop-report-forecasting-human-mobility-contexts-crises?close=true</w:t>
        </w:r>
      </w:hyperlink>
      <w:r>
        <w:t>.</w:t>
      </w:r>
    </w:p>
  </w:endnote>
  <w:endnote w:id="3">
    <w:p w14:paraId="1F7AB9AD" w14:textId="3D9BA3ED" w:rsidR="00DE1BD8" w:rsidRDefault="00DE1BD8" w:rsidP="00D75DD6">
      <w:pPr>
        <w:pStyle w:val="EndnoteText"/>
      </w:pPr>
      <w:r>
        <w:rPr>
          <w:rStyle w:val="EndnoteReference"/>
        </w:rPr>
        <w:endnoteRef/>
      </w:r>
      <w:r>
        <w:t xml:space="preserve"> </w:t>
      </w:r>
      <w:r w:rsidRPr="00C011C0">
        <w:rPr>
          <w:color w:val="2B579A"/>
          <w:shd w:val="clear" w:color="auto" w:fill="E6E6E6"/>
        </w:rPr>
        <w:fldChar w:fldCharType="begin"/>
      </w:r>
      <w:r>
        <w:instrText xml:space="preserve"> ADDIN ZOTERO_ITEM CSL_CITATION {"citationID":"PVT3rB58","properties":{"formattedCitation":"John Paulsen, \\uc0\\u8220{}Enormous Growth in Data Is Coming \\uc0\\u8212{} How to Prepare for It, and Prosper From It,\\uc0\\u8221{} {\\i{}Seagate Blog} (blog), April 4, 2017, https://blog.seagate.com/business/enormous-growth-in-data-is-coming-how-to-prepare-for-it-and-prosper-from-it/.","plainCitation":"John Paulsen, “Enormous Growth in Data Is Coming — How to Prepare for It, and Prosper From It,” Seagate Blog (blog), April 4, 2017, https://blog.seagate.com/business/enormous-growth-in-data-is-coming-how-to-prepare-for-it-and-prosper-from-it/.","noteIndex":1},"citationItems":[{"id":1018,"uris":["http://zotero.org/users/3034570/items/ZHL6KGTL"],"uri":["http://zotero.org/users/3034570/items/ZHL6KGTL"],"itemData":{"id":1018,"type":"post-weblog","abstract":"Seagate today announced the publication of a major analysis of trends in a study by IDC titled Data Age 2025 — which predicts worldwide data creation will grow to an enormous 163 zettabytes (ZB) by 2025. That’s ten times the …","container-title":"Seagate Blog","language":"en-US","note":"source: blog.seagate.com\nsection: Business","title":"Enormous Growth in Data is Coming — How to Prepare for It, and Prosper From It","URL":"https://blog.seagate.com/business/enormous-growth-in-data-is-coming-how-to-prepare-for-it-and-prosper-from-it/","author":[{"family":"Paulsen","given":"John"}],"accessed":{"date-parts":[["2020",5,27]]},"issued":{"date-parts":[["2017",4,4]]}}}],"schema":"https://github.com/citation-style-language/schema/raw/master/csl-citation.json"} </w:instrText>
      </w:r>
      <w:r w:rsidRPr="00C011C0">
        <w:rPr>
          <w:color w:val="2B579A"/>
          <w:shd w:val="clear" w:color="auto" w:fill="E6E6E6"/>
        </w:rPr>
        <w:fldChar w:fldCharType="separate"/>
      </w:r>
      <w:r w:rsidRPr="00D75DD6">
        <w:rPr>
          <w:rFonts w:ascii="Calibri" w:hAnsi="Calibri" w:cs="Calibri"/>
          <w:szCs w:val="24"/>
        </w:rPr>
        <w:t xml:space="preserve">John Paulsen, “Enormous Growth in Data Is Coming — How to Prepare for It, and Prosper From It,” </w:t>
      </w:r>
      <w:r w:rsidRPr="00D75DD6">
        <w:rPr>
          <w:rFonts w:ascii="Calibri" w:hAnsi="Calibri" w:cs="Calibri"/>
          <w:i/>
          <w:iCs/>
          <w:szCs w:val="24"/>
        </w:rPr>
        <w:t>Seagate Blog</w:t>
      </w:r>
      <w:r w:rsidRPr="00D75DD6">
        <w:rPr>
          <w:rFonts w:ascii="Calibri" w:hAnsi="Calibri" w:cs="Calibri"/>
          <w:szCs w:val="24"/>
        </w:rPr>
        <w:t xml:space="preserve"> (blog), April 4, 2017, https://blog.seagate.com/business/enormous-growth-in-data-is-coming-how-to-prepare-for-it-and-prosper-from-it/.</w:t>
      </w:r>
      <w:r w:rsidRPr="00C011C0">
        <w:rPr>
          <w:color w:val="2B579A"/>
          <w:shd w:val="clear" w:color="auto" w:fill="E6E6E6"/>
        </w:rPr>
        <w:fldChar w:fldCharType="end"/>
      </w:r>
    </w:p>
  </w:endnote>
  <w:endnote w:id="4">
    <w:p w14:paraId="149E8653" w14:textId="19D211DD" w:rsidR="00DE1BD8" w:rsidRDefault="00DE1BD8" w:rsidP="00D75DD6">
      <w:pPr>
        <w:pStyle w:val="EndnoteText"/>
      </w:pPr>
      <w:r>
        <w:rPr>
          <w:rStyle w:val="EndnoteReference"/>
        </w:rPr>
        <w:endnoteRef/>
      </w:r>
      <w:r>
        <w:t xml:space="preserve"> </w:t>
      </w:r>
      <w:r w:rsidRPr="00C011C0">
        <w:rPr>
          <w:color w:val="2B579A"/>
          <w:shd w:val="clear" w:color="auto" w:fill="E6E6E6"/>
        </w:rPr>
        <w:fldChar w:fldCharType="begin"/>
      </w:r>
      <w:r>
        <w:instrText xml:space="preserve"> ADDIN ZOTERO_ITEM CSL_CITATION {"citationID":"GLg0pxvq","properties":{"formattedCitation":"Paulsen.","plainCitation":"Paulsen.","noteIndex":2},"citationItems":[{"id":1018,"uris":["http://zotero.org/users/3034570/items/ZHL6KGTL"],"uri":["http://zotero.org/users/3034570/items/ZHL6KGTL"],"itemData":{"id":1018,"type":"post-weblog","abstract":"Seagate today announced the publication of a major analysis of trends in a study by IDC titled Data Age 2025 — which predicts worldwide data creation will grow to an enormous 163 zettabytes (ZB) by 2025. That’s ten times the …","container-title":"Seagate Blog","language":"en-US","note":"source: blog.seagate.com\nsection: Business","title":"Enormous Growth in Data is Coming — How to Prepare for It, and Prosper From It","URL":"https://blog.seagate.com/business/enormous-growth-in-data-is-coming-how-to-prepare-for-it-and-prosper-from-it/","author":[{"family":"Paulsen","given":"John"}],"accessed":{"date-parts":[["2020",5,27]]},"issued":{"date-parts":[["2017",4,4]]}}}],"schema":"https://github.com/citation-style-language/schema/raw/master/csl-citation.json"} </w:instrText>
      </w:r>
      <w:r w:rsidRPr="00C011C0">
        <w:rPr>
          <w:color w:val="2B579A"/>
          <w:shd w:val="clear" w:color="auto" w:fill="E6E6E6"/>
        </w:rPr>
        <w:fldChar w:fldCharType="separate"/>
      </w:r>
      <w:r w:rsidRPr="00D75DD6">
        <w:rPr>
          <w:rFonts w:ascii="Calibri" w:hAnsi="Calibri" w:cs="Calibri"/>
        </w:rPr>
        <w:t>Paulsen.</w:t>
      </w:r>
      <w:r w:rsidRPr="00C011C0">
        <w:rPr>
          <w:color w:val="2B579A"/>
          <w:shd w:val="clear" w:color="auto" w:fill="E6E6E6"/>
        </w:rPr>
        <w:fldChar w:fldCharType="end"/>
      </w:r>
    </w:p>
  </w:endnote>
  <w:endnote w:id="5">
    <w:p w14:paraId="78D17A2A" w14:textId="38442E76" w:rsidR="00DE1BD8" w:rsidRDefault="00DE1BD8" w:rsidP="00D75DD6">
      <w:pPr>
        <w:pStyle w:val="EndnoteText"/>
      </w:pPr>
      <w:r>
        <w:rPr>
          <w:rStyle w:val="EndnoteReference"/>
        </w:rPr>
        <w:endnoteRef/>
      </w:r>
      <w:r>
        <w:t xml:space="preserve"> </w:t>
      </w:r>
      <w:r w:rsidRPr="00C011C0">
        <w:rPr>
          <w:color w:val="2B579A"/>
          <w:shd w:val="clear" w:color="auto" w:fill="E6E6E6"/>
        </w:rPr>
        <w:fldChar w:fldCharType="begin"/>
      </w:r>
      <w:r>
        <w:instrText xml:space="preserve"> ADDIN ZOTERO_ITEM CSL_CITATION {"citationID":"nXJ2oOFG","properties":{"formattedCitation":"Joris Toonders, \\uc0\\u8220{}Data Is the New Oil of the Digital Economy,\\uc0\\u8221{} {\\i{}Wired}, July 23, 2014, https://www.wired.com/insights/2014/07/data-new-oil-digital-economy/.","plainCitation":"Joris Toonders, “Data Is the New Oil of the Digital Economy,” Wired, July 23, 2014, https://www.wired.com/insights/2014/07/data-new-oil-digital-economy/.","noteIndex":3},"citationItems":[{"id":1020,"uris":["http://zotero.org/users/3034570/items/XAEJ5GPF"],"uri":["http://zotero.org/users/3034570/items/XAEJ5GPF"],"itemData":{"id":1020,"type":"article-magazine","abstract":"Data in the 21st Century is like Oil in the 18th Century: an immensely, untapped valuable asset. Like oil, for those who see Data’s fundamental value and learn to extract and use it there will be huge rewards. We’re in a digital economy where data is more valuable than ever. It’s the key to the…","container-title":"Wired","ISSN":"1059-1028","language":"en-US","note":"section: Innovation Insights","source":"www.wired.com","title":"Data Is the New Oil of the Digital Economy","URL":"https://www.wired.com/insights/2014/07/data-new-oil-digital-economy/","author":[{"family":"Toonders","given":"Joris"}],"accessed":{"date-parts":[["2020",5,27]]},"issued":{"date-parts":[["2014",7,23]]}}}],"schema":"https://github.com/citation-style-language/schema/raw/master/csl-citation.json"} </w:instrText>
      </w:r>
      <w:r w:rsidRPr="00C011C0">
        <w:rPr>
          <w:color w:val="2B579A"/>
          <w:shd w:val="clear" w:color="auto" w:fill="E6E6E6"/>
        </w:rPr>
        <w:fldChar w:fldCharType="separate"/>
      </w:r>
      <w:r w:rsidRPr="00D75DD6">
        <w:rPr>
          <w:rFonts w:ascii="Calibri" w:hAnsi="Calibri" w:cs="Calibri"/>
          <w:szCs w:val="24"/>
        </w:rPr>
        <w:t xml:space="preserve">Joris Toonders, “Data Is the New Oil of the Digital Economy,” </w:t>
      </w:r>
      <w:r w:rsidRPr="00D75DD6">
        <w:rPr>
          <w:rFonts w:ascii="Calibri" w:hAnsi="Calibri" w:cs="Calibri"/>
          <w:i/>
          <w:iCs/>
          <w:szCs w:val="24"/>
        </w:rPr>
        <w:t>Wired</w:t>
      </w:r>
      <w:r w:rsidRPr="00D75DD6">
        <w:rPr>
          <w:rFonts w:ascii="Calibri" w:hAnsi="Calibri" w:cs="Calibri"/>
          <w:szCs w:val="24"/>
        </w:rPr>
        <w:t>, July 23, 2014, https://www.wired.com/insights/2014/07/data-new-oil-digital-economy/.</w:t>
      </w:r>
      <w:r w:rsidRPr="00C011C0">
        <w:rPr>
          <w:color w:val="2B579A"/>
          <w:shd w:val="clear" w:color="auto" w:fill="E6E6E6"/>
        </w:rPr>
        <w:fldChar w:fldCharType="end"/>
      </w:r>
    </w:p>
  </w:endnote>
  <w:endnote w:id="6">
    <w:p w14:paraId="12163EBE" w14:textId="60C308F3" w:rsidR="00DE1BD8" w:rsidRDefault="00DE1BD8" w:rsidP="00D75DD6">
      <w:pPr>
        <w:pStyle w:val="EndnoteText"/>
      </w:pPr>
      <w:r>
        <w:rPr>
          <w:rStyle w:val="EndnoteReference"/>
        </w:rPr>
        <w:endnoteRef/>
      </w:r>
      <w:r>
        <w:t xml:space="preserve"> </w:t>
      </w:r>
      <w:r w:rsidRPr="00C011C0">
        <w:rPr>
          <w:color w:val="2B579A"/>
          <w:shd w:val="clear" w:color="auto" w:fill="E6E6E6"/>
        </w:rPr>
        <w:fldChar w:fldCharType="begin"/>
      </w:r>
      <w:r>
        <w:instrText xml:space="preserve"> ADDIN ZOTERO_ITEM CSL_CITATION {"citationID":"lBKZf5UQ","properties":{"formattedCitation":"Erik Brynjolfsson and Kristina McElheran, \\uc0\\u8220{}The Rapid Adoption of Data-Driven Decision-Making,\\uc0\\u8221{} {\\i{}American Economic Review} 106, no. 5 (May 2016): 133\\uc0\\u8211{}39, https://doi.org/10.1257/aer.p20161016.","plainCitation":"Erik Brynjolfsson and Kristina McElheran, “The Rapid Adoption of Data-Driven Decision-Making,” American Economic Review 106, no. 5 (May 2016): 133–39, https://doi.org/10.1257/aer.p20161016.","noteIndex":4},"citationItems":[{"id":1022,"uris":["http://zotero.org/users/3034570/items/KBPVT5UF"],"uri":["http://zotero.org/users/3034570/items/KBPVT5UF"],"itemData":{"id":1022,"type":"article-journal","abstract":"We provide a systematic empirical study of the diffusion and adoption patterns of data-driven decision making (DDD) in the U.S. Using data collected by the Census Bureau for a large representative sample of manufacturing plants, we find that DDD rates nearly tripled (11%-30%) between 2005 and 2010. This rapid diffusion, along with results from a companion paper, are consistent with case-based evidence that DDD tends to be productivity-enhancing. Yet certain plants are significantly more likely to adopt than others. Key correlates of adoption are size, presence of potential complements such as information technology and educated workers, and firm learning.","container-title":"American Economic Review","DOI":"10.1257/aer.p20161016","ISSN":"0002-8282","issue":"5","language":"en","page":"133-139","source":"www.aeaweb.org","title":"The Rapid Adoption of Data-Driven Decision-Making","volume":"106","author":[{"family":"Brynjolfsson","given":"Erik"},{"family":"McElheran","given":"Kristina"}],"issued":{"date-parts":[["2016",5]]}}}],"schema":"https://github.com/citation-style-language/schema/raw/master/csl-citation.json"} </w:instrText>
      </w:r>
      <w:r w:rsidRPr="00C011C0">
        <w:rPr>
          <w:color w:val="2B579A"/>
          <w:shd w:val="clear" w:color="auto" w:fill="E6E6E6"/>
        </w:rPr>
        <w:fldChar w:fldCharType="separate"/>
      </w:r>
      <w:r w:rsidRPr="00D75DD6">
        <w:rPr>
          <w:rFonts w:ascii="Calibri" w:hAnsi="Calibri" w:cs="Calibri"/>
          <w:szCs w:val="24"/>
        </w:rPr>
        <w:t xml:space="preserve">Erik Brynjolfsson and Kristina McElheran, “The Rapid Adoption of Data-Driven Decision-Making,” </w:t>
      </w:r>
      <w:r w:rsidRPr="00D75DD6">
        <w:rPr>
          <w:rFonts w:ascii="Calibri" w:hAnsi="Calibri" w:cs="Calibri"/>
          <w:i/>
          <w:iCs/>
          <w:szCs w:val="24"/>
        </w:rPr>
        <w:t>American Economic Review</w:t>
      </w:r>
      <w:r w:rsidRPr="00D75DD6">
        <w:rPr>
          <w:rFonts w:ascii="Calibri" w:hAnsi="Calibri" w:cs="Calibri"/>
          <w:szCs w:val="24"/>
        </w:rPr>
        <w:t xml:space="preserve"> 106, no. 5 (May 2016): 133–39, https://doi.org/10.1257/aer.p20161016.</w:t>
      </w:r>
      <w:r w:rsidRPr="00C011C0">
        <w:rPr>
          <w:color w:val="2B579A"/>
          <w:shd w:val="clear" w:color="auto" w:fill="E6E6E6"/>
        </w:rPr>
        <w:fldChar w:fldCharType="end"/>
      </w:r>
    </w:p>
  </w:endnote>
  <w:endnote w:id="7">
    <w:p w14:paraId="189C59C8" w14:textId="207753A0" w:rsidR="00DE1BD8" w:rsidRDefault="00DE1BD8" w:rsidP="00D75DD6">
      <w:pPr>
        <w:pStyle w:val="EndnoteText"/>
      </w:pPr>
      <w:r>
        <w:rPr>
          <w:rStyle w:val="EndnoteReference"/>
        </w:rPr>
        <w:endnoteRef/>
      </w:r>
      <w:r>
        <w:t xml:space="preserve"> </w:t>
      </w:r>
      <w:r w:rsidRPr="00C011C0">
        <w:rPr>
          <w:color w:val="2B579A"/>
          <w:shd w:val="clear" w:color="auto" w:fill="E6E6E6"/>
        </w:rPr>
        <w:fldChar w:fldCharType="begin"/>
      </w:r>
      <w:r>
        <w:instrText xml:space="preserve"> ADDIN ZOTERO_ITEM CSL_CITATION {"citationID":"mEQa62yp","properties":{"formattedCitation":"Federica Mogherini and Donald Kaberuka, \\uc0\\u8220{}COVID-19 Makes Addressing Internal Displacement Even More Urgent,\\uc0\\u8221{} {\\i{}Al Jazeera}, May 26, 2020, https://www.aljazeera.com/indepth/opinion/covid-19-addressing-internal-displacement-urgent-200525080109674.html.","plainCitation":"Federica Mogherini and Donald Kaberuka, “COVID-19 Makes Addressing Internal Displacement Even More Urgent,” Al Jazeera, May 26, 2020, https://www.aljazeera.com/indepth/opinion/covid-19-addressing-internal-displacement-urgent-200525080109674.html.","noteIndex":6},"citationItems":[{"id":1026,"uris":["http://zotero.org/users/3034570/items/C2JKPLU6"],"uri":["http://zotero.org/users/3034570/items/C2JKPLU6"],"itemData":{"id":1026,"type":"article-newspaper","container-title":"Al Jazeera","note":"source: www.aljazeera.com","title":"COVID-19 makes addressing internal displacement even more urgent","URL":"https://www.aljazeera.com/indepth/opinion/covid-19-addressing-internal-displacement-urgent-200525080109674.html","author":[{"family":"Mogherini","given":"Federica"},{"family":"Kaberuka","given":"Donald"}],"accessed":{"date-parts":[["2020",5,27]]},"issued":{"date-parts":[["2020",5,26]]}}}],"schema":"https://github.com/citation-style-language/schema/raw/master/csl-citation.json"} </w:instrText>
      </w:r>
      <w:r w:rsidRPr="00C011C0">
        <w:rPr>
          <w:color w:val="2B579A"/>
          <w:shd w:val="clear" w:color="auto" w:fill="E6E6E6"/>
        </w:rPr>
        <w:fldChar w:fldCharType="separate"/>
      </w:r>
      <w:r w:rsidRPr="00D75DD6">
        <w:rPr>
          <w:rFonts w:ascii="Calibri" w:hAnsi="Calibri" w:cs="Calibri"/>
          <w:szCs w:val="24"/>
        </w:rPr>
        <w:t xml:space="preserve">Federica Mogherini and Donald Kaberuka, “COVID-19 Makes Addressing Internal Displacement Even More Urgent,” </w:t>
      </w:r>
      <w:r w:rsidRPr="00D75DD6">
        <w:rPr>
          <w:rFonts w:ascii="Calibri" w:hAnsi="Calibri" w:cs="Calibri"/>
          <w:i/>
          <w:iCs/>
          <w:szCs w:val="24"/>
        </w:rPr>
        <w:t>Al Jazeera</w:t>
      </w:r>
      <w:r w:rsidRPr="00D75DD6">
        <w:rPr>
          <w:rFonts w:ascii="Calibri" w:hAnsi="Calibri" w:cs="Calibri"/>
          <w:szCs w:val="24"/>
        </w:rPr>
        <w:t>, May 26, 2020, https://www.aljazeera.com/indepth/opinion/covid-19-addressing-internal-displacement-urgent-200525080109674.html.</w:t>
      </w:r>
      <w:r w:rsidRPr="00C011C0">
        <w:rPr>
          <w:color w:val="2B579A"/>
          <w:shd w:val="clear" w:color="auto" w:fill="E6E6E6"/>
        </w:rPr>
        <w:fldChar w:fldCharType="end"/>
      </w:r>
    </w:p>
  </w:endnote>
  <w:endnote w:id="8">
    <w:p w14:paraId="66B10C3D" w14:textId="4B750088" w:rsidR="00DE1BD8" w:rsidRDefault="00DE1BD8" w:rsidP="00D75DD6">
      <w:pPr>
        <w:pStyle w:val="EndnoteText"/>
      </w:pPr>
      <w:r>
        <w:rPr>
          <w:rStyle w:val="EndnoteReference"/>
        </w:rPr>
        <w:endnoteRef/>
      </w:r>
      <w:r>
        <w:t xml:space="preserve"> </w:t>
      </w:r>
      <w:r w:rsidRPr="00C011C0">
        <w:rPr>
          <w:color w:val="2B579A"/>
          <w:shd w:val="clear" w:color="auto" w:fill="E6E6E6"/>
        </w:rPr>
        <w:fldChar w:fldCharType="begin"/>
      </w:r>
      <w:r>
        <w:instrText xml:space="preserve"> ADDIN ZOTERO_ITEM CSL_CITATION {"citationID":"iZZlQi2a","properties":{"formattedCitation":"Data Science and Ethics Group, \\uc0\\u8220{}A Framework for the Ethical Use of Advanced Data Science Methods in the Humanitarian Sector,\\uc0\\u8221{} Humanitarian Data Sc, accessed April 28, 2020, https://www.hum-dseg.org/ai-applied-ethics-toolkit.","plainCitation":"Data Science and Ethics Group, “A Framework for the Ethical Use of Advanced Data Science Methods in the Humanitarian Sector,” Humanitarian Data Sc, accessed April 28, 2020, https://www.hum-dseg.org/ai-applied-ethics-toolkit.","noteIndex":7},"citationItems":[{"id":972,"uris":["http://zotero.org/users/3034570/items/9387T5AM"],"uri":["http://zotero.org/users/3034570/items/9387T5AM"],"itemData":{"id":972,"type":"webpage","abstract":"AI Ethics Toolkit for humanitarian actors including DSEG Framework  and Decision Tree for data science projects.","container-title":"Humanitarian Data Sc","language":"en","note":"source: www.hum-dseg.org","title":"A Framework for the Ethical Use of Advanced Data Science Methods in the Humanitarian Sector","URL":"https://www.hum-dseg.org/ai-applied-ethics-toolkit","author":[{"literal":"Data Science and Ethics Group"}],"accessed":{"date-parts":[["2020",4,28]]}}}],"schema":"https://github.com/citation-style-language/schema/raw/master/csl-citation.json"} </w:instrText>
      </w:r>
      <w:r w:rsidRPr="00C011C0">
        <w:rPr>
          <w:color w:val="2B579A"/>
          <w:shd w:val="clear" w:color="auto" w:fill="E6E6E6"/>
        </w:rPr>
        <w:fldChar w:fldCharType="separate"/>
      </w:r>
      <w:r w:rsidRPr="00D75DD6">
        <w:rPr>
          <w:rFonts w:ascii="Calibri" w:hAnsi="Calibri" w:cs="Calibri"/>
          <w:szCs w:val="24"/>
        </w:rPr>
        <w:t>Data Science and Ethics Group, “A Framework for the Ethical Use of Advanced Data Science Methods in the Humanitarian Sector,” Humanitarian Data Sc, accessed April 28, 2020, https://www.hum-dseg.org/ai-applied-ethics-toolkit.</w:t>
      </w:r>
      <w:r w:rsidRPr="00C011C0">
        <w:rPr>
          <w:color w:val="2B579A"/>
          <w:shd w:val="clear" w:color="auto" w:fill="E6E6E6"/>
        </w:rPr>
        <w:fldChar w:fldCharType="end"/>
      </w:r>
    </w:p>
  </w:endnote>
  <w:endnote w:id="9">
    <w:p w14:paraId="58B08553" w14:textId="77777777" w:rsidR="00DE1BD8" w:rsidRDefault="00DE1BD8" w:rsidP="77A7F619">
      <w:pPr>
        <w:pStyle w:val="EndnoteText"/>
      </w:pPr>
      <w:r w:rsidRPr="77A7F619">
        <w:rPr>
          <w:rStyle w:val="EndnoteReference"/>
        </w:rPr>
        <w:endnoteRef/>
      </w:r>
      <w:r>
        <w:t xml:space="preserve"> </w:t>
      </w:r>
      <w:r w:rsidRPr="00C011C0">
        <w:rPr>
          <w:color w:val="2B579A"/>
          <w:shd w:val="clear" w:color="auto" w:fill="E6E6E6"/>
        </w:rPr>
        <w:fldChar w:fldCharType="begin"/>
      </w:r>
      <w:r>
        <w:instrText xml:space="preserve"> ADDIN ZOTERO_ITEM CSL_CITATION {"citationID":"7AawftuR","properties":{"formattedCitation":"Data Science and Ethics Group, 21\\uc0\\u8211{}22.","plainCitation":"Data Science and Ethics Group, 21–22.","noteIndex":17},"citationItems":[{"id":972,"uris":["http://zotero.org/users/3034570/items/9387T5AM"],"uri":["http://zotero.org/users/3034570/items/9387T5AM"],"itemData":{"id":972,"type":"webpage","abstract":"AI Ethics Toolkit for humanitarian actors including DSEG Framework  and Decision Tree for data science projects.","container-title":"Humanitarian Data Sc","language":"en","note":"source: www.hum-dseg.org","title":"A Framework for the Ethical Use of Advanced Data Science Methods in the Humanitarian Sector","URL":"https://www.hum-dseg.org/ai-applied-ethics-toolkit","author":[{"literal":"Data Science and Ethics Group"}],"accessed":{"date-parts":[["2020",4,28]]}},"locator":"21-22"}],"schema":"https://github.com/citation-style-language/schema/raw/master/csl-citation.json"} </w:instrText>
      </w:r>
      <w:r w:rsidRPr="00C011C0">
        <w:rPr>
          <w:color w:val="2B579A"/>
          <w:shd w:val="clear" w:color="auto" w:fill="E6E6E6"/>
        </w:rPr>
        <w:fldChar w:fldCharType="separate"/>
      </w:r>
      <w:r w:rsidRPr="77A7F619">
        <w:rPr>
          <w:rFonts w:ascii="Calibri" w:hAnsi="Calibri" w:cs="Calibri"/>
        </w:rPr>
        <w:t>Data Science and Ethics Group, 21–22.</w:t>
      </w:r>
      <w:r w:rsidRPr="00C011C0">
        <w:rPr>
          <w:color w:val="2B579A"/>
          <w:shd w:val="clear" w:color="auto" w:fill="E6E6E6"/>
        </w:rPr>
        <w:fldChar w:fldCharType="end"/>
      </w:r>
    </w:p>
  </w:endnote>
  <w:endnote w:id="10">
    <w:p w14:paraId="755B89AA" w14:textId="77777777" w:rsidR="00DE1BD8" w:rsidRPr="00A45BB3" w:rsidRDefault="00DE1BD8" w:rsidP="002A1890">
      <w:pPr>
        <w:pStyle w:val="EndnoteText"/>
        <w:rPr>
          <w:lang w:val="en-GB"/>
        </w:rPr>
      </w:pPr>
      <w:r>
        <w:rPr>
          <w:rStyle w:val="EndnoteReference"/>
        </w:rPr>
        <w:endnoteRef/>
      </w:r>
      <w:r>
        <w:rPr>
          <w:lang w:val="en-GB"/>
        </w:rPr>
        <w:t xml:space="preserve"> IASC Light Guidance on Collective Outcomes, May 2020, 7. </w:t>
      </w:r>
    </w:p>
  </w:endnote>
  <w:endnote w:id="11">
    <w:p w14:paraId="18055CC5" w14:textId="7632E666" w:rsidR="00DE1BD8" w:rsidRPr="00A45BB3" w:rsidRDefault="00DE1BD8">
      <w:pPr>
        <w:pStyle w:val="EndnoteText"/>
        <w:rPr>
          <w:lang w:val="en-GB"/>
        </w:rPr>
      </w:pPr>
      <w:r>
        <w:rPr>
          <w:rStyle w:val="EndnoteReference"/>
        </w:rPr>
        <w:endnoteRef/>
      </w:r>
      <w:r>
        <w:rPr>
          <w:lang w:val="en-GB"/>
        </w:rPr>
        <w:t xml:space="preserve"> IASC Light Guidance on Collective Outcomes, May 2020, 7. </w:t>
      </w:r>
    </w:p>
  </w:endnote>
  <w:endnote w:id="12">
    <w:p w14:paraId="1B514FB3" w14:textId="02E0A255" w:rsidR="00DE1BD8" w:rsidRDefault="00DE1BD8" w:rsidP="0037309B">
      <w:pPr>
        <w:pStyle w:val="EndnoteText"/>
      </w:pPr>
      <w:r>
        <w:rPr>
          <w:rStyle w:val="EndnoteReference"/>
        </w:rPr>
        <w:endnoteRef/>
      </w:r>
      <w:r>
        <w:t xml:space="preserve"> See, for instance, dataminr, at dataminr.com.</w:t>
      </w:r>
    </w:p>
  </w:endnote>
  <w:endnote w:id="13">
    <w:p w14:paraId="0C8C85FB" w14:textId="59D3F939" w:rsidR="00DE1BD8" w:rsidRDefault="00DE1BD8" w:rsidP="00C84ECA">
      <w:pPr>
        <w:pStyle w:val="EndnoteText"/>
      </w:pPr>
      <w:r>
        <w:rPr>
          <w:rStyle w:val="EndnoteReference"/>
        </w:rPr>
        <w:endnoteRef/>
      </w:r>
      <w:r>
        <w:t xml:space="preserve"> </w:t>
      </w:r>
      <w:r w:rsidRPr="00C011C0">
        <w:rPr>
          <w:color w:val="2B579A"/>
          <w:shd w:val="clear" w:color="auto" w:fill="E6E6E6"/>
        </w:rPr>
        <w:fldChar w:fldCharType="begin"/>
      </w:r>
      <w:r>
        <w:instrText xml:space="preserve"> ADDIN ZOTERO_ITEM CSL_CITATION {"citationID":"lbol78up","properties":{"formattedCitation":"Liza Lin and Timothy Martin, \\uc0\\u8220{}How Coronavirus Is Eroding Privacy,\\uc0\\u8221{} {\\i{}Wall Street Journal}, April 15, 2020, sec. World, https://www.wsj.com/articles/coronavirus-paves-way-for-new-age-of-digital-surveillance-11586963028.","plainCitation":"Liza Lin and Timothy Martin, “How Coronavirus Is Eroding Privacy,” Wall Street Journal, April 15, 2020, sec. World, https://www.wsj.com/articles/coronavirus-paves-way-for-new-age-of-digital-surveillance-11586963028.","noteIndex":13},"citationItems":[{"id":935,"uris":["http://zotero.org/users/3034570/items/XMSIWRHM"],"uri":["http://zotero.org/users/3034570/items/XMSIWRHM"],"itemData":{"id":935,"type":"article-newspaper","abstract":"Governments are using technology to track and monitor individuals in an effort to slow the pandemic. Privacy advocates are wary, concerned that authorities might not be inclined to unwind such practices after the emergency has passed.","container-title":"Wall Street Journal","ISSN":"0099-9660","language":"en-US","section":"World","source":"www.wsj.com","title":"How Coronavirus Is Eroding Privacy","URL":"https://www.wsj.com/articles/coronavirus-paves-way-for-new-age-of-digital-surveillance-11586963028","author":[{"family":"Lin","given":"Liza"},{"family":"Martin","given":"Timothy"}],"accessed":{"date-parts":[["2020",4,16]]},"issued":{"date-parts":[["2020",4,15]]}}}],"schema":"https://github.com/citation-style-language/schema/raw/master/csl-citation.json"} </w:instrText>
      </w:r>
      <w:r w:rsidRPr="00C011C0">
        <w:rPr>
          <w:color w:val="2B579A"/>
          <w:shd w:val="clear" w:color="auto" w:fill="E6E6E6"/>
        </w:rPr>
        <w:fldChar w:fldCharType="separate"/>
      </w:r>
      <w:r w:rsidRPr="00C84ECA">
        <w:rPr>
          <w:rFonts w:ascii="Calibri" w:hAnsi="Calibri" w:cs="Calibri"/>
          <w:szCs w:val="24"/>
        </w:rPr>
        <w:t xml:space="preserve">Liza Lin and Timothy Martin, “How Coronavirus Is Eroding Privacy,” </w:t>
      </w:r>
      <w:r w:rsidRPr="00C84ECA">
        <w:rPr>
          <w:rFonts w:ascii="Calibri" w:hAnsi="Calibri" w:cs="Calibri"/>
          <w:i/>
          <w:iCs/>
          <w:szCs w:val="24"/>
        </w:rPr>
        <w:t>Wall Street Journal</w:t>
      </w:r>
      <w:r w:rsidRPr="00C84ECA">
        <w:rPr>
          <w:rFonts w:ascii="Calibri" w:hAnsi="Calibri" w:cs="Calibri"/>
          <w:szCs w:val="24"/>
        </w:rPr>
        <w:t>, April 15, 2020, sec. World, https://www.wsj.com/articles/coronavirus-paves-way-for-new-age-of-digital-surveillance-11586963028.</w:t>
      </w:r>
      <w:r w:rsidRPr="00C011C0">
        <w:rPr>
          <w:color w:val="2B579A"/>
          <w:shd w:val="clear" w:color="auto" w:fill="E6E6E6"/>
        </w:rPr>
        <w:fldChar w:fldCharType="end"/>
      </w:r>
    </w:p>
  </w:endnote>
  <w:endnote w:id="14">
    <w:p w14:paraId="6A20924D" w14:textId="47240F96" w:rsidR="00DE1BD8" w:rsidRDefault="00DE1BD8" w:rsidP="008C6A2D">
      <w:pPr>
        <w:pStyle w:val="EndnoteText"/>
      </w:pPr>
      <w:r>
        <w:rPr>
          <w:rStyle w:val="EndnoteReference"/>
        </w:rPr>
        <w:endnoteRef/>
      </w:r>
      <w:r>
        <w:t xml:space="preserve"> </w:t>
      </w:r>
      <w:r w:rsidRPr="00C011C0">
        <w:rPr>
          <w:color w:val="2B579A"/>
          <w:shd w:val="clear" w:color="auto" w:fill="E6E6E6"/>
        </w:rPr>
        <w:fldChar w:fldCharType="begin"/>
      </w:r>
      <w:r>
        <w:instrText xml:space="preserve"> ADDIN ZOTERO_ITEM CSL_CITATION {"citationID":"QOIQwyvJ","properties":{"formattedCitation":"Data Science and Ethics Group, \\uc0\\u8220{}A Framework for the Ethical Use of Advanced Data Science Methods in the Humanitarian Sector.\\uc0\\u8221{}","plainCitation":"Data Science and Ethics Group, “A Framework for the Ethical Use of Advanced Data Science Methods in the Humanitarian Sector.”","noteIndex":14},"citationItems":[{"id":972,"uris":["http://zotero.org/users/3034570/items/9387T5AM"],"uri":["http://zotero.org/users/3034570/items/9387T5AM"],"itemData":{"id":972,"type":"webpage","abstract":"AI Ethics Toolkit for humanitarian actors including DSEG Framework  and Decision Tree for data science projects.","container-title":"Humanitarian Data Sc","language":"en","note":"source: www.hum-dseg.org","title":"A Framework for the Ethical Use of Advanced Data Science Methods in the Humanitarian Sector","URL":"https://www.hum-dseg.org/ai-applied-ethics-toolkit","author":[{"literal":"Data Science and Ethics Group"}],"accessed":{"date-parts":[["2020",4,28]]}}}],"schema":"https://github.com/citation-style-language/schema/raw/master/csl-citation.json"} </w:instrText>
      </w:r>
      <w:r w:rsidRPr="00C011C0">
        <w:rPr>
          <w:color w:val="2B579A"/>
          <w:shd w:val="clear" w:color="auto" w:fill="E6E6E6"/>
        </w:rPr>
        <w:fldChar w:fldCharType="separate"/>
      </w:r>
      <w:r w:rsidRPr="008C6A2D">
        <w:rPr>
          <w:rFonts w:ascii="Calibri" w:hAnsi="Calibri" w:cs="Calibri"/>
          <w:szCs w:val="24"/>
        </w:rPr>
        <w:t>Data Science and Ethics Group, “A Framework for the Ethical Use of Advanced Data Science Methods in the Humanitarian Sector.”</w:t>
      </w:r>
      <w:r w:rsidRPr="00C011C0">
        <w:rPr>
          <w:color w:val="2B579A"/>
          <w:shd w:val="clear" w:color="auto" w:fill="E6E6E6"/>
        </w:rPr>
        <w:fldChar w:fldCharType="end"/>
      </w:r>
    </w:p>
  </w:endnote>
  <w:endnote w:id="15">
    <w:p w14:paraId="0C755286" w14:textId="3643B935" w:rsidR="00DE1BD8" w:rsidRDefault="00DE1BD8" w:rsidP="003D6EE6">
      <w:pPr>
        <w:pStyle w:val="EndnoteText"/>
      </w:pPr>
      <w:r>
        <w:rPr>
          <w:rStyle w:val="EndnoteReference"/>
        </w:rPr>
        <w:endnoteRef/>
      </w:r>
      <w:r>
        <w:t xml:space="preserve"> </w:t>
      </w:r>
      <w:r w:rsidRPr="00C011C0">
        <w:rPr>
          <w:color w:val="2B579A"/>
          <w:shd w:val="clear" w:color="auto" w:fill="E6E6E6"/>
        </w:rPr>
        <w:fldChar w:fldCharType="begin"/>
      </w:r>
      <w:r>
        <w:instrText xml:space="preserve"> ADDIN ZOTERO_ITEM CSL_CITATION {"citationID":"9u4SHng6","properties":{"formattedCitation":"Data Science and Ethics Group, 20.","plainCitation":"Data Science and Ethics Group, 20.","noteIndex":15},"citationItems":[{"id":972,"uris":["http://zotero.org/users/3034570/items/9387T5AM"],"uri":["http://zotero.org/users/3034570/items/9387T5AM"],"itemData":{"id":972,"type":"webpage","abstract":"AI Ethics Toolkit for humanitarian actors including DSEG Framework  and Decision Tree for data science projects.","container-title":"Humanitarian Data Sc","language":"en","note":"source: www.hum-dseg.org","title":"A Framework for the Ethical Use of Advanced Data Science Methods in the Humanitarian Sector","URL":"https://www.hum-dseg.org/ai-applied-ethics-toolkit","author":[{"literal":"Data Science and Ethics Group"}],"accessed":{"date-parts":[["2020",4,28]]}},"locator":"20"}],"schema":"https://github.com/citation-style-language/schema/raw/master/csl-citation.json"} </w:instrText>
      </w:r>
      <w:r w:rsidRPr="00C011C0">
        <w:rPr>
          <w:color w:val="2B579A"/>
          <w:shd w:val="clear" w:color="auto" w:fill="E6E6E6"/>
        </w:rPr>
        <w:fldChar w:fldCharType="separate"/>
      </w:r>
      <w:r w:rsidRPr="003D6EE6">
        <w:rPr>
          <w:rFonts w:ascii="Calibri" w:hAnsi="Calibri" w:cs="Calibri"/>
        </w:rPr>
        <w:t>Data Science and Ethics Group, 20.</w:t>
      </w:r>
      <w:r w:rsidRPr="00C011C0">
        <w:rPr>
          <w:color w:val="2B579A"/>
          <w:shd w:val="clear" w:color="auto" w:fill="E6E6E6"/>
        </w:rPr>
        <w:fldChar w:fldCharType="end"/>
      </w:r>
    </w:p>
  </w:endnote>
  <w:endnote w:id="16">
    <w:p w14:paraId="4E554739" w14:textId="70FBA607" w:rsidR="00DE1BD8" w:rsidRDefault="00DE1BD8" w:rsidP="00E2632F">
      <w:pPr>
        <w:pStyle w:val="EndnoteText"/>
      </w:pPr>
      <w:r>
        <w:rPr>
          <w:rStyle w:val="EndnoteReference"/>
        </w:rPr>
        <w:endnoteRef/>
      </w:r>
      <w:r>
        <w:t xml:space="preserve"> </w:t>
      </w:r>
      <w:r w:rsidRPr="00C011C0">
        <w:rPr>
          <w:color w:val="2B579A"/>
          <w:shd w:val="clear" w:color="auto" w:fill="E6E6E6"/>
        </w:rPr>
        <w:fldChar w:fldCharType="begin"/>
      </w:r>
      <w:r>
        <w:instrText xml:space="preserve"> ADDIN ZOTERO_ITEM CSL_CITATION {"citationID":"Iiny5J9A","properties":{"formattedCitation":"Data Science and Ethics Group, 27.","plainCitation":"Data Science and Ethics Group, 27.","noteIndex":16},"citationItems":[{"id":972,"uris":["http://zotero.org/users/3034570/items/9387T5AM"],"uri":["http://zotero.org/users/3034570/items/9387T5AM"],"itemData":{"id":972,"type":"webpage","abstract":"AI Ethics Toolkit for humanitarian actors including DSEG Framework  and Decision Tree for data science projects.","container-title":"Humanitarian Data Sc","language":"en","note":"source: www.hum-dseg.org","title":"A Framework for the Ethical Use of Advanced Data Science Methods in the Humanitarian Sector","URL":"https://www.hum-dseg.org/ai-applied-ethics-toolkit","author":[{"literal":"Data Science and Ethics Group"}],"accessed":{"date-parts":[["2020",4,28]]}},"locator":"27"}],"schema":"https://github.com/citation-style-language/schema/raw/master/csl-citation.json"} </w:instrText>
      </w:r>
      <w:r w:rsidRPr="00C011C0">
        <w:rPr>
          <w:color w:val="2B579A"/>
          <w:shd w:val="clear" w:color="auto" w:fill="E6E6E6"/>
        </w:rPr>
        <w:fldChar w:fldCharType="separate"/>
      </w:r>
      <w:r w:rsidRPr="00E2632F">
        <w:rPr>
          <w:rFonts w:ascii="Calibri" w:hAnsi="Calibri" w:cs="Calibri"/>
        </w:rPr>
        <w:t>Data Science and Ethics Group, 27.</w:t>
      </w:r>
      <w:r w:rsidRPr="00C011C0">
        <w:rPr>
          <w:color w:val="2B579A"/>
          <w:shd w:val="clear" w:color="auto" w:fill="E6E6E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0B260" w14:textId="77777777" w:rsidR="002D3FC7" w:rsidRDefault="002D3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7968504"/>
      <w:docPartObj>
        <w:docPartGallery w:val="Page Numbers (Bottom of Page)"/>
        <w:docPartUnique/>
      </w:docPartObj>
    </w:sdtPr>
    <w:sdtEndPr>
      <w:rPr>
        <w:noProof/>
      </w:rPr>
    </w:sdtEndPr>
    <w:sdtContent>
      <w:p w14:paraId="3FAE9A04" w14:textId="3A5A50FD" w:rsidR="00DE1BD8" w:rsidRDefault="00DE1BD8">
        <w:pPr>
          <w:pStyle w:val="Footer"/>
          <w:jc w:val="right"/>
        </w:pPr>
        <w:r w:rsidRPr="002D3FC7">
          <w:rPr>
            <w:color w:val="2B579A"/>
            <w:shd w:val="clear" w:color="auto" w:fill="E6E6E6"/>
          </w:rPr>
          <w:fldChar w:fldCharType="begin"/>
        </w:r>
        <w:r w:rsidRPr="002D3FC7">
          <w:instrText xml:space="preserve"> PAGE   \* MERGEFORMAT </w:instrText>
        </w:r>
        <w:r w:rsidRPr="002D3FC7">
          <w:rPr>
            <w:color w:val="2B579A"/>
            <w:shd w:val="clear" w:color="auto" w:fill="E6E6E6"/>
          </w:rPr>
          <w:fldChar w:fldCharType="separate"/>
        </w:r>
        <w:r w:rsidRPr="002D3FC7">
          <w:rPr>
            <w:noProof/>
          </w:rPr>
          <w:t>2</w:t>
        </w:r>
        <w:r w:rsidRPr="002D3FC7">
          <w:rPr>
            <w:color w:val="2B579A"/>
            <w:shd w:val="clear" w:color="auto" w:fill="E6E6E6"/>
          </w:rPr>
          <w:fldChar w:fldCharType="end"/>
        </w:r>
      </w:p>
    </w:sdtContent>
  </w:sdt>
  <w:p w14:paraId="4FF3164A" w14:textId="77777777" w:rsidR="00DE1BD8" w:rsidRDefault="00DE1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8D65" w14:textId="77777777" w:rsidR="002D3FC7" w:rsidRDefault="002D3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922C5" w14:textId="77777777" w:rsidR="00DE1BD8" w:rsidRDefault="00DE1BD8" w:rsidP="00352DD9">
      <w:pPr>
        <w:spacing w:after="0" w:line="240" w:lineRule="auto"/>
      </w:pPr>
      <w:r>
        <w:separator/>
      </w:r>
    </w:p>
  </w:footnote>
  <w:footnote w:type="continuationSeparator" w:id="0">
    <w:p w14:paraId="66F63B29" w14:textId="77777777" w:rsidR="00DE1BD8" w:rsidRDefault="00DE1BD8" w:rsidP="00352DD9">
      <w:pPr>
        <w:spacing w:after="0" w:line="240" w:lineRule="auto"/>
      </w:pPr>
      <w:r>
        <w:continuationSeparator/>
      </w:r>
    </w:p>
  </w:footnote>
  <w:footnote w:type="continuationNotice" w:id="1">
    <w:p w14:paraId="6B4458D5" w14:textId="77777777" w:rsidR="00DE1BD8" w:rsidRDefault="00DE1BD8">
      <w:pPr>
        <w:spacing w:after="0" w:line="240" w:lineRule="auto"/>
      </w:pPr>
    </w:p>
  </w:footnote>
  <w:footnote w:id="2">
    <w:p w14:paraId="19560256" w14:textId="4FFE261B" w:rsidR="00DE1BD8" w:rsidRPr="001A66D3" w:rsidRDefault="00DE1BD8" w:rsidP="009849C8">
      <w:pPr>
        <w:spacing w:line="257" w:lineRule="auto"/>
        <w:jc w:val="both"/>
        <w:rPr>
          <w:rFonts w:ascii="Calibri" w:eastAsia="Calibri" w:hAnsi="Calibri" w:cs="Calibri"/>
          <w:sz w:val="20"/>
          <w:szCs w:val="20"/>
        </w:rPr>
      </w:pPr>
      <w:r>
        <w:rPr>
          <w:rStyle w:val="FootnoteReference"/>
        </w:rPr>
        <w:footnoteRef/>
      </w:r>
      <w:r>
        <w:rPr>
          <w:rFonts w:ascii="Calibri" w:eastAsia="Calibri" w:hAnsi="Calibri" w:cs="Calibri"/>
          <w:sz w:val="20"/>
          <w:szCs w:val="20"/>
        </w:rPr>
        <w:t xml:space="preserve"> DTM Annual Summary R</w:t>
      </w:r>
      <w:r w:rsidRPr="1264A420">
        <w:rPr>
          <w:rFonts w:ascii="Calibri" w:eastAsia="Calibri" w:hAnsi="Calibri" w:cs="Calibri"/>
          <w:sz w:val="20"/>
          <w:szCs w:val="20"/>
        </w:rPr>
        <w:t xml:space="preserve">eport 2019: Total population tracked by DTM globally 75.4 million; Total IDPs 27.8 million; Total returnees 20.1 million; Total other categories 27.5 million (includes residents and migrants); Countries with DTM operations 78, </w:t>
      </w:r>
      <w:r>
        <w:rPr>
          <w:rFonts w:ascii="Calibri" w:eastAsia="Calibri" w:hAnsi="Calibri" w:cs="Calibri"/>
          <w:sz w:val="20"/>
          <w:szCs w:val="20"/>
        </w:rPr>
        <w:t>of</w:t>
      </w:r>
      <w:r w:rsidRPr="1264A420">
        <w:rPr>
          <w:rFonts w:ascii="Calibri" w:eastAsia="Calibri" w:hAnsi="Calibri" w:cs="Calibri"/>
          <w:sz w:val="20"/>
          <w:szCs w:val="20"/>
        </w:rPr>
        <w:t xml:space="preserve"> which 31</w:t>
      </w:r>
      <w:r>
        <w:rPr>
          <w:rFonts w:ascii="Calibri" w:eastAsia="Calibri" w:hAnsi="Calibri" w:cs="Calibri"/>
          <w:sz w:val="20"/>
          <w:szCs w:val="20"/>
        </w:rPr>
        <w:t xml:space="preserve"> focus on internal displacement.</w:t>
      </w:r>
      <w:r w:rsidRPr="1264A420">
        <w:rPr>
          <w:rFonts w:ascii="Calibri" w:eastAsia="Calibri" w:hAnsi="Calibri" w:cs="Calibri"/>
          <w:sz w:val="20"/>
          <w:szCs w:val="20"/>
        </w:rPr>
        <w:t xml:space="preserve"> Staff structure </w:t>
      </w:r>
      <w:r>
        <w:rPr>
          <w:rFonts w:ascii="Calibri" w:eastAsia="Calibri" w:hAnsi="Calibri" w:cs="Calibri"/>
          <w:sz w:val="20"/>
          <w:szCs w:val="20"/>
        </w:rPr>
        <w:t>includes</w:t>
      </w:r>
      <w:r w:rsidRPr="1264A420">
        <w:rPr>
          <w:rFonts w:ascii="Calibri" w:eastAsia="Calibri" w:hAnsi="Calibri" w:cs="Calibri"/>
          <w:sz w:val="20"/>
          <w:szCs w:val="20"/>
        </w:rPr>
        <w:t xml:space="preserve"> 438 technical experts, 166,379 key inform</w:t>
      </w:r>
      <w:r>
        <w:rPr>
          <w:rFonts w:ascii="Calibri" w:eastAsia="Calibri" w:hAnsi="Calibri" w:cs="Calibri"/>
          <w:sz w:val="20"/>
          <w:szCs w:val="20"/>
        </w:rPr>
        <w:t>ants, and 6,170 data collectors.</w:t>
      </w:r>
      <w:r w:rsidRPr="1264A420">
        <w:rPr>
          <w:rFonts w:ascii="Calibri" w:eastAsia="Calibri" w:hAnsi="Calibri" w:cs="Calibri"/>
          <w:sz w:val="20"/>
          <w:szCs w:val="20"/>
        </w:rPr>
        <w:t xml:space="preserve"> There were 622,432 downloads of 1,620 reports and 200,738 downloads of 687 datasets produced and shared publicly by DTM during 2019.   </w:t>
      </w:r>
    </w:p>
    <w:p w14:paraId="2AB31C86" w14:textId="13A44BED" w:rsidR="00DE1BD8" w:rsidRPr="005D68B7" w:rsidRDefault="00DE1BD8">
      <w:pPr>
        <w:pStyle w:val="FootnoteText"/>
        <w:rPr>
          <w:lang w:val="en-GB"/>
        </w:rPr>
      </w:pPr>
    </w:p>
  </w:footnote>
  <w:footnote w:id="3">
    <w:p w14:paraId="29F7C315" w14:textId="37653AF0" w:rsidR="00DE1BD8" w:rsidRPr="007B02BA" w:rsidRDefault="00DE1BD8">
      <w:pPr>
        <w:pStyle w:val="FootnoteText"/>
        <w:rPr>
          <w:lang w:val="en-GB"/>
        </w:rPr>
      </w:pPr>
      <w:r>
        <w:rPr>
          <w:rStyle w:val="FootnoteReference"/>
        </w:rPr>
        <w:footnoteRef/>
      </w:r>
      <w:r>
        <w:t xml:space="preserve"> </w:t>
      </w:r>
      <w:r>
        <w:rPr>
          <w:lang w:val="en-GB"/>
        </w:rPr>
        <w:t xml:space="preserve">See below for definition </w:t>
      </w:r>
    </w:p>
  </w:footnote>
  <w:footnote w:id="4">
    <w:p w14:paraId="7B8F20F8" w14:textId="77777777" w:rsidR="00D52A59" w:rsidRDefault="00D52A59" w:rsidP="00D52A59">
      <w:pPr>
        <w:pStyle w:val="FootnoteText"/>
        <w:rPr>
          <w:rFonts w:eastAsiaTheme="minorEastAsia"/>
          <w:color w:val="4D5156"/>
          <w:sz w:val="22"/>
          <w:szCs w:val="22"/>
        </w:rPr>
      </w:pPr>
      <w:r w:rsidRPr="4693D283">
        <w:rPr>
          <w:rStyle w:val="FootnoteReference"/>
        </w:rPr>
        <w:footnoteRef/>
      </w:r>
      <w:r>
        <w:t xml:space="preserve"> </w:t>
      </w:r>
      <w:r w:rsidRPr="4693D283">
        <w:rPr>
          <w:rFonts w:eastAsiaTheme="minorEastAsia"/>
          <w:color w:val="4D5156"/>
          <w:sz w:val="22"/>
          <w:szCs w:val="22"/>
        </w:rPr>
        <w:t>The Joint Inter-</w:t>
      </w:r>
      <w:proofErr w:type="gramStart"/>
      <w:r>
        <w:rPr>
          <w:rFonts w:eastAsiaTheme="minorEastAsia"/>
          <w:color w:val="4D5156"/>
          <w:sz w:val="22"/>
          <w:szCs w:val="22"/>
        </w:rPr>
        <w:t>s</w:t>
      </w:r>
      <w:r w:rsidRPr="4693D283">
        <w:rPr>
          <w:rFonts w:eastAsiaTheme="minorEastAsia"/>
          <w:color w:val="4D5156"/>
          <w:sz w:val="22"/>
          <w:szCs w:val="22"/>
        </w:rPr>
        <w:t>ectoral</w:t>
      </w:r>
      <w:proofErr w:type="gramEnd"/>
      <w:r w:rsidRPr="4693D283">
        <w:rPr>
          <w:rFonts w:eastAsiaTheme="minorEastAsia"/>
          <w:color w:val="4D5156"/>
          <w:sz w:val="22"/>
          <w:szCs w:val="22"/>
        </w:rPr>
        <w:t xml:space="preserve"> Analysis Group, Information Management Working Group, and the Expert Group on Refugee and IDP Statistics.</w:t>
      </w:r>
    </w:p>
  </w:footnote>
  <w:footnote w:id="5">
    <w:p w14:paraId="1B1F801E" w14:textId="28BFFCA1" w:rsidR="00DE1BD8" w:rsidRPr="00F17213" w:rsidRDefault="00DE1BD8">
      <w:pPr>
        <w:pStyle w:val="FootnoteText"/>
        <w:rPr>
          <w:lang w:val="en-GB"/>
        </w:rPr>
      </w:pPr>
      <w:r>
        <w:rPr>
          <w:rStyle w:val="FootnoteReference"/>
        </w:rPr>
        <w:footnoteRef/>
      </w:r>
      <w:r>
        <w:t xml:space="preserve"> </w:t>
      </w:r>
      <w:r>
        <w:rPr>
          <w:lang w:val="en-GB"/>
        </w:rPr>
        <w:t xml:space="preserve">For an example of the Stability Index in Cameroon, See </w:t>
      </w:r>
      <w:hyperlink r:id="rId1" w:history="1">
        <w:r w:rsidRPr="00F17213">
          <w:rPr>
            <w:rStyle w:val="Hyperlink"/>
            <w:lang w:val="en-GB"/>
          </w:rPr>
          <w:t>DTM Cameroon’s Stability Index Report</w:t>
        </w:r>
      </w:hyperlink>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1BEB1" w14:textId="77777777" w:rsidR="002D3FC7" w:rsidRDefault="002D3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0DE18" w14:textId="77777777" w:rsidR="002D3FC7" w:rsidRDefault="002D3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1C51F" w14:textId="77777777" w:rsidR="002D3FC7" w:rsidRDefault="002D3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C49"/>
    <w:multiLevelType w:val="hybridMultilevel"/>
    <w:tmpl w:val="991AE3C4"/>
    <w:lvl w:ilvl="0" w:tplc="ADB6AE4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B60BFD"/>
    <w:multiLevelType w:val="hybridMultilevel"/>
    <w:tmpl w:val="0CD0D624"/>
    <w:lvl w:ilvl="0" w:tplc="9FD0963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817CD"/>
    <w:multiLevelType w:val="hybridMultilevel"/>
    <w:tmpl w:val="0CD0D624"/>
    <w:lvl w:ilvl="0" w:tplc="9FD0963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A1EC0"/>
    <w:multiLevelType w:val="hybridMultilevel"/>
    <w:tmpl w:val="7A5E0E28"/>
    <w:lvl w:ilvl="0" w:tplc="686A0024">
      <w:start w:val="1"/>
      <w:numFmt w:val="decimal"/>
      <w:lvlText w:val="%1."/>
      <w:lvlJc w:val="left"/>
      <w:pPr>
        <w:ind w:left="720" w:hanging="360"/>
      </w:pPr>
      <w:rPr>
        <w:rFonts w:ascii="Gill Sans MT" w:hAnsi="Gill Sans MT" w:hint="default"/>
        <w:b/>
        <w:b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5143C"/>
    <w:multiLevelType w:val="hybridMultilevel"/>
    <w:tmpl w:val="EC62F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DC2254"/>
    <w:multiLevelType w:val="hybridMultilevel"/>
    <w:tmpl w:val="4AB211E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7DB12A3"/>
    <w:multiLevelType w:val="hybridMultilevel"/>
    <w:tmpl w:val="CB529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D70B8"/>
    <w:multiLevelType w:val="hybridMultilevel"/>
    <w:tmpl w:val="0E28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F5D31"/>
    <w:multiLevelType w:val="hybridMultilevel"/>
    <w:tmpl w:val="F5C293F2"/>
    <w:lvl w:ilvl="0" w:tplc="92F2C5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C30478"/>
    <w:multiLevelType w:val="hybridMultilevel"/>
    <w:tmpl w:val="4CCC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30A6D"/>
    <w:multiLevelType w:val="hybridMultilevel"/>
    <w:tmpl w:val="56EC0ED2"/>
    <w:lvl w:ilvl="0" w:tplc="8004B37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BD6A69"/>
    <w:multiLevelType w:val="hybridMultilevel"/>
    <w:tmpl w:val="CCAA4B14"/>
    <w:lvl w:ilvl="0" w:tplc="BA76ED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B6AD7"/>
    <w:multiLevelType w:val="hybridMultilevel"/>
    <w:tmpl w:val="2CF87E0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65692D11"/>
    <w:multiLevelType w:val="hybridMultilevel"/>
    <w:tmpl w:val="CB529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36997"/>
    <w:multiLevelType w:val="hybridMultilevel"/>
    <w:tmpl w:val="887A36D0"/>
    <w:lvl w:ilvl="0" w:tplc="6F7A246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6CE60741"/>
    <w:multiLevelType w:val="hybridMultilevel"/>
    <w:tmpl w:val="0C520FD4"/>
    <w:lvl w:ilvl="0" w:tplc="A24498DC">
      <w:start w:val="1"/>
      <w:numFmt w:val="bullet"/>
      <w:lvlText w:val=""/>
      <w:lvlJc w:val="left"/>
      <w:pPr>
        <w:ind w:left="720" w:hanging="360"/>
      </w:pPr>
      <w:rPr>
        <w:rFonts w:ascii="Symbol" w:hAnsi="Symbol" w:hint="default"/>
      </w:rPr>
    </w:lvl>
    <w:lvl w:ilvl="1" w:tplc="A83EECBA">
      <w:start w:val="1"/>
      <w:numFmt w:val="bullet"/>
      <w:lvlText w:val="o"/>
      <w:lvlJc w:val="left"/>
      <w:pPr>
        <w:ind w:left="1440" w:hanging="360"/>
      </w:pPr>
      <w:rPr>
        <w:rFonts w:ascii="Courier New" w:hAnsi="Courier New" w:hint="default"/>
      </w:rPr>
    </w:lvl>
    <w:lvl w:ilvl="2" w:tplc="5DA6254A">
      <w:start w:val="1"/>
      <w:numFmt w:val="bullet"/>
      <w:lvlText w:val=""/>
      <w:lvlJc w:val="left"/>
      <w:pPr>
        <w:ind w:left="2160" w:hanging="360"/>
      </w:pPr>
      <w:rPr>
        <w:rFonts w:ascii="Wingdings" w:hAnsi="Wingdings" w:hint="default"/>
      </w:rPr>
    </w:lvl>
    <w:lvl w:ilvl="3" w:tplc="14E63522">
      <w:start w:val="1"/>
      <w:numFmt w:val="bullet"/>
      <w:lvlText w:val=""/>
      <w:lvlJc w:val="left"/>
      <w:pPr>
        <w:ind w:left="2880" w:hanging="360"/>
      </w:pPr>
      <w:rPr>
        <w:rFonts w:ascii="Symbol" w:hAnsi="Symbol" w:hint="default"/>
      </w:rPr>
    </w:lvl>
    <w:lvl w:ilvl="4" w:tplc="A4524B44">
      <w:start w:val="1"/>
      <w:numFmt w:val="bullet"/>
      <w:lvlText w:val="o"/>
      <w:lvlJc w:val="left"/>
      <w:pPr>
        <w:ind w:left="3600" w:hanging="360"/>
      </w:pPr>
      <w:rPr>
        <w:rFonts w:ascii="Courier New" w:hAnsi="Courier New" w:hint="default"/>
      </w:rPr>
    </w:lvl>
    <w:lvl w:ilvl="5" w:tplc="E7AC3652">
      <w:start w:val="1"/>
      <w:numFmt w:val="bullet"/>
      <w:lvlText w:val=""/>
      <w:lvlJc w:val="left"/>
      <w:pPr>
        <w:ind w:left="4320" w:hanging="360"/>
      </w:pPr>
      <w:rPr>
        <w:rFonts w:ascii="Wingdings" w:hAnsi="Wingdings" w:hint="default"/>
      </w:rPr>
    </w:lvl>
    <w:lvl w:ilvl="6" w:tplc="38C09B0C">
      <w:start w:val="1"/>
      <w:numFmt w:val="bullet"/>
      <w:lvlText w:val=""/>
      <w:lvlJc w:val="left"/>
      <w:pPr>
        <w:ind w:left="5040" w:hanging="360"/>
      </w:pPr>
      <w:rPr>
        <w:rFonts w:ascii="Symbol" w:hAnsi="Symbol" w:hint="default"/>
      </w:rPr>
    </w:lvl>
    <w:lvl w:ilvl="7" w:tplc="A13053B2">
      <w:start w:val="1"/>
      <w:numFmt w:val="bullet"/>
      <w:lvlText w:val="o"/>
      <w:lvlJc w:val="left"/>
      <w:pPr>
        <w:ind w:left="5760" w:hanging="360"/>
      </w:pPr>
      <w:rPr>
        <w:rFonts w:ascii="Courier New" w:hAnsi="Courier New" w:hint="default"/>
      </w:rPr>
    </w:lvl>
    <w:lvl w:ilvl="8" w:tplc="5CA0CF0C">
      <w:start w:val="1"/>
      <w:numFmt w:val="bullet"/>
      <w:lvlText w:val=""/>
      <w:lvlJc w:val="left"/>
      <w:pPr>
        <w:ind w:left="6480" w:hanging="360"/>
      </w:pPr>
      <w:rPr>
        <w:rFonts w:ascii="Wingdings" w:hAnsi="Wingdings" w:hint="default"/>
      </w:rPr>
    </w:lvl>
  </w:abstractNum>
  <w:abstractNum w:abstractNumId="16" w15:restartNumberingAfterBreak="0">
    <w:nsid w:val="712A2C39"/>
    <w:multiLevelType w:val="hybridMultilevel"/>
    <w:tmpl w:val="95C2C0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A32F31"/>
    <w:multiLevelType w:val="hybridMultilevel"/>
    <w:tmpl w:val="CB529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0F1C2C"/>
    <w:multiLevelType w:val="hybridMultilevel"/>
    <w:tmpl w:val="F8348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C50C3"/>
    <w:multiLevelType w:val="hybridMultilevel"/>
    <w:tmpl w:val="0D58320C"/>
    <w:lvl w:ilvl="0" w:tplc="A7DE65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7D240A"/>
    <w:multiLevelType w:val="hybridMultilevel"/>
    <w:tmpl w:val="7C44C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B9147C"/>
    <w:multiLevelType w:val="hybridMultilevel"/>
    <w:tmpl w:val="71BCD800"/>
    <w:lvl w:ilvl="0" w:tplc="45A2ADE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5"/>
  </w:num>
  <w:num w:numId="2">
    <w:abstractNumId w:val="7"/>
  </w:num>
  <w:num w:numId="3">
    <w:abstractNumId w:val="10"/>
  </w:num>
  <w:num w:numId="4">
    <w:abstractNumId w:val="4"/>
  </w:num>
  <w:num w:numId="5">
    <w:abstractNumId w:val="14"/>
  </w:num>
  <w:num w:numId="6">
    <w:abstractNumId w:val="21"/>
  </w:num>
  <w:num w:numId="7">
    <w:abstractNumId w:val="8"/>
  </w:num>
  <w:num w:numId="8">
    <w:abstractNumId w:val="0"/>
  </w:num>
  <w:num w:numId="9">
    <w:abstractNumId w:val="18"/>
  </w:num>
  <w:num w:numId="10">
    <w:abstractNumId w:val="5"/>
  </w:num>
  <w:num w:numId="11">
    <w:abstractNumId w:val="3"/>
  </w:num>
  <w:num w:numId="12">
    <w:abstractNumId w:val="9"/>
  </w:num>
  <w:num w:numId="13">
    <w:abstractNumId w:val="12"/>
  </w:num>
  <w:num w:numId="14">
    <w:abstractNumId w:val="20"/>
  </w:num>
  <w:num w:numId="15">
    <w:abstractNumId w:val="2"/>
  </w:num>
  <w:num w:numId="16">
    <w:abstractNumId w:val="6"/>
  </w:num>
  <w:num w:numId="17">
    <w:abstractNumId w:val="13"/>
  </w:num>
  <w:num w:numId="18">
    <w:abstractNumId w:val="19"/>
  </w:num>
  <w:num w:numId="19">
    <w:abstractNumId w:val="16"/>
  </w:num>
  <w:num w:numId="20">
    <w:abstractNumId w:val="17"/>
  </w:num>
  <w:num w:numId="21">
    <w:abstractNumId w:val="1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393"/>
    <w:rsid w:val="0000324E"/>
    <w:rsid w:val="00003A00"/>
    <w:rsid w:val="000071CB"/>
    <w:rsid w:val="00007CAE"/>
    <w:rsid w:val="000121B0"/>
    <w:rsid w:val="00014635"/>
    <w:rsid w:val="0001472F"/>
    <w:rsid w:val="00016289"/>
    <w:rsid w:val="00016C04"/>
    <w:rsid w:val="00017F84"/>
    <w:rsid w:val="00021A73"/>
    <w:rsid w:val="00021D39"/>
    <w:rsid w:val="00022B76"/>
    <w:rsid w:val="000234F9"/>
    <w:rsid w:val="00023B76"/>
    <w:rsid w:val="00023E1F"/>
    <w:rsid w:val="0002418E"/>
    <w:rsid w:val="000264FD"/>
    <w:rsid w:val="00031935"/>
    <w:rsid w:val="00031BBC"/>
    <w:rsid w:val="00033C88"/>
    <w:rsid w:val="0004275B"/>
    <w:rsid w:val="000429FD"/>
    <w:rsid w:val="00043374"/>
    <w:rsid w:val="0004725F"/>
    <w:rsid w:val="00050BA8"/>
    <w:rsid w:val="00053A5E"/>
    <w:rsid w:val="0005507D"/>
    <w:rsid w:val="00056F15"/>
    <w:rsid w:val="00057A76"/>
    <w:rsid w:val="000628FA"/>
    <w:rsid w:val="00063B1C"/>
    <w:rsid w:val="00063B59"/>
    <w:rsid w:val="00063CB9"/>
    <w:rsid w:val="0006563B"/>
    <w:rsid w:val="00066C67"/>
    <w:rsid w:val="000706FA"/>
    <w:rsid w:val="000713E5"/>
    <w:rsid w:val="0007162C"/>
    <w:rsid w:val="00072F90"/>
    <w:rsid w:val="00074269"/>
    <w:rsid w:val="00075DBF"/>
    <w:rsid w:val="000768E7"/>
    <w:rsid w:val="00076B92"/>
    <w:rsid w:val="0007743F"/>
    <w:rsid w:val="0008138C"/>
    <w:rsid w:val="00081E68"/>
    <w:rsid w:val="00082D1D"/>
    <w:rsid w:val="00084297"/>
    <w:rsid w:val="00085D35"/>
    <w:rsid w:val="00086F1B"/>
    <w:rsid w:val="00087A56"/>
    <w:rsid w:val="00090090"/>
    <w:rsid w:val="00091A03"/>
    <w:rsid w:val="00092B6D"/>
    <w:rsid w:val="0009357F"/>
    <w:rsid w:val="00094914"/>
    <w:rsid w:val="000A1174"/>
    <w:rsid w:val="000A362E"/>
    <w:rsid w:val="000A644C"/>
    <w:rsid w:val="000B0FF9"/>
    <w:rsid w:val="000B236B"/>
    <w:rsid w:val="000B26FD"/>
    <w:rsid w:val="000B3223"/>
    <w:rsid w:val="000B454E"/>
    <w:rsid w:val="000B5E24"/>
    <w:rsid w:val="000B6A61"/>
    <w:rsid w:val="000BED7B"/>
    <w:rsid w:val="000C003F"/>
    <w:rsid w:val="000C1A37"/>
    <w:rsid w:val="000C1B0D"/>
    <w:rsid w:val="000C2779"/>
    <w:rsid w:val="000C3ABF"/>
    <w:rsid w:val="000C45B3"/>
    <w:rsid w:val="000C4EFD"/>
    <w:rsid w:val="000D08F3"/>
    <w:rsid w:val="000D2DAB"/>
    <w:rsid w:val="000D2E9F"/>
    <w:rsid w:val="000D39F8"/>
    <w:rsid w:val="000D3BC1"/>
    <w:rsid w:val="000D3D9A"/>
    <w:rsid w:val="000D4E48"/>
    <w:rsid w:val="000D6727"/>
    <w:rsid w:val="000D7261"/>
    <w:rsid w:val="000D7F5D"/>
    <w:rsid w:val="000E0633"/>
    <w:rsid w:val="000E0F68"/>
    <w:rsid w:val="000E0F7D"/>
    <w:rsid w:val="000E1B82"/>
    <w:rsid w:val="000E4059"/>
    <w:rsid w:val="000E4195"/>
    <w:rsid w:val="000E543D"/>
    <w:rsid w:val="000E68DA"/>
    <w:rsid w:val="000E79CD"/>
    <w:rsid w:val="000F1CCC"/>
    <w:rsid w:val="000F243D"/>
    <w:rsid w:val="000F4438"/>
    <w:rsid w:val="000F5FFF"/>
    <w:rsid w:val="000F743C"/>
    <w:rsid w:val="001049C9"/>
    <w:rsid w:val="00104E0C"/>
    <w:rsid w:val="00107469"/>
    <w:rsid w:val="001075F2"/>
    <w:rsid w:val="00110018"/>
    <w:rsid w:val="00110665"/>
    <w:rsid w:val="0011294F"/>
    <w:rsid w:val="00115221"/>
    <w:rsid w:val="00115D57"/>
    <w:rsid w:val="00115F98"/>
    <w:rsid w:val="001179AC"/>
    <w:rsid w:val="00121DE0"/>
    <w:rsid w:val="00122393"/>
    <w:rsid w:val="001268B6"/>
    <w:rsid w:val="001272E5"/>
    <w:rsid w:val="0013146B"/>
    <w:rsid w:val="00133327"/>
    <w:rsid w:val="00133639"/>
    <w:rsid w:val="00133696"/>
    <w:rsid w:val="001349B3"/>
    <w:rsid w:val="00136ECE"/>
    <w:rsid w:val="001373E9"/>
    <w:rsid w:val="001375C9"/>
    <w:rsid w:val="001415AB"/>
    <w:rsid w:val="001427E0"/>
    <w:rsid w:val="001427F4"/>
    <w:rsid w:val="00142E14"/>
    <w:rsid w:val="00147657"/>
    <w:rsid w:val="00152813"/>
    <w:rsid w:val="00155892"/>
    <w:rsid w:val="00156C4F"/>
    <w:rsid w:val="001605BE"/>
    <w:rsid w:val="00161C25"/>
    <w:rsid w:val="00162CD6"/>
    <w:rsid w:val="00163958"/>
    <w:rsid w:val="00163ABF"/>
    <w:rsid w:val="0016483C"/>
    <w:rsid w:val="001662A7"/>
    <w:rsid w:val="001706DC"/>
    <w:rsid w:val="00170F7E"/>
    <w:rsid w:val="00173172"/>
    <w:rsid w:val="0017451E"/>
    <w:rsid w:val="00174B48"/>
    <w:rsid w:val="00175C6A"/>
    <w:rsid w:val="00176DC7"/>
    <w:rsid w:val="00180535"/>
    <w:rsid w:val="00180817"/>
    <w:rsid w:val="00182A64"/>
    <w:rsid w:val="001833FE"/>
    <w:rsid w:val="00183667"/>
    <w:rsid w:val="00186A21"/>
    <w:rsid w:val="00187B69"/>
    <w:rsid w:val="0019125E"/>
    <w:rsid w:val="00194033"/>
    <w:rsid w:val="001952EF"/>
    <w:rsid w:val="00195A1C"/>
    <w:rsid w:val="00197275"/>
    <w:rsid w:val="001A043D"/>
    <w:rsid w:val="001A0E27"/>
    <w:rsid w:val="001A420E"/>
    <w:rsid w:val="001A66D3"/>
    <w:rsid w:val="001A6973"/>
    <w:rsid w:val="001A73F7"/>
    <w:rsid w:val="001A76A6"/>
    <w:rsid w:val="001B027F"/>
    <w:rsid w:val="001B19FC"/>
    <w:rsid w:val="001B2070"/>
    <w:rsid w:val="001B2876"/>
    <w:rsid w:val="001B3CDE"/>
    <w:rsid w:val="001B4995"/>
    <w:rsid w:val="001B4B9E"/>
    <w:rsid w:val="001B73EE"/>
    <w:rsid w:val="001B7AE5"/>
    <w:rsid w:val="001B7AE8"/>
    <w:rsid w:val="001C12DB"/>
    <w:rsid w:val="001C2359"/>
    <w:rsid w:val="001C25CA"/>
    <w:rsid w:val="001C4B6D"/>
    <w:rsid w:val="001C691F"/>
    <w:rsid w:val="001C77DE"/>
    <w:rsid w:val="001D2A36"/>
    <w:rsid w:val="001D3ADF"/>
    <w:rsid w:val="001D4B7E"/>
    <w:rsid w:val="001D6132"/>
    <w:rsid w:val="001D7AD9"/>
    <w:rsid w:val="001E0C76"/>
    <w:rsid w:val="001E0CDC"/>
    <w:rsid w:val="001E1E08"/>
    <w:rsid w:val="001E2884"/>
    <w:rsid w:val="001E3A5C"/>
    <w:rsid w:val="001E6FE2"/>
    <w:rsid w:val="001E7FBC"/>
    <w:rsid w:val="001F5884"/>
    <w:rsid w:val="00201663"/>
    <w:rsid w:val="0020167C"/>
    <w:rsid w:val="002017C1"/>
    <w:rsid w:val="002019A5"/>
    <w:rsid w:val="002070F3"/>
    <w:rsid w:val="002077BC"/>
    <w:rsid w:val="00207D52"/>
    <w:rsid w:val="00211390"/>
    <w:rsid w:val="00214029"/>
    <w:rsid w:val="002271B0"/>
    <w:rsid w:val="00227979"/>
    <w:rsid w:val="0023036F"/>
    <w:rsid w:val="00230C96"/>
    <w:rsid w:val="002312C3"/>
    <w:rsid w:val="00231B05"/>
    <w:rsid w:val="002320A6"/>
    <w:rsid w:val="0023231F"/>
    <w:rsid w:val="002352C9"/>
    <w:rsid w:val="00236D5B"/>
    <w:rsid w:val="00237E8E"/>
    <w:rsid w:val="002400EB"/>
    <w:rsid w:val="00243D21"/>
    <w:rsid w:val="00245386"/>
    <w:rsid w:val="00246B6E"/>
    <w:rsid w:val="0024765F"/>
    <w:rsid w:val="00247AF5"/>
    <w:rsid w:val="00250F1D"/>
    <w:rsid w:val="00254BB7"/>
    <w:rsid w:val="00256D96"/>
    <w:rsid w:val="002576B4"/>
    <w:rsid w:val="00257D83"/>
    <w:rsid w:val="00260257"/>
    <w:rsid w:val="002608A0"/>
    <w:rsid w:val="00265584"/>
    <w:rsid w:val="00266E3F"/>
    <w:rsid w:val="00271E13"/>
    <w:rsid w:val="00272087"/>
    <w:rsid w:val="00273057"/>
    <w:rsid w:val="002735DF"/>
    <w:rsid w:val="00274937"/>
    <w:rsid w:val="00275273"/>
    <w:rsid w:val="002755A6"/>
    <w:rsid w:val="00275952"/>
    <w:rsid w:val="00277F19"/>
    <w:rsid w:val="0028083D"/>
    <w:rsid w:val="002809EE"/>
    <w:rsid w:val="00280ED2"/>
    <w:rsid w:val="00283464"/>
    <w:rsid w:val="00283E8A"/>
    <w:rsid w:val="002843F4"/>
    <w:rsid w:val="00291166"/>
    <w:rsid w:val="00291BBA"/>
    <w:rsid w:val="00292FBF"/>
    <w:rsid w:val="0029434E"/>
    <w:rsid w:val="0029563C"/>
    <w:rsid w:val="0029596E"/>
    <w:rsid w:val="0029606E"/>
    <w:rsid w:val="00296336"/>
    <w:rsid w:val="002964F6"/>
    <w:rsid w:val="00296E12"/>
    <w:rsid w:val="002A1890"/>
    <w:rsid w:val="002A6683"/>
    <w:rsid w:val="002A7801"/>
    <w:rsid w:val="002A7C4E"/>
    <w:rsid w:val="002B192D"/>
    <w:rsid w:val="002B2C54"/>
    <w:rsid w:val="002B3B3A"/>
    <w:rsid w:val="002B46DF"/>
    <w:rsid w:val="002B48A5"/>
    <w:rsid w:val="002B5535"/>
    <w:rsid w:val="002B58D6"/>
    <w:rsid w:val="002B6BC3"/>
    <w:rsid w:val="002C0D66"/>
    <w:rsid w:val="002C108B"/>
    <w:rsid w:val="002C16E6"/>
    <w:rsid w:val="002C1C79"/>
    <w:rsid w:val="002C2191"/>
    <w:rsid w:val="002C2D1D"/>
    <w:rsid w:val="002C2EB1"/>
    <w:rsid w:val="002C4380"/>
    <w:rsid w:val="002C4832"/>
    <w:rsid w:val="002C514F"/>
    <w:rsid w:val="002C7359"/>
    <w:rsid w:val="002D003F"/>
    <w:rsid w:val="002D0912"/>
    <w:rsid w:val="002D22D0"/>
    <w:rsid w:val="002D2B41"/>
    <w:rsid w:val="002D3542"/>
    <w:rsid w:val="002D3A19"/>
    <w:rsid w:val="002D3E87"/>
    <w:rsid w:val="002D3FC7"/>
    <w:rsid w:val="002D4B82"/>
    <w:rsid w:val="002D64FB"/>
    <w:rsid w:val="002D6F28"/>
    <w:rsid w:val="002E04D6"/>
    <w:rsid w:val="002E1247"/>
    <w:rsid w:val="002E5B75"/>
    <w:rsid w:val="002E6797"/>
    <w:rsid w:val="002E6BF7"/>
    <w:rsid w:val="002F5A52"/>
    <w:rsid w:val="002F6792"/>
    <w:rsid w:val="002F6B66"/>
    <w:rsid w:val="002F6E5E"/>
    <w:rsid w:val="0030219E"/>
    <w:rsid w:val="00302606"/>
    <w:rsid w:val="00304F24"/>
    <w:rsid w:val="003055C9"/>
    <w:rsid w:val="00305F70"/>
    <w:rsid w:val="00306935"/>
    <w:rsid w:val="0031011B"/>
    <w:rsid w:val="0031059F"/>
    <w:rsid w:val="003116FF"/>
    <w:rsid w:val="00312834"/>
    <w:rsid w:val="003136D9"/>
    <w:rsid w:val="00313872"/>
    <w:rsid w:val="00316987"/>
    <w:rsid w:val="003169C1"/>
    <w:rsid w:val="0032029A"/>
    <w:rsid w:val="00321DBF"/>
    <w:rsid w:val="0032269D"/>
    <w:rsid w:val="00322DEC"/>
    <w:rsid w:val="00322E29"/>
    <w:rsid w:val="00323985"/>
    <w:rsid w:val="003270ED"/>
    <w:rsid w:val="00330AF6"/>
    <w:rsid w:val="00330DFC"/>
    <w:rsid w:val="0033248E"/>
    <w:rsid w:val="00333AF5"/>
    <w:rsid w:val="00333E14"/>
    <w:rsid w:val="003351EF"/>
    <w:rsid w:val="00335C7D"/>
    <w:rsid w:val="003379B2"/>
    <w:rsid w:val="003422DF"/>
    <w:rsid w:val="00343154"/>
    <w:rsid w:val="00345B7B"/>
    <w:rsid w:val="0034700E"/>
    <w:rsid w:val="00347862"/>
    <w:rsid w:val="00348614"/>
    <w:rsid w:val="00350BE7"/>
    <w:rsid w:val="003524FD"/>
    <w:rsid w:val="003526C9"/>
    <w:rsid w:val="00352DD9"/>
    <w:rsid w:val="00353655"/>
    <w:rsid w:val="00353BDE"/>
    <w:rsid w:val="00355E4F"/>
    <w:rsid w:val="003574D4"/>
    <w:rsid w:val="00357C94"/>
    <w:rsid w:val="00360DB4"/>
    <w:rsid w:val="003648F1"/>
    <w:rsid w:val="00365599"/>
    <w:rsid w:val="00367990"/>
    <w:rsid w:val="0036E148"/>
    <w:rsid w:val="003713D8"/>
    <w:rsid w:val="003715CD"/>
    <w:rsid w:val="00371832"/>
    <w:rsid w:val="0037309B"/>
    <w:rsid w:val="003736BD"/>
    <w:rsid w:val="00373D0D"/>
    <w:rsid w:val="003768C5"/>
    <w:rsid w:val="003822AC"/>
    <w:rsid w:val="00382E84"/>
    <w:rsid w:val="00383936"/>
    <w:rsid w:val="003873A3"/>
    <w:rsid w:val="00394E46"/>
    <w:rsid w:val="003A16CA"/>
    <w:rsid w:val="003A20AF"/>
    <w:rsid w:val="003B0FAD"/>
    <w:rsid w:val="003B33A3"/>
    <w:rsid w:val="003B6005"/>
    <w:rsid w:val="003B6949"/>
    <w:rsid w:val="003C1045"/>
    <w:rsid w:val="003C1DFA"/>
    <w:rsid w:val="003C1F50"/>
    <w:rsid w:val="003C31D5"/>
    <w:rsid w:val="003C31E3"/>
    <w:rsid w:val="003C5852"/>
    <w:rsid w:val="003C5A2D"/>
    <w:rsid w:val="003C5D15"/>
    <w:rsid w:val="003C63D1"/>
    <w:rsid w:val="003C7702"/>
    <w:rsid w:val="003D290A"/>
    <w:rsid w:val="003D507D"/>
    <w:rsid w:val="003D53FD"/>
    <w:rsid w:val="003D6EE6"/>
    <w:rsid w:val="003E0248"/>
    <w:rsid w:val="003E0B4C"/>
    <w:rsid w:val="003E1EFA"/>
    <w:rsid w:val="003E2A60"/>
    <w:rsid w:val="003E37D0"/>
    <w:rsid w:val="003E3F50"/>
    <w:rsid w:val="003E41DD"/>
    <w:rsid w:val="003E4269"/>
    <w:rsid w:val="003E51CE"/>
    <w:rsid w:val="003F03A9"/>
    <w:rsid w:val="003F241A"/>
    <w:rsid w:val="003F341D"/>
    <w:rsid w:val="003F360C"/>
    <w:rsid w:val="003F543C"/>
    <w:rsid w:val="003F6239"/>
    <w:rsid w:val="003F63CD"/>
    <w:rsid w:val="003F7BC9"/>
    <w:rsid w:val="003F7DF4"/>
    <w:rsid w:val="00401A57"/>
    <w:rsid w:val="00402A47"/>
    <w:rsid w:val="00410E30"/>
    <w:rsid w:val="00411128"/>
    <w:rsid w:val="004116F0"/>
    <w:rsid w:val="00412372"/>
    <w:rsid w:val="0041311B"/>
    <w:rsid w:val="00417472"/>
    <w:rsid w:val="00421010"/>
    <w:rsid w:val="00421158"/>
    <w:rsid w:val="004211A4"/>
    <w:rsid w:val="00424529"/>
    <w:rsid w:val="00424997"/>
    <w:rsid w:val="00424ECE"/>
    <w:rsid w:val="00426C50"/>
    <w:rsid w:val="004302D4"/>
    <w:rsid w:val="00430362"/>
    <w:rsid w:val="0043065E"/>
    <w:rsid w:val="00431CC4"/>
    <w:rsid w:val="0043214E"/>
    <w:rsid w:val="00433CA9"/>
    <w:rsid w:val="00433F1E"/>
    <w:rsid w:val="00434133"/>
    <w:rsid w:val="004346CD"/>
    <w:rsid w:val="004350D8"/>
    <w:rsid w:val="0043521D"/>
    <w:rsid w:val="004355CF"/>
    <w:rsid w:val="00437D93"/>
    <w:rsid w:val="00440B57"/>
    <w:rsid w:val="00443994"/>
    <w:rsid w:val="00444C04"/>
    <w:rsid w:val="00444DB2"/>
    <w:rsid w:val="00444EAF"/>
    <w:rsid w:val="00444F90"/>
    <w:rsid w:val="00445711"/>
    <w:rsid w:val="004504CF"/>
    <w:rsid w:val="004514DE"/>
    <w:rsid w:val="0045210D"/>
    <w:rsid w:val="00452B8D"/>
    <w:rsid w:val="0045740C"/>
    <w:rsid w:val="0046085F"/>
    <w:rsid w:val="0046117F"/>
    <w:rsid w:val="0046126A"/>
    <w:rsid w:val="00461DC9"/>
    <w:rsid w:val="00461EE0"/>
    <w:rsid w:val="004626E2"/>
    <w:rsid w:val="004635AE"/>
    <w:rsid w:val="00463855"/>
    <w:rsid w:val="0046567F"/>
    <w:rsid w:val="004705D0"/>
    <w:rsid w:val="00475500"/>
    <w:rsid w:val="0047623D"/>
    <w:rsid w:val="00476525"/>
    <w:rsid w:val="00483DC2"/>
    <w:rsid w:val="004871FF"/>
    <w:rsid w:val="004935EE"/>
    <w:rsid w:val="00495817"/>
    <w:rsid w:val="00496AA3"/>
    <w:rsid w:val="004970C5"/>
    <w:rsid w:val="004A18C3"/>
    <w:rsid w:val="004A2C30"/>
    <w:rsid w:val="004A3CD0"/>
    <w:rsid w:val="004A508D"/>
    <w:rsid w:val="004A541E"/>
    <w:rsid w:val="004A6464"/>
    <w:rsid w:val="004A6749"/>
    <w:rsid w:val="004A7151"/>
    <w:rsid w:val="004B189D"/>
    <w:rsid w:val="004B202C"/>
    <w:rsid w:val="004B2407"/>
    <w:rsid w:val="004B2EF5"/>
    <w:rsid w:val="004B4358"/>
    <w:rsid w:val="004B5508"/>
    <w:rsid w:val="004B7DCA"/>
    <w:rsid w:val="004C010F"/>
    <w:rsid w:val="004C127D"/>
    <w:rsid w:val="004C29F0"/>
    <w:rsid w:val="004C2AB2"/>
    <w:rsid w:val="004C2D6A"/>
    <w:rsid w:val="004C339F"/>
    <w:rsid w:val="004C5C9D"/>
    <w:rsid w:val="004C610C"/>
    <w:rsid w:val="004D0E38"/>
    <w:rsid w:val="004D1647"/>
    <w:rsid w:val="004D4F46"/>
    <w:rsid w:val="004D562E"/>
    <w:rsid w:val="004D5F41"/>
    <w:rsid w:val="004D68FF"/>
    <w:rsid w:val="004D71F6"/>
    <w:rsid w:val="004D7801"/>
    <w:rsid w:val="004E18C4"/>
    <w:rsid w:val="004E48E0"/>
    <w:rsid w:val="004E523E"/>
    <w:rsid w:val="004E7F44"/>
    <w:rsid w:val="004F048E"/>
    <w:rsid w:val="004F1525"/>
    <w:rsid w:val="004F1906"/>
    <w:rsid w:val="004F21DD"/>
    <w:rsid w:val="004F37C6"/>
    <w:rsid w:val="004F4508"/>
    <w:rsid w:val="004F4BB7"/>
    <w:rsid w:val="004F7BB1"/>
    <w:rsid w:val="00500A44"/>
    <w:rsid w:val="005036C8"/>
    <w:rsid w:val="00503B02"/>
    <w:rsid w:val="00507985"/>
    <w:rsid w:val="005135B0"/>
    <w:rsid w:val="0051383E"/>
    <w:rsid w:val="005143DF"/>
    <w:rsid w:val="00515C20"/>
    <w:rsid w:val="00516223"/>
    <w:rsid w:val="00516DF9"/>
    <w:rsid w:val="005219A7"/>
    <w:rsid w:val="00523FBD"/>
    <w:rsid w:val="00524088"/>
    <w:rsid w:val="005243F0"/>
    <w:rsid w:val="0052460D"/>
    <w:rsid w:val="0052520A"/>
    <w:rsid w:val="00525FF5"/>
    <w:rsid w:val="0052762B"/>
    <w:rsid w:val="00530BC4"/>
    <w:rsid w:val="00531D40"/>
    <w:rsid w:val="00533FD2"/>
    <w:rsid w:val="00534416"/>
    <w:rsid w:val="0053511C"/>
    <w:rsid w:val="005409FF"/>
    <w:rsid w:val="005415A4"/>
    <w:rsid w:val="00542914"/>
    <w:rsid w:val="00546D97"/>
    <w:rsid w:val="00547FF3"/>
    <w:rsid w:val="005508F6"/>
    <w:rsid w:val="00550911"/>
    <w:rsid w:val="00550C02"/>
    <w:rsid w:val="0055188E"/>
    <w:rsid w:val="00551967"/>
    <w:rsid w:val="00551F50"/>
    <w:rsid w:val="005524DB"/>
    <w:rsid w:val="0055273A"/>
    <w:rsid w:val="00554724"/>
    <w:rsid w:val="0055640C"/>
    <w:rsid w:val="00556C11"/>
    <w:rsid w:val="00560332"/>
    <w:rsid w:val="00560955"/>
    <w:rsid w:val="00563726"/>
    <w:rsid w:val="00565FA9"/>
    <w:rsid w:val="00566DF5"/>
    <w:rsid w:val="00566E82"/>
    <w:rsid w:val="00567D87"/>
    <w:rsid w:val="005702C2"/>
    <w:rsid w:val="00571CAD"/>
    <w:rsid w:val="0057504F"/>
    <w:rsid w:val="0057636A"/>
    <w:rsid w:val="00577A20"/>
    <w:rsid w:val="00580C55"/>
    <w:rsid w:val="00581427"/>
    <w:rsid w:val="00583BD9"/>
    <w:rsid w:val="00585C17"/>
    <w:rsid w:val="00586B9A"/>
    <w:rsid w:val="00587B88"/>
    <w:rsid w:val="00590B93"/>
    <w:rsid w:val="00591152"/>
    <w:rsid w:val="005912DC"/>
    <w:rsid w:val="00592EEB"/>
    <w:rsid w:val="0059315E"/>
    <w:rsid w:val="00597C3E"/>
    <w:rsid w:val="005A0270"/>
    <w:rsid w:val="005A13D2"/>
    <w:rsid w:val="005A1AC2"/>
    <w:rsid w:val="005A2450"/>
    <w:rsid w:val="005A4617"/>
    <w:rsid w:val="005A48CA"/>
    <w:rsid w:val="005A549F"/>
    <w:rsid w:val="005A5BC6"/>
    <w:rsid w:val="005A5DA7"/>
    <w:rsid w:val="005A74EC"/>
    <w:rsid w:val="005A7FCE"/>
    <w:rsid w:val="005B083C"/>
    <w:rsid w:val="005B0E3E"/>
    <w:rsid w:val="005B3CFC"/>
    <w:rsid w:val="005B4426"/>
    <w:rsid w:val="005B4479"/>
    <w:rsid w:val="005B5107"/>
    <w:rsid w:val="005B5FB1"/>
    <w:rsid w:val="005B8412"/>
    <w:rsid w:val="005C11D7"/>
    <w:rsid w:val="005C1894"/>
    <w:rsid w:val="005C25F2"/>
    <w:rsid w:val="005C304E"/>
    <w:rsid w:val="005C35BD"/>
    <w:rsid w:val="005C3FB4"/>
    <w:rsid w:val="005C49AF"/>
    <w:rsid w:val="005C550A"/>
    <w:rsid w:val="005C7800"/>
    <w:rsid w:val="005C7802"/>
    <w:rsid w:val="005D3C39"/>
    <w:rsid w:val="005D4BDC"/>
    <w:rsid w:val="005D5370"/>
    <w:rsid w:val="005D68B7"/>
    <w:rsid w:val="005D733E"/>
    <w:rsid w:val="005E136F"/>
    <w:rsid w:val="005E1A83"/>
    <w:rsid w:val="005E1F70"/>
    <w:rsid w:val="005E30CF"/>
    <w:rsid w:val="005E336A"/>
    <w:rsid w:val="005E3B54"/>
    <w:rsid w:val="005E43D5"/>
    <w:rsid w:val="005E4BC1"/>
    <w:rsid w:val="005E601F"/>
    <w:rsid w:val="005E6922"/>
    <w:rsid w:val="005E70A6"/>
    <w:rsid w:val="005F0D92"/>
    <w:rsid w:val="005F113E"/>
    <w:rsid w:val="005F13F6"/>
    <w:rsid w:val="005F1BFB"/>
    <w:rsid w:val="005F1DC9"/>
    <w:rsid w:val="005F1F01"/>
    <w:rsid w:val="005F4914"/>
    <w:rsid w:val="005F5225"/>
    <w:rsid w:val="005F6649"/>
    <w:rsid w:val="005F6785"/>
    <w:rsid w:val="005F7256"/>
    <w:rsid w:val="0060135C"/>
    <w:rsid w:val="00603264"/>
    <w:rsid w:val="0060479E"/>
    <w:rsid w:val="006064A8"/>
    <w:rsid w:val="006077A7"/>
    <w:rsid w:val="006124E1"/>
    <w:rsid w:val="006126F7"/>
    <w:rsid w:val="00612CBB"/>
    <w:rsid w:val="006148C8"/>
    <w:rsid w:val="00615439"/>
    <w:rsid w:val="006162FC"/>
    <w:rsid w:val="006178F4"/>
    <w:rsid w:val="006179A7"/>
    <w:rsid w:val="00620450"/>
    <w:rsid w:val="00626AB5"/>
    <w:rsid w:val="006270F4"/>
    <w:rsid w:val="00627BD0"/>
    <w:rsid w:val="00632680"/>
    <w:rsid w:val="006327A5"/>
    <w:rsid w:val="00632C7C"/>
    <w:rsid w:val="00634E15"/>
    <w:rsid w:val="00635B62"/>
    <w:rsid w:val="0064252B"/>
    <w:rsid w:val="0064568E"/>
    <w:rsid w:val="00646E33"/>
    <w:rsid w:val="00651543"/>
    <w:rsid w:val="00651CB6"/>
    <w:rsid w:val="0065301E"/>
    <w:rsid w:val="00653606"/>
    <w:rsid w:val="0065539B"/>
    <w:rsid w:val="00656680"/>
    <w:rsid w:val="00660D53"/>
    <w:rsid w:val="00662265"/>
    <w:rsid w:val="00662B48"/>
    <w:rsid w:val="00664798"/>
    <w:rsid w:val="00664FAC"/>
    <w:rsid w:val="006744DB"/>
    <w:rsid w:val="0067657E"/>
    <w:rsid w:val="006803B5"/>
    <w:rsid w:val="0068083C"/>
    <w:rsid w:val="00681155"/>
    <w:rsid w:val="0068180B"/>
    <w:rsid w:val="0068259A"/>
    <w:rsid w:val="006856FF"/>
    <w:rsid w:val="00685C80"/>
    <w:rsid w:val="0068774D"/>
    <w:rsid w:val="0069027A"/>
    <w:rsid w:val="006905A4"/>
    <w:rsid w:val="00691458"/>
    <w:rsid w:val="00694E4F"/>
    <w:rsid w:val="00695AA5"/>
    <w:rsid w:val="00695DE2"/>
    <w:rsid w:val="00697C11"/>
    <w:rsid w:val="006A1D18"/>
    <w:rsid w:val="006A47E3"/>
    <w:rsid w:val="006A6BEB"/>
    <w:rsid w:val="006B0341"/>
    <w:rsid w:val="006B0DA7"/>
    <w:rsid w:val="006B1C35"/>
    <w:rsid w:val="006B22EA"/>
    <w:rsid w:val="006B49D4"/>
    <w:rsid w:val="006B4F27"/>
    <w:rsid w:val="006B73BE"/>
    <w:rsid w:val="006B791E"/>
    <w:rsid w:val="006C07E1"/>
    <w:rsid w:val="006C4715"/>
    <w:rsid w:val="006C561A"/>
    <w:rsid w:val="006D2BA7"/>
    <w:rsid w:val="006D35BE"/>
    <w:rsid w:val="006D3922"/>
    <w:rsid w:val="006D446C"/>
    <w:rsid w:val="006D6288"/>
    <w:rsid w:val="006D67AA"/>
    <w:rsid w:val="006D6F76"/>
    <w:rsid w:val="006D70B9"/>
    <w:rsid w:val="006E03B8"/>
    <w:rsid w:val="006E1DB1"/>
    <w:rsid w:val="006E71E6"/>
    <w:rsid w:val="006F1202"/>
    <w:rsid w:val="006F1468"/>
    <w:rsid w:val="006F18FF"/>
    <w:rsid w:val="006F21BE"/>
    <w:rsid w:val="006F26FB"/>
    <w:rsid w:val="006F2D4A"/>
    <w:rsid w:val="006F3ED5"/>
    <w:rsid w:val="006F4817"/>
    <w:rsid w:val="006F4932"/>
    <w:rsid w:val="006F77AE"/>
    <w:rsid w:val="006F7C20"/>
    <w:rsid w:val="0070098C"/>
    <w:rsid w:val="00710EB5"/>
    <w:rsid w:val="007128B8"/>
    <w:rsid w:val="007138D7"/>
    <w:rsid w:val="00713C51"/>
    <w:rsid w:val="007146F9"/>
    <w:rsid w:val="00715114"/>
    <w:rsid w:val="00715E95"/>
    <w:rsid w:val="00716F22"/>
    <w:rsid w:val="007206CF"/>
    <w:rsid w:val="00721AE1"/>
    <w:rsid w:val="00726CC9"/>
    <w:rsid w:val="00727768"/>
    <w:rsid w:val="00727F17"/>
    <w:rsid w:val="0073036D"/>
    <w:rsid w:val="007304A3"/>
    <w:rsid w:val="0073263C"/>
    <w:rsid w:val="00733BC5"/>
    <w:rsid w:val="0074082B"/>
    <w:rsid w:val="00740DB1"/>
    <w:rsid w:val="00743787"/>
    <w:rsid w:val="00743FA7"/>
    <w:rsid w:val="00745006"/>
    <w:rsid w:val="007470C6"/>
    <w:rsid w:val="00747430"/>
    <w:rsid w:val="00750771"/>
    <w:rsid w:val="00753E06"/>
    <w:rsid w:val="007543EB"/>
    <w:rsid w:val="007545D8"/>
    <w:rsid w:val="007558D0"/>
    <w:rsid w:val="00761B10"/>
    <w:rsid w:val="00762304"/>
    <w:rsid w:val="00762D43"/>
    <w:rsid w:val="00764629"/>
    <w:rsid w:val="0076487C"/>
    <w:rsid w:val="00764E80"/>
    <w:rsid w:val="00766029"/>
    <w:rsid w:val="007660CB"/>
    <w:rsid w:val="00771061"/>
    <w:rsid w:val="00771711"/>
    <w:rsid w:val="00773694"/>
    <w:rsid w:val="007738C2"/>
    <w:rsid w:val="00775AE4"/>
    <w:rsid w:val="0077676A"/>
    <w:rsid w:val="007771AC"/>
    <w:rsid w:val="00780882"/>
    <w:rsid w:val="00780A09"/>
    <w:rsid w:val="00780AF9"/>
    <w:rsid w:val="0078114A"/>
    <w:rsid w:val="00781CFE"/>
    <w:rsid w:val="00783E30"/>
    <w:rsid w:val="00784422"/>
    <w:rsid w:val="00785888"/>
    <w:rsid w:val="00792F78"/>
    <w:rsid w:val="00793D94"/>
    <w:rsid w:val="007A005F"/>
    <w:rsid w:val="007A0358"/>
    <w:rsid w:val="007A08EE"/>
    <w:rsid w:val="007A2245"/>
    <w:rsid w:val="007A29CF"/>
    <w:rsid w:val="007A3D1A"/>
    <w:rsid w:val="007A445F"/>
    <w:rsid w:val="007A5634"/>
    <w:rsid w:val="007A6815"/>
    <w:rsid w:val="007A7F52"/>
    <w:rsid w:val="007B02BA"/>
    <w:rsid w:val="007B0E19"/>
    <w:rsid w:val="007B1FAC"/>
    <w:rsid w:val="007B2B50"/>
    <w:rsid w:val="007B3B23"/>
    <w:rsid w:val="007B3C3C"/>
    <w:rsid w:val="007B3CE1"/>
    <w:rsid w:val="007B6F36"/>
    <w:rsid w:val="007C436E"/>
    <w:rsid w:val="007C4891"/>
    <w:rsid w:val="007CF280"/>
    <w:rsid w:val="007D01C8"/>
    <w:rsid w:val="007E0836"/>
    <w:rsid w:val="007E48FE"/>
    <w:rsid w:val="007E5AC2"/>
    <w:rsid w:val="007E5DE7"/>
    <w:rsid w:val="007E5FEF"/>
    <w:rsid w:val="007E67F2"/>
    <w:rsid w:val="007E6F0B"/>
    <w:rsid w:val="007F175B"/>
    <w:rsid w:val="007F1A0A"/>
    <w:rsid w:val="007F2539"/>
    <w:rsid w:val="007F2F26"/>
    <w:rsid w:val="007F38FF"/>
    <w:rsid w:val="007F3C10"/>
    <w:rsid w:val="007F4CCB"/>
    <w:rsid w:val="007F5CF2"/>
    <w:rsid w:val="007F644E"/>
    <w:rsid w:val="007F79E5"/>
    <w:rsid w:val="00800031"/>
    <w:rsid w:val="00800883"/>
    <w:rsid w:val="00801788"/>
    <w:rsid w:val="00802F57"/>
    <w:rsid w:val="00803B54"/>
    <w:rsid w:val="008045D6"/>
    <w:rsid w:val="00804A9A"/>
    <w:rsid w:val="00810841"/>
    <w:rsid w:val="00810B3E"/>
    <w:rsid w:val="00812B2E"/>
    <w:rsid w:val="008135DA"/>
    <w:rsid w:val="00813F84"/>
    <w:rsid w:val="008140A6"/>
    <w:rsid w:val="008141A0"/>
    <w:rsid w:val="00815142"/>
    <w:rsid w:val="00821718"/>
    <w:rsid w:val="00821F37"/>
    <w:rsid w:val="008220B4"/>
    <w:rsid w:val="00823929"/>
    <w:rsid w:val="0082579D"/>
    <w:rsid w:val="00825C90"/>
    <w:rsid w:val="00830213"/>
    <w:rsid w:val="00832482"/>
    <w:rsid w:val="00832948"/>
    <w:rsid w:val="00833817"/>
    <w:rsid w:val="008354BF"/>
    <w:rsid w:val="008377C8"/>
    <w:rsid w:val="008405E8"/>
    <w:rsid w:val="0084078F"/>
    <w:rsid w:val="00841001"/>
    <w:rsid w:val="00841804"/>
    <w:rsid w:val="008428B8"/>
    <w:rsid w:val="00842DF5"/>
    <w:rsid w:val="0084654E"/>
    <w:rsid w:val="00846EB5"/>
    <w:rsid w:val="008474C2"/>
    <w:rsid w:val="00850718"/>
    <w:rsid w:val="00851940"/>
    <w:rsid w:val="00857029"/>
    <w:rsid w:val="00857643"/>
    <w:rsid w:val="00861362"/>
    <w:rsid w:val="00862886"/>
    <w:rsid w:val="00863462"/>
    <w:rsid w:val="00863A3D"/>
    <w:rsid w:val="00863FE9"/>
    <w:rsid w:val="00866E51"/>
    <w:rsid w:val="00867633"/>
    <w:rsid w:val="008751D3"/>
    <w:rsid w:val="00876EB7"/>
    <w:rsid w:val="0087794E"/>
    <w:rsid w:val="00877EBA"/>
    <w:rsid w:val="00882101"/>
    <w:rsid w:val="008823AC"/>
    <w:rsid w:val="00890209"/>
    <w:rsid w:val="008906C1"/>
    <w:rsid w:val="008935D9"/>
    <w:rsid w:val="008963C2"/>
    <w:rsid w:val="008A4668"/>
    <w:rsid w:val="008A6936"/>
    <w:rsid w:val="008A7B37"/>
    <w:rsid w:val="008B25EF"/>
    <w:rsid w:val="008B3573"/>
    <w:rsid w:val="008B4AF3"/>
    <w:rsid w:val="008B6053"/>
    <w:rsid w:val="008B718F"/>
    <w:rsid w:val="008B7FFE"/>
    <w:rsid w:val="008C109C"/>
    <w:rsid w:val="008C19D3"/>
    <w:rsid w:val="008C241A"/>
    <w:rsid w:val="008C3EC2"/>
    <w:rsid w:val="008C4C63"/>
    <w:rsid w:val="008C4FC3"/>
    <w:rsid w:val="008C58DE"/>
    <w:rsid w:val="008C6218"/>
    <w:rsid w:val="008C6A2D"/>
    <w:rsid w:val="008C751E"/>
    <w:rsid w:val="008D04FD"/>
    <w:rsid w:val="008D084F"/>
    <w:rsid w:val="008D1216"/>
    <w:rsid w:val="008D1310"/>
    <w:rsid w:val="008D2F46"/>
    <w:rsid w:val="008D70C4"/>
    <w:rsid w:val="008E2BC3"/>
    <w:rsid w:val="008E4484"/>
    <w:rsid w:val="008E464D"/>
    <w:rsid w:val="008E493E"/>
    <w:rsid w:val="008E6E5B"/>
    <w:rsid w:val="008F02C5"/>
    <w:rsid w:val="008F13B7"/>
    <w:rsid w:val="008F179B"/>
    <w:rsid w:val="008F195A"/>
    <w:rsid w:val="008F31CE"/>
    <w:rsid w:val="008F782D"/>
    <w:rsid w:val="008F7EE7"/>
    <w:rsid w:val="00900C63"/>
    <w:rsid w:val="009016BC"/>
    <w:rsid w:val="0090381B"/>
    <w:rsid w:val="00903F59"/>
    <w:rsid w:val="0090472C"/>
    <w:rsid w:val="00904760"/>
    <w:rsid w:val="009057C8"/>
    <w:rsid w:val="00905D62"/>
    <w:rsid w:val="00906003"/>
    <w:rsid w:val="00906346"/>
    <w:rsid w:val="00910051"/>
    <w:rsid w:val="00912278"/>
    <w:rsid w:val="00913074"/>
    <w:rsid w:val="009144AC"/>
    <w:rsid w:val="009148E8"/>
    <w:rsid w:val="00915495"/>
    <w:rsid w:val="00916F06"/>
    <w:rsid w:val="00916FE0"/>
    <w:rsid w:val="00917281"/>
    <w:rsid w:val="009177DB"/>
    <w:rsid w:val="009217D9"/>
    <w:rsid w:val="00922B78"/>
    <w:rsid w:val="009254F8"/>
    <w:rsid w:val="00926E09"/>
    <w:rsid w:val="00927B7D"/>
    <w:rsid w:val="00933033"/>
    <w:rsid w:val="00933C7D"/>
    <w:rsid w:val="009341AE"/>
    <w:rsid w:val="00935825"/>
    <w:rsid w:val="00937794"/>
    <w:rsid w:val="009400DA"/>
    <w:rsid w:val="00942BB8"/>
    <w:rsid w:val="00943596"/>
    <w:rsid w:val="00943EAC"/>
    <w:rsid w:val="00945802"/>
    <w:rsid w:val="00951BA3"/>
    <w:rsid w:val="009530DA"/>
    <w:rsid w:val="0095402E"/>
    <w:rsid w:val="009549D7"/>
    <w:rsid w:val="00956FC3"/>
    <w:rsid w:val="00960948"/>
    <w:rsid w:val="00961D77"/>
    <w:rsid w:val="009624FA"/>
    <w:rsid w:val="0096420E"/>
    <w:rsid w:val="00966E91"/>
    <w:rsid w:val="00970449"/>
    <w:rsid w:val="009717D9"/>
    <w:rsid w:val="009719D7"/>
    <w:rsid w:val="00971EC8"/>
    <w:rsid w:val="009723DE"/>
    <w:rsid w:val="00973DB0"/>
    <w:rsid w:val="00974274"/>
    <w:rsid w:val="009746DA"/>
    <w:rsid w:val="00975189"/>
    <w:rsid w:val="0097555B"/>
    <w:rsid w:val="00976B7D"/>
    <w:rsid w:val="00976DDC"/>
    <w:rsid w:val="0097715E"/>
    <w:rsid w:val="00977F0C"/>
    <w:rsid w:val="00980920"/>
    <w:rsid w:val="00981EF4"/>
    <w:rsid w:val="00983EB8"/>
    <w:rsid w:val="009849C8"/>
    <w:rsid w:val="009853B9"/>
    <w:rsid w:val="00986456"/>
    <w:rsid w:val="0098716B"/>
    <w:rsid w:val="00990607"/>
    <w:rsid w:val="00991F46"/>
    <w:rsid w:val="00991FAB"/>
    <w:rsid w:val="009927F9"/>
    <w:rsid w:val="009951A0"/>
    <w:rsid w:val="00996574"/>
    <w:rsid w:val="00996D7D"/>
    <w:rsid w:val="00997257"/>
    <w:rsid w:val="0099728C"/>
    <w:rsid w:val="009A06DF"/>
    <w:rsid w:val="009A1DAA"/>
    <w:rsid w:val="009A393E"/>
    <w:rsid w:val="009A3DB8"/>
    <w:rsid w:val="009A3E5D"/>
    <w:rsid w:val="009A4AD3"/>
    <w:rsid w:val="009B2054"/>
    <w:rsid w:val="009B221F"/>
    <w:rsid w:val="009B2F24"/>
    <w:rsid w:val="009B399D"/>
    <w:rsid w:val="009B5303"/>
    <w:rsid w:val="009B5877"/>
    <w:rsid w:val="009B5D44"/>
    <w:rsid w:val="009B7D95"/>
    <w:rsid w:val="009C19E0"/>
    <w:rsid w:val="009C30AC"/>
    <w:rsid w:val="009C3770"/>
    <w:rsid w:val="009C396B"/>
    <w:rsid w:val="009C48FD"/>
    <w:rsid w:val="009C77D6"/>
    <w:rsid w:val="009C79D5"/>
    <w:rsid w:val="009D0489"/>
    <w:rsid w:val="009D2102"/>
    <w:rsid w:val="009D23D2"/>
    <w:rsid w:val="009D3ED5"/>
    <w:rsid w:val="009E0B58"/>
    <w:rsid w:val="009E116A"/>
    <w:rsid w:val="009E2387"/>
    <w:rsid w:val="009E3DA8"/>
    <w:rsid w:val="009E5BB8"/>
    <w:rsid w:val="009E698E"/>
    <w:rsid w:val="009F0FB5"/>
    <w:rsid w:val="009F253E"/>
    <w:rsid w:val="009F311C"/>
    <w:rsid w:val="009F5F01"/>
    <w:rsid w:val="009F7076"/>
    <w:rsid w:val="00A0122D"/>
    <w:rsid w:val="00A0195B"/>
    <w:rsid w:val="00A03504"/>
    <w:rsid w:val="00A03BCA"/>
    <w:rsid w:val="00A056A5"/>
    <w:rsid w:val="00A05D02"/>
    <w:rsid w:val="00A06379"/>
    <w:rsid w:val="00A10017"/>
    <w:rsid w:val="00A10031"/>
    <w:rsid w:val="00A11B1E"/>
    <w:rsid w:val="00A1446D"/>
    <w:rsid w:val="00A14506"/>
    <w:rsid w:val="00A162F7"/>
    <w:rsid w:val="00A16F82"/>
    <w:rsid w:val="00A20437"/>
    <w:rsid w:val="00A22898"/>
    <w:rsid w:val="00A2625D"/>
    <w:rsid w:val="00A30EE7"/>
    <w:rsid w:val="00A316C7"/>
    <w:rsid w:val="00A33DD2"/>
    <w:rsid w:val="00A360C5"/>
    <w:rsid w:val="00A433C2"/>
    <w:rsid w:val="00A45BB3"/>
    <w:rsid w:val="00A5025E"/>
    <w:rsid w:val="00A514B8"/>
    <w:rsid w:val="00A540C4"/>
    <w:rsid w:val="00A541DC"/>
    <w:rsid w:val="00A54815"/>
    <w:rsid w:val="00A55552"/>
    <w:rsid w:val="00A570F6"/>
    <w:rsid w:val="00A57911"/>
    <w:rsid w:val="00A61C37"/>
    <w:rsid w:val="00A62F76"/>
    <w:rsid w:val="00A64D7F"/>
    <w:rsid w:val="00A65447"/>
    <w:rsid w:val="00A65ADC"/>
    <w:rsid w:val="00A67FA7"/>
    <w:rsid w:val="00A71F21"/>
    <w:rsid w:val="00A72BB3"/>
    <w:rsid w:val="00A7363E"/>
    <w:rsid w:val="00A7507F"/>
    <w:rsid w:val="00A805A8"/>
    <w:rsid w:val="00A80CFD"/>
    <w:rsid w:val="00A8169D"/>
    <w:rsid w:val="00A86FEE"/>
    <w:rsid w:val="00A909FB"/>
    <w:rsid w:val="00A90D35"/>
    <w:rsid w:val="00A9354D"/>
    <w:rsid w:val="00AA5440"/>
    <w:rsid w:val="00AA55A9"/>
    <w:rsid w:val="00AA612B"/>
    <w:rsid w:val="00AB0810"/>
    <w:rsid w:val="00AB0D99"/>
    <w:rsid w:val="00AB6126"/>
    <w:rsid w:val="00AC30F1"/>
    <w:rsid w:val="00AC3E14"/>
    <w:rsid w:val="00AC774C"/>
    <w:rsid w:val="00AD11BA"/>
    <w:rsid w:val="00AD1591"/>
    <w:rsid w:val="00AD1690"/>
    <w:rsid w:val="00AD17C4"/>
    <w:rsid w:val="00AD2C9D"/>
    <w:rsid w:val="00AD2E38"/>
    <w:rsid w:val="00AD33C3"/>
    <w:rsid w:val="00AD4C90"/>
    <w:rsid w:val="00AD57CE"/>
    <w:rsid w:val="00AD5EBA"/>
    <w:rsid w:val="00AD6085"/>
    <w:rsid w:val="00AD75D2"/>
    <w:rsid w:val="00AE1B80"/>
    <w:rsid w:val="00AE3343"/>
    <w:rsid w:val="00AE41FB"/>
    <w:rsid w:val="00AE5B66"/>
    <w:rsid w:val="00AE633C"/>
    <w:rsid w:val="00AF069C"/>
    <w:rsid w:val="00AF325C"/>
    <w:rsid w:val="00B000A2"/>
    <w:rsid w:val="00B01B42"/>
    <w:rsid w:val="00B02EB7"/>
    <w:rsid w:val="00B03028"/>
    <w:rsid w:val="00B030DD"/>
    <w:rsid w:val="00B055EC"/>
    <w:rsid w:val="00B05E65"/>
    <w:rsid w:val="00B062BF"/>
    <w:rsid w:val="00B06FEA"/>
    <w:rsid w:val="00B10FF6"/>
    <w:rsid w:val="00B11ACC"/>
    <w:rsid w:val="00B12DA5"/>
    <w:rsid w:val="00B14843"/>
    <w:rsid w:val="00B14900"/>
    <w:rsid w:val="00B22159"/>
    <w:rsid w:val="00B25841"/>
    <w:rsid w:val="00B25D82"/>
    <w:rsid w:val="00B269ED"/>
    <w:rsid w:val="00B26CAB"/>
    <w:rsid w:val="00B26E22"/>
    <w:rsid w:val="00B27455"/>
    <w:rsid w:val="00B337F4"/>
    <w:rsid w:val="00B339AF"/>
    <w:rsid w:val="00B34153"/>
    <w:rsid w:val="00B36097"/>
    <w:rsid w:val="00B41868"/>
    <w:rsid w:val="00B41F70"/>
    <w:rsid w:val="00B42FF1"/>
    <w:rsid w:val="00B440F1"/>
    <w:rsid w:val="00B47F24"/>
    <w:rsid w:val="00B529C9"/>
    <w:rsid w:val="00B546FE"/>
    <w:rsid w:val="00B56AB2"/>
    <w:rsid w:val="00B57396"/>
    <w:rsid w:val="00B63808"/>
    <w:rsid w:val="00B65FB4"/>
    <w:rsid w:val="00B67BAC"/>
    <w:rsid w:val="00B70E90"/>
    <w:rsid w:val="00B716AD"/>
    <w:rsid w:val="00B71939"/>
    <w:rsid w:val="00B71FC4"/>
    <w:rsid w:val="00B8161C"/>
    <w:rsid w:val="00B81ADD"/>
    <w:rsid w:val="00B8282B"/>
    <w:rsid w:val="00B849AB"/>
    <w:rsid w:val="00B84D73"/>
    <w:rsid w:val="00B950C8"/>
    <w:rsid w:val="00B96E71"/>
    <w:rsid w:val="00BA1917"/>
    <w:rsid w:val="00BA192C"/>
    <w:rsid w:val="00BA19FF"/>
    <w:rsid w:val="00BA3BBB"/>
    <w:rsid w:val="00BA5BED"/>
    <w:rsid w:val="00BA70B8"/>
    <w:rsid w:val="00BB0FC4"/>
    <w:rsid w:val="00BB4423"/>
    <w:rsid w:val="00BB4FC0"/>
    <w:rsid w:val="00BB51CB"/>
    <w:rsid w:val="00BC27E5"/>
    <w:rsid w:val="00BC3961"/>
    <w:rsid w:val="00BC601E"/>
    <w:rsid w:val="00BC62C1"/>
    <w:rsid w:val="00BC6D1D"/>
    <w:rsid w:val="00BD06FB"/>
    <w:rsid w:val="00BD21AA"/>
    <w:rsid w:val="00BD2B3D"/>
    <w:rsid w:val="00BD4961"/>
    <w:rsid w:val="00BD64EE"/>
    <w:rsid w:val="00BE0486"/>
    <w:rsid w:val="00BE1B0B"/>
    <w:rsid w:val="00BE39F6"/>
    <w:rsid w:val="00BE4F16"/>
    <w:rsid w:val="00BE5B84"/>
    <w:rsid w:val="00BE7C8C"/>
    <w:rsid w:val="00BF012E"/>
    <w:rsid w:val="00BF0638"/>
    <w:rsid w:val="00BF0C57"/>
    <w:rsid w:val="00BF2629"/>
    <w:rsid w:val="00BF3EB1"/>
    <w:rsid w:val="00BF456D"/>
    <w:rsid w:val="00BF5C63"/>
    <w:rsid w:val="00BF72C3"/>
    <w:rsid w:val="00BF7AF1"/>
    <w:rsid w:val="00C001A2"/>
    <w:rsid w:val="00C003BA"/>
    <w:rsid w:val="00C00D68"/>
    <w:rsid w:val="00C011C0"/>
    <w:rsid w:val="00C05D21"/>
    <w:rsid w:val="00C1052F"/>
    <w:rsid w:val="00C10E4D"/>
    <w:rsid w:val="00C12B40"/>
    <w:rsid w:val="00C13611"/>
    <w:rsid w:val="00C14062"/>
    <w:rsid w:val="00C151F0"/>
    <w:rsid w:val="00C1737E"/>
    <w:rsid w:val="00C20B4E"/>
    <w:rsid w:val="00C224BF"/>
    <w:rsid w:val="00C22DC3"/>
    <w:rsid w:val="00C26C77"/>
    <w:rsid w:val="00C30059"/>
    <w:rsid w:val="00C30AE5"/>
    <w:rsid w:val="00C319E9"/>
    <w:rsid w:val="00C31C74"/>
    <w:rsid w:val="00C31FE1"/>
    <w:rsid w:val="00C32E2A"/>
    <w:rsid w:val="00C3382B"/>
    <w:rsid w:val="00C33DFA"/>
    <w:rsid w:val="00C33F5C"/>
    <w:rsid w:val="00C361A8"/>
    <w:rsid w:val="00C363F4"/>
    <w:rsid w:val="00C3690F"/>
    <w:rsid w:val="00C374D3"/>
    <w:rsid w:val="00C37574"/>
    <w:rsid w:val="00C4061C"/>
    <w:rsid w:val="00C40A95"/>
    <w:rsid w:val="00C4259E"/>
    <w:rsid w:val="00C453A4"/>
    <w:rsid w:val="00C45DCA"/>
    <w:rsid w:val="00C46608"/>
    <w:rsid w:val="00C50B16"/>
    <w:rsid w:val="00C51918"/>
    <w:rsid w:val="00C56122"/>
    <w:rsid w:val="00C57676"/>
    <w:rsid w:val="00C60D0B"/>
    <w:rsid w:val="00C61E3D"/>
    <w:rsid w:val="00C62505"/>
    <w:rsid w:val="00C63834"/>
    <w:rsid w:val="00C642F8"/>
    <w:rsid w:val="00C6DABA"/>
    <w:rsid w:val="00C71E22"/>
    <w:rsid w:val="00C72BD5"/>
    <w:rsid w:val="00C72C97"/>
    <w:rsid w:val="00C73DD3"/>
    <w:rsid w:val="00C742F6"/>
    <w:rsid w:val="00C75A34"/>
    <w:rsid w:val="00C76256"/>
    <w:rsid w:val="00C763FE"/>
    <w:rsid w:val="00C76865"/>
    <w:rsid w:val="00C7769E"/>
    <w:rsid w:val="00C806CB"/>
    <w:rsid w:val="00C82293"/>
    <w:rsid w:val="00C84ECA"/>
    <w:rsid w:val="00C8590B"/>
    <w:rsid w:val="00C85C5C"/>
    <w:rsid w:val="00C85D26"/>
    <w:rsid w:val="00C86E84"/>
    <w:rsid w:val="00C872CC"/>
    <w:rsid w:val="00C92CE4"/>
    <w:rsid w:val="00C976C6"/>
    <w:rsid w:val="00C97807"/>
    <w:rsid w:val="00C97F33"/>
    <w:rsid w:val="00CA25A5"/>
    <w:rsid w:val="00CA2829"/>
    <w:rsid w:val="00CA2A6D"/>
    <w:rsid w:val="00CA3606"/>
    <w:rsid w:val="00CA39CB"/>
    <w:rsid w:val="00CA6422"/>
    <w:rsid w:val="00CA78C1"/>
    <w:rsid w:val="00CB049B"/>
    <w:rsid w:val="00CB08D9"/>
    <w:rsid w:val="00CB175B"/>
    <w:rsid w:val="00CB28B2"/>
    <w:rsid w:val="00CB7167"/>
    <w:rsid w:val="00CC074C"/>
    <w:rsid w:val="00CC49BF"/>
    <w:rsid w:val="00CC7B30"/>
    <w:rsid w:val="00CD4521"/>
    <w:rsid w:val="00CD62F6"/>
    <w:rsid w:val="00CD78F5"/>
    <w:rsid w:val="00CE0BF7"/>
    <w:rsid w:val="00CE4C42"/>
    <w:rsid w:val="00CE66E7"/>
    <w:rsid w:val="00CE770D"/>
    <w:rsid w:val="00CF0021"/>
    <w:rsid w:val="00CF2CB9"/>
    <w:rsid w:val="00CF4E87"/>
    <w:rsid w:val="00CF5A8D"/>
    <w:rsid w:val="00CF6D0C"/>
    <w:rsid w:val="00D01373"/>
    <w:rsid w:val="00D01FFA"/>
    <w:rsid w:val="00D03234"/>
    <w:rsid w:val="00D04B24"/>
    <w:rsid w:val="00D06938"/>
    <w:rsid w:val="00D0698A"/>
    <w:rsid w:val="00D0702B"/>
    <w:rsid w:val="00D07981"/>
    <w:rsid w:val="00D07CB7"/>
    <w:rsid w:val="00D10C1E"/>
    <w:rsid w:val="00D14901"/>
    <w:rsid w:val="00D15722"/>
    <w:rsid w:val="00D166FF"/>
    <w:rsid w:val="00D16E15"/>
    <w:rsid w:val="00D1706E"/>
    <w:rsid w:val="00D172C3"/>
    <w:rsid w:val="00D17958"/>
    <w:rsid w:val="00D20669"/>
    <w:rsid w:val="00D212DE"/>
    <w:rsid w:val="00D23BA9"/>
    <w:rsid w:val="00D2436B"/>
    <w:rsid w:val="00D24F42"/>
    <w:rsid w:val="00D25F65"/>
    <w:rsid w:val="00D26D72"/>
    <w:rsid w:val="00D26F84"/>
    <w:rsid w:val="00D316BE"/>
    <w:rsid w:val="00D3236F"/>
    <w:rsid w:val="00D3272B"/>
    <w:rsid w:val="00D331ED"/>
    <w:rsid w:val="00D34217"/>
    <w:rsid w:val="00D35A5C"/>
    <w:rsid w:val="00D35E6B"/>
    <w:rsid w:val="00D3705E"/>
    <w:rsid w:val="00D4018D"/>
    <w:rsid w:val="00D406DD"/>
    <w:rsid w:val="00D41681"/>
    <w:rsid w:val="00D41722"/>
    <w:rsid w:val="00D42494"/>
    <w:rsid w:val="00D45F56"/>
    <w:rsid w:val="00D46FB9"/>
    <w:rsid w:val="00D47C64"/>
    <w:rsid w:val="00D52A59"/>
    <w:rsid w:val="00D532FA"/>
    <w:rsid w:val="00D537C5"/>
    <w:rsid w:val="00D54024"/>
    <w:rsid w:val="00D555BA"/>
    <w:rsid w:val="00D55A53"/>
    <w:rsid w:val="00D55FAC"/>
    <w:rsid w:val="00D57B6D"/>
    <w:rsid w:val="00D6228D"/>
    <w:rsid w:val="00D642C8"/>
    <w:rsid w:val="00D64ED4"/>
    <w:rsid w:val="00D6555C"/>
    <w:rsid w:val="00D65974"/>
    <w:rsid w:val="00D662A4"/>
    <w:rsid w:val="00D66304"/>
    <w:rsid w:val="00D66CDD"/>
    <w:rsid w:val="00D72B3A"/>
    <w:rsid w:val="00D72C06"/>
    <w:rsid w:val="00D748A1"/>
    <w:rsid w:val="00D74D87"/>
    <w:rsid w:val="00D74DEC"/>
    <w:rsid w:val="00D75938"/>
    <w:rsid w:val="00D75DD6"/>
    <w:rsid w:val="00D76109"/>
    <w:rsid w:val="00D76C6B"/>
    <w:rsid w:val="00D803B4"/>
    <w:rsid w:val="00D82777"/>
    <w:rsid w:val="00D82FB9"/>
    <w:rsid w:val="00D8416C"/>
    <w:rsid w:val="00D84F4F"/>
    <w:rsid w:val="00D86732"/>
    <w:rsid w:val="00D8709A"/>
    <w:rsid w:val="00D870CD"/>
    <w:rsid w:val="00D90F48"/>
    <w:rsid w:val="00D918DC"/>
    <w:rsid w:val="00D935F3"/>
    <w:rsid w:val="00D943B2"/>
    <w:rsid w:val="00D96A3B"/>
    <w:rsid w:val="00D97555"/>
    <w:rsid w:val="00D97736"/>
    <w:rsid w:val="00DB1CE0"/>
    <w:rsid w:val="00DB2D06"/>
    <w:rsid w:val="00DB318D"/>
    <w:rsid w:val="00DB3A91"/>
    <w:rsid w:val="00DB42DF"/>
    <w:rsid w:val="00DB5661"/>
    <w:rsid w:val="00DB79A2"/>
    <w:rsid w:val="00DC008C"/>
    <w:rsid w:val="00DC36C3"/>
    <w:rsid w:val="00DC3BF3"/>
    <w:rsid w:val="00DC543C"/>
    <w:rsid w:val="00DC62BA"/>
    <w:rsid w:val="00DC6C3B"/>
    <w:rsid w:val="00DC73B1"/>
    <w:rsid w:val="00DD165B"/>
    <w:rsid w:val="00DD1B95"/>
    <w:rsid w:val="00DD25F3"/>
    <w:rsid w:val="00DD26A1"/>
    <w:rsid w:val="00DD4CCE"/>
    <w:rsid w:val="00DD5332"/>
    <w:rsid w:val="00DD74F4"/>
    <w:rsid w:val="00DE1BD8"/>
    <w:rsid w:val="00DE3D4F"/>
    <w:rsid w:val="00DE403B"/>
    <w:rsid w:val="00DE54AD"/>
    <w:rsid w:val="00DE5BA6"/>
    <w:rsid w:val="00DE5C44"/>
    <w:rsid w:val="00DE66FE"/>
    <w:rsid w:val="00DE6C67"/>
    <w:rsid w:val="00DE6C9C"/>
    <w:rsid w:val="00DF0AED"/>
    <w:rsid w:val="00DF16EC"/>
    <w:rsid w:val="00DF7547"/>
    <w:rsid w:val="00DF7755"/>
    <w:rsid w:val="00E010AC"/>
    <w:rsid w:val="00E0230A"/>
    <w:rsid w:val="00E02665"/>
    <w:rsid w:val="00E03AEC"/>
    <w:rsid w:val="00E0445D"/>
    <w:rsid w:val="00E06953"/>
    <w:rsid w:val="00E06B11"/>
    <w:rsid w:val="00E10D22"/>
    <w:rsid w:val="00E12AC7"/>
    <w:rsid w:val="00E145A3"/>
    <w:rsid w:val="00E14F60"/>
    <w:rsid w:val="00E15C59"/>
    <w:rsid w:val="00E162EF"/>
    <w:rsid w:val="00E16B9F"/>
    <w:rsid w:val="00E16CE5"/>
    <w:rsid w:val="00E21C67"/>
    <w:rsid w:val="00E2271E"/>
    <w:rsid w:val="00E23EF0"/>
    <w:rsid w:val="00E241C1"/>
    <w:rsid w:val="00E249C6"/>
    <w:rsid w:val="00E256E5"/>
    <w:rsid w:val="00E2632F"/>
    <w:rsid w:val="00E272C5"/>
    <w:rsid w:val="00E3037B"/>
    <w:rsid w:val="00E313F0"/>
    <w:rsid w:val="00E35B0B"/>
    <w:rsid w:val="00E37771"/>
    <w:rsid w:val="00E37DF7"/>
    <w:rsid w:val="00E40D8A"/>
    <w:rsid w:val="00E41940"/>
    <w:rsid w:val="00E441DE"/>
    <w:rsid w:val="00E448B5"/>
    <w:rsid w:val="00E4641B"/>
    <w:rsid w:val="00E50111"/>
    <w:rsid w:val="00E5089D"/>
    <w:rsid w:val="00E50A65"/>
    <w:rsid w:val="00E5134D"/>
    <w:rsid w:val="00E528A4"/>
    <w:rsid w:val="00E52D0A"/>
    <w:rsid w:val="00E54874"/>
    <w:rsid w:val="00E56FF8"/>
    <w:rsid w:val="00E57165"/>
    <w:rsid w:val="00E6261E"/>
    <w:rsid w:val="00E62985"/>
    <w:rsid w:val="00E6372B"/>
    <w:rsid w:val="00E64B6E"/>
    <w:rsid w:val="00E67222"/>
    <w:rsid w:val="00E72D7F"/>
    <w:rsid w:val="00E75762"/>
    <w:rsid w:val="00E80A88"/>
    <w:rsid w:val="00E80AFC"/>
    <w:rsid w:val="00E82B5F"/>
    <w:rsid w:val="00E8361A"/>
    <w:rsid w:val="00E86B1B"/>
    <w:rsid w:val="00E8719F"/>
    <w:rsid w:val="00E9036E"/>
    <w:rsid w:val="00E905FC"/>
    <w:rsid w:val="00E91465"/>
    <w:rsid w:val="00E91EA5"/>
    <w:rsid w:val="00E93FB6"/>
    <w:rsid w:val="00E93FC2"/>
    <w:rsid w:val="00EA3C25"/>
    <w:rsid w:val="00EA505F"/>
    <w:rsid w:val="00EA5CB8"/>
    <w:rsid w:val="00EA61BE"/>
    <w:rsid w:val="00EA6852"/>
    <w:rsid w:val="00EA7C2A"/>
    <w:rsid w:val="00EA7E32"/>
    <w:rsid w:val="00EB06C7"/>
    <w:rsid w:val="00EB2B08"/>
    <w:rsid w:val="00EB2B81"/>
    <w:rsid w:val="00EB2D55"/>
    <w:rsid w:val="00EB3328"/>
    <w:rsid w:val="00EB34B1"/>
    <w:rsid w:val="00EB4D61"/>
    <w:rsid w:val="00EC31AF"/>
    <w:rsid w:val="00EC34D5"/>
    <w:rsid w:val="00EC4571"/>
    <w:rsid w:val="00EC5B4F"/>
    <w:rsid w:val="00EC64BE"/>
    <w:rsid w:val="00EC7177"/>
    <w:rsid w:val="00EC7202"/>
    <w:rsid w:val="00EC78FE"/>
    <w:rsid w:val="00EC7E59"/>
    <w:rsid w:val="00ED0FB1"/>
    <w:rsid w:val="00ED32F2"/>
    <w:rsid w:val="00ED440F"/>
    <w:rsid w:val="00ED5CB6"/>
    <w:rsid w:val="00ED5F44"/>
    <w:rsid w:val="00ED66DC"/>
    <w:rsid w:val="00ED6908"/>
    <w:rsid w:val="00ED7309"/>
    <w:rsid w:val="00EE0FEF"/>
    <w:rsid w:val="00EE1440"/>
    <w:rsid w:val="00EE56BE"/>
    <w:rsid w:val="00EE7CBD"/>
    <w:rsid w:val="00EF1FA0"/>
    <w:rsid w:val="00EF26B0"/>
    <w:rsid w:val="00EF2F6D"/>
    <w:rsid w:val="00EF3BAC"/>
    <w:rsid w:val="00EF3E11"/>
    <w:rsid w:val="00EF5C1B"/>
    <w:rsid w:val="00EF6128"/>
    <w:rsid w:val="00EF69BC"/>
    <w:rsid w:val="00EF73FA"/>
    <w:rsid w:val="00EF7E53"/>
    <w:rsid w:val="00F04019"/>
    <w:rsid w:val="00F0482F"/>
    <w:rsid w:val="00F04977"/>
    <w:rsid w:val="00F05659"/>
    <w:rsid w:val="00F058E4"/>
    <w:rsid w:val="00F0699B"/>
    <w:rsid w:val="00F0782D"/>
    <w:rsid w:val="00F102C4"/>
    <w:rsid w:val="00F10F36"/>
    <w:rsid w:val="00F125C3"/>
    <w:rsid w:val="00F13F0E"/>
    <w:rsid w:val="00F14042"/>
    <w:rsid w:val="00F14833"/>
    <w:rsid w:val="00F15CBE"/>
    <w:rsid w:val="00F164E7"/>
    <w:rsid w:val="00F17213"/>
    <w:rsid w:val="00F22C47"/>
    <w:rsid w:val="00F247EE"/>
    <w:rsid w:val="00F24A87"/>
    <w:rsid w:val="00F24EE2"/>
    <w:rsid w:val="00F2595D"/>
    <w:rsid w:val="00F25AE0"/>
    <w:rsid w:val="00F25CBD"/>
    <w:rsid w:val="00F2738F"/>
    <w:rsid w:val="00F311D8"/>
    <w:rsid w:val="00F31A4B"/>
    <w:rsid w:val="00F32935"/>
    <w:rsid w:val="00F34643"/>
    <w:rsid w:val="00F3486A"/>
    <w:rsid w:val="00F35E90"/>
    <w:rsid w:val="00F41C53"/>
    <w:rsid w:val="00F44043"/>
    <w:rsid w:val="00F444B7"/>
    <w:rsid w:val="00F44CAD"/>
    <w:rsid w:val="00F45952"/>
    <w:rsid w:val="00F462AB"/>
    <w:rsid w:val="00F467E5"/>
    <w:rsid w:val="00F469FB"/>
    <w:rsid w:val="00F47C73"/>
    <w:rsid w:val="00F50832"/>
    <w:rsid w:val="00F518BC"/>
    <w:rsid w:val="00F51CA9"/>
    <w:rsid w:val="00F51CAB"/>
    <w:rsid w:val="00F52C83"/>
    <w:rsid w:val="00F536B8"/>
    <w:rsid w:val="00F552F4"/>
    <w:rsid w:val="00F57CEF"/>
    <w:rsid w:val="00F57F2D"/>
    <w:rsid w:val="00F64996"/>
    <w:rsid w:val="00F666C9"/>
    <w:rsid w:val="00F67876"/>
    <w:rsid w:val="00F727D0"/>
    <w:rsid w:val="00F751F2"/>
    <w:rsid w:val="00F76C1E"/>
    <w:rsid w:val="00F80479"/>
    <w:rsid w:val="00F86967"/>
    <w:rsid w:val="00F90E6D"/>
    <w:rsid w:val="00F92053"/>
    <w:rsid w:val="00F92193"/>
    <w:rsid w:val="00F94B20"/>
    <w:rsid w:val="00F95CFA"/>
    <w:rsid w:val="00F95ED7"/>
    <w:rsid w:val="00F9613A"/>
    <w:rsid w:val="00F96581"/>
    <w:rsid w:val="00FA125C"/>
    <w:rsid w:val="00FA39A4"/>
    <w:rsid w:val="00FA4649"/>
    <w:rsid w:val="00FA5FC8"/>
    <w:rsid w:val="00FA69F5"/>
    <w:rsid w:val="00FB0C07"/>
    <w:rsid w:val="00FB33B3"/>
    <w:rsid w:val="00FB48E0"/>
    <w:rsid w:val="00FB55F2"/>
    <w:rsid w:val="00FB6EE5"/>
    <w:rsid w:val="00FC29CA"/>
    <w:rsid w:val="00FC2CF6"/>
    <w:rsid w:val="00FC3289"/>
    <w:rsid w:val="00FC4BE7"/>
    <w:rsid w:val="00FC5226"/>
    <w:rsid w:val="00FC59DE"/>
    <w:rsid w:val="00FC5C9E"/>
    <w:rsid w:val="00FC5F16"/>
    <w:rsid w:val="00FC63AE"/>
    <w:rsid w:val="00FC6B30"/>
    <w:rsid w:val="00FD08C7"/>
    <w:rsid w:val="00FD20BB"/>
    <w:rsid w:val="00FD26C2"/>
    <w:rsid w:val="00FD30EA"/>
    <w:rsid w:val="00FD5CB2"/>
    <w:rsid w:val="00FD612B"/>
    <w:rsid w:val="00FD61A5"/>
    <w:rsid w:val="00FD791A"/>
    <w:rsid w:val="00FE0E73"/>
    <w:rsid w:val="00FE1426"/>
    <w:rsid w:val="00FE2280"/>
    <w:rsid w:val="00FE4A78"/>
    <w:rsid w:val="00FE5950"/>
    <w:rsid w:val="00FE59C1"/>
    <w:rsid w:val="00FE5B9F"/>
    <w:rsid w:val="00FE5DCA"/>
    <w:rsid w:val="00FE7C07"/>
    <w:rsid w:val="00FF092A"/>
    <w:rsid w:val="00FF4020"/>
    <w:rsid w:val="00FF79F2"/>
    <w:rsid w:val="00FF7F64"/>
    <w:rsid w:val="0125A10F"/>
    <w:rsid w:val="013FA2A9"/>
    <w:rsid w:val="015906E9"/>
    <w:rsid w:val="015E3138"/>
    <w:rsid w:val="0164A1AB"/>
    <w:rsid w:val="016637E0"/>
    <w:rsid w:val="016BC51D"/>
    <w:rsid w:val="017C94D8"/>
    <w:rsid w:val="01870F5F"/>
    <w:rsid w:val="018BA549"/>
    <w:rsid w:val="01A8A29D"/>
    <w:rsid w:val="01D21120"/>
    <w:rsid w:val="01DB6781"/>
    <w:rsid w:val="01DBCAB3"/>
    <w:rsid w:val="01DD376B"/>
    <w:rsid w:val="01F4726C"/>
    <w:rsid w:val="020B754E"/>
    <w:rsid w:val="020C387D"/>
    <w:rsid w:val="020CC8B3"/>
    <w:rsid w:val="021442FD"/>
    <w:rsid w:val="02311B8B"/>
    <w:rsid w:val="02353C86"/>
    <w:rsid w:val="023B11F3"/>
    <w:rsid w:val="023FEBD1"/>
    <w:rsid w:val="026CA058"/>
    <w:rsid w:val="02915D43"/>
    <w:rsid w:val="02ACFE2F"/>
    <w:rsid w:val="02F026F5"/>
    <w:rsid w:val="02F5D037"/>
    <w:rsid w:val="02F8D54C"/>
    <w:rsid w:val="02FE2111"/>
    <w:rsid w:val="031A5463"/>
    <w:rsid w:val="03259CEC"/>
    <w:rsid w:val="03ACDD99"/>
    <w:rsid w:val="03B1FA03"/>
    <w:rsid w:val="03BA23B4"/>
    <w:rsid w:val="03BED0BA"/>
    <w:rsid w:val="03CD7A89"/>
    <w:rsid w:val="03D190CA"/>
    <w:rsid w:val="03F1E603"/>
    <w:rsid w:val="0420696E"/>
    <w:rsid w:val="0437A501"/>
    <w:rsid w:val="046A0011"/>
    <w:rsid w:val="046BBF58"/>
    <w:rsid w:val="046D773F"/>
    <w:rsid w:val="046F99CB"/>
    <w:rsid w:val="0471AC68"/>
    <w:rsid w:val="048AE29D"/>
    <w:rsid w:val="048B913E"/>
    <w:rsid w:val="0497F03F"/>
    <w:rsid w:val="04D6671E"/>
    <w:rsid w:val="0510699E"/>
    <w:rsid w:val="05130A92"/>
    <w:rsid w:val="0545EED6"/>
    <w:rsid w:val="0546BDCB"/>
    <w:rsid w:val="055F68B7"/>
    <w:rsid w:val="05626010"/>
    <w:rsid w:val="05629F18"/>
    <w:rsid w:val="0598EF92"/>
    <w:rsid w:val="05A08380"/>
    <w:rsid w:val="05A4E190"/>
    <w:rsid w:val="05B290F2"/>
    <w:rsid w:val="05C260AA"/>
    <w:rsid w:val="05F3E3E0"/>
    <w:rsid w:val="060002F0"/>
    <w:rsid w:val="061F4FFF"/>
    <w:rsid w:val="0642A746"/>
    <w:rsid w:val="06706C4E"/>
    <w:rsid w:val="06845C6D"/>
    <w:rsid w:val="06ABDB1B"/>
    <w:rsid w:val="06BB8ABF"/>
    <w:rsid w:val="06BBEF01"/>
    <w:rsid w:val="06D848E1"/>
    <w:rsid w:val="06DE4056"/>
    <w:rsid w:val="06E57377"/>
    <w:rsid w:val="0707191A"/>
    <w:rsid w:val="0710B401"/>
    <w:rsid w:val="0726F982"/>
    <w:rsid w:val="0746AE59"/>
    <w:rsid w:val="0749B6DC"/>
    <w:rsid w:val="075F13F9"/>
    <w:rsid w:val="0772CFC9"/>
    <w:rsid w:val="07948C49"/>
    <w:rsid w:val="07D839A4"/>
    <w:rsid w:val="07DBF477"/>
    <w:rsid w:val="07E92557"/>
    <w:rsid w:val="07F59BF0"/>
    <w:rsid w:val="07F834B8"/>
    <w:rsid w:val="080CB99B"/>
    <w:rsid w:val="080F24CD"/>
    <w:rsid w:val="0820C6EC"/>
    <w:rsid w:val="084C570C"/>
    <w:rsid w:val="084EBA97"/>
    <w:rsid w:val="08578C21"/>
    <w:rsid w:val="0889AE54"/>
    <w:rsid w:val="0889BBA6"/>
    <w:rsid w:val="08C98E83"/>
    <w:rsid w:val="08CC4438"/>
    <w:rsid w:val="08DACD34"/>
    <w:rsid w:val="090084DE"/>
    <w:rsid w:val="09122772"/>
    <w:rsid w:val="093BED23"/>
    <w:rsid w:val="095FC642"/>
    <w:rsid w:val="09745FB4"/>
    <w:rsid w:val="09823AF0"/>
    <w:rsid w:val="0982E48A"/>
    <w:rsid w:val="0984B173"/>
    <w:rsid w:val="09ABC5D7"/>
    <w:rsid w:val="09CBFE53"/>
    <w:rsid w:val="09ED9865"/>
    <w:rsid w:val="09FAE7D3"/>
    <w:rsid w:val="0A00B528"/>
    <w:rsid w:val="0A0B98F9"/>
    <w:rsid w:val="0A21E2DC"/>
    <w:rsid w:val="0A28D291"/>
    <w:rsid w:val="0A3219C7"/>
    <w:rsid w:val="0A5226A1"/>
    <w:rsid w:val="0A666064"/>
    <w:rsid w:val="0A671CA0"/>
    <w:rsid w:val="0A6CBE92"/>
    <w:rsid w:val="0A847724"/>
    <w:rsid w:val="0A84A1AA"/>
    <w:rsid w:val="0A871E9F"/>
    <w:rsid w:val="0A92014D"/>
    <w:rsid w:val="0AA666BA"/>
    <w:rsid w:val="0AA6C0CC"/>
    <w:rsid w:val="0AAE401F"/>
    <w:rsid w:val="0AB181D3"/>
    <w:rsid w:val="0AC28650"/>
    <w:rsid w:val="0ADE6466"/>
    <w:rsid w:val="0AFA9DCB"/>
    <w:rsid w:val="0AFD24EE"/>
    <w:rsid w:val="0B0186F3"/>
    <w:rsid w:val="0B2C59B6"/>
    <w:rsid w:val="0B5BDAEB"/>
    <w:rsid w:val="0B6EDB53"/>
    <w:rsid w:val="0B73A137"/>
    <w:rsid w:val="0B8899CD"/>
    <w:rsid w:val="0BA65B28"/>
    <w:rsid w:val="0BA9979E"/>
    <w:rsid w:val="0C1C884A"/>
    <w:rsid w:val="0C2F177E"/>
    <w:rsid w:val="0C32383D"/>
    <w:rsid w:val="0C4E5164"/>
    <w:rsid w:val="0C4F3564"/>
    <w:rsid w:val="0C738AA6"/>
    <w:rsid w:val="0C84FEC8"/>
    <w:rsid w:val="0C8D400C"/>
    <w:rsid w:val="0C96AC37"/>
    <w:rsid w:val="0CC3ABD4"/>
    <w:rsid w:val="0CEC5D24"/>
    <w:rsid w:val="0CEF4392"/>
    <w:rsid w:val="0CF4A998"/>
    <w:rsid w:val="0D089176"/>
    <w:rsid w:val="0D2A1FFD"/>
    <w:rsid w:val="0D2DA490"/>
    <w:rsid w:val="0D376436"/>
    <w:rsid w:val="0D4DD7B2"/>
    <w:rsid w:val="0D56694A"/>
    <w:rsid w:val="0D5D19E2"/>
    <w:rsid w:val="0DABF4A3"/>
    <w:rsid w:val="0DB4AA37"/>
    <w:rsid w:val="0DC8FA35"/>
    <w:rsid w:val="0E0FC4A9"/>
    <w:rsid w:val="0E18D063"/>
    <w:rsid w:val="0E736FB5"/>
    <w:rsid w:val="0E75E260"/>
    <w:rsid w:val="0E7F2AD6"/>
    <w:rsid w:val="0ECB6C2E"/>
    <w:rsid w:val="0EDF54D7"/>
    <w:rsid w:val="0EEB5460"/>
    <w:rsid w:val="0EEEC580"/>
    <w:rsid w:val="0EF1C217"/>
    <w:rsid w:val="0F1C6138"/>
    <w:rsid w:val="0F5ED66D"/>
    <w:rsid w:val="0F7B7045"/>
    <w:rsid w:val="0F999CFC"/>
    <w:rsid w:val="0FB74F7F"/>
    <w:rsid w:val="0FDA9A72"/>
    <w:rsid w:val="0FE1A838"/>
    <w:rsid w:val="0FF7D4F1"/>
    <w:rsid w:val="103C5D2C"/>
    <w:rsid w:val="104D6C5A"/>
    <w:rsid w:val="1089F0C0"/>
    <w:rsid w:val="10978033"/>
    <w:rsid w:val="109FD49B"/>
    <w:rsid w:val="10A9339C"/>
    <w:rsid w:val="10AF9A62"/>
    <w:rsid w:val="10C7A887"/>
    <w:rsid w:val="10E778BA"/>
    <w:rsid w:val="10E900D8"/>
    <w:rsid w:val="10F4395D"/>
    <w:rsid w:val="10F860CD"/>
    <w:rsid w:val="113626C0"/>
    <w:rsid w:val="114682E4"/>
    <w:rsid w:val="11588173"/>
    <w:rsid w:val="116F1BE6"/>
    <w:rsid w:val="1170C040"/>
    <w:rsid w:val="11A424A4"/>
    <w:rsid w:val="11BA3B46"/>
    <w:rsid w:val="11C56153"/>
    <w:rsid w:val="11E30908"/>
    <w:rsid w:val="11EC89E0"/>
    <w:rsid w:val="122B4A0A"/>
    <w:rsid w:val="123EFD89"/>
    <w:rsid w:val="123F8A7B"/>
    <w:rsid w:val="12400F8D"/>
    <w:rsid w:val="1264A420"/>
    <w:rsid w:val="128FF33A"/>
    <w:rsid w:val="1298385B"/>
    <w:rsid w:val="12A187FC"/>
    <w:rsid w:val="12B0AEDF"/>
    <w:rsid w:val="12B825B0"/>
    <w:rsid w:val="12BBA5F1"/>
    <w:rsid w:val="12C6FCCB"/>
    <w:rsid w:val="12D3B6AF"/>
    <w:rsid w:val="12D6383A"/>
    <w:rsid w:val="12ECF4AD"/>
    <w:rsid w:val="12F6418D"/>
    <w:rsid w:val="1316D491"/>
    <w:rsid w:val="131D5D65"/>
    <w:rsid w:val="132D1EFD"/>
    <w:rsid w:val="133212D4"/>
    <w:rsid w:val="1348C43E"/>
    <w:rsid w:val="137ABF64"/>
    <w:rsid w:val="138992EC"/>
    <w:rsid w:val="13936D7A"/>
    <w:rsid w:val="139C00E3"/>
    <w:rsid w:val="13CC832B"/>
    <w:rsid w:val="14161A46"/>
    <w:rsid w:val="146466FB"/>
    <w:rsid w:val="14833F1C"/>
    <w:rsid w:val="148DC75D"/>
    <w:rsid w:val="14B99EA4"/>
    <w:rsid w:val="14E47173"/>
    <w:rsid w:val="14F438F0"/>
    <w:rsid w:val="14F909F6"/>
    <w:rsid w:val="1507E966"/>
    <w:rsid w:val="15096D6C"/>
    <w:rsid w:val="150C8EF4"/>
    <w:rsid w:val="15120470"/>
    <w:rsid w:val="152B891C"/>
    <w:rsid w:val="1531E6CC"/>
    <w:rsid w:val="153FCEDE"/>
    <w:rsid w:val="1571BD27"/>
    <w:rsid w:val="15A50EF8"/>
    <w:rsid w:val="15A64B26"/>
    <w:rsid w:val="15C142EB"/>
    <w:rsid w:val="15D9BE87"/>
    <w:rsid w:val="15E7C61A"/>
    <w:rsid w:val="15F95759"/>
    <w:rsid w:val="15FE3BF0"/>
    <w:rsid w:val="16292B4A"/>
    <w:rsid w:val="16869965"/>
    <w:rsid w:val="1698362E"/>
    <w:rsid w:val="16A40B6B"/>
    <w:rsid w:val="16AAF6E9"/>
    <w:rsid w:val="16ABC57E"/>
    <w:rsid w:val="16AEA74A"/>
    <w:rsid w:val="16B35E21"/>
    <w:rsid w:val="16C1392A"/>
    <w:rsid w:val="16EA08FE"/>
    <w:rsid w:val="17133CA5"/>
    <w:rsid w:val="1743280B"/>
    <w:rsid w:val="1745F164"/>
    <w:rsid w:val="176218E0"/>
    <w:rsid w:val="179078FB"/>
    <w:rsid w:val="17AF9F2B"/>
    <w:rsid w:val="17B7179C"/>
    <w:rsid w:val="17E74A56"/>
    <w:rsid w:val="182BDF93"/>
    <w:rsid w:val="1861E480"/>
    <w:rsid w:val="186AB2E2"/>
    <w:rsid w:val="18740065"/>
    <w:rsid w:val="18825612"/>
    <w:rsid w:val="1899A990"/>
    <w:rsid w:val="18C1419B"/>
    <w:rsid w:val="18C31FCE"/>
    <w:rsid w:val="19019324"/>
    <w:rsid w:val="19107305"/>
    <w:rsid w:val="192529C0"/>
    <w:rsid w:val="19612DB5"/>
    <w:rsid w:val="197F3AAE"/>
    <w:rsid w:val="198B3E52"/>
    <w:rsid w:val="19A25868"/>
    <w:rsid w:val="19A73C26"/>
    <w:rsid w:val="19B7CB1D"/>
    <w:rsid w:val="19C21114"/>
    <w:rsid w:val="19E00F9C"/>
    <w:rsid w:val="1A2E0707"/>
    <w:rsid w:val="1A3037C9"/>
    <w:rsid w:val="1A3A5A43"/>
    <w:rsid w:val="1A3B8364"/>
    <w:rsid w:val="1A40D295"/>
    <w:rsid w:val="1A648FD0"/>
    <w:rsid w:val="1A652DBE"/>
    <w:rsid w:val="1A6B6501"/>
    <w:rsid w:val="1A82D165"/>
    <w:rsid w:val="1A8DA5AD"/>
    <w:rsid w:val="1AB18129"/>
    <w:rsid w:val="1ABB9807"/>
    <w:rsid w:val="1AC6DA96"/>
    <w:rsid w:val="1AC9922D"/>
    <w:rsid w:val="1ADE0080"/>
    <w:rsid w:val="1B342847"/>
    <w:rsid w:val="1B3EB4CA"/>
    <w:rsid w:val="1B8732EE"/>
    <w:rsid w:val="1B8845B1"/>
    <w:rsid w:val="1BA50CE7"/>
    <w:rsid w:val="1BAA7180"/>
    <w:rsid w:val="1BADDB5D"/>
    <w:rsid w:val="1BD024AE"/>
    <w:rsid w:val="1BE22A8D"/>
    <w:rsid w:val="1BE34FC0"/>
    <w:rsid w:val="1C0B586A"/>
    <w:rsid w:val="1C0E6616"/>
    <w:rsid w:val="1C423849"/>
    <w:rsid w:val="1C4B182B"/>
    <w:rsid w:val="1C5D5CE2"/>
    <w:rsid w:val="1C614FD7"/>
    <w:rsid w:val="1C62B1AA"/>
    <w:rsid w:val="1C7B56E2"/>
    <w:rsid w:val="1CC4A740"/>
    <w:rsid w:val="1CDD65E8"/>
    <w:rsid w:val="1D00A7DA"/>
    <w:rsid w:val="1D113717"/>
    <w:rsid w:val="1D115B13"/>
    <w:rsid w:val="1D16129A"/>
    <w:rsid w:val="1D211C6E"/>
    <w:rsid w:val="1D2179CF"/>
    <w:rsid w:val="1D23DDC6"/>
    <w:rsid w:val="1D2D5C05"/>
    <w:rsid w:val="1D30709E"/>
    <w:rsid w:val="1D3B3993"/>
    <w:rsid w:val="1D48D38F"/>
    <w:rsid w:val="1D503DBE"/>
    <w:rsid w:val="1D532A81"/>
    <w:rsid w:val="1D6980AF"/>
    <w:rsid w:val="1D9C00CD"/>
    <w:rsid w:val="1DAC8F9B"/>
    <w:rsid w:val="1DB05E05"/>
    <w:rsid w:val="1DB7D7B8"/>
    <w:rsid w:val="1DCC00E3"/>
    <w:rsid w:val="1DD31C70"/>
    <w:rsid w:val="1E239F4B"/>
    <w:rsid w:val="1E2D24E8"/>
    <w:rsid w:val="1E3AF77F"/>
    <w:rsid w:val="1E421899"/>
    <w:rsid w:val="1E525D24"/>
    <w:rsid w:val="1E5693AE"/>
    <w:rsid w:val="1E670230"/>
    <w:rsid w:val="1E835D32"/>
    <w:rsid w:val="1EAAF812"/>
    <w:rsid w:val="1EE2A7D0"/>
    <w:rsid w:val="1EFE9CFC"/>
    <w:rsid w:val="1F0D3B06"/>
    <w:rsid w:val="1F2B1361"/>
    <w:rsid w:val="1F2ECE0D"/>
    <w:rsid w:val="1F33939C"/>
    <w:rsid w:val="1F390D8B"/>
    <w:rsid w:val="1F7344D8"/>
    <w:rsid w:val="1F751E05"/>
    <w:rsid w:val="1F78AAC8"/>
    <w:rsid w:val="1F8B4261"/>
    <w:rsid w:val="1F99C708"/>
    <w:rsid w:val="1FBDAFCF"/>
    <w:rsid w:val="1FF2F8A8"/>
    <w:rsid w:val="20301612"/>
    <w:rsid w:val="2055714A"/>
    <w:rsid w:val="20657122"/>
    <w:rsid w:val="20849043"/>
    <w:rsid w:val="209C4B94"/>
    <w:rsid w:val="20C0DD09"/>
    <w:rsid w:val="20D1C43B"/>
    <w:rsid w:val="20D846B0"/>
    <w:rsid w:val="20EF5866"/>
    <w:rsid w:val="2109420A"/>
    <w:rsid w:val="213FD72B"/>
    <w:rsid w:val="21582FBA"/>
    <w:rsid w:val="215C3140"/>
    <w:rsid w:val="215F324C"/>
    <w:rsid w:val="21665FBE"/>
    <w:rsid w:val="21AE28CD"/>
    <w:rsid w:val="21BD0ECE"/>
    <w:rsid w:val="21D3D330"/>
    <w:rsid w:val="21E90D36"/>
    <w:rsid w:val="21F3BC24"/>
    <w:rsid w:val="221A043E"/>
    <w:rsid w:val="2244B688"/>
    <w:rsid w:val="226E3E09"/>
    <w:rsid w:val="2297394D"/>
    <w:rsid w:val="229B5468"/>
    <w:rsid w:val="22B003A4"/>
    <w:rsid w:val="22B5211D"/>
    <w:rsid w:val="22F09B94"/>
    <w:rsid w:val="22F84A96"/>
    <w:rsid w:val="2311C44C"/>
    <w:rsid w:val="231B3DB0"/>
    <w:rsid w:val="2335A359"/>
    <w:rsid w:val="2339FD7B"/>
    <w:rsid w:val="236E2445"/>
    <w:rsid w:val="23705C4A"/>
    <w:rsid w:val="23AB1E60"/>
    <w:rsid w:val="23F3343D"/>
    <w:rsid w:val="23F6D5B7"/>
    <w:rsid w:val="2405BC23"/>
    <w:rsid w:val="2408CB85"/>
    <w:rsid w:val="24303C5C"/>
    <w:rsid w:val="24459EC3"/>
    <w:rsid w:val="24579254"/>
    <w:rsid w:val="24662EA6"/>
    <w:rsid w:val="248E1452"/>
    <w:rsid w:val="24953C43"/>
    <w:rsid w:val="24BA633B"/>
    <w:rsid w:val="24BE9DE8"/>
    <w:rsid w:val="24D0631B"/>
    <w:rsid w:val="24D8B2CE"/>
    <w:rsid w:val="24E7FD37"/>
    <w:rsid w:val="24FF38C0"/>
    <w:rsid w:val="25316A78"/>
    <w:rsid w:val="254B193B"/>
    <w:rsid w:val="25678447"/>
    <w:rsid w:val="2591006C"/>
    <w:rsid w:val="25A2E701"/>
    <w:rsid w:val="25EE1109"/>
    <w:rsid w:val="26183FE7"/>
    <w:rsid w:val="262A4E22"/>
    <w:rsid w:val="262D19FF"/>
    <w:rsid w:val="264B2400"/>
    <w:rsid w:val="26635CA8"/>
    <w:rsid w:val="2674A79C"/>
    <w:rsid w:val="268F9463"/>
    <w:rsid w:val="26A595E6"/>
    <w:rsid w:val="26D9C1F6"/>
    <w:rsid w:val="26F47A78"/>
    <w:rsid w:val="26FDC3D2"/>
    <w:rsid w:val="271C3904"/>
    <w:rsid w:val="2729D47D"/>
    <w:rsid w:val="27472A90"/>
    <w:rsid w:val="27740C8B"/>
    <w:rsid w:val="27875E90"/>
    <w:rsid w:val="27DAD88C"/>
    <w:rsid w:val="27DE2DC0"/>
    <w:rsid w:val="27E2D72F"/>
    <w:rsid w:val="27E473E9"/>
    <w:rsid w:val="27EC888B"/>
    <w:rsid w:val="2860E06A"/>
    <w:rsid w:val="286C6B5E"/>
    <w:rsid w:val="287055E7"/>
    <w:rsid w:val="28759EE5"/>
    <w:rsid w:val="2895B14C"/>
    <w:rsid w:val="289691C3"/>
    <w:rsid w:val="28BFBF1C"/>
    <w:rsid w:val="28D36A23"/>
    <w:rsid w:val="2906AB0C"/>
    <w:rsid w:val="2913619D"/>
    <w:rsid w:val="2918D604"/>
    <w:rsid w:val="2926A570"/>
    <w:rsid w:val="2928F7D6"/>
    <w:rsid w:val="293F477C"/>
    <w:rsid w:val="294C68C2"/>
    <w:rsid w:val="2961EB6A"/>
    <w:rsid w:val="296B63C6"/>
    <w:rsid w:val="296B6C05"/>
    <w:rsid w:val="2978A962"/>
    <w:rsid w:val="2981E608"/>
    <w:rsid w:val="298A9D16"/>
    <w:rsid w:val="298FE1FE"/>
    <w:rsid w:val="29A855B7"/>
    <w:rsid w:val="29B78C66"/>
    <w:rsid w:val="29B99D11"/>
    <w:rsid w:val="29D2967A"/>
    <w:rsid w:val="29EF9118"/>
    <w:rsid w:val="2A0298BB"/>
    <w:rsid w:val="2A1C3702"/>
    <w:rsid w:val="2A203EB8"/>
    <w:rsid w:val="2A285AC0"/>
    <w:rsid w:val="2A381721"/>
    <w:rsid w:val="2A407572"/>
    <w:rsid w:val="2A5FAE51"/>
    <w:rsid w:val="2A633710"/>
    <w:rsid w:val="2A7F3772"/>
    <w:rsid w:val="2A841049"/>
    <w:rsid w:val="2A949AD4"/>
    <w:rsid w:val="2A9EEA6F"/>
    <w:rsid w:val="2AA1915C"/>
    <w:rsid w:val="2AFB20CF"/>
    <w:rsid w:val="2B0DC789"/>
    <w:rsid w:val="2B280AC0"/>
    <w:rsid w:val="2B2B6952"/>
    <w:rsid w:val="2B32B2D7"/>
    <w:rsid w:val="2B57237A"/>
    <w:rsid w:val="2B666FBE"/>
    <w:rsid w:val="2B789638"/>
    <w:rsid w:val="2B87595E"/>
    <w:rsid w:val="2BAEBAC2"/>
    <w:rsid w:val="2BB55398"/>
    <w:rsid w:val="2BBBD318"/>
    <w:rsid w:val="2BBD5F25"/>
    <w:rsid w:val="2BC19D2F"/>
    <w:rsid w:val="2BCFBDCA"/>
    <w:rsid w:val="2BEA8305"/>
    <w:rsid w:val="2BF2998B"/>
    <w:rsid w:val="2BF52413"/>
    <w:rsid w:val="2C14D747"/>
    <w:rsid w:val="2C3E4122"/>
    <w:rsid w:val="2C40A61B"/>
    <w:rsid w:val="2C660EE6"/>
    <w:rsid w:val="2C6DEEF4"/>
    <w:rsid w:val="2C840F8C"/>
    <w:rsid w:val="2C848534"/>
    <w:rsid w:val="2CA239AC"/>
    <w:rsid w:val="2CC6CB67"/>
    <w:rsid w:val="2CF7D3B6"/>
    <w:rsid w:val="2CFABE6F"/>
    <w:rsid w:val="2D3ACBE6"/>
    <w:rsid w:val="2D596AE8"/>
    <w:rsid w:val="2D5AA053"/>
    <w:rsid w:val="2D71FB04"/>
    <w:rsid w:val="2D9A9F82"/>
    <w:rsid w:val="2DB94069"/>
    <w:rsid w:val="2DD946F7"/>
    <w:rsid w:val="2DDCDD57"/>
    <w:rsid w:val="2E262FBF"/>
    <w:rsid w:val="2E3E0F8B"/>
    <w:rsid w:val="2E3ECD9B"/>
    <w:rsid w:val="2E583069"/>
    <w:rsid w:val="2E5E9ED7"/>
    <w:rsid w:val="2E7BB180"/>
    <w:rsid w:val="2E90D83F"/>
    <w:rsid w:val="2E9EBF9B"/>
    <w:rsid w:val="2EDB3888"/>
    <w:rsid w:val="2EE6B18D"/>
    <w:rsid w:val="2F1A0CB5"/>
    <w:rsid w:val="2F40634E"/>
    <w:rsid w:val="2F795CFD"/>
    <w:rsid w:val="2F9DBFF5"/>
    <w:rsid w:val="2FA96008"/>
    <w:rsid w:val="2FAAE59A"/>
    <w:rsid w:val="2FAE787C"/>
    <w:rsid w:val="2FE1D212"/>
    <w:rsid w:val="30102AF1"/>
    <w:rsid w:val="30252818"/>
    <w:rsid w:val="303CAA49"/>
    <w:rsid w:val="30748657"/>
    <w:rsid w:val="30851987"/>
    <w:rsid w:val="30951630"/>
    <w:rsid w:val="30C2CED4"/>
    <w:rsid w:val="30E9CDE4"/>
    <w:rsid w:val="30FEE90F"/>
    <w:rsid w:val="310B0C4C"/>
    <w:rsid w:val="313A9990"/>
    <w:rsid w:val="3140A2ED"/>
    <w:rsid w:val="3140B662"/>
    <w:rsid w:val="316EBBC0"/>
    <w:rsid w:val="31C0C29A"/>
    <w:rsid w:val="31C47C6B"/>
    <w:rsid w:val="31C62BD2"/>
    <w:rsid w:val="31CE4480"/>
    <w:rsid w:val="32199E1B"/>
    <w:rsid w:val="322F1E97"/>
    <w:rsid w:val="323C0350"/>
    <w:rsid w:val="3259A1FE"/>
    <w:rsid w:val="325E57E7"/>
    <w:rsid w:val="3269AB81"/>
    <w:rsid w:val="32A76759"/>
    <w:rsid w:val="32FEF02C"/>
    <w:rsid w:val="33200CA1"/>
    <w:rsid w:val="33238A48"/>
    <w:rsid w:val="332EB1AE"/>
    <w:rsid w:val="338BEC56"/>
    <w:rsid w:val="339BF098"/>
    <w:rsid w:val="339E5947"/>
    <w:rsid w:val="33A52930"/>
    <w:rsid w:val="33B19963"/>
    <w:rsid w:val="33D7B31E"/>
    <w:rsid w:val="33FE3EB0"/>
    <w:rsid w:val="341B3ED6"/>
    <w:rsid w:val="342FC754"/>
    <w:rsid w:val="3434F814"/>
    <w:rsid w:val="34387F71"/>
    <w:rsid w:val="34690278"/>
    <w:rsid w:val="349848AB"/>
    <w:rsid w:val="34E151FF"/>
    <w:rsid w:val="34F04053"/>
    <w:rsid w:val="350DFFD0"/>
    <w:rsid w:val="35213993"/>
    <w:rsid w:val="35216271"/>
    <w:rsid w:val="3525DA6B"/>
    <w:rsid w:val="35312CD5"/>
    <w:rsid w:val="35502385"/>
    <w:rsid w:val="35778367"/>
    <w:rsid w:val="358237A2"/>
    <w:rsid w:val="35AC915E"/>
    <w:rsid w:val="35B76327"/>
    <w:rsid w:val="35BB86F3"/>
    <w:rsid w:val="35D2667A"/>
    <w:rsid w:val="35E0E69D"/>
    <w:rsid w:val="35F91B0C"/>
    <w:rsid w:val="360579F1"/>
    <w:rsid w:val="361F45C8"/>
    <w:rsid w:val="36304A03"/>
    <w:rsid w:val="3630DAA7"/>
    <w:rsid w:val="36542E6A"/>
    <w:rsid w:val="365D99CA"/>
    <w:rsid w:val="367AAAD9"/>
    <w:rsid w:val="36935CC7"/>
    <w:rsid w:val="36AF171C"/>
    <w:rsid w:val="36C1C196"/>
    <w:rsid w:val="36CA0B1E"/>
    <w:rsid w:val="36D94815"/>
    <w:rsid w:val="36E0661F"/>
    <w:rsid w:val="36E84B1A"/>
    <w:rsid w:val="36EC62AA"/>
    <w:rsid w:val="36FC48A5"/>
    <w:rsid w:val="3715E53C"/>
    <w:rsid w:val="37419FF1"/>
    <w:rsid w:val="374393F9"/>
    <w:rsid w:val="3770C44C"/>
    <w:rsid w:val="377ECD1A"/>
    <w:rsid w:val="3781D4A8"/>
    <w:rsid w:val="3783E260"/>
    <w:rsid w:val="37B2D1FF"/>
    <w:rsid w:val="37B3B155"/>
    <w:rsid w:val="37BD8F13"/>
    <w:rsid w:val="37C19C67"/>
    <w:rsid w:val="37FB91EF"/>
    <w:rsid w:val="38025F45"/>
    <w:rsid w:val="3804F77D"/>
    <w:rsid w:val="38388DA6"/>
    <w:rsid w:val="383D86AD"/>
    <w:rsid w:val="38460E3A"/>
    <w:rsid w:val="384A3537"/>
    <w:rsid w:val="387949A8"/>
    <w:rsid w:val="38A9BB7E"/>
    <w:rsid w:val="38B899ED"/>
    <w:rsid w:val="38BBDD9E"/>
    <w:rsid w:val="38BDCE52"/>
    <w:rsid w:val="38BE7E3A"/>
    <w:rsid w:val="38C2BC84"/>
    <w:rsid w:val="38C304D5"/>
    <w:rsid w:val="39399239"/>
    <w:rsid w:val="399E6048"/>
    <w:rsid w:val="39D10358"/>
    <w:rsid w:val="39D36558"/>
    <w:rsid w:val="39E83F19"/>
    <w:rsid w:val="39F7CD09"/>
    <w:rsid w:val="39FB29B4"/>
    <w:rsid w:val="3A093692"/>
    <w:rsid w:val="3A3BEDC7"/>
    <w:rsid w:val="3A471CAB"/>
    <w:rsid w:val="3A7FE52B"/>
    <w:rsid w:val="3AB60329"/>
    <w:rsid w:val="3AFD9262"/>
    <w:rsid w:val="3B03996D"/>
    <w:rsid w:val="3B164119"/>
    <w:rsid w:val="3B798BAF"/>
    <w:rsid w:val="3B8EE5C4"/>
    <w:rsid w:val="3B989608"/>
    <w:rsid w:val="3BEB3714"/>
    <w:rsid w:val="3BEB6061"/>
    <w:rsid w:val="3C0BE3BB"/>
    <w:rsid w:val="3C186D07"/>
    <w:rsid w:val="3C54FFC3"/>
    <w:rsid w:val="3C66AE1C"/>
    <w:rsid w:val="3C6CAD8F"/>
    <w:rsid w:val="3C83306E"/>
    <w:rsid w:val="3C97BD92"/>
    <w:rsid w:val="3CD8D442"/>
    <w:rsid w:val="3CEC77C2"/>
    <w:rsid w:val="3CF1179F"/>
    <w:rsid w:val="3CF35A76"/>
    <w:rsid w:val="3D125791"/>
    <w:rsid w:val="3D34CAE3"/>
    <w:rsid w:val="3D567D10"/>
    <w:rsid w:val="3D82272D"/>
    <w:rsid w:val="3DB9CF57"/>
    <w:rsid w:val="3DDC943D"/>
    <w:rsid w:val="3DEE4358"/>
    <w:rsid w:val="3DF5431B"/>
    <w:rsid w:val="3E1394EF"/>
    <w:rsid w:val="3E349128"/>
    <w:rsid w:val="3E35E188"/>
    <w:rsid w:val="3E6D06B6"/>
    <w:rsid w:val="3E710356"/>
    <w:rsid w:val="3EB54FBE"/>
    <w:rsid w:val="3EB5E90E"/>
    <w:rsid w:val="3ECE3DC4"/>
    <w:rsid w:val="3F038413"/>
    <w:rsid w:val="3F10BE64"/>
    <w:rsid w:val="3F22F895"/>
    <w:rsid w:val="3F337786"/>
    <w:rsid w:val="3F62900E"/>
    <w:rsid w:val="3F65C475"/>
    <w:rsid w:val="3F6C1D52"/>
    <w:rsid w:val="3F7867F5"/>
    <w:rsid w:val="3FB7FC4A"/>
    <w:rsid w:val="3FF91ED8"/>
    <w:rsid w:val="401A7702"/>
    <w:rsid w:val="402672E7"/>
    <w:rsid w:val="402D455D"/>
    <w:rsid w:val="409E1C1F"/>
    <w:rsid w:val="40A4024A"/>
    <w:rsid w:val="40A52872"/>
    <w:rsid w:val="40D431B2"/>
    <w:rsid w:val="40EB2B4C"/>
    <w:rsid w:val="41047FA6"/>
    <w:rsid w:val="41223CAE"/>
    <w:rsid w:val="41270E47"/>
    <w:rsid w:val="4136FEAD"/>
    <w:rsid w:val="4150B7EA"/>
    <w:rsid w:val="415491EE"/>
    <w:rsid w:val="41604B25"/>
    <w:rsid w:val="416A9DD5"/>
    <w:rsid w:val="4193A1E7"/>
    <w:rsid w:val="4194B8F4"/>
    <w:rsid w:val="41A7C1FD"/>
    <w:rsid w:val="41AE8B50"/>
    <w:rsid w:val="41AFDA32"/>
    <w:rsid w:val="41B2545C"/>
    <w:rsid w:val="41B30977"/>
    <w:rsid w:val="41C74437"/>
    <w:rsid w:val="41CD8D71"/>
    <w:rsid w:val="41DC2BF1"/>
    <w:rsid w:val="41DE921C"/>
    <w:rsid w:val="41E41280"/>
    <w:rsid w:val="41EECFE1"/>
    <w:rsid w:val="41F1DCC1"/>
    <w:rsid w:val="42254A2E"/>
    <w:rsid w:val="42363550"/>
    <w:rsid w:val="42401F8B"/>
    <w:rsid w:val="425B66BB"/>
    <w:rsid w:val="4278CED3"/>
    <w:rsid w:val="42790B74"/>
    <w:rsid w:val="42CD87A2"/>
    <w:rsid w:val="42D845E9"/>
    <w:rsid w:val="42E10C87"/>
    <w:rsid w:val="42E9F9D9"/>
    <w:rsid w:val="431D1FCC"/>
    <w:rsid w:val="432A1DE4"/>
    <w:rsid w:val="435FDC34"/>
    <w:rsid w:val="437E39A8"/>
    <w:rsid w:val="437EAB1C"/>
    <w:rsid w:val="438E45EF"/>
    <w:rsid w:val="439E6AF2"/>
    <w:rsid w:val="439F98F0"/>
    <w:rsid w:val="43A0A331"/>
    <w:rsid w:val="43AA6114"/>
    <w:rsid w:val="43ABB8BC"/>
    <w:rsid w:val="43B6C140"/>
    <w:rsid w:val="43C38B6E"/>
    <w:rsid w:val="43C7D46C"/>
    <w:rsid w:val="43CA8062"/>
    <w:rsid w:val="43D5B54F"/>
    <w:rsid w:val="43EBC7A8"/>
    <w:rsid w:val="43EF7229"/>
    <w:rsid w:val="43FE186D"/>
    <w:rsid w:val="4417F1EB"/>
    <w:rsid w:val="4443867E"/>
    <w:rsid w:val="444E7759"/>
    <w:rsid w:val="445DBF37"/>
    <w:rsid w:val="44617FA3"/>
    <w:rsid w:val="44644EA9"/>
    <w:rsid w:val="44983B88"/>
    <w:rsid w:val="44A065C0"/>
    <w:rsid w:val="44A8C12B"/>
    <w:rsid w:val="44AC72B0"/>
    <w:rsid w:val="44AE9F73"/>
    <w:rsid w:val="44CA5B30"/>
    <w:rsid w:val="44D66883"/>
    <w:rsid w:val="44DB8291"/>
    <w:rsid w:val="44E15CC5"/>
    <w:rsid w:val="44EF6339"/>
    <w:rsid w:val="4510E50A"/>
    <w:rsid w:val="4545B5C4"/>
    <w:rsid w:val="4552A906"/>
    <w:rsid w:val="4585DE38"/>
    <w:rsid w:val="45890DE2"/>
    <w:rsid w:val="45992EAA"/>
    <w:rsid w:val="4599D045"/>
    <w:rsid w:val="45A2ABF9"/>
    <w:rsid w:val="45A3238F"/>
    <w:rsid w:val="45A4CE88"/>
    <w:rsid w:val="45CBFCD0"/>
    <w:rsid w:val="45D33909"/>
    <w:rsid w:val="45E8D463"/>
    <w:rsid w:val="464DBD18"/>
    <w:rsid w:val="46589348"/>
    <w:rsid w:val="4662E0DC"/>
    <w:rsid w:val="466FFD83"/>
    <w:rsid w:val="46791665"/>
    <w:rsid w:val="4693D283"/>
    <w:rsid w:val="46C227F1"/>
    <w:rsid w:val="46D088CA"/>
    <w:rsid w:val="46E7E579"/>
    <w:rsid w:val="47357576"/>
    <w:rsid w:val="4736BDA1"/>
    <w:rsid w:val="474AD093"/>
    <w:rsid w:val="477D3A65"/>
    <w:rsid w:val="4788FE8C"/>
    <w:rsid w:val="47B5C38E"/>
    <w:rsid w:val="47C87D52"/>
    <w:rsid w:val="47CD3397"/>
    <w:rsid w:val="47D60BD8"/>
    <w:rsid w:val="47FD0169"/>
    <w:rsid w:val="481D590B"/>
    <w:rsid w:val="481EAD6D"/>
    <w:rsid w:val="4838FBC7"/>
    <w:rsid w:val="48968EBA"/>
    <w:rsid w:val="4898602E"/>
    <w:rsid w:val="48989C57"/>
    <w:rsid w:val="48A0B2DD"/>
    <w:rsid w:val="48BFC08A"/>
    <w:rsid w:val="48CDB2BD"/>
    <w:rsid w:val="48DD57F8"/>
    <w:rsid w:val="48EB3CE1"/>
    <w:rsid w:val="49098E47"/>
    <w:rsid w:val="492C104F"/>
    <w:rsid w:val="493F5166"/>
    <w:rsid w:val="495B2291"/>
    <w:rsid w:val="4966E52E"/>
    <w:rsid w:val="497E52B9"/>
    <w:rsid w:val="49CBCE35"/>
    <w:rsid w:val="49D1B559"/>
    <w:rsid w:val="49D1BABF"/>
    <w:rsid w:val="49D96B8F"/>
    <w:rsid w:val="4A09254F"/>
    <w:rsid w:val="4A137407"/>
    <w:rsid w:val="4A2885FD"/>
    <w:rsid w:val="4A28DE71"/>
    <w:rsid w:val="4A29EEDC"/>
    <w:rsid w:val="4A36D0D0"/>
    <w:rsid w:val="4A39101C"/>
    <w:rsid w:val="4A521741"/>
    <w:rsid w:val="4AB55CBA"/>
    <w:rsid w:val="4ABF4438"/>
    <w:rsid w:val="4AC5ADD1"/>
    <w:rsid w:val="4AD3902D"/>
    <w:rsid w:val="4AF24B98"/>
    <w:rsid w:val="4B07AFE0"/>
    <w:rsid w:val="4B0CE293"/>
    <w:rsid w:val="4B25B1A3"/>
    <w:rsid w:val="4B34E2A2"/>
    <w:rsid w:val="4B54F389"/>
    <w:rsid w:val="4B5B72B3"/>
    <w:rsid w:val="4B6E3E27"/>
    <w:rsid w:val="4B9C49D9"/>
    <w:rsid w:val="4B9E34A9"/>
    <w:rsid w:val="4BB96927"/>
    <w:rsid w:val="4BEADB45"/>
    <w:rsid w:val="4C075138"/>
    <w:rsid w:val="4C1CB0E2"/>
    <w:rsid w:val="4C28A63A"/>
    <w:rsid w:val="4C4482E5"/>
    <w:rsid w:val="4C4AD3F2"/>
    <w:rsid w:val="4C6A71D3"/>
    <w:rsid w:val="4C6BF93D"/>
    <w:rsid w:val="4CBD7889"/>
    <w:rsid w:val="4CC4F474"/>
    <w:rsid w:val="4CEBCF0D"/>
    <w:rsid w:val="4CF46ECF"/>
    <w:rsid w:val="4D04E291"/>
    <w:rsid w:val="4D1908E6"/>
    <w:rsid w:val="4D354AFD"/>
    <w:rsid w:val="4D6FAF24"/>
    <w:rsid w:val="4D86232A"/>
    <w:rsid w:val="4D8F8177"/>
    <w:rsid w:val="4D92C792"/>
    <w:rsid w:val="4DA037FA"/>
    <w:rsid w:val="4DA9AE79"/>
    <w:rsid w:val="4DC30048"/>
    <w:rsid w:val="4DC34220"/>
    <w:rsid w:val="4DEF19CE"/>
    <w:rsid w:val="4DFA9F7F"/>
    <w:rsid w:val="4E04A48E"/>
    <w:rsid w:val="4E27BD9B"/>
    <w:rsid w:val="4E2B3BC8"/>
    <w:rsid w:val="4E2CDCAE"/>
    <w:rsid w:val="4E2E5563"/>
    <w:rsid w:val="4E2ECEB6"/>
    <w:rsid w:val="4E74980B"/>
    <w:rsid w:val="4E807D09"/>
    <w:rsid w:val="4E844812"/>
    <w:rsid w:val="4E876C75"/>
    <w:rsid w:val="4E93DBF3"/>
    <w:rsid w:val="4E9B4934"/>
    <w:rsid w:val="4EA39FF9"/>
    <w:rsid w:val="4EB19D34"/>
    <w:rsid w:val="4EB776BE"/>
    <w:rsid w:val="4EC47A79"/>
    <w:rsid w:val="4EECF5BD"/>
    <w:rsid w:val="4F24B8F2"/>
    <w:rsid w:val="4F3CF253"/>
    <w:rsid w:val="4F414738"/>
    <w:rsid w:val="4F614F75"/>
    <w:rsid w:val="4F6BF96E"/>
    <w:rsid w:val="4F6E1FA4"/>
    <w:rsid w:val="4F6F1082"/>
    <w:rsid w:val="4F73983C"/>
    <w:rsid w:val="4F877DC3"/>
    <w:rsid w:val="4FD76A0F"/>
    <w:rsid w:val="4FEAD2F0"/>
    <w:rsid w:val="5006134C"/>
    <w:rsid w:val="5006DD16"/>
    <w:rsid w:val="502E24AE"/>
    <w:rsid w:val="503B7B04"/>
    <w:rsid w:val="504AC04E"/>
    <w:rsid w:val="50518AB6"/>
    <w:rsid w:val="50612201"/>
    <w:rsid w:val="50674ABB"/>
    <w:rsid w:val="50714C93"/>
    <w:rsid w:val="509072F5"/>
    <w:rsid w:val="50A3DF01"/>
    <w:rsid w:val="50A62EF6"/>
    <w:rsid w:val="50C0E06F"/>
    <w:rsid w:val="50DB5A1E"/>
    <w:rsid w:val="50F9A177"/>
    <w:rsid w:val="5118E86D"/>
    <w:rsid w:val="511A9A7A"/>
    <w:rsid w:val="514969E9"/>
    <w:rsid w:val="51B9DE9F"/>
    <w:rsid w:val="51C2DAF7"/>
    <w:rsid w:val="51C869B4"/>
    <w:rsid w:val="51F08888"/>
    <w:rsid w:val="5208DD82"/>
    <w:rsid w:val="524A839A"/>
    <w:rsid w:val="524C799D"/>
    <w:rsid w:val="525425C7"/>
    <w:rsid w:val="5267A5E5"/>
    <w:rsid w:val="528F97E9"/>
    <w:rsid w:val="5293CC28"/>
    <w:rsid w:val="5297BF3C"/>
    <w:rsid w:val="52A24958"/>
    <w:rsid w:val="52A3826D"/>
    <w:rsid w:val="52BC4EE6"/>
    <w:rsid w:val="52FE5199"/>
    <w:rsid w:val="5305B6EE"/>
    <w:rsid w:val="530A57D8"/>
    <w:rsid w:val="5317D77D"/>
    <w:rsid w:val="53549A36"/>
    <w:rsid w:val="538D4C21"/>
    <w:rsid w:val="53B01E09"/>
    <w:rsid w:val="53C0F0FC"/>
    <w:rsid w:val="53F9AE23"/>
    <w:rsid w:val="5423C48A"/>
    <w:rsid w:val="54337CAB"/>
    <w:rsid w:val="5441C12E"/>
    <w:rsid w:val="546376E4"/>
    <w:rsid w:val="5465383F"/>
    <w:rsid w:val="54664673"/>
    <w:rsid w:val="547B26D8"/>
    <w:rsid w:val="54972DD0"/>
    <w:rsid w:val="54A53A38"/>
    <w:rsid w:val="54BB47F4"/>
    <w:rsid w:val="54D79C2C"/>
    <w:rsid w:val="54E95A97"/>
    <w:rsid w:val="55016C9E"/>
    <w:rsid w:val="5506BFC1"/>
    <w:rsid w:val="551D955C"/>
    <w:rsid w:val="5520B628"/>
    <w:rsid w:val="552899DA"/>
    <w:rsid w:val="5556AA2E"/>
    <w:rsid w:val="5556C68F"/>
    <w:rsid w:val="5574764D"/>
    <w:rsid w:val="55783B1F"/>
    <w:rsid w:val="55A38263"/>
    <w:rsid w:val="55E8A558"/>
    <w:rsid w:val="55FDD39E"/>
    <w:rsid w:val="5604B60E"/>
    <w:rsid w:val="5605CA74"/>
    <w:rsid w:val="560DE574"/>
    <w:rsid w:val="560F68E7"/>
    <w:rsid w:val="5642CA07"/>
    <w:rsid w:val="564758FB"/>
    <w:rsid w:val="564886C0"/>
    <w:rsid w:val="56493B21"/>
    <w:rsid w:val="565C5AFE"/>
    <w:rsid w:val="5668011D"/>
    <w:rsid w:val="566D050A"/>
    <w:rsid w:val="567F29E8"/>
    <w:rsid w:val="56A1390D"/>
    <w:rsid w:val="56A5AA4B"/>
    <w:rsid w:val="56C12749"/>
    <w:rsid w:val="56C4BB9E"/>
    <w:rsid w:val="56D344ED"/>
    <w:rsid w:val="56E67DE1"/>
    <w:rsid w:val="56EA3152"/>
    <w:rsid w:val="56F72ABA"/>
    <w:rsid w:val="570E3C42"/>
    <w:rsid w:val="5719CF89"/>
    <w:rsid w:val="571C41E9"/>
    <w:rsid w:val="571CCADE"/>
    <w:rsid w:val="573F9BC9"/>
    <w:rsid w:val="574B1068"/>
    <w:rsid w:val="574D31B7"/>
    <w:rsid w:val="5758A5D5"/>
    <w:rsid w:val="57BBFFAD"/>
    <w:rsid w:val="57D5D638"/>
    <w:rsid w:val="57F0DA50"/>
    <w:rsid w:val="57F8D3B0"/>
    <w:rsid w:val="5819D178"/>
    <w:rsid w:val="58420174"/>
    <w:rsid w:val="584524DB"/>
    <w:rsid w:val="5848493F"/>
    <w:rsid w:val="58528CA9"/>
    <w:rsid w:val="586146C4"/>
    <w:rsid w:val="58CA470D"/>
    <w:rsid w:val="58D6F4DC"/>
    <w:rsid w:val="59010370"/>
    <w:rsid w:val="592485C3"/>
    <w:rsid w:val="5931D843"/>
    <w:rsid w:val="59334716"/>
    <w:rsid w:val="593533A0"/>
    <w:rsid w:val="5943B1CC"/>
    <w:rsid w:val="5947A33F"/>
    <w:rsid w:val="5958BCF4"/>
    <w:rsid w:val="59672F6F"/>
    <w:rsid w:val="5968F534"/>
    <w:rsid w:val="596A7650"/>
    <w:rsid w:val="5972038F"/>
    <w:rsid w:val="59B4DFA0"/>
    <w:rsid w:val="59C9E269"/>
    <w:rsid w:val="59E31466"/>
    <w:rsid w:val="5A03073C"/>
    <w:rsid w:val="5A0D7FA3"/>
    <w:rsid w:val="5A207FC4"/>
    <w:rsid w:val="5A3CD126"/>
    <w:rsid w:val="5A4C2D62"/>
    <w:rsid w:val="5A524139"/>
    <w:rsid w:val="5A6AFC64"/>
    <w:rsid w:val="5A77BC8C"/>
    <w:rsid w:val="5A8A484E"/>
    <w:rsid w:val="5A977DCA"/>
    <w:rsid w:val="5A9EB184"/>
    <w:rsid w:val="5AC26A92"/>
    <w:rsid w:val="5AC2EE18"/>
    <w:rsid w:val="5ACF87DF"/>
    <w:rsid w:val="5AE97EDF"/>
    <w:rsid w:val="5AE9A0DA"/>
    <w:rsid w:val="5AFD1B43"/>
    <w:rsid w:val="5B078BDD"/>
    <w:rsid w:val="5B2F59EE"/>
    <w:rsid w:val="5B3591DA"/>
    <w:rsid w:val="5B3E2B15"/>
    <w:rsid w:val="5B6FF36D"/>
    <w:rsid w:val="5B87E8A2"/>
    <w:rsid w:val="5B95564B"/>
    <w:rsid w:val="5B960453"/>
    <w:rsid w:val="5BB025BE"/>
    <w:rsid w:val="5BC2AA37"/>
    <w:rsid w:val="5C00A13E"/>
    <w:rsid w:val="5C10FB3B"/>
    <w:rsid w:val="5C1105F7"/>
    <w:rsid w:val="5C2D599F"/>
    <w:rsid w:val="5C48A8DB"/>
    <w:rsid w:val="5C6B0263"/>
    <w:rsid w:val="5C9DCE19"/>
    <w:rsid w:val="5CBA0E3B"/>
    <w:rsid w:val="5CBDE1A5"/>
    <w:rsid w:val="5CD0ABE2"/>
    <w:rsid w:val="5CE39D60"/>
    <w:rsid w:val="5D3CEF8B"/>
    <w:rsid w:val="5D5AAF7D"/>
    <w:rsid w:val="5D65DD85"/>
    <w:rsid w:val="5D9F63D5"/>
    <w:rsid w:val="5DBB8BB7"/>
    <w:rsid w:val="5DED4617"/>
    <w:rsid w:val="5E201DE7"/>
    <w:rsid w:val="5E21C815"/>
    <w:rsid w:val="5E2455AE"/>
    <w:rsid w:val="5E2BDB92"/>
    <w:rsid w:val="5E2C2D0E"/>
    <w:rsid w:val="5E2EDE50"/>
    <w:rsid w:val="5E54F9F5"/>
    <w:rsid w:val="5E6E2235"/>
    <w:rsid w:val="5E6E913D"/>
    <w:rsid w:val="5E6E9CA2"/>
    <w:rsid w:val="5EEF7D3F"/>
    <w:rsid w:val="5F38A99C"/>
    <w:rsid w:val="5F42CCF6"/>
    <w:rsid w:val="5F60EDA9"/>
    <w:rsid w:val="5F99AC5A"/>
    <w:rsid w:val="5FF73EE2"/>
    <w:rsid w:val="5FFD8C03"/>
    <w:rsid w:val="6004CA59"/>
    <w:rsid w:val="600C9CF0"/>
    <w:rsid w:val="6033DE9D"/>
    <w:rsid w:val="604E1A42"/>
    <w:rsid w:val="604F7DA9"/>
    <w:rsid w:val="605014C8"/>
    <w:rsid w:val="605C1C15"/>
    <w:rsid w:val="60944F0C"/>
    <w:rsid w:val="60962BA2"/>
    <w:rsid w:val="609EEFE3"/>
    <w:rsid w:val="60A6F2BD"/>
    <w:rsid w:val="60E2BE56"/>
    <w:rsid w:val="6119300A"/>
    <w:rsid w:val="612485BD"/>
    <w:rsid w:val="6126A438"/>
    <w:rsid w:val="61791BED"/>
    <w:rsid w:val="61897A4F"/>
    <w:rsid w:val="618D4D7F"/>
    <w:rsid w:val="619A2514"/>
    <w:rsid w:val="61A0527F"/>
    <w:rsid w:val="61BBFCA7"/>
    <w:rsid w:val="61D2ED98"/>
    <w:rsid w:val="61D980ED"/>
    <w:rsid w:val="61FB4EB0"/>
    <w:rsid w:val="62329275"/>
    <w:rsid w:val="625581A7"/>
    <w:rsid w:val="626FF6FD"/>
    <w:rsid w:val="62848F9C"/>
    <w:rsid w:val="62919021"/>
    <w:rsid w:val="629B5191"/>
    <w:rsid w:val="62A324CC"/>
    <w:rsid w:val="62D7E02E"/>
    <w:rsid w:val="62E14241"/>
    <w:rsid w:val="62E9A311"/>
    <w:rsid w:val="62EBF71E"/>
    <w:rsid w:val="6315FE0F"/>
    <w:rsid w:val="63261E09"/>
    <w:rsid w:val="632D03B0"/>
    <w:rsid w:val="632DD2A0"/>
    <w:rsid w:val="634FD025"/>
    <w:rsid w:val="635A6CA6"/>
    <w:rsid w:val="63641410"/>
    <w:rsid w:val="63709119"/>
    <w:rsid w:val="63BC8AAF"/>
    <w:rsid w:val="63C27512"/>
    <w:rsid w:val="63CE9A49"/>
    <w:rsid w:val="640C47C8"/>
    <w:rsid w:val="64338E7D"/>
    <w:rsid w:val="644E2307"/>
    <w:rsid w:val="6453FEE8"/>
    <w:rsid w:val="6467E01E"/>
    <w:rsid w:val="6475A54E"/>
    <w:rsid w:val="64CD524D"/>
    <w:rsid w:val="64D3C1C4"/>
    <w:rsid w:val="651CA71C"/>
    <w:rsid w:val="6527AACA"/>
    <w:rsid w:val="652FD9B4"/>
    <w:rsid w:val="6550693B"/>
    <w:rsid w:val="6556BA23"/>
    <w:rsid w:val="656046B6"/>
    <w:rsid w:val="656535AF"/>
    <w:rsid w:val="656A4478"/>
    <w:rsid w:val="65947346"/>
    <w:rsid w:val="65B316C5"/>
    <w:rsid w:val="65DF6490"/>
    <w:rsid w:val="65F79231"/>
    <w:rsid w:val="6621ECCC"/>
    <w:rsid w:val="662E8A24"/>
    <w:rsid w:val="66305260"/>
    <w:rsid w:val="663AA238"/>
    <w:rsid w:val="6643BBF4"/>
    <w:rsid w:val="667EA4EE"/>
    <w:rsid w:val="66A782AF"/>
    <w:rsid w:val="66AB436E"/>
    <w:rsid w:val="66AE9AA4"/>
    <w:rsid w:val="66BEAA37"/>
    <w:rsid w:val="66C491B9"/>
    <w:rsid w:val="66C6CC51"/>
    <w:rsid w:val="66E6B990"/>
    <w:rsid w:val="6751E3A2"/>
    <w:rsid w:val="675F29DE"/>
    <w:rsid w:val="676265F0"/>
    <w:rsid w:val="676C88C8"/>
    <w:rsid w:val="677BA5B1"/>
    <w:rsid w:val="6781CBE9"/>
    <w:rsid w:val="679AC857"/>
    <w:rsid w:val="67C13068"/>
    <w:rsid w:val="67D5FEA1"/>
    <w:rsid w:val="67D76AF7"/>
    <w:rsid w:val="67F3C52E"/>
    <w:rsid w:val="67F78C80"/>
    <w:rsid w:val="6805912E"/>
    <w:rsid w:val="680EEF84"/>
    <w:rsid w:val="681FEFAA"/>
    <w:rsid w:val="68328E5A"/>
    <w:rsid w:val="683850B5"/>
    <w:rsid w:val="686D7FE4"/>
    <w:rsid w:val="688C2BB5"/>
    <w:rsid w:val="688C85AE"/>
    <w:rsid w:val="6890123B"/>
    <w:rsid w:val="68A53A65"/>
    <w:rsid w:val="68BD3645"/>
    <w:rsid w:val="68CF1DDD"/>
    <w:rsid w:val="68D6CCD8"/>
    <w:rsid w:val="68DC1748"/>
    <w:rsid w:val="68EC399C"/>
    <w:rsid w:val="68F42BAD"/>
    <w:rsid w:val="691146E7"/>
    <w:rsid w:val="6914C867"/>
    <w:rsid w:val="691D5B52"/>
    <w:rsid w:val="693C078F"/>
    <w:rsid w:val="6958A53C"/>
    <w:rsid w:val="6969EBEC"/>
    <w:rsid w:val="696B0B56"/>
    <w:rsid w:val="6975A81D"/>
    <w:rsid w:val="697670D5"/>
    <w:rsid w:val="697EB49A"/>
    <w:rsid w:val="69990A7A"/>
    <w:rsid w:val="69C18AA2"/>
    <w:rsid w:val="69D0C905"/>
    <w:rsid w:val="69ED5735"/>
    <w:rsid w:val="6A10FBB7"/>
    <w:rsid w:val="6A1D5164"/>
    <w:rsid w:val="6A2A44DA"/>
    <w:rsid w:val="6A3E3EC7"/>
    <w:rsid w:val="6A3ED2CC"/>
    <w:rsid w:val="6A6056EC"/>
    <w:rsid w:val="6A6CC77B"/>
    <w:rsid w:val="6A6DDFA7"/>
    <w:rsid w:val="6AB77096"/>
    <w:rsid w:val="6ABD8AC2"/>
    <w:rsid w:val="6ADE7A30"/>
    <w:rsid w:val="6B54B469"/>
    <w:rsid w:val="6B7E7FBB"/>
    <w:rsid w:val="6BD3A9D9"/>
    <w:rsid w:val="6BDC0552"/>
    <w:rsid w:val="6BEA02BC"/>
    <w:rsid w:val="6BF5F416"/>
    <w:rsid w:val="6BFAACF2"/>
    <w:rsid w:val="6BFE66D9"/>
    <w:rsid w:val="6C016A97"/>
    <w:rsid w:val="6C1D3DE7"/>
    <w:rsid w:val="6C3574D9"/>
    <w:rsid w:val="6C35C713"/>
    <w:rsid w:val="6C44FF93"/>
    <w:rsid w:val="6C4559D9"/>
    <w:rsid w:val="6C4C4728"/>
    <w:rsid w:val="6C7D7FB4"/>
    <w:rsid w:val="6CDBA423"/>
    <w:rsid w:val="6CF9EA44"/>
    <w:rsid w:val="6D107272"/>
    <w:rsid w:val="6D189366"/>
    <w:rsid w:val="6D5C1A6F"/>
    <w:rsid w:val="6D67EF08"/>
    <w:rsid w:val="6DC14011"/>
    <w:rsid w:val="6DECE3F6"/>
    <w:rsid w:val="6E0BB256"/>
    <w:rsid w:val="6E230467"/>
    <w:rsid w:val="6E652941"/>
    <w:rsid w:val="6E97FFF6"/>
    <w:rsid w:val="6E993CF4"/>
    <w:rsid w:val="6EAB7AC1"/>
    <w:rsid w:val="6EB4EE9E"/>
    <w:rsid w:val="6EB9B2B6"/>
    <w:rsid w:val="6ECC372C"/>
    <w:rsid w:val="6EE694DB"/>
    <w:rsid w:val="6EE797DB"/>
    <w:rsid w:val="6EF71EA5"/>
    <w:rsid w:val="6EFE17FD"/>
    <w:rsid w:val="6F2162BD"/>
    <w:rsid w:val="6F39D344"/>
    <w:rsid w:val="6F3B5F31"/>
    <w:rsid w:val="6F4E934D"/>
    <w:rsid w:val="6F600821"/>
    <w:rsid w:val="6F61C334"/>
    <w:rsid w:val="6F91D59B"/>
    <w:rsid w:val="6FA1E68A"/>
    <w:rsid w:val="6FA5ADA8"/>
    <w:rsid w:val="6FABB149"/>
    <w:rsid w:val="6FBD6210"/>
    <w:rsid w:val="6FCAE73B"/>
    <w:rsid w:val="6FCFB9A2"/>
    <w:rsid w:val="700D6779"/>
    <w:rsid w:val="7010AA99"/>
    <w:rsid w:val="7024A86B"/>
    <w:rsid w:val="70508383"/>
    <w:rsid w:val="705B8020"/>
    <w:rsid w:val="705DC5B5"/>
    <w:rsid w:val="70687570"/>
    <w:rsid w:val="707466A1"/>
    <w:rsid w:val="709E7AC6"/>
    <w:rsid w:val="70E46EB6"/>
    <w:rsid w:val="70E61B74"/>
    <w:rsid w:val="70FD6601"/>
    <w:rsid w:val="711507E9"/>
    <w:rsid w:val="712F2410"/>
    <w:rsid w:val="71373BEF"/>
    <w:rsid w:val="713AA347"/>
    <w:rsid w:val="71920F67"/>
    <w:rsid w:val="71938FCA"/>
    <w:rsid w:val="719B2A7E"/>
    <w:rsid w:val="71A4A801"/>
    <w:rsid w:val="71A60AF6"/>
    <w:rsid w:val="71B7569E"/>
    <w:rsid w:val="71C57CFD"/>
    <w:rsid w:val="71C5C0DC"/>
    <w:rsid w:val="71E6D173"/>
    <w:rsid w:val="71EBEDFD"/>
    <w:rsid w:val="71F63A4D"/>
    <w:rsid w:val="720FD5EA"/>
    <w:rsid w:val="72180C60"/>
    <w:rsid w:val="7227432D"/>
    <w:rsid w:val="7228249B"/>
    <w:rsid w:val="726A7BCA"/>
    <w:rsid w:val="727E649F"/>
    <w:rsid w:val="72920052"/>
    <w:rsid w:val="72A510EE"/>
    <w:rsid w:val="72C1B140"/>
    <w:rsid w:val="72C6CB57"/>
    <w:rsid w:val="72C6CF8D"/>
    <w:rsid w:val="72E02830"/>
    <w:rsid w:val="72ED926C"/>
    <w:rsid w:val="7307A6C8"/>
    <w:rsid w:val="731D525E"/>
    <w:rsid w:val="7328FB95"/>
    <w:rsid w:val="732CCEC7"/>
    <w:rsid w:val="732D23E4"/>
    <w:rsid w:val="732E2F20"/>
    <w:rsid w:val="732F9CF2"/>
    <w:rsid w:val="7332531E"/>
    <w:rsid w:val="7339E340"/>
    <w:rsid w:val="73686C3C"/>
    <w:rsid w:val="73B1BBFA"/>
    <w:rsid w:val="73B97D81"/>
    <w:rsid w:val="73BF8A2D"/>
    <w:rsid w:val="73CFC997"/>
    <w:rsid w:val="73E44D87"/>
    <w:rsid w:val="73FA75EF"/>
    <w:rsid w:val="7407D3FF"/>
    <w:rsid w:val="740DD73B"/>
    <w:rsid w:val="7411EC09"/>
    <w:rsid w:val="74628B57"/>
    <w:rsid w:val="74697FA2"/>
    <w:rsid w:val="74876B79"/>
    <w:rsid w:val="749316B8"/>
    <w:rsid w:val="74934C44"/>
    <w:rsid w:val="74B47722"/>
    <w:rsid w:val="74CA03CD"/>
    <w:rsid w:val="74D10A4B"/>
    <w:rsid w:val="74EC81CE"/>
    <w:rsid w:val="750475E0"/>
    <w:rsid w:val="75185A37"/>
    <w:rsid w:val="75567FCF"/>
    <w:rsid w:val="7577854E"/>
    <w:rsid w:val="757C94C7"/>
    <w:rsid w:val="758CD043"/>
    <w:rsid w:val="75A5D7AF"/>
    <w:rsid w:val="75ADFF84"/>
    <w:rsid w:val="75BCB1D5"/>
    <w:rsid w:val="75CF3FF6"/>
    <w:rsid w:val="75D75E8E"/>
    <w:rsid w:val="75F2EB52"/>
    <w:rsid w:val="7607B255"/>
    <w:rsid w:val="7613C420"/>
    <w:rsid w:val="761708A7"/>
    <w:rsid w:val="76193842"/>
    <w:rsid w:val="76486192"/>
    <w:rsid w:val="767AF461"/>
    <w:rsid w:val="767E4348"/>
    <w:rsid w:val="7697BD98"/>
    <w:rsid w:val="76D02BB1"/>
    <w:rsid w:val="76E9692D"/>
    <w:rsid w:val="76EF489F"/>
    <w:rsid w:val="77105AA1"/>
    <w:rsid w:val="77334760"/>
    <w:rsid w:val="7749CD31"/>
    <w:rsid w:val="775E3E86"/>
    <w:rsid w:val="775F8FD2"/>
    <w:rsid w:val="779E6303"/>
    <w:rsid w:val="77A7F619"/>
    <w:rsid w:val="77E656D9"/>
    <w:rsid w:val="780C0281"/>
    <w:rsid w:val="780C5BA9"/>
    <w:rsid w:val="780E56D3"/>
    <w:rsid w:val="788A65D3"/>
    <w:rsid w:val="788B60C4"/>
    <w:rsid w:val="788C73C2"/>
    <w:rsid w:val="788D9867"/>
    <w:rsid w:val="78932248"/>
    <w:rsid w:val="78AB7D74"/>
    <w:rsid w:val="78B019AB"/>
    <w:rsid w:val="78B0B02B"/>
    <w:rsid w:val="78C27E6D"/>
    <w:rsid w:val="78C2B79A"/>
    <w:rsid w:val="78D9BF1C"/>
    <w:rsid w:val="78E013DD"/>
    <w:rsid w:val="78EBB351"/>
    <w:rsid w:val="78F496EB"/>
    <w:rsid w:val="79075C8F"/>
    <w:rsid w:val="791C9860"/>
    <w:rsid w:val="791CE15E"/>
    <w:rsid w:val="79471207"/>
    <w:rsid w:val="794B76DA"/>
    <w:rsid w:val="7971B98C"/>
    <w:rsid w:val="7994BEBC"/>
    <w:rsid w:val="79DD2F5E"/>
    <w:rsid w:val="79E42ADD"/>
    <w:rsid w:val="7A3DA8FE"/>
    <w:rsid w:val="7A4B25D4"/>
    <w:rsid w:val="7A664AB6"/>
    <w:rsid w:val="7A6B210A"/>
    <w:rsid w:val="7AA07B1F"/>
    <w:rsid w:val="7ABF3A8A"/>
    <w:rsid w:val="7AC4F101"/>
    <w:rsid w:val="7ACF355E"/>
    <w:rsid w:val="7AD241FE"/>
    <w:rsid w:val="7ADA5BD5"/>
    <w:rsid w:val="7AE851C4"/>
    <w:rsid w:val="7B1E342D"/>
    <w:rsid w:val="7B216D30"/>
    <w:rsid w:val="7B44CD44"/>
    <w:rsid w:val="7B4C2F83"/>
    <w:rsid w:val="7B55A487"/>
    <w:rsid w:val="7B5D5B49"/>
    <w:rsid w:val="7B8883C7"/>
    <w:rsid w:val="7BC2D685"/>
    <w:rsid w:val="7BF0DB0F"/>
    <w:rsid w:val="7C040850"/>
    <w:rsid w:val="7C39CCA7"/>
    <w:rsid w:val="7C491185"/>
    <w:rsid w:val="7C51A463"/>
    <w:rsid w:val="7C539EF4"/>
    <w:rsid w:val="7C7C0E1C"/>
    <w:rsid w:val="7C7D1E05"/>
    <w:rsid w:val="7C858CCF"/>
    <w:rsid w:val="7C90F88D"/>
    <w:rsid w:val="7C9948A8"/>
    <w:rsid w:val="7C9C4307"/>
    <w:rsid w:val="7CA2D23F"/>
    <w:rsid w:val="7CA4B353"/>
    <w:rsid w:val="7CA8AC68"/>
    <w:rsid w:val="7CB910F2"/>
    <w:rsid w:val="7CBAC68B"/>
    <w:rsid w:val="7CD2F6A6"/>
    <w:rsid w:val="7D076260"/>
    <w:rsid w:val="7D09DFF3"/>
    <w:rsid w:val="7D147A57"/>
    <w:rsid w:val="7D177A31"/>
    <w:rsid w:val="7D19DA3D"/>
    <w:rsid w:val="7D37E919"/>
    <w:rsid w:val="7D6CD5FC"/>
    <w:rsid w:val="7DC97FCD"/>
    <w:rsid w:val="7E0E9DCB"/>
    <w:rsid w:val="7E14C52C"/>
    <w:rsid w:val="7E1C5F32"/>
    <w:rsid w:val="7E599B8F"/>
    <w:rsid w:val="7EC0367E"/>
    <w:rsid w:val="7EC63AAA"/>
    <w:rsid w:val="7ECFE3B0"/>
    <w:rsid w:val="7EF4AAB7"/>
    <w:rsid w:val="7F13BB71"/>
    <w:rsid w:val="7F202546"/>
    <w:rsid w:val="7F32916E"/>
    <w:rsid w:val="7F48AD47"/>
    <w:rsid w:val="7F4B82C4"/>
    <w:rsid w:val="7F6B7A4A"/>
    <w:rsid w:val="7F865752"/>
    <w:rsid w:val="7FB6EFD3"/>
    <w:rsid w:val="7FC0C62E"/>
    <w:rsid w:val="7FC30074"/>
    <w:rsid w:val="7FD9236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C16BB6"/>
  <w15:chartTrackingRefBased/>
  <w15:docId w15:val="{980AABB3-159F-4241-8CDE-3109FB8C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D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6B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BC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085D35"/>
    <w:rPr>
      <w:sz w:val="16"/>
      <w:szCs w:val="16"/>
    </w:rPr>
  </w:style>
  <w:style w:type="paragraph" w:styleId="CommentText">
    <w:name w:val="annotation text"/>
    <w:basedOn w:val="Normal"/>
    <w:link w:val="CommentTextChar"/>
    <w:uiPriority w:val="99"/>
    <w:unhideWhenUsed/>
    <w:rsid w:val="00AD1690"/>
    <w:pPr>
      <w:spacing w:line="240" w:lineRule="auto"/>
    </w:pPr>
    <w:rPr>
      <w:sz w:val="20"/>
      <w:szCs w:val="20"/>
    </w:rPr>
  </w:style>
  <w:style w:type="character" w:customStyle="1" w:styleId="CommentTextChar">
    <w:name w:val="Comment Text Char"/>
    <w:basedOn w:val="DefaultParagraphFont"/>
    <w:link w:val="CommentText"/>
    <w:uiPriority w:val="99"/>
    <w:rsid w:val="00085D35"/>
    <w:rPr>
      <w:sz w:val="20"/>
      <w:szCs w:val="20"/>
    </w:rPr>
  </w:style>
  <w:style w:type="paragraph" w:styleId="CommentSubject">
    <w:name w:val="annotation subject"/>
    <w:basedOn w:val="CommentText"/>
    <w:next w:val="CommentText"/>
    <w:link w:val="CommentSubjectChar"/>
    <w:uiPriority w:val="99"/>
    <w:semiHidden/>
    <w:unhideWhenUsed/>
    <w:rsid w:val="00085D35"/>
    <w:rPr>
      <w:b/>
      <w:bCs/>
    </w:rPr>
  </w:style>
  <w:style w:type="character" w:customStyle="1" w:styleId="CommentSubjectChar">
    <w:name w:val="Comment Subject Char"/>
    <w:basedOn w:val="CommentTextChar"/>
    <w:link w:val="CommentSubject"/>
    <w:uiPriority w:val="99"/>
    <w:semiHidden/>
    <w:rsid w:val="00085D35"/>
    <w:rPr>
      <w:b/>
      <w:bCs/>
      <w:sz w:val="20"/>
      <w:szCs w:val="20"/>
    </w:rPr>
  </w:style>
  <w:style w:type="paragraph" w:styleId="BalloonText">
    <w:name w:val="Balloon Text"/>
    <w:basedOn w:val="Normal"/>
    <w:link w:val="BalloonTextChar"/>
    <w:uiPriority w:val="99"/>
    <w:semiHidden/>
    <w:unhideWhenUsed/>
    <w:rsid w:val="00085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D35"/>
    <w:rPr>
      <w:rFonts w:ascii="Segoe UI" w:hAnsi="Segoe UI" w:cs="Segoe UI"/>
      <w:sz w:val="18"/>
      <w:szCs w:val="18"/>
    </w:rPr>
  </w:style>
  <w:style w:type="character" w:customStyle="1" w:styleId="Heading1Char">
    <w:name w:val="Heading 1 Char"/>
    <w:basedOn w:val="DefaultParagraphFont"/>
    <w:link w:val="Heading1"/>
    <w:uiPriority w:val="9"/>
    <w:rsid w:val="00085D3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23E1F"/>
    <w:pPr>
      <w:ind w:left="720"/>
      <w:contextualSpacing/>
    </w:pPr>
  </w:style>
  <w:style w:type="paragraph" w:styleId="NormalWeb">
    <w:name w:val="Normal (Web)"/>
    <w:basedOn w:val="Normal"/>
    <w:uiPriority w:val="99"/>
    <w:semiHidden/>
    <w:unhideWhenUsed/>
    <w:rsid w:val="001427F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716F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6F22"/>
    <w:rPr>
      <w:sz w:val="20"/>
      <w:szCs w:val="20"/>
    </w:rPr>
  </w:style>
  <w:style w:type="character" w:styleId="FootnoteReference">
    <w:name w:val="footnote reference"/>
    <w:basedOn w:val="DefaultParagraphFont"/>
    <w:uiPriority w:val="99"/>
    <w:semiHidden/>
    <w:unhideWhenUsed/>
    <w:rsid w:val="00716F22"/>
    <w:rPr>
      <w:vertAlign w:val="superscript"/>
    </w:rPr>
  </w:style>
  <w:style w:type="paragraph" w:styleId="EndnoteText">
    <w:name w:val="endnote text"/>
    <w:basedOn w:val="Normal"/>
    <w:link w:val="EndnoteTextChar"/>
    <w:uiPriority w:val="99"/>
    <w:semiHidden/>
    <w:unhideWhenUsed/>
    <w:rsid w:val="00D75D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5DD6"/>
    <w:rPr>
      <w:sz w:val="20"/>
      <w:szCs w:val="20"/>
    </w:rPr>
  </w:style>
  <w:style w:type="character" w:styleId="EndnoteReference">
    <w:name w:val="endnote reference"/>
    <w:basedOn w:val="DefaultParagraphFont"/>
    <w:uiPriority w:val="99"/>
    <w:semiHidden/>
    <w:unhideWhenUsed/>
    <w:rsid w:val="00D75DD6"/>
    <w:rPr>
      <w:vertAlign w:val="superscript"/>
    </w:rPr>
  </w:style>
  <w:style w:type="character" w:customStyle="1" w:styleId="textrun">
    <w:name w:val="textrun"/>
    <w:basedOn w:val="DefaultParagraphFont"/>
    <w:rsid w:val="0031011B"/>
  </w:style>
  <w:style w:type="character" w:customStyle="1" w:styleId="normaltextrun">
    <w:name w:val="normaltextrun"/>
    <w:basedOn w:val="DefaultParagraphFont"/>
    <w:rsid w:val="0031011B"/>
  </w:style>
  <w:style w:type="character" w:customStyle="1" w:styleId="findhit">
    <w:name w:val="findhit"/>
    <w:basedOn w:val="DefaultParagraphFont"/>
    <w:rsid w:val="0031011B"/>
  </w:style>
  <w:style w:type="character" w:customStyle="1" w:styleId="eop">
    <w:name w:val="eop"/>
    <w:basedOn w:val="DefaultParagraphFont"/>
    <w:rsid w:val="0031011B"/>
  </w:style>
  <w:style w:type="character" w:styleId="Hyperlink">
    <w:name w:val="Hyperlink"/>
    <w:basedOn w:val="DefaultParagraphFont"/>
    <w:uiPriority w:val="99"/>
    <w:unhideWhenUsed/>
    <w:rsid w:val="00E64B6E"/>
    <w:rPr>
      <w:color w:val="0000FF"/>
      <w:u w:val="single"/>
    </w:rPr>
  </w:style>
  <w:style w:type="paragraph" w:styleId="Header">
    <w:name w:val="header"/>
    <w:basedOn w:val="Normal"/>
    <w:link w:val="HeaderChar"/>
    <w:uiPriority w:val="99"/>
    <w:unhideWhenUsed/>
    <w:rsid w:val="00E64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B6E"/>
  </w:style>
  <w:style w:type="paragraph" w:styleId="Footer">
    <w:name w:val="footer"/>
    <w:basedOn w:val="Normal"/>
    <w:link w:val="FooterChar"/>
    <w:uiPriority w:val="99"/>
    <w:unhideWhenUsed/>
    <w:rsid w:val="00E64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B6E"/>
  </w:style>
  <w:style w:type="character" w:styleId="FollowedHyperlink">
    <w:name w:val="FollowedHyperlink"/>
    <w:basedOn w:val="DefaultParagraphFont"/>
    <w:uiPriority w:val="99"/>
    <w:semiHidden/>
    <w:unhideWhenUsed/>
    <w:rsid w:val="00433F1E"/>
    <w:rPr>
      <w:color w:val="954F72" w:themeColor="followedHyperlink"/>
      <w:u w:val="single"/>
    </w:rPr>
  </w:style>
  <w:style w:type="paragraph" w:customStyle="1" w:styleId="paragraph">
    <w:name w:val="paragraph"/>
    <w:basedOn w:val="Normal"/>
    <w:rsid w:val="00653606"/>
    <w:pPr>
      <w:spacing w:before="100" w:beforeAutospacing="1" w:after="100" w:afterAutospacing="1" w:line="240" w:lineRule="auto"/>
    </w:pPr>
    <w:rPr>
      <w:rFonts w:ascii="Times New Roman" w:eastAsia="Times New Roman" w:hAnsi="Times New Roman" w:cs="Times New Roman"/>
      <w:sz w:val="24"/>
      <w:szCs w:val="24"/>
      <w:lang w:eastAsia="zh-CN" w:bidi="he-IL"/>
    </w:rPr>
  </w:style>
  <w:style w:type="paragraph" w:styleId="Revision">
    <w:name w:val="Revision"/>
    <w:hidden/>
    <w:uiPriority w:val="99"/>
    <w:semiHidden/>
    <w:rsid w:val="005D4BDC"/>
    <w:pPr>
      <w:spacing w:after="0" w:line="240" w:lineRule="auto"/>
    </w:pPr>
  </w:style>
  <w:style w:type="character" w:customStyle="1" w:styleId="Mention1">
    <w:name w:val="Mention1"/>
    <w:basedOn w:val="DefaultParagraphFont"/>
    <w:uiPriority w:val="99"/>
    <w:unhideWhenUsed/>
    <w:rsid w:val="00A86FEE"/>
    <w:rPr>
      <w:color w:val="2B579A"/>
      <w:shd w:val="clear" w:color="auto" w:fill="E6E6E6"/>
    </w:rPr>
  </w:style>
  <w:style w:type="character" w:customStyle="1" w:styleId="UnresolvedMention1">
    <w:name w:val="Unresolved Mention1"/>
    <w:basedOn w:val="DefaultParagraphFont"/>
    <w:uiPriority w:val="99"/>
    <w:semiHidden/>
    <w:unhideWhenUsed/>
    <w:rsid w:val="00676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47425">
      <w:bodyDiv w:val="1"/>
      <w:marLeft w:val="0"/>
      <w:marRight w:val="0"/>
      <w:marTop w:val="0"/>
      <w:marBottom w:val="0"/>
      <w:divBdr>
        <w:top w:val="none" w:sz="0" w:space="0" w:color="auto"/>
        <w:left w:val="none" w:sz="0" w:space="0" w:color="auto"/>
        <w:bottom w:val="none" w:sz="0" w:space="0" w:color="auto"/>
        <w:right w:val="none" w:sz="0" w:space="0" w:color="auto"/>
      </w:divBdr>
      <w:divsChild>
        <w:div w:id="1957826584">
          <w:marLeft w:val="0"/>
          <w:marRight w:val="0"/>
          <w:marTop w:val="0"/>
          <w:marBottom w:val="0"/>
          <w:divBdr>
            <w:top w:val="none" w:sz="0" w:space="0" w:color="auto"/>
            <w:left w:val="none" w:sz="0" w:space="0" w:color="auto"/>
            <w:bottom w:val="none" w:sz="0" w:space="0" w:color="auto"/>
            <w:right w:val="none" w:sz="0" w:space="0" w:color="auto"/>
          </w:divBdr>
        </w:div>
        <w:div w:id="2112430299">
          <w:marLeft w:val="0"/>
          <w:marRight w:val="0"/>
          <w:marTop w:val="0"/>
          <w:marBottom w:val="0"/>
          <w:divBdr>
            <w:top w:val="none" w:sz="0" w:space="0" w:color="auto"/>
            <w:left w:val="none" w:sz="0" w:space="0" w:color="auto"/>
            <w:bottom w:val="none" w:sz="0" w:space="0" w:color="auto"/>
            <w:right w:val="none" w:sz="0" w:space="0" w:color="auto"/>
          </w:divBdr>
        </w:div>
      </w:divsChild>
    </w:div>
    <w:div w:id="216672493">
      <w:bodyDiv w:val="1"/>
      <w:marLeft w:val="0"/>
      <w:marRight w:val="0"/>
      <w:marTop w:val="0"/>
      <w:marBottom w:val="0"/>
      <w:divBdr>
        <w:top w:val="none" w:sz="0" w:space="0" w:color="auto"/>
        <w:left w:val="none" w:sz="0" w:space="0" w:color="auto"/>
        <w:bottom w:val="none" w:sz="0" w:space="0" w:color="auto"/>
        <w:right w:val="none" w:sz="0" w:space="0" w:color="auto"/>
      </w:divBdr>
      <w:divsChild>
        <w:div w:id="1721977471">
          <w:marLeft w:val="0"/>
          <w:marRight w:val="0"/>
          <w:marTop w:val="0"/>
          <w:marBottom w:val="0"/>
          <w:divBdr>
            <w:top w:val="none" w:sz="0" w:space="0" w:color="auto"/>
            <w:left w:val="none" w:sz="0" w:space="0" w:color="auto"/>
            <w:bottom w:val="none" w:sz="0" w:space="0" w:color="auto"/>
            <w:right w:val="none" w:sz="0" w:space="0" w:color="auto"/>
          </w:divBdr>
        </w:div>
      </w:divsChild>
    </w:div>
    <w:div w:id="230581168">
      <w:bodyDiv w:val="1"/>
      <w:marLeft w:val="0"/>
      <w:marRight w:val="0"/>
      <w:marTop w:val="0"/>
      <w:marBottom w:val="0"/>
      <w:divBdr>
        <w:top w:val="none" w:sz="0" w:space="0" w:color="auto"/>
        <w:left w:val="none" w:sz="0" w:space="0" w:color="auto"/>
        <w:bottom w:val="none" w:sz="0" w:space="0" w:color="auto"/>
        <w:right w:val="none" w:sz="0" w:space="0" w:color="auto"/>
      </w:divBdr>
      <w:divsChild>
        <w:div w:id="383993084">
          <w:marLeft w:val="0"/>
          <w:marRight w:val="0"/>
          <w:marTop w:val="0"/>
          <w:marBottom w:val="0"/>
          <w:divBdr>
            <w:top w:val="none" w:sz="0" w:space="0" w:color="auto"/>
            <w:left w:val="none" w:sz="0" w:space="0" w:color="auto"/>
            <w:bottom w:val="none" w:sz="0" w:space="0" w:color="auto"/>
            <w:right w:val="none" w:sz="0" w:space="0" w:color="auto"/>
          </w:divBdr>
          <w:divsChild>
            <w:div w:id="512885190">
              <w:marLeft w:val="0"/>
              <w:marRight w:val="0"/>
              <w:marTop w:val="0"/>
              <w:marBottom w:val="0"/>
              <w:divBdr>
                <w:top w:val="none" w:sz="0" w:space="0" w:color="auto"/>
                <w:left w:val="none" w:sz="0" w:space="0" w:color="auto"/>
                <w:bottom w:val="none" w:sz="0" w:space="0" w:color="auto"/>
                <w:right w:val="none" w:sz="0" w:space="0" w:color="auto"/>
              </w:divBdr>
              <w:divsChild>
                <w:div w:id="519508550">
                  <w:marLeft w:val="0"/>
                  <w:marRight w:val="0"/>
                  <w:marTop w:val="0"/>
                  <w:marBottom w:val="0"/>
                  <w:divBdr>
                    <w:top w:val="none" w:sz="0" w:space="0" w:color="auto"/>
                    <w:left w:val="none" w:sz="0" w:space="0" w:color="auto"/>
                    <w:bottom w:val="none" w:sz="0" w:space="0" w:color="auto"/>
                    <w:right w:val="none" w:sz="0" w:space="0" w:color="auto"/>
                  </w:divBdr>
                  <w:divsChild>
                    <w:div w:id="2005667251">
                      <w:marLeft w:val="0"/>
                      <w:marRight w:val="0"/>
                      <w:marTop w:val="0"/>
                      <w:marBottom w:val="0"/>
                      <w:divBdr>
                        <w:top w:val="none" w:sz="0" w:space="0" w:color="auto"/>
                        <w:left w:val="none" w:sz="0" w:space="0" w:color="auto"/>
                        <w:bottom w:val="none" w:sz="0" w:space="0" w:color="auto"/>
                        <w:right w:val="none" w:sz="0" w:space="0" w:color="auto"/>
                      </w:divBdr>
                      <w:divsChild>
                        <w:div w:id="26874167">
                          <w:marLeft w:val="0"/>
                          <w:marRight w:val="0"/>
                          <w:marTop w:val="0"/>
                          <w:marBottom w:val="0"/>
                          <w:divBdr>
                            <w:top w:val="none" w:sz="0" w:space="0" w:color="auto"/>
                            <w:left w:val="none" w:sz="0" w:space="0" w:color="auto"/>
                            <w:bottom w:val="none" w:sz="0" w:space="0" w:color="auto"/>
                            <w:right w:val="none" w:sz="0" w:space="0" w:color="auto"/>
                          </w:divBdr>
                          <w:divsChild>
                            <w:div w:id="33232521">
                              <w:marLeft w:val="0"/>
                              <w:marRight w:val="0"/>
                              <w:marTop w:val="0"/>
                              <w:marBottom w:val="0"/>
                              <w:divBdr>
                                <w:top w:val="none" w:sz="0" w:space="0" w:color="auto"/>
                                <w:left w:val="none" w:sz="0" w:space="0" w:color="auto"/>
                                <w:bottom w:val="none" w:sz="0" w:space="0" w:color="auto"/>
                                <w:right w:val="none" w:sz="0" w:space="0" w:color="auto"/>
                              </w:divBdr>
                              <w:divsChild>
                                <w:div w:id="18135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996914">
      <w:bodyDiv w:val="1"/>
      <w:marLeft w:val="0"/>
      <w:marRight w:val="0"/>
      <w:marTop w:val="0"/>
      <w:marBottom w:val="0"/>
      <w:divBdr>
        <w:top w:val="none" w:sz="0" w:space="0" w:color="auto"/>
        <w:left w:val="none" w:sz="0" w:space="0" w:color="auto"/>
        <w:bottom w:val="none" w:sz="0" w:space="0" w:color="auto"/>
        <w:right w:val="none" w:sz="0" w:space="0" w:color="auto"/>
      </w:divBdr>
      <w:divsChild>
        <w:div w:id="2109424779">
          <w:marLeft w:val="0"/>
          <w:marRight w:val="0"/>
          <w:marTop w:val="0"/>
          <w:marBottom w:val="0"/>
          <w:divBdr>
            <w:top w:val="none" w:sz="0" w:space="0" w:color="auto"/>
            <w:left w:val="none" w:sz="0" w:space="0" w:color="auto"/>
            <w:bottom w:val="none" w:sz="0" w:space="0" w:color="auto"/>
            <w:right w:val="none" w:sz="0" w:space="0" w:color="auto"/>
          </w:divBdr>
          <w:divsChild>
            <w:div w:id="1225607797">
              <w:marLeft w:val="0"/>
              <w:marRight w:val="0"/>
              <w:marTop w:val="0"/>
              <w:marBottom w:val="0"/>
              <w:divBdr>
                <w:top w:val="none" w:sz="0" w:space="0" w:color="auto"/>
                <w:left w:val="none" w:sz="0" w:space="0" w:color="auto"/>
                <w:bottom w:val="none" w:sz="0" w:space="0" w:color="auto"/>
                <w:right w:val="none" w:sz="0" w:space="0" w:color="auto"/>
              </w:divBdr>
              <w:divsChild>
                <w:div w:id="1865823017">
                  <w:marLeft w:val="0"/>
                  <w:marRight w:val="0"/>
                  <w:marTop w:val="0"/>
                  <w:marBottom w:val="0"/>
                  <w:divBdr>
                    <w:top w:val="none" w:sz="0" w:space="0" w:color="auto"/>
                    <w:left w:val="none" w:sz="0" w:space="0" w:color="auto"/>
                    <w:bottom w:val="none" w:sz="0" w:space="0" w:color="auto"/>
                    <w:right w:val="none" w:sz="0" w:space="0" w:color="auto"/>
                  </w:divBdr>
                  <w:divsChild>
                    <w:div w:id="993608485">
                      <w:marLeft w:val="0"/>
                      <w:marRight w:val="0"/>
                      <w:marTop w:val="0"/>
                      <w:marBottom w:val="0"/>
                      <w:divBdr>
                        <w:top w:val="none" w:sz="0" w:space="0" w:color="auto"/>
                        <w:left w:val="none" w:sz="0" w:space="0" w:color="auto"/>
                        <w:bottom w:val="none" w:sz="0" w:space="0" w:color="auto"/>
                        <w:right w:val="none" w:sz="0" w:space="0" w:color="auto"/>
                      </w:divBdr>
                      <w:divsChild>
                        <w:div w:id="121653958">
                          <w:marLeft w:val="0"/>
                          <w:marRight w:val="0"/>
                          <w:marTop w:val="0"/>
                          <w:marBottom w:val="0"/>
                          <w:divBdr>
                            <w:top w:val="none" w:sz="0" w:space="0" w:color="auto"/>
                            <w:left w:val="none" w:sz="0" w:space="0" w:color="auto"/>
                            <w:bottom w:val="none" w:sz="0" w:space="0" w:color="auto"/>
                            <w:right w:val="none" w:sz="0" w:space="0" w:color="auto"/>
                          </w:divBdr>
                          <w:divsChild>
                            <w:div w:id="1054696205">
                              <w:marLeft w:val="0"/>
                              <w:marRight w:val="0"/>
                              <w:marTop w:val="0"/>
                              <w:marBottom w:val="0"/>
                              <w:divBdr>
                                <w:top w:val="none" w:sz="0" w:space="0" w:color="auto"/>
                                <w:left w:val="none" w:sz="0" w:space="0" w:color="auto"/>
                                <w:bottom w:val="none" w:sz="0" w:space="0" w:color="auto"/>
                                <w:right w:val="none" w:sz="0" w:space="0" w:color="auto"/>
                              </w:divBdr>
                              <w:divsChild>
                                <w:div w:id="20445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567386">
      <w:bodyDiv w:val="1"/>
      <w:marLeft w:val="0"/>
      <w:marRight w:val="0"/>
      <w:marTop w:val="0"/>
      <w:marBottom w:val="0"/>
      <w:divBdr>
        <w:top w:val="none" w:sz="0" w:space="0" w:color="auto"/>
        <w:left w:val="none" w:sz="0" w:space="0" w:color="auto"/>
        <w:bottom w:val="none" w:sz="0" w:space="0" w:color="auto"/>
        <w:right w:val="none" w:sz="0" w:space="0" w:color="auto"/>
      </w:divBdr>
      <w:divsChild>
        <w:div w:id="1254700610">
          <w:marLeft w:val="0"/>
          <w:marRight w:val="0"/>
          <w:marTop w:val="0"/>
          <w:marBottom w:val="0"/>
          <w:divBdr>
            <w:top w:val="none" w:sz="0" w:space="0" w:color="auto"/>
            <w:left w:val="none" w:sz="0" w:space="0" w:color="auto"/>
            <w:bottom w:val="none" w:sz="0" w:space="0" w:color="auto"/>
            <w:right w:val="none" w:sz="0" w:space="0" w:color="auto"/>
          </w:divBdr>
        </w:div>
      </w:divsChild>
    </w:div>
    <w:div w:id="972756837">
      <w:bodyDiv w:val="1"/>
      <w:marLeft w:val="0"/>
      <w:marRight w:val="0"/>
      <w:marTop w:val="0"/>
      <w:marBottom w:val="0"/>
      <w:divBdr>
        <w:top w:val="none" w:sz="0" w:space="0" w:color="auto"/>
        <w:left w:val="none" w:sz="0" w:space="0" w:color="auto"/>
        <w:bottom w:val="none" w:sz="0" w:space="0" w:color="auto"/>
        <w:right w:val="none" w:sz="0" w:space="0" w:color="auto"/>
      </w:divBdr>
    </w:div>
    <w:div w:id="999960915">
      <w:bodyDiv w:val="1"/>
      <w:marLeft w:val="0"/>
      <w:marRight w:val="0"/>
      <w:marTop w:val="0"/>
      <w:marBottom w:val="0"/>
      <w:divBdr>
        <w:top w:val="none" w:sz="0" w:space="0" w:color="auto"/>
        <w:left w:val="none" w:sz="0" w:space="0" w:color="auto"/>
        <w:bottom w:val="none" w:sz="0" w:space="0" w:color="auto"/>
        <w:right w:val="none" w:sz="0" w:space="0" w:color="auto"/>
      </w:divBdr>
      <w:divsChild>
        <w:div w:id="653800370">
          <w:marLeft w:val="0"/>
          <w:marRight w:val="0"/>
          <w:marTop w:val="0"/>
          <w:marBottom w:val="0"/>
          <w:divBdr>
            <w:top w:val="none" w:sz="0" w:space="0" w:color="auto"/>
            <w:left w:val="none" w:sz="0" w:space="0" w:color="auto"/>
            <w:bottom w:val="none" w:sz="0" w:space="0" w:color="auto"/>
            <w:right w:val="none" w:sz="0" w:space="0" w:color="auto"/>
          </w:divBdr>
        </w:div>
      </w:divsChild>
    </w:div>
    <w:div w:id="1220939604">
      <w:bodyDiv w:val="1"/>
      <w:marLeft w:val="0"/>
      <w:marRight w:val="0"/>
      <w:marTop w:val="0"/>
      <w:marBottom w:val="0"/>
      <w:divBdr>
        <w:top w:val="none" w:sz="0" w:space="0" w:color="auto"/>
        <w:left w:val="none" w:sz="0" w:space="0" w:color="auto"/>
        <w:bottom w:val="none" w:sz="0" w:space="0" w:color="auto"/>
        <w:right w:val="none" w:sz="0" w:space="0" w:color="auto"/>
      </w:divBdr>
    </w:div>
    <w:div w:id="1398894253">
      <w:bodyDiv w:val="1"/>
      <w:marLeft w:val="0"/>
      <w:marRight w:val="0"/>
      <w:marTop w:val="0"/>
      <w:marBottom w:val="0"/>
      <w:divBdr>
        <w:top w:val="none" w:sz="0" w:space="0" w:color="auto"/>
        <w:left w:val="none" w:sz="0" w:space="0" w:color="auto"/>
        <w:bottom w:val="none" w:sz="0" w:space="0" w:color="auto"/>
        <w:right w:val="none" w:sz="0" w:space="0" w:color="auto"/>
      </w:divBdr>
      <w:divsChild>
        <w:div w:id="569729300">
          <w:marLeft w:val="0"/>
          <w:marRight w:val="0"/>
          <w:marTop w:val="0"/>
          <w:marBottom w:val="0"/>
          <w:divBdr>
            <w:top w:val="none" w:sz="0" w:space="0" w:color="auto"/>
            <w:left w:val="none" w:sz="0" w:space="0" w:color="auto"/>
            <w:bottom w:val="none" w:sz="0" w:space="0" w:color="auto"/>
            <w:right w:val="none" w:sz="0" w:space="0" w:color="auto"/>
          </w:divBdr>
        </w:div>
      </w:divsChild>
    </w:div>
    <w:div w:id="1501695845">
      <w:bodyDiv w:val="1"/>
      <w:marLeft w:val="0"/>
      <w:marRight w:val="0"/>
      <w:marTop w:val="0"/>
      <w:marBottom w:val="0"/>
      <w:divBdr>
        <w:top w:val="none" w:sz="0" w:space="0" w:color="auto"/>
        <w:left w:val="none" w:sz="0" w:space="0" w:color="auto"/>
        <w:bottom w:val="none" w:sz="0" w:space="0" w:color="auto"/>
        <w:right w:val="none" w:sz="0" w:space="0" w:color="auto"/>
      </w:divBdr>
    </w:div>
    <w:div w:id="1681471490">
      <w:bodyDiv w:val="1"/>
      <w:marLeft w:val="0"/>
      <w:marRight w:val="0"/>
      <w:marTop w:val="0"/>
      <w:marBottom w:val="0"/>
      <w:divBdr>
        <w:top w:val="none" w:sz="0" w:space="0" w:color="auto"/>
        <w:left w:val="none" w:sz="0" w:space="0" w:color="auto"/>
        <w:bottom w:val="none" w:sz="0" w:space="0" w:color="auto"/>
        <w:right w:val="none" w:sz="0" w:space="0" w:color="auto"/>
      </w:divBdr>
    </w:div>
    <w:div w:id="1975259166">
      <w:bodyDiv w:val="1"/>
      <w:marLeft w:val="0"/>
      <w:marRight w:val="0"/>
      <w:marTop w:val="0"/>
      <w:marBottom w:val="0"/>
      <w:divBdr>
        <w:top w:val="none" w:sz="0" w:space="0" w:color="auto"/>
        <w:left w:val="none" w:sz="0" w:space="0" w:color="auto"/>
        <w:bottom w:val="none" w:sz="0" w:space="0" w:color="auto"/>
        <w:right w:val="none" w:sz="0" w:space="0" w:color="auto"/>
      </w:divBdr>
      <w:divsChild>
        <w:div w:id="260723682">
          <w:marLeft w:val="0"/>
          <w:marRight w:val="0"/>
          <w:marTop w:val="0"/>
          <w:marBottom w:val="0"/>
          <w:divBdr>
            <w:top w:val="none" w:sz="0" w:space="0" w:color="auto"/>
            <w:left w:val="none" w:sz="0" w:space="0" w:color="auto"/>
            <w:bottom w:val="none" w:sz="0" w:space="0" w:color="auto"/>
            <w:right w:val="none" w:sz="0" w:space="0" w:color="auto"/>
          </w:divBdr>
        </w:div>
        <w:div w:id="387263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displacement.iom.int/reports/workshop-report-forecasting-human-mobility-contexts-crises?close=tru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tm.iom.int/reports/cameroon-%E2%80%93-stability-index-dashboard-1-12%E2%80%9425-august-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63E52245E0EA4CB93EBE07BAD2F1F1" ma:contentTypeVersion="12" ma:contentTypeDescription="Create a new document." ma:contentTypeScope="" ma:versionID="fc6ff228db7591db3c87846d812b37ee">
  <xsd:schema xmlns:xsd="http://www.w3.org/2001/XMLSchema" xmlns:xs="http://www.w3.org/2001/XMLSchema" xmlns:p="http://schemas.microsoft.com/office/2006/metadata/properties" xmlns:ns2="64b33673-764b-4db1-8e68-bb14ec89f67e" xmlns:ns3="3a9ce08b-829f-4960-9640-5487ef038bb0" targetNamespace="http://schemas.microsoft.com/office/2006/metadata/properties" ma:root="true" ma:fieldsID="3768aa1b34ae82fc6f5280fbfb9ac4d5" ns2:_="" ns3:_="">
    <xsd:import namespace="64b33673-764b-4db1-8e68-bb14ec89f67e"/>
    <xsd:import namespace="3a9ce08b-829f-4960-9640-5487ef038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33673-764b-4db1-8e68-bb14ec89f6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ce08b-829f-4960-9640-5487ef038bb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wnloaded xmlns="4b197ada-0883-454a-ab81-eac2bd756f58">true</download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05C6AA99A4054BBE8BE875C4A3DC77" ma:contentTypeVersion="13" ma:contentTypeDescription="Create a new document." ma:contentTypeScope="" ma:versionID="ae9f3d61ec529b24c994c7f35b6aa494">
  <xsd:schema xmlns:xsd="http://www.w3.org/2001/XMLSchema" xmlns:xs="http://www.w3.org/2001/XMLSchema" xmlns:p="http://schemas.microsoft.com/office/2006/metadata/properties" xmlns:ns2="4b197ada-0883-454a-ab81-eac2bd756f58" xmlns:ns3="3caffd7d-ac08-468b-ab88-0c32d6f79560" targetNamespace="http://schemas.microsoft.com/office/2006/metadata/properties" ma:root="true" ma:fieldsID="ae6d483f515a786260762523203316ad" ns2:_="" ns3:_="">
    <xsd:import namespace="4b197ada-0883-454a-ab81-eac2bd756f58"/>
    <xsd:import namespace="3caffd7d-ac08-468b-ab88-0c32d6f795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down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97ada-0883-454a-ab81-eac2bd756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ownloaded" ma:index="20" nillable="true" ma:displayName="downloaded" ma:default="1" ma:format="Dropdown" ma:internalName="downloa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affd7d-ac08-468b-ab88-0c32d6f795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02E4B-7319-4ABF-863E-12EBFCD725BD}">
  <ds:schemaRefs>
    <ds:schemaRef ds:uri="http://schemas.openxmlformats.org/officeDocument/2006/bibliography"/>
  </ds:schemaRefs>
</ds:datastoreItem>
</file>

<file path=customXml/itemProps2.xml><?xml version="1.0" encoding="utf-8"?>
<ds:datastoreItem xmlns:ds="http://schemas.openxmlformats.org/officeDocument/2006/customXml" ds:itemID="{79A8384F-C198-4B77-B8FB-850CF1E4D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33673-764b-4db1-8e68-bb14ec89f67e"/>
    <ds:schemaRef ds:uri="3a9ce08b-829f-4960-9640-5487ef038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095DE-DAE4-48D1-87CB-51E7952CE9CA}">
  <ds:schemaRefs>
    <ds:schemaRef ds:uri="http://schemas.microsoft.com/office/2006/documentManagement/types"/>
    <ds:schemaRef ds:uri="http://www.w3.org/XML/1998/namespace"/>
    <ds:schemaRef ds:uri="3a9ce08b-829f-4960-9640-5487ef038bb0"/>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64b33673-764b-4db1-8e68-bb14ec89f67e"/>
    <ds:schemaRef ds:uri="http://schemas.microsoft.com/office/2006/metadata/properties"/>
  </ds:schemaRefs>
</ds:datastoreItem>
</file>

<file path=customXml/itemProps4.xml><?xml version="1.0" encoding="utf-8"?>
<ds:datastoreItem xmlns:ds="http://schemas.openxmlformats.org/officeDocument/2006/customXml" ds:itemID="{C507FAA9-F2E0-4D76-9436-F99F651A04B2}"/>
</file>

<file path=customXml/itemProps5.xml><?xml version="1.0" encoding="utf-8"?>
<ds:datastoreItem xmlns:ds="http://schemas.openxmlformats.org/officeDocument/2006/customXml" ds:itemID="{9B32B0EF-BB47-41AD-ABB2-4B90681890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3967</Words>
  <Characters>22617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26531</CharactersWithSpaces>
  <SharedDoc>false</SharedDoc>
  <HLinks>
    <vt:vector size="12" baseType="variant">
      <vt:variant>
        <vt:i4>1179659</vt:i4>
      </vt:variant>
      <vt:variant>
        <vt:i4>0</vt:i4>
      </vt:variant>
      <vt:variant>
        <vt:i4>0</vt:i4>
      </vt:variant>
      <vt:variant>
        <vt:i4>5</vt:i4>
      </vt:variant>
      <vt:variant>
        <vt:lpwstr>https://dtm.iom.int/reports/cameroon-%E2%80%93-stability-index-dashboard-1-12%E2%80%9425-august-2019</vt:lpwstr>
      </vt:variant>
      <vt:variant>
        <vt:lpwstr/>
      </vt:variant>
      <vt:variant>
        <vt:i4>6488125</vt:i4>
      </vt:variant>
      <vt:variant>
        <vt:i4>0</vt:i4>
      </vt:variant>
      <vt:variant>
        <vt:i4>0</vt:i4>
      </vt:variant>
      <vt:variant>
        <vt:i4>5</vt:i4>
      </vt:variant>
      <vt:variant>
        <vt:lpwstr>https://displacement.iom.int/reports/workshop-report-forecasting-human-mobility-contexts-crises?close=true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RIZKI Muhammad</dc:creator>
  <cp:keywords/>
  <dc:description/>
  <cp:lastModifiedBy>HIRANI Prithvi</cp:lastModifiedBy>
  <cp:revision>2</cp:revision>
  <dcterms:created xsi:type="dcterms:W3CDTF">2020-07-16T15:10:00Z</dcterms:created>
  <dcterms:modified xsi:type="dcterms:W3CDTF">2020-07-16T15:10:00Z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zotero-version="5.0.86"&gt;&lt;session id="Gi12BONn"/&gt;&lt;style id="http://www.zotero.org/styles/chicago-fullnote-bibliography" locale="en-US" hasBibliography="1" bibliographyStyleHasBeenSet="0"/&gt;&lt;prefs&gt;&lt;pref name="fieldType" value="Field"/&gt;</vt:lpwstr>
  </property>
  <property fmtid="{D5CDD505-2E9C-101B-9397-08002B2CF9AE}" pid="3" name="ZOTERO_PREF_2">
    <vt:lpwstr>&lt;pref name="automaticJournalAbbreviations" value="true"/&gt;&lt;pref name="noteType" value="2"/&gt;&lt;/prefs&gt;&lt;/data&gt;</vt:lpwstr>
  </property>
  <property fmtid="{D5CDD505-2E9C-101B-9397-08002B2CF9AE}" pid="4" name="MSIP_Label_2059aa38-f392-4105-be92-628035578272_Enabled">
    <vt:lpwstr>true</vt:lpwstr>
  </property>
  <property fmtid="{D5CDD505-2E9C-101B-9397-08002B2CF9AE}" pid="5" name="MSIP_Label_2059aa38-f392-4105-be92-628035578272_SetDate">
    <vt:lpwstr>2020-06-02T07:40:52Z</vt:lpwstr>
  </property>
  <property fmtid="{D5CDD505-2E9C-101B-9397-08002B2CF9AE}" pid="6" name="MSIP_Label_2059aa38-f392-4105-be92-628035578272_Method">
    <vt:lpwstr>Standard</vt:lpwstr>
  </property>
  <property fmtid="{D5CDD505-2E9C-101B-9397-08002B2CF9AE}" pid="7" name="MSIP_Label_2059aa38-f392-4105-be92-628035578272_Name">
    <vt:lpwstr>IOMLb0020IN123173</vt:lpwstr>
  </property>
  <property fmtid="{D5CDD505-2E9C-101B-9397-08002B2CF9AE}" pid="8" name="MSIP_Label_2059aa38-f392-4105-be92-628035578272_SiteId">
    <vt:lpwstr>1588262d-23fb-43b4-bd6e-bce49c8e6186</vt:lpwstr>
  </property>
  <property fmtid="{D5CDD505-2E9C-101B-9397-08002B2CF9AE}" pid="9" name="MSIP_Label_2059aa38-f392-4105-be92-628035578272_ActionId">
    <vt:lpwstr>1d02cdd2-69ec-4acb-9a13-0000c30a98ba</vt:lpwstr>
  </property>
  <property fmtid="{D5CDD505-2E9C-101B-9397-08002B2CF9AE}" pid="10" name="MSIP_Label_2059aa38-f392-4105-be92-628035578272_ContentBits">
    <vt:lpwstr>0</vt:lpwstr>
  </property>
  <property fmtid="{D5CDD505-2E9C-101B-9397-08002B2CF9AE}" pid="11" name="ContentTypeId">
    <vt:lpwstr>0x0101002805C6AA99A4054BBE8BE875C4A3DC77</vt:lpwstr>
  </property>
</Properties>
</file>