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6678DA5E" w14:textId="3D449BDE" w:rsidR="0026298B" w:rsidRPr="00566D6C" w:rsidRDefault="0026298B" w:rsidP="00205178">
      <w:pPr>
        <w:pStyle w:val="PargrafodaLista"/>
        <w:rPr>
          <w:sz w:val="24"/>
          <w:szCs w:val="24"/>
        </w:rPr>
      </w:pPr>
    </w:p>
    <w:p w14:paraId="1FF00F3F" w14:textId="0F5D7F26" w:rsidR="003A15E6" w:rsidRPr="009050FF" w:rsidRDefault="00497828" w:rsidP="003A15E6">
      <w:pPr>
        <w:pStyle w:val="PargrafodaLista"/>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PargrafodaLista"/>
        <w:rPr>
          <w:sz w:val="24"/>
          <w:szCs w:val="24"/>
        </w:rPr>
      </w:pPr>
    </w:p>
    <w:p w14:paraId="41F25CB7" w14:textId="00BD9C5D" w:rsidR="00CC79E5" w:rsidRPr="00566D6C" w:rsidRDefault="007267FD" w:rsidP="003A15E6">
      <w:pPr>
        <w:pStyle w:val="PargrafodaLista"/>
        <w:rPr>
          <w:sz w:val="24"/>
          <w:szCs w:val="24"/>
        </w:rPr>
      </w:pPr>
      <w:sdt>
        <w:sdtPr>
          <w:rPr>
            <w:sz w:val="24"/>
            <w:szCs w:val="24"/>
          </w:rPr>
          <w:id w:val="-1523396417"/>
          <w:placeholder>
            <w:docPart w:val="E882955E53D8497EACD3C6A5738E4F88"/>
          </w:placeholder>
          <w15:color w:val="3366FF"/>
          <w:text/>
        </w:sdtPr>
        <w:sdtEndPr/>
        <w:sdtContent>
          <w:r w:rsidR="00CD3DB5">
            <w:rPr>
              <w:sz w:val="24"/>
              <w:szCs w:val="24"/>
            </w:rPr>
            <w:t>European Union and its Member States</w:t>
          </w:r>
          <w:r w:rsidR="001C05A8">
            <w:rPr>
              <w:sz w:val="24"/>
              <w:szCs w:val="24"/>
            </w:rPr>
            <w:t xml:space="preserve"> </w:t>
          </w:r>
          <w:r w:rsidR="00CD3DB5">
            <w:rPr>
              <w:sz w:val="24"/>
              <w:szCs w:val="24"/>
            </w:rPr>
            <w:t>and Canada</w:t>
          </w:r>
        </w:sdtContent>
      </w:sdt>
    </w:p>
    <w:p w14:paraId="4CC2008C" w14:textId="77777777" w:rsidR="00CC79E5" w:rsidRPr="00566D6C" w:rsidRDefault="00CC79E5" w:rsidP="003A15E6">
      <w:pPr>
        <w:pStyle w:val="PargrafodaLista"/>
        <w:rPr>
          <w:sz w:val="24"/>
          <w:szCs w:val="24"/>
        </w:rPr>
      </w:pPr>
    </w:p>
    <w:p w14:paraId="146175E7" w14:textId="19BC0A21" w:rsidR="00C27446" w:rsidRPr="009050FF" w:rsidRDefault="001C0333" w:rsidP="003A15E6">
      <w:pPr>
        <w:pStyle w:val="PargrafodaLista"/>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39B19B7B" w:rsidR="00CC79E5" w:rsidRPr="00566D6C" w:rsidRDefault="007267FD"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BA3865">
            <w:rPr>
              <w:sz w:val="24"/>
              <w:szCs w:val="24"/>
            </w:rPr>
            <w:t>PART III MEASURES SUCH AS AREA-BASED MANAGEMENT TOOLS, INCLUDING MARINE PROTECTED AREAS</w:t>
          </w:r>
        </w:sdtContent>
      </w:sdt>
    </w:p>
    <w:p w14:paraId="6B4DC721" w14:textId="77777777" w:rsidR="003A15E6" w:rsidRPr="00566D6C" w:rsidRDefault="003A15E6" w:rsidP="00C27446">
      <w:pPr>
        <w:ind w:left="720"/>
        <w:rPr>
          <w:sz w:val="24"/>
          <w:szCs w:val="24"/>
        </w:rPr>
      </w:pPr>
    </w:p>
    <w:p w14:paraId="043E0E81" w14:textId="5DDD5F11" w:rsidR="00C27446" w:rsidRPr="009050FF" w:rsidRDefault="00C27446" w:rsidP="003A15E6">
      <w:pPr>
        <w:pStyle w:val="PargrafodaLista"/>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2739A2BC" w:rsidR="00CC79E5" w:rsidRPr="00566D6C" w:rsidRDefault="007267FD" w:rsidP="00C83E96">
      <w:pPr>
        <w:ind w:left="720"/>
        <w:rPr>
          <w:sz w:val="24"/>
          <w:szCs w:val="24"/>
        </w:rPr>
      </w:pPr>
      <w:sdt>
        <w:sdtPr>
          <w:rPr>
            <w:sz w:val="24"/>
            <w:szCs w:val="24"/>
          </w:rPr>
          <w:id w:val="-1525004042"/>
          <w:placeholder>
            <w:docPart w:val="7191DF0058134A52A397DC19668F98D4"/>
          </w:placeholder>
          <w15:color w:val="3366FF"/>
          <w:text/>
        </w:sdtPr>
        <w:sdtEndPr/>
        <w:sdtContent>
          <w:r w:rsidR="002452AE">
            <w:rPr>
              <w:sz w:val="24"/>
              <w:szCs w:val="24"/>
            </w:rPr>
            <w:t>Additional paragraph on article 19</w:t>
          </w:r>
        </w:sdtContent>
      </w:sdt>
    </w:p>
    <w:p w14:paraId="61603962" w14:textId="77777777" w:rsidR="00C27446" w:rsidRPr="00566D6C" w:rsidRDefault="00C27446" w:rsidP="00AC503A">
      <w:pPr>
        <w:rPr>
          <w:sz w:val="24"/>
          <w:szCs w:val="24"/>
        </w:rPr>
      </w:pPr>
    </w:p>
    <w:p w14:paraId="4439194B" w14:textId="716DA28E" w:rsidR="00C27446" w:rsidRPr="009050FF" w:rsidRDefault="00C27446" w:rsidP="003A15E6">
      <w:pPr>
        <w:pStyle w:val="PargrafodaLista"/>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43D3164A" w14:textId="6924D472" w:rsidR="003A15E6" w:rsidRDefault="003A15E6" w:rsidP="003A15E6">
      <w:pPr>
        <w:pStyle w:val="PargrafodaLista"/>
        <w:rPr>
          <w:sz w:val="24"/>
          <w:szCs w:val="24"/>
        </w:rPr>
      </w:pPr>
    </w:p>
    <w:p w14:paraId="44F70490" w14:textId="1B82CD27" w:rsidR="002452AE" w:rsidRDefault="002452AE" w:rsidP="003A15E6">
      <w:pPr>
        <w:pStyle w:val="PargrafodaLista"/>
        <w:rPr>
          <w:sz w:val="24"/>
          <w:szCs w:val="24"/>
        </w:rPr>
      </w:pPr>
      <w:r>
        <w:rPr>
          <w:sz w:val="24"/>
          <w:szCs w:val="24"/>
        </w:rPr>
        <w:t>Article 19</w:t>
      </w:r>
    </w:p>
    <w:p w14:paraId="4B4623AD" w14:textId="4EFA8656" w:rsidR="002452AE" w:rsidRDefault="002452AE" w:rsidP="002452AE">
      <w:pPr>
        <w:ind w:left="1080"/>
        <w:rPr>
          <w:sz w:val="24"/>
          <w:szCs w:val="24"/>
          <w:lang w:val="en-IE"/>
        </w:rPr>
      </w:pPr>
      <w:r>
        <w:rPr>
          <w:b/>
          <w:bCs/>
          <w:sz w:val="24"/>
          <w:szCs w:val="24"/>
        </w:rPr>
        <w:t>1. bis.</w:t>
      </w:r>
      <w:r>
        <w:rPr>
          <w:sz w:val="24"/>
          <w:szCs w:val="24"/>
        </w:rPr>
        <w:t xml:space="preserve"> The Conference of the Parties may elaborate procedures to recognize, as appropriate, in accordance with the objectives and criteria laid down in this Part and the process set out in paragraphs </w:t>
      </w:r>
      <w:r>
        <w:rPr>
          <w:b/>
          <w:bCs/>
          <w:sz w:val="24"/>
          <w:szCs w:val="24"/>
        </w:rPr>
        <w:t>XX</w:t>
      </w:r>
      <w:r>
        <w:rPr>
          <w:sz w:val="24"/>
          <w:szCs w:val="24"/>
        </w:rPr>
        <w:t xml:space="preserve"> of article 19 bis, area-based management tools, including marine protected areas established under regional bodies, at the request of that body, or Parties authorized to act on its behalf.</w:t>
      </w:r>
      <w:r>
        <w:rPr>
          <w:sz w:val="24"/>
          <w:szCs w:val="24"/>
          <w:lang w:val="en-IE"/>
        </w:rPr>
        <w:t xml:space="preserve"> The following articles apply to area-based management tools, including </w:t>
      </w:r>
      <w:r>
        <w:rPr>
          <w:sz w:val="24"/>
          <w:szCs w:val="24"/>
          <w:lang w:val="en-GB"/>
        </w:rPr>
        <w:t>marine protected areas,</w:t>
      </w:r>
      <w:r>
        <w:rPr>
          <w:sz w:val="24"/>
          <w:szCs w:val="24"/>
          <w:lang w:val="en-IE"/>
        </w:rPr>
        <w:t xml:space="preserve"> recognised under this paragraph, as if they were established under this Part: </w:t>
      </w:r>
    </w:p>
    <w:p w14:paraId="5CD37A8A" w14:textId="77777777" w:rsidR="002452AE" w:rsidRDefault="002452AE" w:rsidP="002452AE">
      <w:pPr>
        <w:pStyle w:val="PargrafodaLista"/>
        <w:numPr>
          <w:ilvl w:val="0"/>
          <w:numId w:val="6"/>
        </w:numPr>
        <w:spacing w:after="200" w:line="276" w:lineRule="auto"/>
        <w:rPr>
          <w:sz w:val="24"/>
          <w:szCs w:val="24"/>
        </w:rPr>
      </w:pPr>
      <w:r>
        <w:rPr>
          <w:sz w:val="24"/>
          <w:szCs w:val="24"/>
        </w:rPr>
        <w:t xml:space="preserve">Article 20; </w:t>
      </w:r>
    </w:p>
    <w:p w14:paraId="3810E00B" w14:textId="77777777" w:rsidR="002452AE" w:rsidRDefault="002452AE" w:rsidP="002452AE">
      <w:pPr>
        <w:pStyle w:val="PargrafodaLista"/>
        <w:numPr>
          <w:ilvl w:val="0"/>
          <w:numId w:val="6"/>
        </w:numPr>
        <w:spacing w:after="0" w:line="276" w:lineRule="auto"/>
        <w:rPr>
          <w:sz w:val="24"/>
          <w:szCs w:val="24"/>
          <w:lang w:val="pt-PT"/>
        </w:rPr>
      </w:pPr>
      <w:r>
        <w:rPr>
          <w:sz w:val="24"/>
          <w:szCs w:val="24"/>
        </w:rPr>
        <w:t xml:space="preserve">Article 21(1); </w:t>
      </w:r>
    </w:p>
    <w:p w14:paraId="7A6FCCA6" w14:textId="6571CAF8" w:rsidR="002452AE" w:rsidRDefault="002452AE" w:rsidP="002452AE">
      <w:pPr>
        <w:pStyle w:val="PargrafodaLista"/>
        <w:numPr>
          <w:ilvl w:val="0"/>
          <w:numId w:val="6"/>
        </w:numPr>
        <w:spacing w:after="0" w:line="276" w:lineRule="auto"/>
        <w:rPr>
          <w:sz w:val="24"/>
          <w:szCs w:val="24"/>
        </w:rPr>
      </w:pPr>
      <w:r>
        <w:rPr>
          <w:sz w:val="24"/>
          <w:szCs w:val="24"/>
        </w:rPr>
        <w:t>Article 21(</w:t>
      </w:r>
      <w:r w:rsidR="00072ABC">
        <w:rPr>
          <w:sz w:val="24"/>
          <w:szCs w:val="24"/>
        </w:rPr>
        <w:t>2</w:t>
      </w:r>
      <w:r>
        <w:rPr>
          <w:sz w:val="24"/>
          <w:szCs w:val="24"/>
        </w:rPr>
        <w:t>) and (</w:t>
      </w:r>
      <w:r w:rsidR="00072ABC">
        <w:rPr>
          <w:sz w:val="24"/>
          <w:szCs w:val="24"/>
        </w:rPr>
        <w:t>3</w:t>
      </w:r>
      <w:r>
        <w:rPr>
          <w:sz w:val="24"/>
          <w:szCs w:val="24"/>
        </w:rPr>
        <w:t>).</w:t>
      </w:r>
    </w:p>
    <w:p w14:paraId="0EE539C4" w14:textId="77777777" w:rsidR="00B42929" w:rsidRPr="00B42929" w:rsidRDefault="00B42929" w:rsidP="00B42929">
      <w:pPr>
        <w:spacing w:before="120" w:after="120"/>
        <w:rPr>
          <w:sz w:val="24"/>
          <w:szCs w:val="24"/>
        </w:rPr>
      </w:pPr>
    </w:p>
    <w:p w14:paraId="577976F5" w14:textId="01D06330" w:rsidR="003A15E6" w:rsidRPr="00BA3865" w:rsidRDefault="0026298B" w:rsidP="00FB68A2">
      <w:pPr>
        <w:pStyle w:val="PargrafodaLista"/>
        <w:numPr>
          <w:ilvl w:val="0"/>
          <w:numId w:val="5"/>
        </w:numPr>
        <w:rPr>
          <w:b/>
          <w:bCs/>
          <w:sz w:val="24"/>
          <w:szCs w:val="24"/>
        </w:rPr>
      </w:pPr>
      <w:r w:rsidRPr="00BA3865">
        <w:rPr>
          <w:b/>
          <w:bCs/>
          <w:sz w:val="24"/>
          <w:szCs w:val="24"/>
        </w:rPr>
        <w:t>R</w:t>
      </w:r>
      <w:r w:rsidR="00497828" w:rsidRPr="00BA3865">
        <w:rPr>
          <w:b/>
          <w:bCs/>
          <w:sz w:val="24"/>
          <w:szCs w:val="24"/>
        </w:rPr>
        <w:t xml:space="preserve">ationale </w:t>
      </w:r>
      <w:r w:rsidRPr="00BA3865">
        <w:rPr>
          <w:b/>
          <w:bCs/>
          <w:sz w:val="24"/>
          <w:szCs w:val="24"/>
        </w:rPr>
        <w:t>for the</w:t>
      </w:r>
      <w:r w:rsidR="00497828" w:rsidRPr="00BA3865">
        <w:rPr>
          <w:b/>
          <w:bCs/>
          <w:sz w:val="24"/>
          <w:szCs w:val="24"/>
        </w:rPr>
        <w:t xml:space="preserve"> proposal</w:t>
      </w:r>
      <w:r w:rsidRPr="00BA3865">
        <w:rPr>
          <w:b/>
          <w:bCs/>
          <w:sz w:val="24"/>
          <w:szCs w:val="24"/>
        </w:rPr>
        <w:t>, if any</w:t>
      </w:r>
      <w:r w:rsidR="003A15E6" w:rsidRPr="00BA3865">
        <w:rPr>
          <w:b/>
          <w:bCs/>
          <w:sz w:val="24"/>
          <w:szCs w:val="24"/>
        </w:rPr>
        <w:t>.</w:t>
      </w:r>
    </w:p>
    <w:p w14:paraId="35142BDD" w14:textId="77777777" w:rsidR="003A15E6" w:rsidRPr="00BA3865" w:rsidRDefault="003A15E6" w:rsidP="003A15E6">
      <w:pPr>
        <w:pStyle w:val="PargrafodaLista"/>
        <w:rPr>
          <w:sz w:val="24"/>
          <w:szCs w:val="24"/>
        </w:rPr>
      </w:pPr>
    </w:p>
    <w:p w14:paraId="61499E4A" w14:textId="7A101A5C" w:rsidR="00EE6916" w:rsidRPr="00BA3865" w:rsidRDefault="007267FD" w:rsidP="004D2429">
      <w:pPr>
        <w:pStyle w:val="PargrafodaLista"/>
        <w:rPr>
          <w:sz w:val="24"/>
          <w:szCs w:val="24"/>
        </w:rPr>
      </w:pPr>
      <w:sdt>
        <w:sdtPr>
          <w:rPr>
            <w:rFonts w:eastAsiaTheme="minorHAnsi" w:cstheme="minorHAnsi"/>
            <w:sz w:val="24"/>
            <w:szCs w:val="24"/>
            <w:lang w:val="en-AU" w:eastAsia="en-US"/>
          </w:rPr>
          <w:id w:val="-818033431"/>
          <w:placeholder>
            <w:docPart w:val="E81135B9B255462C86458997291B4F60"/>
          </w:placeholder>
          <w15:color w:val="3366FF"/>
          <w:text/>
        </w:sdtPr>
        <w:sdtEndPr/>
        <w:sdtContent>
          <w:r w:rsidR="00773B49" w:rsidRPr="00E228D8">
            <w:rPr>
              <w:rFonts w:eastAsiaTheme="minorHAnsi" w:cstheme="minorHAnsi"/>
              <w:sz w:val="24"/>
              <w:szCs w:val="24"/>
              <w:lang w:val="en-AU" w:eastAsia="en-US"/>
            </w:rPr>
            <w:t xml:space="preserve">. </w:t>
          </w:r>
        </w:sdtContent>
      </w:sdt>
    </w:p>
    <w:sectPr w:rsidR="00EE6916" w:rsidRPr="00BA3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6CD2D" w14:textId="77777777" w:rsidR="007267FD" w:rsidRDefault="007267FD" w:rsidP="00205178">
      <w:pPr>
        <w:spacing w:after="0" w:line="240" w:lineRule="auto"/>
      </w:pPr>
      <w:r>
        <w:separator/>
      </w:r>
    </w:p>
  </w:endnote>
  <w:endnote w:type="continuationSeparator" w:id="0">
    <w:p w14:paraId="5A888D56" w14:textId="77777777" w:rsidR="007267FD" w:rsidRDefault="007267FD"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0F06E" w14:textId="77777777" w:rsidR="007267FD" w:rsidRDefault="007267FD" w:rsidP="00205178">
      <w:pPr>
        <w:spacing w:after="0" w:line="240" w:lineRule="auto"/>
      </w:pPr>
      <w:r>
        <w:separator/>
      </w:r>
    </w:p>
  </w:footnote>
  <w:footnote w:type="continuationSeparator" w:id="0">
    <w:p w14:paraId="17DD249B" w14:textId="77777777" w:rsidR="007267FD" w:rsidRDefault="007267FD"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0203"/>
    <w:multiLevelType w:val="hybridMultilevel"/>
    <w:tmpl w:val="D7D22AE6"/>
    <w:lvl w:ilvl="0" w:tplc="273A49EA">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05E35"/>
    <w:multiLevelType w:val="hybridMultilevel"/>
    <w:tmpl w:val="C862D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6F1340"/>
    <w:multiLevelType w:val="hybridMultilevel"/>
    <w:tmpl w:val="5CAC9C56"/>
    <w:lvl w:ilvl="0" w:tplc="652243B4">
      <w:start w:val="1"/>
      <w:numFmt w:val="decimal"/>
      <w:lvlText w:val="%1."/>
      <w:lvlJc w:val="left"/>
      <w:pPr>
        <w:ind w:left="1080" w:hanging="360"/>
      </w:pPr>
      <w:rPr>
        <w:rFonts w:hint="default"/>
      </w:rPr>
    </w:lvl>
    <w:lvl w:ilvl="1" w:tplc="45484CAE">
      <w:start w:val="1"/>
      <w:numFmt w:val="lowerLetter"/>
      <w:lvlText w:val="%2)"/>
      <w:lvlJc w:val="left"/>
      <w:pPr>
        <w:ind w:left="2160" w:hanging="72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A957900"/>
    <w:multiLevelType w:val="hybridMultilevel"/>
    <w:tmpl w:val="1BDE7BB6"/>
    <w:lvl w:ilvl="0" w:tplc="544C58A4">
      <w:start w:val="1"/>
      <w:numFmt w:val="lowerRoman"/>
      <w:lvlText w:val="(%1)"/>
      <w:lvlJc w:val="left"/>
      <w:pPr>
        <w:ind w:left="2136" w:hanging="720"/>
      </w:pPr>
    </w:lvl>
    <w:lvl w:ilvl="1" w:tplc="18090019">
      <w:start w:val="1"/>
      <w:numFmt w:val="lowerLetter"/>
      <w:lvlText w:val="%2."/>
      <w:lvlJc w:val="left"/>
      <w:pPr>
        <w:ind w:left="2496" w:hanging="360"/>
      </w:pPr>
    </w:lvl>
    <w:lvl w:ilvl="2" w:tplc="1809001B">
      <w:start w:val="1"/>
      <w:numFmt w:val="lowerRoman"/>
      <w:lvlText w:val="%3."/>
      <w:lvlJc w:val="right"/>
      <w:pPr>
        <w:ind w:left="3216" w:hanging="180"/>
      </w:pPr>
    </w:lvl>
    <w:lvl w:ilvl="3" w:tplc="1809000F">
      <w:start w:val="1"/>
      <w:numFmt w:val="decimal"/>
      <w:lvlText w:val="%4."/>
      <w:lvlJc w:val="left"/>
      <w:pPr>
        <w:ind w:left="3936" w:hanging="360"/>
      </w:pPr>
    </w:lvl>
    <w:lvl w:ilvl="4" w:tplc="18090019">
      <w:start w:val="1"/>
      <w:numFmt w:val="lowerLetter"/>
      <w:lvlText w:val="%5."/>
      <w:lvlJc w:val="left"/>
      <w:pPr>
        <w:ind w:left="4656" w:hanging="360"/>
      </w:pPr>
    </w:lvl>
    <w:lvl w:ilvl="5" w:tplc="1809001B">
      <w:start w:val="1"/>
      <w:numFmt w:val="lowerRoman"/>
      <w:lvlText w:val="%6."/>
      <w:lvlJc w:val="right"/>
      <w:pPr>
        <w:ind w:left="5376" w:hanging="180"/>
      </w:pPr>
    </w:lvl>
    <w:lvl w:ilvl="6" w:tplc="1809000F">
      <w:start w:val="1"/>
      <w:numFmt w:val="decimal"/>
      <w:lvlText w:val="%7."/>
      <w:lvlJc w:val="left"/>
      <w:pPr>
        <w:ind w:left="6096" w:hanging="360"/>
      </w:pPr>
    </w:lvl>
    <w:lvl w:ilvl="7" w:tplc="18090019">
      <w:start w:val="1"/>
      <w:numFmt w:val="lowerLetter"/>
      <w:lvlText w:val="%8."/>
      <w:lvlJc w:val="left"/>
      <w:pPr>
        <w:ind w:left="6816" w:hanging="360"/>
      </w:pPr>
    </w:lvl>
    <w:lvl w:ilvl="8" w:tplc="1809001B">
      <w:start w:val="1"/>
      <w:numFmt w:val="lowerRoman"/>
      <w:lvlText w:val="%9."/>
      <w:lvlJc w:val="right"/>
      <w:pPr>
        <w:ind w:left="7536" w:hanging="180"/>
      </w:pPr>
    </w:lvl>
  </w:abstractNum>
  <w:abstractNum w:abstractNumId="4" w15:restartNumberingAfterBreak="0">
    <w:nsid w:val="75D82918"/>
    <w:multiLevelType w:val="hybridMultilevel"/>
    <w:tmpl w:val="1A5CA3F8"/>
    <w:lvl w:ilvl="0" w:tplc="0809000F">
      <w:start w:val="1"/>
      <w:numFmt w:val="decimal"/>
      <w:lvlText w:val="%1."/>
      <w:lvlJc w:val="left"/>
      <w:pPr>
        <w:ind w:left="720" w:hanging="360"/>
      </w:pPr>
      <w:rPr>
        <w:rFonts w:hint="default"/>
      </w:rPr>
    </w:lvl>
    <w:lvl w:ilvl="1" w:tplc="B4827116">
      <w:start w:val="1"/>
      <w:numFmt w:val="decimal"/>
      <w:lvlText w:val="%2."/>
      <w:lvlJc w:val="left"/>
      <w:pPr>
        <w:ind w:left="1800" w:hanging="72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55FB5"/>
    <w:multiLevelType w:val="hybridMultilevel"/>
    <w:tmpl w:val="93525694"/>
    <w:lvl w:ilvl="0" w:tplc="652243B4">
      <w:start w:val="1"/>
      <w:numFmt w:val="decimal"/>
      <w:lvlText w:val="%1."/>
      <w:lvlJc w:val="left"/>
      <w:pPr>
        <w:ind w:left="1080" w:hanging="360"/>
      </w:pPr>
      <w:rPr>
        <w:rFonts w:hint="default"/>
      </w:rPr>
    </w:lvl>
    <w:lvl w:ilvl="1" w:tplc="04090001">
      <w:start w:val="1"/>
      <w:numFmt w:val="bullet"/>
      <w:lvlText w:val=""/>
      <w:lvlJc w:val="left"/>
      <w:pPr>
        <w:ind w:left="2160" w:hanging="72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0501A"/>
    <w:rsid w:val="000051B3"/>
    <w:rsid w:val="000227D2"/>
    <w:rsid w:val="00024A79"/>
    <w:rsid w:val="00024A7F"/>
    <w:rsid w:val="00025361"/>
    <w:rsid w:val="000372A6"/>
    <w:rsid w:val="00047CC1"/>
    <w:rsid w:val="00072ABC"/>
    <w:rsid w:val="000C0D45"/>
    <w:rsid w:val="0010336D"/>
    <w:rsid w:val="00103B72"/>
    <w:rsid w:val="0010596A"/>
    <w:rsid w:val="00106832"/>
    <w:rsid w:val="00106C21"/>
    <w:rsid w:val="00116302"/>
    <w:rsid w:val="00124212"/>
    <w:rsid w:val="00124E09"/>
    <w:rsid w:val="00154D49"/>
    <w:rsid w:val="0017292C"/>
    <w:rsid w:val="001A2F68"/>
    <w:rsid w:val="001C0333"/>
    <w:rsid w:val="001C05A8"/>
    <w:rsid w:val="00203CC1"/>
    <w:rsid w:val="00205178"/>
    <w:rsid w:val="002452AE"/>
    <w:rsid w:val="00256FD5"/>
    <w:rsid w:val="0026298B"/>
    <w:rsid w:val="0026340D"/>
    <w:rsid w:val="00271FD9"/>
    <w:rsid w:val="002C621A"/>
    <w:rsid w:val="002D2660"/>
    <w:rsid w:val="0031297F"/>
    <w:rsid w:val="00384520"/>
    <w:rsid w:val="003A15E6"/>
    <w:rsid w:val="003C1842"/>
    <w:rsid w:val="003C5AFC"/>
    <w:rsid w:val="003F763E"/>
    <w:rsid w:val="00444ADC"/>
    <w:rsid w:val="00497828"/>
    <w:rsid w:val="00497919"/>
    <w:rsid w:val="004C1B75"/>
    <w:rsid w:val="004D2429"/>
    <w:rsid w:val="00503459"/>
    <w:rsid w:val="00520AFA"/>
    <w:rsid w:val="005358CB"/>
    <w:rsid w:val="00544E56"/>
    <w:rsid w:val="00557C27"/>
    <w:rsid w:val="0056362D"/>
    <w:rsid w:val="00566D6C"/>
    <w:rsid w:val="005851F7"/>
    <w:rsid w:val="005B14BC"/>
    <w:rsid w:val="005D36C7"/>
    <w:rsid w:val="00686CD0"/>
    <w:rsid w:val="00687303"/>
    <w:rsid w:val="006B562D"/>
    <w:rsid w:val="006D76CB"/>
    <w:rsid w:val="006F7296"/>
    <w:rsid w:val="00705DA5"/>
    <w:rsid w:val="007267FD"/>
    <w:rsid w:val="007736BC"/>
    <w:rsid w:val="00773B49"/>
    <w:rsid w:val="0079326A"/>
    <w:rsid w:val="007B1850"/>
    <w:rsid w:val="0081199B"/>
    <w:rsid w:val="00820468"/>
    <w:rsid w:val="00825069"/>
    <w:rsid w:val="0086789D"/>
    <w:rsid w:val="00885854"/>
    <w:rsid w:val="008A1E51"/>
    <w:rsid w:val="009050FF"/>
    <w:rsid w:val="00907FE0"/>
    <w:rsid w:val="00944234"/>
    <w:rsid w:val="0095745E"/>
    <w:rsid w:val="00965E91"/>
    <w:rsid w:val="00980C68"/>
    <w:rsid w:val="009B4603"/>
    <w:rsid w:val="009C257E"/>
    <w:rsid w:val="00A31BA7"/>
    <w:rsid w:val="00A44E96"/>
    <w:rsid w:val="00A90F8F"/>
    <w:rsid w:val="00A97925"/>
    <w:rsid w:val="00AA504E"/>
    <w:rsid w:val="00AC503A"/>
    <w:rsid w:val="00AD20C0"/>
    <w:rsid w:val="00AE0B14"/>
    <w:rsid w:val="00AF119F"/>
    <w:rsid w:val="00B42177"/>
    <w:rsid w:val="00B42929"/>
    <w:rsid w:val="00B45513"/>
    <w:rsid w:val="00B7337B"/>
    <w:rsid w:val="00B90F9F"/>
    <w:rsid w:val="00BA3865"/>
    <w:rsid w:val="00BA40A6"/>
    <w:rsid w:val="00BA5DE6"/>
    <w:rsid w:val="00BF4E52"/>
    <w:rsid w:val="00C20EB4"/>
    <w:rsid w:val="00C27446"/>
    <w:rsid w:val="00C44E4A"/>
    <w:rsid w:val="00C505B6"/>
    <w:rsid w:val="00C56B45"/>
    <w:rsid w:val="00C74BA7"/>
    <w:rsid w:val="00C83E96"/>
    <w:rsid w:val="00C860E9"/>
    <w:rsid w:val="00C91512"/>
    <w:rsid w:val="00CC79E5"/>
    <w:rsid w:val="00CD3DB5"/>
    <w:rsid w:val="00CF4942"/>
    <w:rsid w:val="00D03D0C"/>
    <w:rsid w:val="00D133A5"/>
    <w:rsid w:val="00D2081F"/>
    <w:rsid w:val="00D2460E"/>
    <w:rsid w:val="00D250EA"/>
    <w:rsid w:val="00D450E9"/>
    <w:rsid w:val="00D76374"/>
    <w:rsid w:val="00DA6AF6"/>
    <w:rsid w:val="00DC580A"/>
    <w:rsid w:val="00E119CA"/>
    <w:rsid w:val="00E159BD"/>
    <w:rsid w:val="00E228D8"/>
    <w:rsid w:val="00E41D0A"/>
    <w:rsid w:val="00E41F53"/>
    <w:rsid w:val="00E80121"/>
    <w:rsid w:val="00E83756"/>
    <w:rsid w:val="00EC6CE9"/>
    <w:rsid w:val="00ED1B64"/>
    <w:rsid w:val="00EE0842"/>
    <w:rsid w:val="00EE39DE"/>
    <w:rsid w:val="00EF0B40"/>
    <w:rsid w:val="00F05835"/>
    <w:rsid w:val="00F22C32"/>
    <w:rsid w:val="00F37114"/>
    <w:rsid w:val="00F63CB7"/>
    <w:rsid w:val="00F961B1"/>
    <w:rsid w:val="00F96F76"/>
    <w:rsid w:val="00FA2C59"/>
    <w:rsid w:val="00FA3849"/>
    <w:rsid w:val="00FA547E"/>
    <w:rsid w:val="00FA58D0"/>
    <w:rsid w:val="00FB68A2"/>
    <w:rsid w:val="00FC760E"/>
    <w:rsid w:val="00FE7BC1"/>
    <w:rsid w:val="00FF34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C27446"/>
    <w:rPr>
      <w:sz w:val="16"/>
      <w:szCs w:val="16"/>
    </w:rPr>
  </w:style>
  <w:style w:type="paragraph" w:styleId="Textodecomentrio">
    <w:name w:val="annotation text"/>
    <w:basedOn w:val="Normal"/>
    <w:link w:val="TextodecomentrioCarter"/>
    <w:uiPriority w:val="99"/>
    <w:semiHidden/>
    <w:unhideWhenUsed/>
    <w:rsid w:val="00C2744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C27446"/>
    <w:rPr>
      <w:sz w:val="20"/>
      <w:szCs w:val="20"/>
    </w:rPr>
  </w:style>
  <w:style w:type="paragraph" w:styleId="Assuntodecomentrio">
    <w:name w:val="annotation subject"/>
    <w:basedOn w:val="Textodecomentrio"/>
    <w:next w:val="Textodecomentrio"/>
    <w:link w:val="AssuntodecomentrioCarter"/>
    <w:uiPriority w:val="99"/>
    <w:semiHidden/>
    <w:unhideWhenUsed/>
    <w:rsid w:val="00C27446"/>
    <w:rPr>
      <w:b/>
      <w:bCs/>
    </w:rPr>
  </w:style>
  <w:style w:type="character" w:customStyle="1" w:styleId="AssuntodecomentrioCarter">
    <w:name w:val="Assunto de comentário Caráter"/>
    <w:basedOn w:val="TextodecomentrioCarter"/>
    <w:link w:val="Assuntodecomentrio"/>
    <w:uiPriority w:val="99"/>
    <w:semiHidden/>
    <w:rsid w:val="00C27446"/>
    <w:rPr>
      <w:b/>
      <w:bCs/>
      <w:sz w:val="20"/>
      <w:szCs w:val="20"/>
    </w:rPr>
  </w:style>
  <w:style w:type="paragraph" w:styleId="PargrafodaLista">
    <w:name w:val="List Paragraph"/>
    <w:basedOn w:val="Normal"/>
    <w:uiPriority w:val="34"/>
    <w:qFormat/>
    <w:rsid w:val="003A15E6"/>
    <w:pPr>
      <w:ind w:left="720"/>
      <w:contextualSpacing/>
    </w:pPr>
  </w:style>
  <w:style w:type="paragraph" w:styleId="Cabealho">
    <w:name w:val="header"/>
    <w:basedOn w:val="Normal"/>
    <w:link w:val="CabealhoCarter"/>
    <w:uiPriority w:val="99"/>
    <w:unhideWhenUsed/>
    <w:rsid w:val="00205178"/>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205178"/>
  </w:style>
  <w:style w:type="paragraph" w:styleId="Rodap">
    <w:name w:val="footer"/>
    <w:basedOn w:val="Normal"/>
    <w:link w:val="RodapCarter"/>
    <w:uiPriority w:val="99"/>
    <w:unhideWhenUsed/>
    <w:rsid w:val="00205178"/>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205178"/>
  </w:style>
  <w:style w:type="character" w:styleId="TextodoMarcadordePosio">
    <w:name w:val="Placeholder Text"/>
    <w:basedOn w:val="Tipodeletrapredefinidodopargrafo"/>
    <w:uiPriority w:val="99"/>
    <w:semiHidden/>
    <w:rsid w:val="000372A6"/>
    <w:rPr>
      <w:color w:val="808080"/>
    </w:rPr>
  </w:style>
  <w:style w:type="paragraph" w:styleId="Textodenotaderodap">
    <w:name w:val="footnote text"/>
    <w:basedOn w:val="Normal"/>
    <w:link w:val="TextodenotaderodapCarter"/>
    <w:uiPriority w:val="99"/>
    <w:semiHidden/>
    <w:unhideWhenUsed/>
    <w:rsid w:val="00AD20C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AD20C0"/>
    <w:rPr>
      <w:sz w:val="20"/>
      <w:szCs w:val="20"/>
    </w:rPr>
  </w:style>
  <w:style w:type="character" w:styleId="Refdenotaderodap">
    <w:name w:val="footnote reference"/>
    <w:basedOn w:val="Tipodeletrapredefinidodopargrafo"/>
    <w:uiPriority w:val="99"/>
    <w:semiHidden/>
    <w:unhideWhenUsed/>
    <w:rsid w:val="00AD20C0"/>
    <w:rPr>
      <w:vertAlign w:val="superscript"/>
    </w:rPr>
  </w:style>
  <w:style w:type="character" w:styleId="Hiperligao">
    <w:name w:val="Hyperlink"/>
    <w:basedOn w:val="Tipodeletrapredefinidodopargrafo"/>
    <w:uiPriority w:val="99"/>
    <w:semiHidden/>
    <w:unhideWhenUsed/>
    <w:rsid w:val="00AD20C0"/>
    <w:rPr>
      <w:color w:val="0000FF"/>
      <w:u w:val="single"/>
    </w:rPr>
  </w:style>
  <w:style w:type="paragraph" w:styleId="Reviso">
    <w:name w:val="Revision"/>
    <w:hidden/>
    <w:uiPriority w:val="99"/>
    <w:semiHidden/>
    <w:rsid w:val="00C74BA7"/>
    <w:pPr>
      <w:spacing w:after="0" w:line="240" w:lineRule="auto"/>
    </w:pPr>
  </w:style>
  <w:style w:type="paragraph" w:styleId="Textodebalo">
    <w:name w:val="Balloon Text"/>
    <w:basedOn w:val="Normal"/>
    <w:link w:val="TextodebaloCarter"/>
    <w:uiPriority w:val="99"/>
    <w:semiHidden/>
    <w:unhideWhenUsed/>
    <w:rsid w:val="0094423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44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662268199">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TextodoMarcadordePosio"/>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TextodoMarcadordePosio"/>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TextodoMarcadordePosio"/>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TextodoMarcadordePosio"/>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06773E"/>
    <w:rsid w:val="0013492A"/>
    <w:rsid w:val="00183940"/>
    <w:rsid w:val="002757A8"/>
    <w:rsid w:val="00277719"/>
    <w:rsid w:val="002D433A"/>
    <w:rsid w:val="003356FF"/>
    <w:rsid w:val="003D2F7D"/>
    <w:rsid w:val="004A1B02"/>
    <w:rsid w:val="0059407D"/>
    <w:rsid w:val="006803B4"/>
    <w:rsid w:val="00735005"/>
    <w:rsid w:val="0076374E"/>
    <w:rsid w:val="008C4A42"/>
    <w:rsid w:val="00A16EE7"/>
    <w:rsid w:val="00A25F4D"/>
    <w:rsid w:val="00B70B25"/>
    <w:rsid w:val="00C3736B"/>
    <w:rsid w:val="00CA4482"/>
    <w:rsid w:val="00CE7D91"/>
    <w:rsid w:val="00DA032D"/>
    <w:rsid w:val="00E425DD"/>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customXml/itemProps2.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4.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297</Words>
  <Characters>1607</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[SEC=OFFICIAL]</cp:keywords>
  <dc:description/>
  <cp:lastModifiedBy>Carla Fonseca Grafino</cp:lastModifiedBy>
  <cp:revision>8</cp:revision>
  <dcterms:created xsi:type="dcterms:W3CDTF">2022-08-24T20:09:00Z</dcterms:created>
  <dcterms:modified xsi:type="dcterms:W3CDTF">2022-08-24T21:09:00Z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DBE699552E0541EDA05053C521C14D10</vt:lpwstr>
  </property>
  <property fmtid="{D5CDD505-2E9C-101B-9397-08002B2CF9AE}" pid="10" name="PM_ProtectiveMarkingValue_Footer">
    <vt:lpwstr>OFFICIAL</vt:lpwstr>
  </property>
  <property fmtid="{D5CDD505-2E9C-101B-9397-08002B2CF9AE}" pid="11" name="PM_Originator_Hash_SHA1">
    <vt:lpwstr>2F2DD3F36E34643099980B9F2A189F55696E370C</vt:lpwstr>
  </property>
  <property fmtid="{D5CDD505-2E9C-101B-9397-08002B2CF9AE}" pid="12" name="PM_OriginationTimeStamp">
    <vt:lpwstr>2022-08-19T21:56:55Z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C6E0F725B4A34990C09F27E5817E5626</vt:lpwstr>
  </property>
  <property fmtid="{D5CDD505-2E9C-101B-9397-08002B2CF9AE}" pid="22" name="PM_Hash_Salt">
    <vt:lpwstr>AA0FE8151D1CAB8D34B42E9DC3B1EFE8</vt:lpwstr>
  </property>
  <property fmtid="{D5CDD505-2E9C-101B-9397-08002B2CF9AE}" pid="23" name="PM_Hash_SHA1">
    <vt:lpwstr>ECF27BB3833EFDEE01F62909173B2DF8030F5B19</vt:lpwstr>
  </property>
  <property fmtid="{D5CDD505-2E9C-101B-9397-08002B2CF9AE}" pid="24" name="PM_OriginatorUserAccountName_SHA256">
    <vt:lpwstr>2C997157762B05B1856FF76BAF6DDC4E200B8857D5ABEC8F2A0D2A21C40BD453</vt:lpwstr>
  </property>
  <property fmtid="{D5CDD505-2E9C-101B-9397-08002B2CF9AE}" pid="25" name="PM_OriginatorDomainName_SHA256">
    <vt:lpwstr>6F3591835F3B2A8A025B00B5BA6418010DA3A17C9C26EA9C049FFD28039489A2</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