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EAEF7" w14:textId="77777777" w:rsidR="00893F22" w:rsidRPr="00D91410" w:rsidRDefault="00893F22" w:rsidP="00893F22">
      <w:pPr>
        <w:spacing w:line="240" w:lineRule="auto"/>
        <w:rPr>
          <w:sz w:val="2"/>
        </w:rPr>
        <w:sectPr w:rsidR="00893F22" w:rsidRPr="00D91410" w:rsidSect="00911F6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bookmarkStart w:id="0" w:name="_GoBack"/>
      <w:bookmarkEnd w:id="0"/>
    </w:p>
    <w:p w14:paraId="42C71EA0" w14:textId="73BDF075" w:rsidR="00911F60" w:rsidRDefault="00DF479B" w:rsidP="00DF479B">
      <w:pPr>
        <w:pStyle w:val="H1"/>
        <w:tabs>
          <w:tab w:val="left" w:pos="6210"/>
        </w:tabs>
        <w:ind w:left="0" w:right="4080" w:firstLine="0"/>
      </w:pPr>
      <w:r>
        <w:tab/>
      </w:r>
      <w:r w:rsidR="00911F60">
        <w:t>Intergovernmental conference on an international legally binding instrument under the United Nations Convention on the Law of the Sea on the conservation and sustainable use of marine biological diversity of areas beyond national</w:t>
      </w:r>
      <w:r>
        <w:t> </w:t>
      </w:r>
      <w:r w:rsidR="00911F60">
        <w:t>jurisdiction</w:t>
      </w:r>
    </w:p>
    <w:p w14:paraId="6BEEC4AD" w14:textId="77777777" w:rsidR="00911F60" w:rsidRDefault="00911F60" w:rsidP="00DF479B">
      <w:pPr>
        <w:pStyle w:val="Session"/>
      </w:pPr>
      <w:r>
        <w:t xml:space="preserve">Third session </w:t>
      </w:r>
    </w:p>
    <w:p w14:paraId="41FC17E9" w14:textId="77777777" w:rsidR="00911F60" w:rsidRDefault="00911F60" w:rsidP="00DF479B">
      <w:r>
        <w:t>New York, 19–30 August 2019</w:t>
      </w:r>
    </w:p>
    <w:p w14:paraId="7F2E113E" w14:textId="6EC5578D" w:rsidR="00911F60" w:rsidRPr="00DF479B" w:rsidRDefault="00911F60" w:rsidP="00DF479B">
      <w:pPr>
        <w:pStyle w:val="SingleTxt"/>
        <w:spacing w:after="0" w:line="120" w:lineRule="exact"/>
        <w:rPr>
          <w:sz w:val="10"/>
        </w:rPr>
      </w:pPr>
    </w:p>
    <w:p w14:paraId="23BCC040" w14:textId="1B280CD4" w:rsidR="00DF479B" w:rsidRPr="00DF479B" w:rsidRDefault="00DF479B" w:rsidP="00DF479B">
      <w:pPr>
        <w:pStyle w:val="SingleTxt"/>
        <w:spacing w:after="0" w:line="120" w:lineRule="exact"/>
        <w:rPr>
          <w:sz w:val="10"/>
        </w:rPr>
      </w:pPr>
    </w:p>
    <w:p w14:paraId="6A80CF9E" w14:textId="6AA9DFD9" w:rsidR="00DF479B" w:rsidRPr="00DF479B" w:rsidRDefault="00DF479B" w:rsidP="00DF479B">
      <w:pPr>
        <w:pStyle w:val="SingleTxt"/>
        <w:spacing w:after="0" w:line="120" w:lineRule="exact"/>
        <w:rPr>
          <w:sz w:val="10"/>
        </w:rPr>
      </w:pPr>
    </w:p>
    <w:p w14:paraId="0E925ED0" w14:textId="44B34AF9" w:rsidR="00DF479B" w:rsidRPr="00D6616B" w:rsidRDefault="00911F60" w:rsidP="002B1CC3">
      <w:pPr>
        <w:pStyle w:val="TitleHCH"/>
        <w:ind w:left="1267" w:right="1260" w:hanging="1267"/>
        <w:rPr>
          <w:sz w:val="24"/>
          <w:szCs w:val="24"/>
        </w:rPr>
      </w:pPr>
      <w:r>
        <w:tab/>
      </w:r>
      <w:r w:rsidR="002B1CC3" w:rsidRPr="00D6616B">
        <w:rPr>
          <w:sz w:val="24"/>
          <w:szCs w:val="24"/>
        </w:rPr>
        <w:t xml:space="preserve">Drafting </w:t>
      </w:r>
      <w:r w:rsidR="006C7A19" w:rsidRPr="00D6616B">
        <w:rPr>
          <w:sz w:val="24"/>
          <w:szCs w:val="24"/>
        </w:rPr>
        <w:t>p</w:t>
      </w:r>
      <w:r w:rsidR="002B1CC3" w:rsidRPr="00D6616B">
        <w:rPr>
          <w:sz w:val="24"/>
          <w:szCs w:val="24"/>
        </w:rPr>
        <w:t xml:space="preserve">roposals relating to </w:t>
      </w:r>
      <w:r w:rsidR="00007ABB">
        <w:rPr>
          <w:sz w:val="24"/>
          <w:szCs w:val="24"/>
        </w:rPr>
        <w:t>environmental impact assessments</w:t>
      </w:r>
    </w:p>
    <w:p w14:paraId="46F7BD34" w14:textId="29225C31" w:rsidR="002B1CC3" w:rsidRDefault="002B1CC3" w:rsidP="002B1CC3"/>
    <w:p w14:paraId="0153C168" w14:textId="77777777" w:rsidR="002C5ECD" w:rsidRDefault="002C5ECD">
      <w:pPr>
        <w:suppressAutoHyphens w:val="0"/>
        <w:spacing w:after="200" w:line="276" w:lineRule="auto"/>
        <w:rPr>
          <w:rFonts w:eastAsia="PMingLiU"/>
          <w:b/>
          <w:bCs/>
          <w:szCs w:val="21"/>
          <w:u w:val="single"/>
          <w:lang w:eastAsia="zh-TW"/>
        </w:rPr>
      </w:pPr>
      <w:bookmarkStart w:id="1" w:name="_Toc2180118"/>
      <w:bookmarkStart w:id="2" w:name="_Toc2180115"/>
      <w:r>
        <w:rPr>
          <w:rFonts w:eastAsia="PMingLiU"/>
          <w:b/>
          <w:bCs/>
          <w:szCs w:val="21"/>
          <w:u w:val="single"/>
          <w:lang w:eastAsia="zh-TW"/>
        </w:rPr>
        <w:br w:type="page"/>
      </w:r>
    </w:p>
    <w:p w14:paraId="0C473D47" w14:textId="240675EE" w:rsidR="00AF2B94" w:rsidRDefault="00AF2B94" w:rsidP="00E745E3">
      <w:pPr>
        <w:tabs>
          <w:tab w:val="left" w:pos="1418"/>
        </w:tabs>
        <w:rPr>
          <w:rFonts w:eastAsia="PMingLiU"/>
          <w:szCs w:val="21"/>
          <w:lang w:eastAsia="zh-TW"/>
        </w:rPr>
      </w:pPr>
    </w:p>
    <w:p w14:paraId="1C8024E6" w14:textId="2AADBECD" w:rsidR="00DF0B47" w:rsidRDefault="00DF0B47">
      <w:pPr>
        <w:suppressAutoHyphens w:val="0"/>
        <w:spacing w:after="200" w:line="276" w:lineRule="auto"/>
        <w:rPr>
          <w:rFonts w:eastAsia="PMingLiU"/>
          <w:b/>
          <w:bCs/>
          <w:sz w:val="24"/>
          <w:szCs w:val="24"/>
          <w:u w:val="single"/>
          <w:lang w:eastAsia="zh-TW"/>
        </w:rPr>
      </w:pPr>
      <w:r w:rsidRPr="00DF0B47">
        <w:rPr>
          <w:rFonts w:eastAsia="PMingLiU"/>
          <w:b/>
          <w:bCs/>
          <w:sz w:val="24"/>
          <w:szCs w:val="24"/>
          <w:u w:val="single"/>
          <w:lang w:eastAsia="zh-TW"/>
        </w:rPr>
        <w:t xml:space="preserve">G77 </w:t>
      </w:r>
      <w:r w:rsidR="00ED2BAD">
        <w:rPr>
          <w:rFonts w:eastAsia="PMingLiU"/>
          <w:b/>
          <w:bCs/>
          <w:sz w:val="24"/>
          <w:szCs w:val="24"/>
          <w:u w:val="single"/>
          <w:lang w:eastAsia="zh-TW"/>
        </w:rPr>
        <w:t>and</w:t>
      </w:r>
      <w:r w:rsidRPr="00DF0B47">
        <w:rPr>
          <w:rFonts w:eastAsia="PMingLiU"/>
          <w:b/>
          <w:bCs/>
          <w:sz w:val="24"/>
          <w:szCs w:val="24"/>
          <w:u w:val="single"/>
          <w:lang w:eastAsia="zh-TW"/>
        </w:rPr>
        <w:t xml:space="preserve"> China </w:t>
      </w:r>
    </w:p>
    <w:p w14:paraId="67E85568" w14:textId="77777777" w:rsidR="00DF0B47" w:rsidRDefault="00DF0B47" w:rsidP="00DF0B47">
      <w:pPr>
        <w:pStyle w:val="H1"/>
        <w:ind w:right="1260" w:hanging="7"/>
        <w:rPr>
          <w:b w:val="0"/>
        </w:rPr>
      </w:pPr>
      <w:r>
        <w:rPr>
          <w:b w:val="0"/>
        </w:rPr>
        <w:t>Underline = new text</w:t>
      </w:r>
    </w:p>
    <w:p w14:paraId="57215C62" w14:textId="77777777" w:rsidR="00DF0B47" w:rsidRDefault="00DF0B47" w:rsidP="00DF0B47">
      <w:pPr>
        <w:pStyle w:val="SingleTxt"/>
        <w:rPr>
          <w:sz w:val="24"/>
          <w:szCs w:val="24"/>
        </w:rPr>
      </w:pPr>
      <w:r w:rsidRPr="00BB0A14">
        <w:rPr>
          <w:strike/>
          <w:sz w:val="24"/>
          <w:szCs w:val="24"/>
        </w:rPr>
        <w:t>Cross out</w:t>
      </w:r>
      <w:r>
        <w:rPr>
          <w:sz w:val="24"/>
          <w:szCs w:val="24"/>
        </w:rPr>
        <w:t xml:space="preserve"> = removal of text</w:t>
      </w:r>
    </w:p>
    <w:p w14:paraId="35E20121" w14:textId="77777777" w:rsidR="00DF0B47" w:rsidRPr="008446A1" w:rsidRDefault="00DF0B47" w:rsidP="00DF0B47">
      <w:pPr>
        <w:pStyle w:val="SingleTxt"/>
        <w:rPr>
          <w:b/>
          <w:sz w:val="24"/>
          <w:szCs w:val="24"/>
        </w:rPr>
      </w:pPr>
      <w:r>
        <w:rPr>
          <w:b/>
          <w:sz w:val="24"/>
          <w:szCs w:val="24"/>
        </w:rPr>
        <w:t xml:space="preserve">Bold = no official G77 position </w:t>
      </w:r>
      <w:proofErr w:type="gramStart"/>
      <w:r>
        <w:rPr>
          <w:b/>
          <w:sz w:val="24"/>
          <w:szCs w:val="24"/>
        </w:rPr>
        <w:t>at this time</w:t>
      </w:r>
      <w:proofErr w:type="gramEnd"/>
    </w:p>
    <w:p w14:paraId="399FC04E" w14:textId="77777777" w:rsidR="00503BCA" w:rsidRDefault="00503BCA" w:rsidP="00DF0B47">
      <w:pPr>
        <w:pStyle w:val="H1"/>
        <w:ind w:right="1260" w:hanging="7"/>
        <w:jc w:val="center"/>
        <w:rPr>
          <w:b w:val="0"/>
        </w:rPr>
      </w:pPr>
    </w:p>
    <w:p w14:paraId="22367253" w14:textId="6552EECB" w:rsidR="00DF0B47" w:rsidRPr="00947196" w:rsidRDefault="00DF0B47" w:rsidP="00DF0B47">
      <w:pPr>
        <w:pStyle w:val="H1"/>
        <w:ind w:right="1260" w:hanging="7"/>
        <w:jc w:val="center"/>
        <w:rPr>
          <w:b w:val="0"/>
        </w:rPr>
      </w:pPr>
      <w:r w:rsidRPr="00947196">
        <w:rPr>
          <w:b w:val="0"/>
        </w:rPr>
        <w:t>Article 40</w:t>
      </w:r>
    </w:p>
    <w:p w14:paraId="1DCC8ED4" w14:textId="77777777" w:rsidR="00DF0B47" w:rsidRPr="00947196" w:rsidRDefault="00DF0B47" w:rsidP="00DF0B47">
      <w:pPr>
        <w:pStyle w:val="H1"/>
        <w:ind w:right="1260" w:hanging="7"/>
        <w:jc w:val="center"/>
        <w:rPr>
          <w:b w:val="0"/>
        </w:rPr>
      </w:pPr>
      <w:r w:rsidRPr="00947196">
        <w:rPr>
          <w:b w:val="0"/>
        </w:rPr>
        <w:t>Reporting</w:t>
      </w:r>
    </w:p>
    <w:p w14:paraId="4B902917" w14:textId="77777777" w:rsidR="00DF0B47" w:rsidRPr="00F566A2" w:rsidRDefault="00DF0B47" w:rsidP="00DF0B47">
      <w:pPr>
        <w:pStyle w:val="SingleTxt"/>
        <w:spacing w:after="0" w:line="120" w:lineRule="exact"/>
        <w:rPr>
          <w:sz w:val="10"/>
        </w:rPr>
      </w:pPr>
    </w:p>
    <w:p w14:paraId="74853B88" w14:textId="77777777" w:rsidR="00DF0B47" w:rsidRPr="00F566A2" w:rsidRDefault="00DF0B47" w:rsidP="00DF0B47">
      <w:pPr>
        <w:pStyle w:val="SingleTxt"/>
        <w:spacing w:after="0" w:line="120" w:lineRule="exact"/>
        <w:rPr>
          <w:sz w:val="10"/>
        </w:rPr>
      </w:pPr>
    </w:p>
    <w:p w14:paraId="3649CAFD" w14:textId="77777777" w:rsidR="00DF0B47" w:rsidRPr="00947196" w:rsidRDefault="00DF0B47" w:rsidP="00DF0B47">
      <w:pPr>
        <w:pStyle w:val="SingleTxt"/>
        <w:rPr>
          <w:strike/>
        </w:rPr>
      </w:pPr>
      <w:r w:rsidRPr="00947196">
        <w:rPr>
          <w:strike/>
        </w:rPr>
        <w:t>[1. Alt. 1.</w:t>
      </w:r>
      <w:r w:rsidRPr="00947196">
        <w:rPr>
          <w:strike/>
        </w:rPr>
        <w:tab/>
        <w:t>States Parties shall report on the effects of authorized activities in accordance with articles 204 to 206 of the Convention.]</w:t>
      </w:r>
    </w:p>
    <w:p w14:paraId="47FD2C0B" w14:textId="77777777" w:rsidR="00DF0B47" w:rsidRPr="00947196" w:rsidRDefault="00DF0B47" w:rsidP="00DF0B47">
      <w:pPr>
        <w:pStyle w:val="SingleTxt"/>
        <w:rPr>
          <w:strike/>
        </w:rPr>
      </w:pPr>
      <w:r w:rsidRPr="00947196">
        <w:rPr>
          <w:strike/>
        </w:rPr>
        <w:t>[1. Alt. 2.</w:t>
      </w:r>
      <w:r w:rsidRPr="00947196">
        <w:rPr>
          <w:strike/>
        </w:rPr>
        <w:tab/>
        <w:t xml:space="preserve">States Parties shall ensure that the [environmental impacts of the authorized activity] [the results of the monitoring </w:t>
      </w:r>
      <w:r w:rsidRPr="00947196">
        <w:rPr>
          <w:strike/>
          <w:u w:val="single"/>
        </w:rPr>
        <w:t xml:space="preserve">surveillance </w:t>
      </w:r>
      <w:r w:rsidRPr="00947196">
        <w:rPr>
          <w:strike/>
        </w:rPr>
        <w:t>required under article 39] are [periodically] reported on.]</w:t>
      </w:r>
    </w:p>
    <w:p w14:paraId="568F7D8F" w14:textId="77777777" w:rsidR="00DF0B47" w:rsidRPr="00947196" w:rsidRDefault="00DF0B47" w:rsidP="00DF0B47">
      <w:pPr>
        <w:pStyle w:val="SingleTxt"/>
      </w:pPr>
      <w:r w:rsidRPr="00947196">
        <w:rPr>
          <w:strike/>
        </w:rPr>
        <w:t>[</w:t>
      </w:r>
      <w:r w:rsidRPr="00947196">
        <w:t>1. Alt. 3.</w:t>
      </w:r>
      <w:r w:rsidRPr="00947196">
        <w:tab/>
      </w:r>
      <w:r w:rsidRPr="00947196">
        <w:rPr>
          <w:strike/>
        </w:rPr>
        <w:t>[</w:t>
      </w:r>
      <w:r w:rsidRPr="00947196">
        <w:t>States Parties</w:t>
      </w:r>
      <w:r w:rsidRPr="00947196">
        <w:rPr>
          <w:strike/>
        </w:rPr>
        <w:t>]</w:t>
      </w:r>
      <w:r w:rsidRPr="00947196">
        <w:rPr>
          <w:u w:val="single"/>
        </w:rPr>
        <w:t xml:space="preserve">, </w:t>
      </w:r>
      <w:r w:rsidRPr="00947196">
        <w:rPr>
          <w:strike/>
          <w:u w:val="single"/>
        </w:rPr>
        <w:t>with the support of</w:t>
      </w:r>
      <w:r w:rsidRPr="00947196">
        <w:rPr>
          <w:strike/>
        </w:rPr>
        <w:t xml:space="preserve"> [and] [[Existing] relevant legal instruments and frameworks and relevant global,</w:t>
      </w:r>
      <w:r w:rsidRPr="00947196">
        <w:rPr>
          <w:strike/>
          <w:u w:val="single"/>
        </w:rPr>
        <w:t xml:space="preserve"> </w:t>
      </w:r>
      <w:proofErr w:type="spellStart"/>
      <w:r w:rsidRPr="00947196">
        <w:rPr>
          <w:strike/>
          <w:u w:val="single"/>
        </w:rPr>
        <w:t>subregional</w:t>
      </w:r>
      <w:proofErr w:type="spellEnd"/>
      <w:r w:rsidRPr="00947196">
        <w:rPr>
          <w:strike/>
          <w:u w:val="single"/>
        </w:rPr>
        <w:t xml:space="preserve">, </w:t>
      </w:r>
      <w:r w:rsidRPr="00947196">
        <w:rPr>
          <w:strike/>
        </w:rPr>
        <w:t xml:space="preserve">regional or sectoral bodies </w:t>
      </w:r>
      <w:r w:rsidRPr="00947196">
        <w:rPr>
          <w:strike/>
          <w:u w:val="single"/>
        </w:rPr>
        <w:t>as appropriate,</w:t>
      </w:r>
      <w:r w:rsidRPr="00947196">
        <w:rPr>
          <w:strike/>
        </w:rPr>
        <w:t xml:space="preserve">] </w:t>
      </w:r>
      <w:r w:rsidRPr="00947196">
        <w:t xml:space="preserve">shall </w:t>
      </w:r>
      <w:r w:rsidRPr="00947196">
        <w:rPr>
          <w:strike/>
        </w:rPr>
        <w:t>[</w:t>
      </w:r>
      <w:r w:rsidRPr="00947196">
        <w:rPr>
          <w:b/>
        </w:rPr>
        <w:t>periodically</w:t>
      </w:r>
      <w:r w:rsidRPr="00947196">
        <w:rPr>
          <w:strike/>
        </w:rPr>
        <w:t>]</w:t>
      </w:r>
      <w:r w:rsidRPr="00947196">
        <w:t xml:space="preserve"> report, </w:t>
      </w:r>
      <w:r w:rsidRPr="00947196">
        <w:rPr>
          <w:u w:val="single"/>
        </w:rPr>
        <w:t xml:space="preserve">including where appropriate, with the support of relevant global, regional, </w:t>
      </w:r>
      <w:proofErr w:type="spellStart"/>
      <w:r w:rsidRPr="00947196">
        <w:rPr>
          <w:u w:val="single"/>
        </w:rPr>
        <w:t>subregional</w:t>
      </w:r>
      <w:proofErr w:type="spellEnd"/>
      <w:r w:rsidRPr="00947196">
        <w:rPr>
          <w:u w:val="single"/>
        </w:rPr>
        <w:t xml:space="preserve"> or sectoral bodies,</w:t>
      </w:r>
      <w:r w:rsidRPr="00947196">
        <w:t xml:space="preserve"> on </w:t>
      </w:r>
      <w:r w:rsidRPr="00947196">
        <w:rPr>
          <w:strike/>
        </w:rPr>
        <w:t>[</w:t>
      </w:r>
      <w:r w:rsidRPr="00947196">
        <w:t xml:space="preserve">the </w:t>
      </w:r>
      <w:r w:rsidRPr="00947196">
        <w:rPr>
          <w:strike/>
        </w:rPr>
        <w:t>environmental</w:t>
      </w:r>
      <w:r w:rsidRPr="00947196">
        <w:t xml:space="preserve"> impacts of the authorized activity</w:t>
      </w:r>
      <w:r w:rsidRPr="00947196">
        <w:rPr>
          <w:strike/>
        </w:rPr>
        <w:t>]</w:t>
      </w:r>
      <w:r w:rsidRPr="00947196">
        <w:t xml:space="preserve"> </w:t>
      </w:r>
      <w:r w:rsidRPr="00947196">
        <w:rPr>
          <w:u w:val="single"/>
        </w:rPr>
        <w:t>and</w:t>
      </w:r>
      <w:r w:rsidRPr="00947196">
        <w:t xml:space="preserve"> </w:t>
      </w:r>
      <w:r w:rsidRPr="00947196">
        <w:rPr>
          <w:strike/>
        </w:rPr>
        <w:t>[</w:t>
      </w:r>
      <w:r w:rsidRPr="00947196">
        <w:t>the results of the monitoring and review required under articles 39 and 41</w:t>
      </w:r>
      <w:r w:rsidRPr="00947196">
        <w:rPr>
          <w:strike/>
        </w:rPr>
        <w:t>]</w:t>
      </w:r>
      <w:r w:rsidRPr="00947196">
        <w:t>.</w:t>
      </w:r>
      <w:r w:rsidRPr="00947196">
        <w:rPr>
          <w:strike/>
        </w:rPr>
        <w:t>]</w:t>
      </w:r>
      <w:r w:rsidRPr="00947196">
        <w:t xml:space="preserve">. </w:t>
      </w:r>
    </w:p>
    <w:p w14:paraId="59D0AF70" w14:textId="77777777" w:rsidR="00DF0B47" w:rsidRPr="00947196" w:rsidRDefault="00DF0B47" w:rsidP="00DF0B47">
      <w:pPr>
        <w:pStyle w:val="SingleTxt"/>
        <w:rPr>
          <w:u w:val="single"/>
          <w:lang w:val="en-US"/>
        </w:rPr>
      </w:pPr>
      <w:r w:rsidRPr="00947196">
        <w:rPr>
          <w:strike/>
        </w:rPr>
        <w:t>[</w:t>
      </w:r>
      <w:r w:rsidRPr="00947196">
        <w:t>2.</w:t>
      </w:r>
      <w:r w:rsidRPr="00947196">
        <w:tab/>
        <w:t xml:space="preserve">Reports shall be submitted to </w:t>
      </w:r>
      <w:r w:rsidRPr="00F44794">
        <w:rPr>
          <w:u w:val="single"/>
        </w:rPr>
        <w:t>BODY LEFT OPEN</w:t>
      </w:r>
      <w:r>
        <w:rPr>
          <w:u w:val="single"/>
        </w:rPr>
        <w:t xml:space="preserve"> AT THIS TIME</w:t>
      </w:r>
      <w:r w:rsidRPr="00947196">
        <w:t xml:space="preserve"> </w:t>
      </w:r>
      <w:r w:rsidRPr="00F44794">
        <w:t xml:space="preserve">[the clearing-house mechanism] </w:t>
      </w:r>
      <w:r w:rsidRPr="00F44794">
        <w:rPr>
          <w:u w:val="single"/>
        </w:rPr>
        <w:t xml:space="preserve">and </w:t>
      </w:r>
      <w:r w:rsidRPr="00F44794">
        <w:t>[the Scientific and Technical [Body]</w:t>
      </w:r>
      <w:r w:rsidRPr="00F44794">
        <w:rPr>
          <w:u w:val="single"/>
        </w:rPr>
        <w:t>,</w:t>
      </w:r>
      <w:r w:rsidRPr="00947196">
        <w:rPr>
          <w:u w:val="single"/>
        </w:rPr>
        <w:t xml:space="preserve"> </w:t>
      </w:r>
      <w:r w:rsidRPr="00947196">
        <w:rPr>
          <w:u w:val="single"/>
          <w:lang w:val="en-US"/>
        </w:rPr>
        <w:t xml:space="preserve">and shall be made </w:t>
      </w:r>
      <w:proofErr w:type="spellStart"/>
      <w:r w:rsidRPr="00947196">
        <w:rPr>
          <w:u w:val="single"/>
          <w:lang w:val="en-US"/>
        </w:rPr>
        <w:t>publically</w:t>
      </w:r>
      <w:proofErr w:type="spellEnd"/>
      <w:r w:rsidRPr="00947196">
        <w:rPr>
          <w:u w:val="single"/>
          <w:lang w:val="en-US"/>
        </w:rPr>
        <w:t xml:space="preserve"> available by the Secretariat, including to other States Parties.</w:t>
      </w:r>
    </w:p>
    <w:p w14:paraId="35E74962" w14:textId="77777777" w:rsidR="00DF0B47" w:rsidRPr="00F44794" w:rsidRDefault="00DF0B47" w:rsidP="00DF0B47">
      <w:pPr>
        <w:pStyle w:val="SingleTxt"/>
      </w:pPr>
      <w:r w:rsidRPr="00F44794">
        <w:t xml:space="preserve"> </w:t>
      </w:r>
      <w:r w:rsidRPr="00F44794">
        <w:rPr>
          <w:strike/>
        </w:rPr>
        <w:t>[Network]] [ [existing] relevant legal instruments or frameworks or relevant global, regional and sectoral bodies and other States]</w:t>
      </w:r>
      <w:r w:rsidRPr="00F44794">
        <w:t>.</w:t>
      </w:r>
      <w:r w:rsidRPr="00F44794">
        <w:rPr>
          <w:strike/>
        </w:rPr>
        <w:t xml:space="preserve">] </w:t>
      </w:r>
    </w:p>
    <w:p w14:paraId="04F70B73" w14:textId="77777777" w:rsidR="00DF0B47" w:rsidRPr="00F44794" w:rsidRDefault="00DF0B47" w:rsidP="00DF0B47">
      <w:pPr>
        <w:pStyle w:val="SingleTxt"/>
        <w:rPr>
          <w:b/>
        </w:rPr>
      </w:pPr>
      <w:r w:rsidRPr="001C7794">
        <w:rPr>
          <w:b/>
        </w:rPr>
        <w:tab/>
      </w:r>
      <w:r w:rsidRPr="00F44794">
        <w:rPr>
          <w:b/>
        </w:rPr>
        <w:t>[(a)</w:t>
      </w:r>
      <w:r w:rsidRPr="00F44794">
        <w:rPr>
          <w:b/>
        </w:rPr>
        <w:tab/>
        <w:t>The Scientific and Technical [Body] [Network] may request independent consultants or an expert panel to undertake a further review of the reports submitted to it;]</w:t>
      </w:r>
    </w:p>
    <w:p w14:paraId="147EDBE6" w14:textId="77777777" w:rsidR="00DF0B47" w:rsidRDefault="00DF0B47" w:rsidP="00DF0B47">
      <w:pPr>
        <w:pStyle w:val="SingleTxt"/>
        <w:rPr>
          <w:b/>
        </w:rPr>
      </w:pPr>
      <w:r w:rsidRPr="00F44794">
        <w:rPr>
          <w:b/>
        </w:rPr>
        <w:tab/>
        <w:t>[(b)</w:t>
      </w:r>
      <w:r w:rsidRPr="00F44794">
        <w:rPr>
          <w:b/>
        </w:rPr>
        <w:tab/>
        <w:t>[Existing relevant] [Relevant] legal instruments and frameworks and relevant global, regional and sectoral bodies and other States may [analyse the reports and highlight cases of non-compliance, the lack of information or other shortcomings] [provide recommendations regarding] [comment on] the environmental assessment and review.]</w:t>
      </w:r>
    </w:p>
    <w:p w14:paraId="2A54E932" w14:textId="77777777" w:rsidR="00DF0B47" w:rsidRPr="00F566A2" w:rsidRDefault="00DF0B47" w:rsidP="00DF0B47">
      <w:pPr>
        <w:pStyle w:val="SingleTxt"/>
        <w:spacing w:after="0" w:line="120" w:lineRule="exact"/>
        <w:rPr>
          <w:sz w:val="10"/>
        </w:rPr>
      </w:pPr>
    </w:p>
    <w:p w14:paraId="1682DB5D" w14:textId="77777777" w:rsidR="00DF0B47" w:rsidRPr="00F566A2" w:rsidRDefault="00DF0B47" w:rsidP="00DF0B47">
      <w:pPr>
        <w:pStyle w:val="SingleTxt"/>
        <w:spacing w:after="0" w:line="120" w:lineRule="exact"/>
        <w:rPr>
          <w:sz w:val="10"/>
        </w:rPr>
      </w:pPr>
    </w:p>
    <w:p w14:paraId="35263B1A" w14:textId="77777777" w:rsidR="00DF0B47" w:rsidRPr="00F44794" w:rsidRDefault="00DF0B47" w:rsidP="00DF0B47">
      <w:pPr>
        <w:pStyle w:val="H1"/>
        <w:ind w:right="1260" w:hanging="7"/>
        <w:jc w:val="center"/>
        <w:rPr>
          <w:b w:val="0"/>
        </w:rPr>
      </w:pPr>
      <w:r w:rsidRPr="00F44794">
        <w:rPr>
          <w:b w:val="0"/>
        </w:rPr>
        <w:t>Article 41</w:t>
      </w:r>
    </w:p>
    <w:p w14:paraId="16B636C1" w14:textId="77777777" w:rsidR="00DF0B47" w:rsidRPr="00F44794" w:rsidRDefault="00DF0B47" w:rsidP="00DF0B47">
      <w:pPr>
        <w:pStyle w:val="H1"/>
        <w:ind w:right="1260" w:hanging="7"/>
        <w:jc w:val="center"/>
        <w:rPr>
          <w:b w:val="0"/>
        </w:rPr>
      </w:pPr>
      <w:r w:rsidRPr="00F44794">
        <w:rPr>
          <w:b w:val="0"/>
        </w:rPr>
        <w:t>Review</w:t>
      </w:r>
    </w:p>
    <w:p w14:paraId="675F4993" w14:textId="77777777" w:rsidR="00DF0B47" w:rsidRPr="00F566A2" w:rsidRDefault="00DF0B47" w:rsidP="00DF0B47">
      <w:pPr>
        <w:pStyle w:val="SingleTxt"/>
        <w:spacing w:after="0" w:line="120" w:lineRule="exact"/>
        <w:rPr>
          <w:sz w:val="10"/>
        </w:rPr>
      </w:pPr>
    </w:p>
    <w:p w14:paraId="4D9686D6" w14:textId="77777777" w:rsidR="00DF0B47" w:rsidRPr="00F566A2" w:rsidRDefault="00DF0B47" w:rsidP="00DF0B47">
      <w:pPr>
        <w:pStyle w:val="SingleTxt"/>
        <w:spacing w:after="0" w:line="120" w:lineRule="exact"/>
        <w:rPr>
          <w:sz w:val="10"/>
        </w:rPr>
      </w:pPr>
    </w:p>
    <w:p w14:paraId="22BF91F1" w14:textId="77777777" w:rsidR="00DF0B47" w:rsidRPr="00F44794" w:rsidRDefault="00DF0B47" w:rsidP="00DF0B47">
      <w:pPr>
        <w:pStyle w:val="SingleTxt"/>
        <w:rPr>
          <w:strike/>
        </w:rPr>
      </w:pPr>
      <w:r w:rsidRPr="00F44794">
        <w:rPr>
          <w:strike/>
        </w:rPr>
        <w:t>[1. Alt. 1.</w:t>
      </w:r>
      <w:r w:rsidRPr="00F44794">
        <w:rPr>
          <w:strike/>
        </w:rPr>
        <w:tab/>
        <w:t>[The Scientific and Technical [Body] [Network] shall] [States Parties shall] [States Parties shall require the proponent to] review the [environmental impacts of the authorized activity] [results of the monitoring required under article 39] [conditions set out in the authorization of the activity].]</w:t>
      </w:r>
    </w:p>
    <w:p w14:paraId="2A4E87FE" w14:textId="77777777" w:rsidR="00DF0B47" w:rsidRPr="00F44794" w:rsidRDefault="00DF0B47" w:rsidP="00DF0B47">
      <w:pPr>
        <w:pStyle w:val="SingleTxt"/>
        <w:rPr>
          <w:b/>
        </w:rPr>
      </w:pPr>
      <w:r w:rsidRPr="00F44794">
        <w:rPr>
          <w:strike/>
        </w:rPr>
        <w:t>[</w:t>
      </w:r>
      <w:r w:rsidRPr="00CB6156">
        <w:t>1. Alt. 2.</w:t>
      </w:r>
      <w:r w:rsidRPr="00CB6156">
        <w:tab/>
      </w:r>
      <w:r w:rsidRPr="00F44794">
        <w:rPr>
          <w:b/>
        </w:rPr>
        <w:t>States Parties shall ensure that the environmental impacts of the authorized activity are reviewed.</w:t>
      </w:r>
      <w:r w:rsidRPr="00F44794">
        <w:rPr>
          <w:b/>
          <w:strike/>
        </w:rPr>
        <w:t>]</w:t>
      </w:r>
    </w:p>
    <w:p w14:paraId="21C3F304" w14:textId="77777777" w:rsidR="00DF0B47" w:rsidRPr="00F44794" w:rsidRDefault="00DF0B47" w:rsidP="00DF0B47">
      <w:pPr>
        <w:pStyle w:val="SingleTxt"/>
        <w:rPr>
          <w:b/>
        </w:rPr>
      </w:pPr>
      <w:r w:rsidRPr="00F44794">
        <w:rPr>
          <w:b/>
        </w:rPr>
        <w:tab/>
        <w:t>[(a)</w:t>
      </w:r>
      <w:r w:rsidRPr="00F44794">
        <w:rPr>
          <w:b/>
        </w:rPr>
        <w:tab/>
        <w:t xml:space="preserve">Should the results of the monitoring required under article 39 identify adverse impacts not foreseen in the environmental impact assessment, the [State with jurisdiction or control over the activity] [Scientific and Technical [Body] [Network]] shall: </w:t>
      </w:r>
    </w:p>
    <w:p w14:paraId="754EAED3" w14:textId="77777777" w:rsidR="00DF0B47" w:rsidRPr="00F44794" w:rsidRDefault="00DF0B47" w:rsidP="00DF0B47">
      <w:pPr>
        <w:pStyle w:val="SingleTxt"/>
        <w:rPr>
          <w:b/>
        </w:rPr>
      </w:pPr>
      <w:r w:rsidRPr="00F44794">
        <w:rPr>
          <w:b/>
        </w:rPr>
        <w:lastRenderedPageBreak/>
        <w:tab/>
        <w:t>[(</w:t>
      </w:r>
      <w:proofErr w:type="spellStart"/>
      <w:r w:rsidRPr="00F44794">
        <w:rPr>
          <w:b/>
        </w:rPr>
        <w:t>i</w:t>
      </w:r>
      <w:proofErr w:type="spellEnd"/>
      <w:r w:rsidRPr="00F44794">
        <w:rPr>
          <w:b/>
        </w:rPr>
        <w:t>)</w:t>
      </w:r>
      <w:r w:rsidRPr="00F44794">
        <w:rPr>
          <w:b/>
        </w:rPr>
        <w:tab/>
        <w:t xml:space="preserve">Notify the [Conference of the Parties] [other States] [the public];] </w:t>
      </w:r>
    </w:p>
    <w:p w14:paraId="6695D4B4" w14:textId="77777777" w:rsidR="00DF0B47" w:rsidRPr="00F44794" w:rsidRDefault="00DF0B47" w:rsidP="00DF0B47">
      <w:pPr>
        <w:pStyle w:val="SingleTxt"/>
        <w:rPr>
          <w:b/>
        </w:rPr>
      </w:pPr>
      <w:r w:rsidRPr="00F44794">
        <w:rPr>
          <w:b/>
        </w:rPr>
        <w:tab/>
        <w:t>[(ii)</w:t>
      </w:r>
      <w:r w:rsidRPr="00F44794">
        <w:rPr>
          <w:b/>
        </w:rPr>
        <w:tab/>
        <w:t xml:space="preserve">Halt the activity;] </w:t>
      </w:r>
    </w:p>
    <w:p w14:paraId="1D0DE791" w14:textId="77777777" w:rsidR="00DF0B47" w:rsidRPr="00F44794" w:rsidRDefault="00DF0B47" w:rsidP="00DF0B47">
      <w:pPr>
        <w:pStyle w:val="SingleTxt"/>
        <w:ind w:left="1742" w:hanging="475"/>
        <w:rPr>
          <w:b/>
        </w:rPr>
      </w:pPr>
      <w:r w:rsidRPr="00F44794">
        <w:rPr>
          <w:b/>
        </w:rPr>
        <w:tab/>
        <w:t>[(iii)</w:t>
      </w:r>
      <w:r w:rsidRPr="00F44794">
        <w:rPr>
          <w:b/>
        </w:rPr>
        <w:tab/>
        <w:t xml:space="preserve">Require the proponent to propose measures to mitigate and/or prevent those impacts;] </w:t>
      </w:r>
    </w:p>
    <w:p w14:paraId="397967EA" w14:textId="77777777" w:rsidR="00DF0B47" w:rsidRPr="00F44794" w:rsidRDefault="00DF0B47" w:rsidP="00DF0B47">
      <w:pPr>
        <w:pStyle w:val="SingleTxt"/>
        <w:rPr>
          <w:b/>
        </w:rPr>
      </w:pPr>
      <w:r w:rsidRPr="00F44794">
        <w:rPr>
          <w:b/>
        </w:rPr>
        <w:tab/>
        <w:t>[(iv)</w:t>
      </w:r>
      <w:r w:rsidRPr="00F44794">
        <w:rPr>
          <w:b/>
        </w:rPr>
        <w:tab/>
        <w:t>Evaluate measures proposed under article […] and decide whether the activity should continue];]</w:t>
      </w:r>
    </w:p>
    <w:p w14:paraId="0194455E" w14:textId="77777777" w:rsidR="00DF0B47" w:rsidRPr="00F44794" w:rsidRDefault="00DF0B47" w:rsidP="00DF0B47">
      <w:pPr>
        <w:pStyle w:val="SingleTxt"/>
      </w:pPr>
      <w:r w:rsidRPr="00F44794">
        <w:tab/>
      </w:r>
      <w:r w:rsidRPr="00F44794">
        <w:rPr>
          <w:strike/>
        </w:rPr>
        <w:t>[</w:t>
      </w:r>
      <w:r w:rsidRPr="00F44794">
        <w:t>(b)</w:t>
      </w:r>
      <w:r w:rsidRPr="00F44794">
        <w:tab/>
        <w:t xml:space="preserve">The </w:t>
      </w:r>
      <w:r w:rsidRPr="00F44794">
        <w:rPr>
          <w:u w:val="single"/>
        </w:rPr>
        <w:t xml:space="preserve">Scientific and Technical Body </w:t>
      </w:r>
      <w:r w:rsidRPr="00F44794">
        <w:rPr>
          <w:strike/>
        </w:rPr>
        <w:t>Conference of the Parties</w:t>
      </w:r>
      <w:r w:rsidRPr="00F44794">
        <w:t xml:space="preserve"> shall develop guidelines on the nature and severity of the impacts that would require a supplemental environmental impact assessment</w:t>
      </w:r>
      <w:r w:rsidRPr="00F44794">
        <w:rPr>
          <w:u w:val="single"/>
        </w:rPr>
        <w:t>, for consideration and adoption by the Conference of the Parties</w:t>
      </w:r>
      <w:r w:rsidRPr="00F44794">
        <w:t>.</w:t>
      </w:r>
      <w:r w:rsidRPr="00F44794">
        <w:rPr>
          <w:strike/>
        </w:rPr>
        <w:t>]</w:t>
      </w:r>
    </w:p>
    <w:p w14:paraId="3035D3F5" w14:textId="77777777" w:rsidR="00DF0B47" w:rsidRPr="00F44794" w:rsidRDefault="00DF0B47" w:rsidP="00DF0B47">
      <w:pPr>
        <w:pStyle w:val="SingleTxt"/>
        <w:rPr>
          <w:b/>
        </w:rPr>
      </w:pPr>
      <w:r w:rsidRPr="00F44794">
        <w:rPr>
          <w:b/>
        </w:rPr>
        <w:t>[2.</w:t>
      </w:r>
      <w:r w:rsidRPr="00F44794">
        <w:rPr>
          <w:b/>
        </w:rPr>
        <w:tab/>
        <w:t>A non-adversarial consultation process shall be established to resolve [controversies] [differences] [disagreements] in respect of monitoring, [without recourse to judicial or non-judicial bodies].]</w:t>
      </w:r>
    </w:p>
    <w:p w14:paraId="56FE96D2" w14:textId="77777777" w:rsidR="00DF0B47" w:rsidRDefault="00DF0B47">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br w:type="page"/>
      </w:r>
    </w:p>
    <w:p w14:paraId="67C6AC03" w14:textId="7B145B46" w:rsidR="008C6AD0" w:rsidRDefault="008C6AD0">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lastRenderedPageBreak/>
        <w:t>European Union</w:t>
      </w:r>
    </w:p>
    <w:p w14:paraId="4B34DAB1" w14:textId="3F2CDCAC" w:rsidR="008C6AD0" w:rsidRDefault="008C6AD0" w:rsidP="008C6AD0">
      <w:pPr>
        <w:rPr>
          <w:rFonts w:eastAsia="Times New Roman"/>
          <w:lang w:val="en-IE" w:eastAsia="fr-BE"/>
        </w:rPr>
      </w:pPr>
      <w:r>
        <w:rPr>
          <w:rFonts w:eastAsia="Times New Roman"/>
          <w:lang w:val="en-IE" w:eastAsia="fr-BE"/>
        </w:rPr>
        <w:t>6. “Cumulative impacts” means impacts on the same ecosystems resulting from different activities, or from the repetition of similar activities over time.</w:t>
      </w:r>
    </w:p>
    <w:p w14:paraId="371A776B" w14:textId="77777777" w:rsidR="008C6AD0" w:rsidRDefault="008C6AD0" w:rsidP="008C6AD0">
      <w:pPr>
        <w:rPr>
          <w:rFonts w:eastAsia="Times New Roman"/>
          <w:strike/>
          <w:spacing w:val="0"/>
          <w:w w:val="100"/>
          <w:kern w:val="0"/>
          <w:lang w:val="en-IE" w:eastAsia="fr-BE"/>
        </w:rPr>
      </w:pPr>
    </w:p>
    <w:p w14:paraId="45B69729" w14:textId="77777777" w:rsidR="008C6AD0" w:rsidRDefault="008C6AD0" w:rsidP="008C6AD0">
      <w:pPr>
        <w:rPr>
          <w:b/>
        </w:rPr>
      </w:pPr>
      <w:r>
        <w:rPr>
          <w:b/>
        </w:rPr>
        <w:t>[Article 25 Cumulative impacts</w:t>
      </w:r>
    </w:p>
    <w:p w14:paraId="08D1D817" w14:textId="77777777" w:rsidR="008C6AD0" w:rsidRDefault="008C6AD0" w:rsidP="008C6AD0">
      <w:r>
        <w:t xml:space="preserve">1. Cumulative impacts shall be </w:t>
      </w:r>
      <w:proofErr w:type="gramStart"/>
      <w:r>
        <w:t>taken into account</w:t>
      </w:r>
      <w:proofErr w:type="gramEnd"/>
      <w:r>
        <w:t xml:space="preserve"> in the conduct of environmental impact assessments.</w:t>
      </w:r>
    </w:p>
    <w:p w14:paraId="755B95D0" w14:textId="0D6421E9" w:rsidR="008C6AD0" w:rsidRDefault="008C6AD0" w:rsidP="008C6AD0">
      <w:r>
        <w:t xml:space="preserve">2. Guidance for assessing cumulative impacts in areas beyond national jurisdiction and how those impacts will be </w:t>
      </w:r>
      <w:proofErr w:type="gramStart"/>
      <w:r>
        <w:t>taken into account</w:t>
      </w:r>
      <w:proofErr w:type="gramEnd"/>
      <w:r>
        <w:t xml:space="preserve"> in the environmental impact assessment process for planned activities may be developed by the Conference of the Parties.]</w:t>
      </w:r>
    </w:p>
    <w:p w14:paraId="5575998C" w14:textId="77777777" w:rsidR="008C6AD0" w:rsidRDefault="008C6AD0" w:rsidP="008C6AD0"/>
    <w:p w14:paraId="558F33E3" w14:textId="77777777" w:rsidR="008C6AD0" w:rsidRDefault="008C6AD0" w:rsidP="008C6AD0">
      <w:pPr>
        <w:rPr>
          <w:b/>
          <w:bCs/>
        </w:rPr>
      </w:pPr>
      <w:r>
        <w:t>[</w:t>
      </w:r>
      <w:r>
        <w:rPr>
          <w:b/>
          <w:bCs/>
        </w:rPr>
        <w:t>Article 26 Impacts within national jurisdiction</w:t>
      </w:r>
    </w:p>
    <w:p w14:paraId="71C677E2" w14:textId="36D5D7D2" w:rsidR="008C6AD0" w:rsidRDefault="008C6AD0" w:rsidP="008C6AD0">
      <w:r>
        <w:t xml:space="preserve">A State Party shall ensure that impacts in areas within national jurisdiction are </w:t>
      </w:r>
      <w:proofErr w:type="gramStart"/>
      <w:r>
        <w:t>taken into account</w:t>
      </w:r>
      <w:proofErr w:type="gramEnd"/>
      <w:r>
        <w:t xml:space="preserve"> when conducting an environmental impact assessment under this Part.]</w:t>
      </w:r>
    </w:p>
    <w:p w14:paraId="44C55AC5" w14:textId="77777777" w:rsidR="00F306EF" w:rsidRDefault="00F306EF" w:rsidP="008C6AD0"/>
    <w:p w14:paraId="65F212EF" w14:textId="04AF11EB" w:rsidR="00182CD1" w:rsidRDefault="008C6AD0" w:rsidP="008C6AD0">
      <w:pPr>
        <w:rPr>
          <w:b/>
          <w:bCs/>
          <w:strike/>
        </w:rPr>
      </w:pPr>
      <w:r>
        <w:rPr>
          <w:b/>
          <w:bCs/>
          <w:strike/>
        </w:rPr>
        <w:t>Article 27 Areas identified as ecologically or biologically significant or vulnerable</w:t>
      </w:r>
    </w:p>
    <w:p w14:paraId="4B4F0B42" w14:textId="77777777" w:rsidR="00182CD1" w:rsidRDefault="00182CD1">
      <w:pPr>
        <w:suppressAutoHyphens w:val="0"/>
        <w:spacing w:after="200" w:line="276" w:lineRule="auto"/>
        <w:rPr>
          <w:b/>
          <w:bCs/>
          <w:strike/>
        </w:rPr>
      </w:pPr>
      <w:r>
        <w:rPr>
          <w:b/>
          <w:bCs/>
          <w:strike/>
        </w:rPr>
        <w:br w:type="page"/>
      </w:r>
    </w:p>
    <w:p w14:paraId="326FC73B" w14:textId="77777777" w:rsidR="00182CD1" w:rsidRDefault="00182CD1" w:rsidP="00182CD1">
      <w:pPr>
        <w:tabs>
          <w:tab w:val="left" w:pos="1418"/>
        </w:tabs>
        <w:rPr>
          <w:rFonts w:eastAsia="PMingLiU"/>
          <w:b/>
          <w:bCs/>
          <w:sz w:val="24"/>
          <w:szCs w:val="24"/>
          <w:u w:val="single"/>
          <w:lang w:eastAsia="zh-TW"/>
        </w:rPr>
      </w:pPr>
      <w:r>
        <w:rPr>
          <w:rFonts w:eastAsia="PMingLiU"/>
          <w:b/>
          <w:bCs/>
          <w:sz w:val="24"/>
          <w:szCs w:val="24"/>
          <w:u w:val="single"/>
          <w:lang w:eastAsia="zh-TW"/>
        </w:rPr>
        <w:lastRenderedPageBreak/>
        <w:t>Pacific Small Island Developing States</w:t>
      </w:r>
    </w:p>
    <w:p w14:paraId="053AFDA0" w14:textId="77777777" w:rsidR="00182CD1" w:rsidRDefault="00182CD1" w:rsidP="00182CD1">
      <w:pPr>
        <w:suppressAutoHyphens w:val="0"/>
        <w:spacing w:after="200" w:line="276" w:lineRule="auto"/>
        <w:rPr>
          <w:rFonts w:eastAsia="PMingLiU"/>
          <w:b/>
          <w:bCs/>
          <w:sz w:val="24"/>
          <w:szCs w:val="24"/>
          <w:u w:val="single"/>
          <w:lang w:eastAsia="zh-TW"/>
        </w:rPr>
      </w:pPr>
    </w:p>
    <w:p w14:paraId="432098C6" w14:textId="77777777" w:rsidR="00182CD1" w:rsidRDefault="00182CD1" w:rsidP="00182CD1">
      <w:pPr>
        <w:spacing w:line="360" w:lineRule="auto"/>
        <w:rPr>
          <w:rFonts w:ascii="HelveticaNeue" w:eastAsia="Times New Roman" w:hAnsi="HelveticaNeue"/>
          <w:color w:val="333333"/>
          <w:spacing w:val="0"/>
          <w:w w:val="100"/>
          <w:kern w:val="0"/>
          <w:lang w:eastAsia="zh-CN"/>
        </w:rPr>
      </w:pPr>
      <w:r>
        <w:rPr>
          <w:rFonts w:ascii="HelveticaNeue" w:eastAsia="Times New Roman" w:hAnsi="HelveticaNeue"/>
          <w:color w:val="333333"/>
        </w:rPr>
        <w:t>Article 26:</w:t>
      </w:r>
    </w:p>
    <w:p w14:paraId="5491BFDE" w14:textId="77777777" w:rsidR="00182CD1" w:rsidRDefault="00182CD1" w:rsidP="00182CD1">
      <w:pPr>
        <w:spacing w:line="360" w:lineRule="auto"/>
        <w:rPr>
          <w:rFonts w:ascii="HelveticaNeue" w:eastAsia="Times New Roman" w:hAnsi="HelveticaNeue"/>
          <w:color w:val="333333"/>
        </w:rPr>
      </w:pPr>
    </w:p>
    <w:p w14:paraId="767A7C9D" w14:textId="77777777" w:rsidR="00182CD1" w:rsidRDefault="00182CD1" w:rsidP="00182CD1">
      <w:pPr>
        <w:spacing w:line="360" w:lineRule="auto"/>
        <w:rPr>
          <w:rFonts w:ascii="HelveticaNeue" w:eastAsia="Times New Roman" w:hAnsi="HelveticaNeue"/>
          <w:color w:val="333333"/>
        </w:rPr>
      </w:pPr>
      <w:r>
        <w:rPr>
          <w:rFonts w:ascii="HelveticaNeue" w:eastAsia="Times New Roman" w:hAnsi="HelveticaNeue"/>
          <w:color w:val="333333"/>
        </w:rPr>
        <w:t>3. "The provision of this Part shall not prejudice any obligations of States Parties under other applicable international law with regard to activities having or likely to have a transboundary impact."</w:t>
      </w:r>
    </w:p>
    <w:p w14:paraId="79B08A1A" w14:textId="77777777" w:rsidR="008C6AD0" w:rsidRDefault="008C6AD0" w:rsidP="008C6AD0">
      <w:pPr>
        <w:rPr>
          <w:strike/>
        </w:rPr>
      </w:pPr>
    </w:p>
    <w:p w14:paraId="12D6ABC2" w14:textId="2D2B0E0C" w:rsidR="000C3591" w:rsidRDefault="000C3591">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br w:type="page"/>
      </w:r>
    </w:p>
    <w:p w14:paraId="77D80D88" w14:textId="77777777" w:rsidR="00BF13E6" w:rsidRDefault="00BF13E6">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lastRenderedPageBreak/>
        <w:t>Australia</w:t>
      </w:r>
    </w:p>
    <w:p w14:paraId="368BFF43" w14:textId="77777777" w:rsidR="00BF13E6" w:rsidRDefault="00BF13E6" w:rsidP="00BF13E6">
      <w:r>
        <w:t>Amend Article 24 as follows:</w:t>
      </w:r>
    </w:p>
    <w:p w14:paraId="33CC73B3" w14:textId="77777777" w:rsidR="00BF13E6" w:rsidRDefault="00BF13E6" w:rsidP="00BF13E6"/>
    <w:p w14:paraId="457F6302" w14:textId="77777777" w:rsidR="00BF13E6" w:rsidRDefault="00BF13E6" w:rsidP="00BF13E6">
      <w:r w:rsidRPr="002220A7">
        <w:rPr>
          <w:strike/>
          <w:color w:val="FF0000"/>
        </w:rPr>
        <w:t>[Alt. 1.</w:t>
      </w:r>
      <w:r>
        <w:t xml:space="preserve"> </w:t>
      </w:r>
      <w:r w:rsidRPr="002220A7">
        <w:t>When States have reasonable grounds for believing that planned activities under their jurisdiction or control</w:t>
      </w:r>
      <w:r>
        <w:t xml:space="preserve"> </w:t>
      </w:r>
      <w:r w:rsidRPr="002220A7">
        <w:rPr>
          <w:color w:val="FF0000"/>
          <w:u w:val="single"/>
        </w:rPr>
        <w:t>in areas beyond national jurisdiction</w:t>
      </w:r>
      <w:r w:rsidRPr="002220A7">
        <w:t xml:space="preserve"> </w:t>
      </w:r>
      <w:r w:rsidRPr="002220A7">
        <w:rPr>
          <w:strike/>
          <w:color w:val="FF0000"/>
        </w:rPr>
        <w:t>[</w:t>
      </w:r>
      <w:r w:rsidRPr="002220A7">
        <w:t>may cause substantial pollution of or significant and harmful changes to</w:t>
      </w:r>
      <w:r w:rsidRPr="002220A7">
        <w:rPr>
          <w:strike/>
          <w:color w:val="FF0000"/>
        </w:rPr>
        <w:t>] [are likely to have more than a minor or transitory effect on]</w:t>
      </w:r>
      <w:r w:rsidRPr="002220A7">
        <w:t xml:space="preserve"> the marine environment </w:t>
      </w:r>
      <w:r w:rsidRPr="002220A7">
        <w:rPr>
          <w:strike/>
          <w:color w:val="FF0000"/>
        </w:rPr>
        <w:t>[in areas beyond national jurisdiction]</w:t>
      </w:r>
      <w:r w:rsidRPr="002220A7">
        <w:t xml:space="preserve">, they shall, </w:t>
      </w:r>
      <w:r w:rsidRPr="002220A7">
        <w:rPr>
          <w:strike/>
          <w:color w:val="FF0000"/>
        </w:rPr>
        <w:t>[</w:t>
      </w:r>
      <w:r w:rsidRPr="002220A7">
        <w:t>individually or collectively,</w:t>
      </w:r>
      <w:r w:rsidRPr="002220A7">
        <w:rPr>
          <w:color w:val="FF0000"/>
        </w:rPr>
        <w:t>]</w:t>
      </w:r>
      <w:r w:rsidRPr="002220A7">
        <w:t xml:space="preserve"> as far as practicable, </w:t>
      </w:r>
      <w:r w:rsidRPr="002220A7">
        <w:rPr>
          <w:strike/>
          <w:color w:val="FF0000"/>
        </w:rPr>
        <w:t>[</w:t>
      </w:r>
      <w:r w:rsidRPr="002220A7">
        <w:t>assess the potential effects of such activities on the marine environment</w:t>
      </w:r>
      <w:r w:rsidRPr="002220A7">
        <w:rPr>
          <w:strike/>
          <w:color w:val="FF0000"/>
        </w:rPr>
        <w:t>] [ensure that the potential effects of such activities on the marine environment are assessed]</w:t>
      </w:r>
      <w:r>
        <w:t>.</w:t>
      </w:r>
      <w:r w:rsidRPr="002220A7">
        <w:rPr>
          <w:strike/>
          <w:color w:val="FF0000"/>
        </w:rPr>
        <w:t>]</w:t>
      </w:r>
    </w:p>
    <w:p w14:paraId="43061A6B" w14:textId="77777777" w:rsidR="00BF13E6" w:rsidRDefault="00BF13E6" w:rsidP="00BF13E6"/>
    <w:p w14:paraId="5C305AC7" w14:textId="77777777" w:rsidR="00BF13E6" w:rsidRDefault="00BF13E6" w:rsidP="00BF13E6">
      <w:r>
        <w:t>Delete Alt. 2 and Alt. 3.</w:t>
      </w:r>
    </w:p>
    <w:p w14:paraId="46177150" w14:textId="77777777" w:rsidR="00BF13E6" w:rsidRDefault="00BF13E6" w:rsidP="00BF13E6">
      <w:pPr>
        <w:pBdr>
          <w:bottom w:val="single" w:sz="4" w:space="1" w:color="auto"/>
        </w:pBdr>
      </w:pPr>
    </w:p>
    <w:p w14:paraId="0C62EEEB" w14:textId="77777777" w:rsidR="00BF13E6" w:rsidRDefault="00BF13E6" w:rsidP="00BF13E6">
      <w:r>
        <w:t>Amend Article 30, paragraph 1:</w:t>
      </w:r>
    </w:p>
    <w:p w14:paraId="4A747394" w14:textId="77777777" w:rsidR="00BF13E6" w:rsidRDefault="00BF13E6" w:rsidP="00BF13E6"/>
    <w:p w14:paraId="7082D62B" w14:textId="77777777" w:rsidR="00BF13E6" w:rsidRDefault="00BF13E6" w:rsidP="00BF13E6">
      <w:r w:rsidRPr="002F0DB5">
        <w:rPr>
          <w:strike/>
          <w:color w:val="FF0000"/>
        </w:rPr>
        <w:t>[</w:t>
      </w:r>
      <w:r w:rsidRPr="002F0DB5">
        <w:t xml:space="preserve">1. </w:t>
      </w:r>
      <w:r w:rsidRPr="002F0DB5">
        <w:rPr>
          <w:strike/>
          <w:color w:val="FF0000"/>
        </w:rPr>
        <w:t>[</w:t>
      </w:r>
      <w:r w:rsidRPr="002F0DB5">
        <w:t>A State Party</w:t>
      </w:r>
      <w:r w:rsidRPr="002F0DB5">
        <w:rPr>
          <w:strike/>
          <w:color w:val="FF0000"/>
        </w:rPr>
        <w:t>] [The proponent of the planned activity]</w:t>
      </w:r>
      <w:r w:rsidRPr="002F0DB5">
        <w:t xml:space="preserve"> shall </w:t>
      </w:r>
      <w:r w:rsidRPr="002F0DB5">
        <w:rPr>
          <w:strike/>
          <w:color w:val="FF0000"/>
        </w:rPr>
        <w:t>[determine] [</w:t>
      </w:r>
      <w:r w:rsidRPr="002F0DB5">
        <w:t>be responsible for determining</w:t>
      </w:r>
      <w:r w:rsidRPr="002F0DB5">
        <w:rPr>
          <w:strike/>
          <w:color w:val="FF0000"/>
        </w:rPr>
        <w:t>]</w:t>
      </w:r>
      <w:r w:rsidRPr="002F0DB5">
        <w:t xml:space="preserve"> whether an environmental impact assessment is required in respect of </w:t>
      </w:r>
      <w:r w:rsidRPr="002F0DB5">
        <w:rPr>
          <w:strike/>
          <w:color w:val="FF0000"/>
        </w:rPr>
        <w:t>[</w:t>
      </w:r>
      <w:r w:rsidRPr="002F0DB5">
        <w:t>a planned activity under its jurisdiction or control</w:t>
      </w:r>
      <w:r w:rsidRPr="002F0DB5">
        <w:rPr>
          <w:strike/>
          <w:color w:val="FF0000"/>
        </w:rPr>
        <w:t>] [the planned activity]</w:t>
      </w:r>
      <w:r w:rsidRPr="002F0DB5">
        <w:t>.</w:t>
      </w:r>
      <w:r w:rsidRPr="002F0DB5">
        <w:rPr>
          <w:color w:val="FF0000"/>
        </w:rPr>
        <w:t>]</w:t>
      </w:r>
    </w:p>
    <w:p w14:paraId="665F34EB" w14:textId="77777777" w:rsidR="00BF13E6" w:rsidRDefault="00BF13E6" w:rsidP="00BF13E6">
      <w:pPr>
        <w:pBdr>
          <w:bottom w:val="single" w:sz="4" w:space="1" w:color="auto"/>
        </w:pBdr>
      </w:pPr>
    </w:p>
    <w:p w14:paraId="6D7DFA9A" w14:textId="77777777" w:rsidR="00BF13E6" w:rsidRDefault="00BF13E6" w:rsidP="00BF13E6">
      <w:r>
        <w:t>Amend title of Article 39:</w:t>
      </w:r>
    </w:p>
    <w:p w14:paraId="1503E0FB" w14:textId="77777777" w:rsidR="00BF13E6" w:rsidRDefault="00BF13E6" w:rsidP="00BF13E6"/>
    <w:p w14:paraId="50DABA8D" w14:textId="77777777" w:rsidR="00BF13E6" w:rsidRPr="00B64B0B" w:rsidRDefault="00BF13E6" w:rsidP="00BF13E6">
      <w:pPr>
        <w:rPr>
          <w:b/>
          <w:u w:val="single"/>
        </w:rPr>
      </w:pPr>
      <w:r w:rsidRPr="00B64B0B">
        <w:rPr>
          <w:b/>
        </w:rPr>
        <w:t>Article 39 – Monitoring</w:t>
      </w:r>
      <w:r w:rsidRPr="00B64B0B">
        <w:rPr>
          <w:b/>
          <w:color w:val="FF0000"/>
          <w:u w:val="single"/>
        </w:rPr>
        <w:t xml:space="preserve"> and Reporting</w:t>
      </w:r>
    </w:p>
    <w:p w14:paraId="723383FE" w14:textId="77777777" w:rsidR="00BF13E6" w:rsidRDefault="00BF13E6" w:rsidP="00BF13E6">
      <w:pPr>
        <w:pBdr>
          <w:bottom w:val="single" w:sz="4" w:space="1" w:color="auto"/>
        </w:pBdr>
      </w:pPr>
    </w:p>
    <w:p w14:paraId="3D5BA022" w14:textId="77777777" w:rsidR="00BF13E6" w:rsidRDefault="00BF13E6" w:rsidP="00BF13E6">
      <w:r>
        <w:t xml:space="preserve">Replace existing text in Article 39 with the following paragraphs.  </w:t>
      </w:r>
    </w:p>
    <w:p w14:paraId="7F1B11BD" w14:textId="77777777" w:rsidR="00BF13E6" w:rsidRDefault="00BF13E6" w:rsidP="00BF13E6">
      <w:pPr>
        <w:pStyle w:val="ListParagraph"/>
        <w:numPr>
          <w:ilvl w:val="0"/>
          <w:numId w:val="42"/>
        </w:numPr>
        <w:spacing w:after="160" w:line="259" w:lineRule="auto"/>
        <w:ind w:left="360"/>
      </w:pPr>
      <w:r w:rsidRPr="00B64B0B">
        <w:t xml:space="preserve">States Parties shall ensure that the </w:t>
      </w:r>
      <w:r>
        <w:t xml:space="preserve">effects of activities under their jurisdiction or control are </w:t>
      </w:r>
      <w:r w:rsidRPr="00B64B0B">
        <w:t>monitored, in accordance with the Convention.</w:t>
      </w:r>
    </w:p>
    <w:p w14:paraId="4C847440" w14:textId="77777777" w:rsidR="00BF13E6" w:rsidRDefault="00BF13E6" w:rsidP="00BF13E6">
      <w:pPr>
        <w:pStyle w:val="ListParagraph"/>
        <w:numPr>
          <w:ilvl w:val="0"/>
          <w:numId w:val="42"/>
        </w:numPr>
        <w:spacing w:after="160" w:line="259" w:lineRule="auto"/>
        <w:ind w:left="360"/>
      </w:pPr>
      <w:r w:rsidRPr="00B64B0B">
        <w:t xml:space="preserve">States Parties shall ensure the results of the monitoring required under </w:t>
      </w:r>
      <w:r>
        <w:t>Paragraph 1</w:t>
      </w:r>
      <w:r w:rsidRPr="00B64B0B">
        <w:t xml:space="preserve"> are reported </w:t>
      </w:r>
      <w:r>
        <w:t xml:space="preserve">on </w:t>
      </w:r>
      <w:r w:rsidRPr="00B64B0B">
        <w:t>at appropriate intervals.</w:t>
      </w:r>
    </w:p>
    <w:p w14:paraId="106C8701" w14:textId="77777777" w:rsidR="00BF13E6" w:rsidRDefault="00BF13E6" w:rsidP="00BF13E6">
      <w:pPr>
        <w:pStyle w:val="ListParagraph"/>
        <w:numPr>
          <w:ilvl w:val="0"/>
          <w:numId w:val="42"/>
        </w:numPr>
        <w:spacing w:after="160" w:line="259" w:lineRule="auto"/>
        <w:ind w:left="360"/>
      </w:pPr>
      <w:r w:rsidRPr="00F97CDE">
        <w:t>[</w:t>
      </w:r>
      <w:r w:rsidRPr="00F97CDE">
        <w:rPr>
          <w:rFonts w:cs="Calibri"/>
          <w:iCs/>
        </w:rPr>
        <w:t xml:space="preserve">Where the activity is not subject to </w:t>
      </w:r>
      <w:r>
        <w:rPr>
          <w:rFonts w:cs="Calibri"/>
          <w:iCs/>
        </w:rPr>
        <w:t xml:space="preserve">substantially equivalent </w:t>
      </w:r>
      <w:r w:rsidRPr="00F97CDE">
        <w:rPr>
          <w:rFonts w:cs="Calibri"/>
          <w:iCs/>
        </w:rPr>
        <w:t>reporting requirements under existing legal instruments or frameworks, or relevant global, regional and sectoral bodies,]</w:t>
      </w:r>
      <w:r w:rsidRPr="00F97CDE">
        <w:rPr>
          <w:rFonts w:cs="Calibri"/>
          <w:i/>
          <w:iCs/>
        </w:rPr>
        <w:t xml:space="preserve"> </w:t>
      </w:r>
      <w:r w:rsidRPr="00F97CDE">
        <w:rPr>
          <w:rFonts w:cs="Calibri"/>
          <w:iCs/>
        </w:rPr>
        <w:t>reports shall be submitted to the clearing-house mechanism.</w:t>
      </w:r>
    </w:p>
    <w:p w14:paraId="2E83FD58" w14:textId="77777777" w:rsidR="00BF13E6" w:rsidRDefault="00BF13E6" w:rsidP="00BF13E6">
      <w:pPr>
        <w:pBdr>
          <w:bottom w:val="single" w:sz="4" w:space="1" w:color="auto"/>
        </w:pBdr>
      </w:pPr>
    </w:p>
    <w:p w14:paraId="189AD37E" w14:textId="77777777" w:rsidR="00BF13E6" w:rsidRDefault="00BF13E6" w:rsidP="00BF13E6">
      <w:r>
        <w:t>Delete Article 40, as merged into Article 39</w:t>
      </w:r>
    </w:p>
    <w:p w14:paraId="06B036EF" w14:textId="77777777" w:rsidR="00BF13E6" w:rsidRDefault="00BF13E6" w:rsidP="00BF13E6">
      <w:pPr>
        <w:pBdr>
          <w:bottom w:val="single" w:sz="4" w:space="1" w:color="auto"/>
        </w:pBdr>
      </w:pPr>
    </w:p>
    <w:p w14:paraId="31381E1B" w14:textId="77777777" w:rsidR="00BF13E6" w:rsidRDefault="00BF13E6" w:rsidP="00BF13E6">
      <w:r>
        <w:t>Amend Article 41, paragraph 1 as follows:</w:t>
      </w:r>
    </w:p>
    <w:p w14:paraId="50E7BCE3" w14:textId="77777777" w:rsidR="00BF13E6" w:rsidRDefault="00BF13E6" w:rsidP="00BF13E6"/>
    <w:p w14:paraId="65462A74" w14:textId="77777777" w:rsidR="00BF13E6" w:rsidRPr="001E71BD" w:rsidRDefault="00BF13E6" w:rsidP="00BF13E6">
      <w:pPr>
        <w:rPr>
          <w:strike/>
          <w:color w:val="FF0000"/>
        </w:rPr>
      </w:pPr>
      <w:r w:rsidRPr="001E71BD">
        <w:rPr>
          <w:strike/>
          <w:color w:val="FF0000"/>
        </w:rPr>
        <w:t xml:space="preserve">[1. Alt. 1. [The Scientific and Technical [Body] [Network] shall] [States Parties shall] [States Parties shall require the proponent to] review the [environmental impacts of the authorized activity] [results of the monitoring required under article 39] [conditions set out in the authorization of the activity].] </w:t>
      </w:r>
    </w:p>
    <w:p w14:paraId="4FD783C0" w14:textId="77777777" w:rsidR="00BF13E6" w:rsidRPr="001E71BD" w:rsidRDefault="00BF13E6" w:rsidP="00BF13E6">
      <w:pPr>
        <w:rPr>
          <w:strike/>
          <w:color w:val="FF0000"/>
        </w:rPr>
      </w:pPr>
      <w:r w:rsidRPr="001E71BD">
        <w:rPr>
          <w:strike/>
          <w:color w:val="FF0000"/>
        </w:rPr>
        <w:t>[</w:t>
      </w:r>
      <w:r w:rsidRPr="001E71BD">
        <w:t xml:space="preserve">1. </w:t>
      </w:r>
      <w:r w:rsidRPr="001E71BD">
        <w:rPr>
          <w:strike/>
          <w:color w:val="FF0000"/>
        </w:rPr>
        <w:t>Alt. 2.</w:t>
      </w:r>
      <w:r w:rsidRPr="001E71BD">
        <w:t xml:space="preserve"> </w:t>
      </w:r>
      <w:r w:rsidRPr="001E71BD">
        <w:rPr>
          <w:color w:val="FF0000"/>
          <w:u w:val="single"/>
        </w:rPr>
        <w:t xml:space="preserve">A </w:t>
      </w:r>
      <w:r w:rsidRPr="001E71BD">
        <w:t xml:space="preserve">States </w:t>
      </w:r>
      <w:r w:rsidRPr="001E71BD">
        <w:rPr>
          <w:strike/>
          <w:color w:val="FF0000"/>
        </w:rPr>
        <w:t xml:space="preserve">Parties </w:t>
      </w:r>
      <w:r w:rsidRPr="001E71BD">
        <w:rPr>
          <w:color w:val="FF0000"/>
          <w:u w:val="single"/>
        </w:rPr>
        <w:t xml:space="preserve">Party </w:t>
      </w:r>
      <w:r w:rsidRPr="001E71BD">
        <w:t xml:space="preserve">shall </w:t>
      </w:r>
      <w:r w:rsidRPr="001E71BD">
        <w:rPr>
          <w:color w:val="FF0000"/>
          <w:u w:val="single"/>
        </w:rPr>
        <w:t>review the results of monitoring undertaken in accordance with Article 39</w:t>
      </w:r>
      <w:r>
        <w:t xml:space="preserve"> </w:t>
      </w:r>
      <w:r w:rsidRPr="001E71BD">
        <w:rPr>
          <w:strike/>
          <w:color w:val="FF0000"/>
        </w:rPr>
        <w:t xml:space="preserve">ensure that the environmental impacts of the authorized activity are reviewed.]  </w:t>
      </w:r>
    </w:p>
    <w:p w14:paraId="19E62DE6" w14:textId="77777777" w:rsidR="00BF13E6" w:rsidRDefault="00BF13E6" w:rsidP="00BF13E6">
      <w:r w:rsidRPr="001E71BD">
        <w:rPr>
          <w:strike/>
          <w:color w:val="FF0000"/>
        </w:rPr>
        <w:t>[(a)</w:t>
      </w:r>
      <w:r w:rsidRPr="001E71BD">
        <w:t xml:space="preserve"> Should the results of the monitoring </w:t>
      </w:r>
      <w:r w:rsidRPr="001E71BD">
        <w:rPr>
          <w:strike/>
          <w:color w:val="FF0000"/>
        </w:rPr>
        <w:t>required under article 39</w:t>
      </w:r>
      <w:r w:rsidRPr="001E71BD">
        <w:t xml:space="preserve"> identify </w:t>
      </w:r>
      <w:r w:rsidRPr="004C4C2F">
        <w:t>significant</w:t>
      </w:r>
      <w:r>
        <w:t xml:space="preserve"> </w:t>
      </w:r>
      <w:r w:rsidRPr="001E71BD">
        <w:t xml:space="preserve">adverse impacts not foreseen in the environmental impact assessment, the </w:t>
      </w:r>
      <w:r w:rsidRPr="001E71BD">
        <w:rPr>
          <w:strike/>
          <w:color w:val="FF0000"/>
        </w:rPr>
        <w:t>[</w:t>
      </w:r>
      <w:r w:rsidRPr="001E71BD">
        <w:t>State</w:t>
      </w:r>
      <w:r>
        <w:t xml:space="preserve"> Party </w:t>
      </w:r>
      <w:r w:rsidRPr="007D0FFF">
        <w:rPr>
          <w:color w:val="FF0000"/>
          <w:u w:val="single"/>
        </w:rPr>
        <w:t>may do one or more of the following</w:t>
      </w:r>
      <w:r w:rsidRPr="001E71BD">
        <w:t xml:space="preserve"> </w:t>
      </w:r>
      <w:r w:rsidRPr="007D0FFF">
        <w:rPr>
          <w:strike/>
          <w:color w:val="FF0000"/>
        </w:rPr>
        <w:t>with jurisdiction or control over the activity] [Scientific and Technical [Body] [Network]] shall</w:t>
      </w:r>
      <w:r w:rsidRPr="001E71BD">
        <w:t xml:space="preserve">:   </w:t>
      </w:r>
    </w:p>
    <w:p w14:paraId="2E7B9F88" w14:textId="77777777" w:rsidR="00BF13E6" w:rsidRPr="007D0FFF" w:rsidRDefault="00BF13E6" w:rsidP="00BF13E6">
      <w:pPr>
        <w:rPr>
          <w:strike/>
          <w:color w:val="FF0000"/>
        </w:rPr>
      </w:pPr>
      <w:r w:rsidRPr="007D0FFF">
        <w:rPr>
          <w:strike/>
          <w:color w:val="FF0000"/>
        </w:rPr>
        <w:t>[(</w:t>
      </w:r>
      <w:proofErr w:type="spellStart"/>
      <w:r w:rsidRPr="007D0FFF">
        <w:rPr>
          <w:strike/>
          <w:color w:val="FF0000"/>
        </w:rPr>
        <w:t>i</w:t>
      </w:r>
      <w:proofErr w:type="spellEnd"/>
      <w:r w:rsidRPr="007D0FFF">
        <w:rPr>
          <w:strike/>
          <w:color w:val="FF0000"/>
        </w:rPr>
        <w:t xml:space="preserve">) Notify the [Conference of the Parties] [other States] [the public];]   </w:t>
      </w:r>
    </w:p>
    <w:p w14:paraId="57A3E91D" w14:textId="77777777" w:rsidR="00BF13E6" w:rsidRDefault="00BF13E6" w:rsidP="00BF13E6">
      <w:r w:rsidRPr="007D0FFF">
        <w:rPr>
          <w:strike/>
          <w:color w:val="FF0000"/>
        </w:rPr>
        <w:t>[(ii)</w:t>
      </w:r>
      <w:r w:rsidRPr="001E71BD">
        <w:t xml:space="preserve"> </w:t>
      </w:r>
      <w:r w:rsidRPr="007D0FFF">
        <w:rPr>
          <w:color w:val="FF0000"/>
          <w:u w:val="single"/>
        </w:rPr>
        <w:t xml:space="preserve">(a) </w:t>
      </w:r>
      <w:r>
        <w:rPr>
          <w:color w:val="FF0000"/>
          <w:u w:val="single"/>
        </w:rPr>
        <w:t>T</w:t>
      </w:r>
      <w:r w:rsidRPr="007D0FFF">
        <w:rPr>
          <w:color w:val="FF0000"/>
          <w:u w:val="single"/>
        </w:rPr>
        <w:t xml:space="preserve">emporarily halt </w:t>
      </w:r>
      <w:proofErr w:type="spellStart"/>
      <w:r w:rsidRPr="007D0FFF">
        <w:rPr>
          <w:strike/>
          <w:color w:val="FF0000"/>
        </w:rPr>
        <w:t>Halt</w:t>
      </w:r>
      <w:proofErr w:type="spellEnd"/>
      <w:r w:rsidRPr="007D0FFF">
        <w:rPr>
          <w:strike/>
          <w:color w:val="FF0000"/>
        </w:rPr>
        <w:t xml:space="preserve"> </w:t>
      </w:r>
      <w:r w:rsidRPr="001E71BD">
        <w:t>the activity;</w:t>
      </w:r>
      <w:r w:rsidRPr="007D0FFF">
        <w:rPr>
          <w:strike/>
          <w:color w:val="FF0000"/>
        </w:rPr>
        <w:t>]</w:t>
      </w:r>
      <w:r w:rsidRPr="001E71BD">
        <w:t xml:space="preserve">   </w:t>
      </w:r>
    </w:p>
    <w:p w14:paraId="4632ED07" w14:textId="77777777" w:rsidR="00BF13E6" w:rsidRDefault="00BF13E6" w:rsidP="00BF13E6">
      <w:r w:rsidRPr="007D0FFF">
        <w:rPr>
          <w:strike/>
          <w:color w:val="FF0000"/>
        </w:rPr>
        <w:t>[(iii)</w:t>
      </w:r>
      <w:r w:rsidRPr="001E71BD">
        <w:t xml:space="preserve"> </w:t>
      </w:r>
      <w:r w:rsidRPr="007D0FFF">
        <w:rPr>
          <w:color w:val="FF0000"/>
          <w:u w:val="single"/>
        </w:rPr>
        <w:t>(b)</w:t>
      </w:r>
      <w:r>
        <w:t xml:space="preserve"> </w:t>
      </w:r>
      <w:r w:rsidRPr="001E71BD">
        <w:t xml:space="preserve">Require the proponent to </w:t>
      </w:r>
      <w:r w:rsidRPr="007D0FFF">
        <w:rPr>
          <w:strike/>
          <w:color w:val="FF0000"/>
        </w:rPr>
        <w:t xml:space="preserve">propose </w:t>
      </w:r>
      <w:r w:rsidRPr="007D0FFF">
        <w:rPr>
          <w:color w:val="FF0000"/>
          <w:u w:val="single"/>
        </w:rPr>
        <w:t>take</w:t>
      </w:r>
      <w:r w:rsidRPr="007D0FFF">
        <w:rPr>
          <w:u w:val="single"/>
        </w:rPr>
        <w:t xml:space="preserve"> </w:t>
      </w:r>
      <w:r w:rsidRPr="001E71BD">
        <w:t>measures to mitigate and/or prevent those impacts;</w:t>
      </w:r>
      <w:r w:rsidRPr="007D0FFF">
        <w:rPr>
          <w:color w:val="FF0000"/>
          <w:u w:val="single"/>
        </w:rPr>
        <w:t xml:space="preserve"> and</w:t>
      </w:r>
      <w:r w:rsidRPr="007D0FFF">
        <w:rPr>
          <w:strike/>
          <w:color w:val="FF0000"/>
        </w:rPr>
        <w:t>]</w:t>
      </w:r>
      <w:r w:rsidRPr="001E71BD">
        <w:t xml:space="preserve">   </w:t>
      </w:r>
    </w:p>
    <w:p w14:paraId="2ABC0A2C" w14:textId="77777777" w:rsidR="00BF13E6" w:rsidRPr="007D0FFF" w:rsidRDefault="00BF13E6" w:rsidP="00BF13E6">
      <w:pPr>
        <w:rPr>
          <w:strike/>
          <w:color w:val="FF0000"/>
        </w:rPr>
      </w:pPr>
      <w:r w:rsidRPr="007D0FFF">
        <w:rPr>
          <w:strike/>
          <w:color w:val="FF0000"/>
        </w:rPr>
        <w:t xml:space="preserve">[(iv) Evaluate measures proposed under article […] and decide whether the activity should continue];]  </w:t>
      </w:r>
    </w:p>
    <w:p w14:paraId="0ADF11A7" w14:textId="77777777" w:rsidR="00BF13E6" w:rsidRDefault="00BF13E6" w:rsidP="00BF13E6">
      <w:r w:rsidRPr="007D0FFF">
        <w:rPr>
          <w:strike/>
          <w:color w:val="FF0000"/>
        </w:rPr>
        <w:t>[(b)</w:t>
      </w:r>
      <w:r w:rsidRPr="007D0FFF">
        <w:rPr>
          <w:color w:val="FF0000"/>
        </w:rPr>
        <w:t xml:space="preserve"> </w:t>
      </w:r>
      <w:r w:rsidRPr="007D0FFF">
        <w:rPr>
          <w:color w:val="FF0000"/>
          <w:u w:val="single"/>
        </w:rPr>
        <w:t>(c)</w:t>
      </w:r>
      <w:r>
        <w:t xml:space="preserve"> </w:t>
      </w:r>
      <w:r w:rsidRPr="007D0FFF">
        <w:rPr>
          <w:strike/>
          <w:color w:val="FF0000"/>
        </w:rPr>
        <w:t>The Conference of the Parties shall develop guidelines on the nature and severity of the impacts that would require</w:t>
      </w:r>
      <w:r w:rsidRPr="007D0FFF">
        <w:rPr>
          <w:color w:val="FF0000"/>
        </w:rPr>
        <w:t xml:space="preserve"> </w:t>
      </w:r>
      <w:r w:rsidRPr="007D0FFF">
        <w:rPr>
          <w:color w:val="FF0000"/>
          <w:u w:val="single"/>
        </w:rPr>
        <w:t>Underta</w:t>
      </w:r>
      <w:r>
        <w:rPr>
          <w:color w:val="FF0000"/>
          <w:u w:val="single"/>
        </w:rPr>
        <w:t>k</w:t>
      </w:r>
      <w:r w:rsidRPr="007D0FFF">
        <w:rPr>
          <w:color w:val="FF0000"/>
          <w:u w:val="single"/>
        </w:rPr>
        <w:t>e</w:t>
      </w:r>
      <w:r w:rsidRPr="007D0FFF">
        <w:rPr>
          <w:u w:val="single"/>
        </w:rPr>
        <w:t xml:space="preserve"> </w:t>
      </w:r>
      <w:r w:rsidRPr="001E71BD">
        <w:t>a supplemental environmental impact assessment.</w:t>
      </w:r>
      <w:r w:rsidRPr="007D0FFF">
        <w:rPr>
          <w:strike/>
          <w:color w:val="FF0000"/>
        </w:rPr>
        <w:t>]</w:t>
      </w:r>
    </w:p>
    <w:p w14:paraId="2AB4FB14" w14:textId="77777777" w:rsidR="00BF13E6" w:rsidRPr="007D0FFF" w:rsidRDefault="00BF13E6" w:rsidP="00BF13E6">
      <w:pPr>
        <w:rPr>
          <w:rFonts w:cs="Calibri"/>
          <w:color w:val="FF0000"/>
          <w:u w:val="single"/>
        </w:rPr>
      </w:pPr>
      <w:r w:rsidRPr="007D0FFF">
        <w:rPr>
          <w:rFonts w:cs="Calibri"/>
          <w:color w:val="FF0000"/>
          <w:u w:val="single"/>
        </w:rPr>
        <w:t>In addition, the State Party</w:t>
      </w:r>
      <w:r>
        <w:rPr>
          <w:rFonts w:cs="Calibri"/>
          <w:color w:val="FF0000"/>
          <w:u w:val="single"/>
        </w:rPr>
        <w:t xml:space="preserve"> shall </w:t>
      </w:r>
      <w:r w:rsidRPr="007D0FFF">
        <w:rPr>
          <w:rFonts w:cs="Calibri"/>
          <w:color w:val="FF0000"/>
          <w:u w:val="single"/>
        </w:rPr>
        <w:t>submit</w:t>
      </w:r>
      <w:r>
        <w:rPr>
          <w:rFonts w:cs="Calibri"/>
          <w:color w:val="FF0000"/>
          <w:u w:val="single"/>
        </w:rPr>
        <w:t>, at an early opportunity,</w:t>
      </w:r>
      <w:r w:rsidRPr="007D0FFF">
        <w:rPr>
          <w:rFonts w:cs="Calibri"/>
          <w:color w:val="FF0000"/>
          <w:u w:val="single"/>
        </w:rPr>
        <w:t xml:space="preserve"> a notification to the clearing-house mechanism outlining the results of the monitoring and the corrective action it has taken. </w:t>
      </w:r>
    </w:p>
    <w:p w14:paraId="7C10E5B6" w14:textId="77777777" w:rsidR="00BF13E6" w:rsidRDefault="00BF13E6" w:rsidP="00BF13E6"/>
    <w:p w14:paraId="2F4960D8" w14:textId="77777777" w:rsidR="00BF13E6" w:rsidRDefault="00BF13E6" w:rsidP="00BF13E6">
      <w:r>
        <w:t>Clean version of Article 41, paragraph 1:</w:t>
      </w:r>
    </w:p>
    <w:p w14:paraId="2D14FD56" w14:textId="77777777" w:rsidR="00BF13E6" w:rsidRPr="001E71BD" w:rsidRDefault="00BF13E6" w:rsidP="00BF13E6">
      <w:pPr>
        <w:pStyle w:val="ListParagraph"/>
        <w:numPr>
          <w:ilvl w:val="0"/>
          <w:numId w:val="44"/>
        </w:numPr>
        <w:spacing w:after="160" w:line="259" w:lineRule="auto"/>
        <w:rPr>
          <w:rFonts w:cs="Calibri"/>
          <w:i/>
          <w:iCs/>
        </w:rPr>
      </w:pPr>
      <w:r w:rsidRPr="001E71BD">
        <w:rPr>
          <w:rFonts w:cs="Calibri"/>
          <w:i/>
          <w:iCs/>
        </w:rPr>
        <w:t xml:space="preserve">A State Party shall review the results of monitoring undertaken in accordance with Article 39. Should the results of the monitoring identify </w:t>
      </w:r>
      <w:r>
        <w:rPr>
          <w:rFonts w:cs="Calibri"/>
          <w:i/>
          <w:iCs/>
        </w:rPr>
        <w:t xml:space="preserve">significant </w:t>
      </w:r>
      <w:r w:rsidRPr="001E71BD">
        <w:rPr>
          <w:rFonts w:cs="Calibri"/>
          <w:i/>
          <w:iCs/>
        </w:rPr>
        <w:t>adverse impacts not foreseen in the environmental impact assessment, the State Party may do one or more of the following:</w:t>
      </w:r>
    </w:p>
    <w:p w14:paraId="19478EEE" w14:textId="77777777" w:rsidR="00BF13E6" w:rsidRPr="001E71BD" w:rsidRDefault="00BF13E6" w:rsidP="00BF13E6">
      <w:pPr>
        <w:pStyle w:val="ListParagraph"/>
        <w:rPr>
          <w:rFonts w:cs="Calibri"/>
          <w:i/>
          <w:iCs/>
        </w:rPr>
      </w:pPr>
    </w:p>
    <w:p w14:paraId="69430D43" w14:textId="77777777" w:rsidR="00BF13E6" w:rsidRPr="001E71BD" w:rsidRDefault="00BF13E6" w:rsidP="00BF13E6">
      <w:pPr>
        <w:pStyle w:val="ListParagraph"/>
        <w:numPr>
          <w:ilvl w:val="0"/>
          <w:numId w:val="43"/>
        </w:numPr>
        <w:spacing w:after="160" w:line="259" w:lineRule="auto"/>
        <w:rPr>
          <w:rFonts w:cs="Calibri"/>
          <w:i/>
          <w:iCs/>
        </w:rPr>
      </w:pPr>
      <w:r w:rsidRPr="001E71BD">
        <w:rPr>
          <w:rFonts w:cs="Calibri"/>
          <w:i/>
          <w:iCs/>
        </w:rPr>
        <w:t>temporarily halt the activity;</w:t>
      </w:r>
    </w:p>
    <w:p w14:paraId="4C60A426" w14:textId="77777777" w:rsidR="00BF13E6" w:rsidRPr="001E71BD" w:rsidRDefault="00BF13E6" w:rsidP="00BF13E6">
      <w:pPr>
        <w:pStyle w:val="ListParagraph"/>
        <w:numPr>
          <w:ilvl w:val="0"/>
          <w:numId w:val="43"/>
        </w:numPr>
        <w:spacing w:after="160" w:line="259" w:lineRule="auto"/>
        <w:rPr>
          <w:rFonts w:cs="Calibri"/>
          <w:i/>
          <w:iCs/>
        </w:rPr>
      </w:pPr>
      <w:r w:rsidRPr="001E71BD">
        <w:rPr>
          <w:rFonts w:cs="Calibri"/>
          <w:i/>
          <w:iCs/>
        </w:rPr>
        <w:t>require the proponent to take measures to mitigate and/or prevent those impacts; and</w:t>
      </w:r>
    </w:p>
    <w:p w14:paraId="3286135B" w14:textId="77777777" w:rsidR="00BF13E6" w:rsidRPr="001E71BD" w:rsidRDefault="00BF13E6" w:rsidP="00BF13E6">
      <w:pPr>
        <w:pStyle w:val="ListParagraph"/>
        <w:numPr>
          <w:ilvl w:val="0"/>
          <w:numId w:val="43"/>
        </w:numPr>
        <w:spacing w:after="160" w:line="259" w:lineRule="auto"/>
        <w:rPr>
          <w:rFonts w:cs="Calibri"/>
          <w:i/>
          <w:iCs/>
        </w:rPr>
      </w:pPr>
      <w:r w:rsidRPr="001E71BD">
        <w:rPr>
          <w:rFonts w:cs="Calibri"/>
          <w:i/>
          <w:iCs/>
        </w:rPr>
        <w:t xml:space="preserve">undertake a supplemental environmental impact assessment. </w:t>
      </w:r>
    </w:p>
    <w:p w14:paraId="5CA163D2" w14:textId="77777777" w:rsidR="00BF13E6" w:rsidRPr="001E71BD" w:rsidRDefault="00BF13E6" w:rsidP="00BF13E6">
      <w:pPr>
        <w:ind w:left="720"/>
        <w:rPr>
          <w:rFonts w:cs="Calibri"/>
          <w:i/>
          <w:iCs/>
        </w:rPr>
      </w:pPr>
      <w:r w:rsidRPr="001E71BD">
        <w:rPr>
          <w:rFonts w:cs="Calibri"/>
          <w:i/>
          <w:iCs/>
        </w:rPr>
        <w:t xml:space="preserve">In addition, the State Party </w:t>
      </w:r>
      <w:r>
        <w:rPr>
          <w:rFonts w:cs="Calibri"/>
          <w:i/>
          <w:iCs/>
        </w:rPr>
        <w:t xml:space="preserve">shall </w:t>
      </w:r>
      <w:r w:rsidRPr="001E71BD">
        <w:rPr>
          <w:rFonts w:cs="Calibri"/>
          <w:i/>
          <w:iCs/>
        </w:rPr>
        <w:t>submit</w:t>
      </w:r>
      <w:r>
        <w:rPr>
          <w:rFonts w:cs="Calibri"/>
          <w:i/>
          <w:iCs/>
        </w:rPr>
        <w:t>, at an early opportunity,</w:t>
      </w:r>
      <w:r w:rsidRPr="001E71BD">
        <w:rPr>
          <w:rFonts w:cs="Calibri"/>
          <w:i/>
          <w:iCs/>
        </w:rPr>
        <w:t xml:space="preserve"> a notification to the clearing-house mechanism outlining the results of the monitoring and the corrective action it has taken.</w:t>
      </w:r>
    </w:p>
    <w:p w14:paraId="367F605B" w14:textId="77777777" w:rsidR="00BF13E6" w:rsidRPr="00F638E3" w:rsidRDefault="00BF13E6" w:rsidP="00BF13E6">
      <w:pPr>
        <w:pBdr>
          <w:bottom w:val="single" w:sz="4" w:space="1" w:color="auto"/>
        </w:pBdr>
      </w:pPr>
    </w:p>
    <w:p w14:paraId="7041BEF1" w14:textId="359A3460" w:rsidR="00F85F22" w:rsidRDefault="00F85F22">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br w:type="page"/>
      </w:r>
    </w:p>
    <w:p w14:paraId="00387174" w14:textId="4425FA33" w:rsidR="00350AD9" w:rsidRDefault="00BF13E6" w:rsidP="00CE3A40">
      <w:pPr>
        <w:tabs>
          <w:tab w:val="left" w:pos="1418"/>
        </w:tabs>
        <w:rPr>
          <w:rFonts w:eastAsia="PMingLiU"/>
          <w:b/>
          <w:bCs/>
          <w:sz w:val="24"/>
          <w:szCs w:val="24"/>
          <w:u w:val="single"/>
          <w:lang w:eastAsia="zh-TW"/>
        </w:rPr>
      </w:pPr>
      <w:r>
        <w:rPr>
          <w:rFonts w:eastAsia="PMingLiU"/>
          <w:b/>
          <w:bCs/>
          <w:sz w:val="24"/>
          <w:szCs w:val="24"/>
          <w:u w:val="single"/>
          <w:lang w:eastAsia="zh-TW"/>
        </w:rPr>
        <w:lastRenderedPageBreak/>
        <w:t xml:space="preserve">United States of America </w:t>
      </w:r>
    </w:p>
    <w:p w14:paraId="5517F3E2" w14:textId="77777777" w:rsidR="00BF13E6" w:rsidRDefault="00BF13E6" w:rsidP="00CE3A40">
      <w:pPr>
        <w:tabs>
          <w:tab w:val="left" w:pos="1418"/>
        </w:tabs>
        <w:rPr>
          <w:rFonts w:eastAsia="PMingLiU"/>
          <w:b/>
          <w:bCs/>
          <w:sz w:val="24"/>
          <w:szCs w:val="24"/>
          <w:u w:val="single"/>
          <w:lang w:eastAsia="zh-TW"/>
        </w:rPr>
      </w:pPr>
    </w:p>
    <w:p w14:paraId="12F3FA5F" w14:textId="77777777" w:rsidR="00BF13E6" w:rsidRPr="00BF13E6" w:rsidRDefault="00BF13E6" w:rsidP="00BF13E6">
      <w:pPr>
        <w:pStyle w:val="H1"/>
        <w:ind w:right="1260" w:hanging="7"/>
        <w:jc w:val="center"/>
        <w:rPr>
          <w:lang w:val="en-US"/>
        </w:rPr>
      </w:pPr>
      <w:r w:rsidRPr="00BF13E6">
        <w:rPr>
          <w:lang w:val="en-US"/>
        </w:rPr>
        <w:t>Article 22</w:t>
      </w:r>
    </w:p>
    <w:p w14:paraId="34D8DD1D" w14:textId="77777777" w:rsidR="00BF13E6" w:rsidRPr="000305C8" w:rsidRDefault="00BF13E6" w:rsidP="00BF13E6">
      <w:pPr>
        <w:pStyle w:val="H1"/>
        <w:ind w:right="1260" w:hanging="7"/>
        <w:jc w:val="center"/>
      </w:pPr>
      <w:r w:rsidRPr="000305C8">
        <w:t>Obligation to conduct environmental impact assessments</w:t>
      </w:r>
    </w:p>
    <w:p w14:paraId="7EA769C3" w14:textId="77777777" w:rsidR="00BF13E6" w:rsidRPr="000305C8" w:rsidRDefault="00BF13E6" w:rsidP="00BF13E6">
      <w:pPr>
        <w:pStyle w:val="SingleTxt"/>
        <w:spacing w:after="0" w:line="120" w:lineRule="exact"/>
        <w:rPr>
          <w:sz w:val="10"/>
        </w:rPr>
      </w:pPr>
    </w:p>
    <w:p w14:paraId="779161EF" w14:textId="77777777" w:rsidR="00BF13E6" w:rsidRPr="000305C8" w:rsidRDefault="00BF13E6" w:rsidP="00BF13E6">
      <w:pPr>
        <w:pStyle w:val="SingleTxt"/>
        <w:spacing w:after="0" w:line="120" w:lineRule="exact"/>
        <w:rPr>
          <w:sz w:val="10"/>
        </w:rPr>
      </w:pPr>
    </w:p>
    <w:p w14:paraId="1F671705" w14:textId="77777777" w:rsidR="00BF13E6" w:rsidRPr="00CB62E1" w:rsidRDefault="00BF13E6" w:rsidP="00BF13E6">
      <w:pPr>
        <w:pStyle w:val="SingleTxt"/>
      </w:pPr>
      <w:r w:rsidRPr="000305C8">
        <w:t>1.</w:t>
      </w:r>
      <w:r w:rsidRPr="000305C8">
        <w:tab/>
        <w:t>States Parties shall [as far as practicable] assess the potential effects of planned activities under their jurisdiction or control [on the marine environment] [in accordance with their obligations under articles 204 to 206 of the Convention].</w:t>
      </w:r>
    </w:p>
    <w:p w14:paraId="50EAE4C5" w14:textId="77777777" w:rsidR="00BF13E6" w:rsidRPr="00D342EB"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sidRPr="00D342EB">
        <w:rPr>
          <w:rFonts w:ascii="Calibri" w:eastAsia="Calibri" w:hAnsi="Calibri" w:cs="Arial"/>
          <w:b/>
          <w:bCs/>
          <w:color w:val="1F497D"/>
          <w:spacing w:val="0"/>
          <w:w w:val="100"/>
          <w:kern w:val="0"/>
          <w:sz w:val="22"/>
          <w:szCs w:val="22"/>
          <w:lang w:val="en-US"/>
        </w:rPr>
        <w:t xml:space="preserve">U.S. suggested text for Article 22(1): </w:t>
      </w:r>
      <w:r w:rsidRPr="00D342EB">
        <w:rPr>
          <w:color w:val="7030A0"/>
          <w:spacing w:val="2"/>
        </w:rPr>
        <w:t>“</w:t>
      </w:r>
      <w:r w:rsidRPr="00D342EB">
        <w:rPr>
          <w:color w:val="7030A0"/>
          <w:spacing w:val="2"/>
          <w:u w:val="single"/>
        </w:rPr>
        <w:t>When</w:t>
      </w:r>
      <w:r w:rsidRPr="00D342EB">
        <w:rPr>
          <w:color w:val="7030A0"/>
          <w:spacing w:val="32"/>
          <w:u w:val="single"/>
        </w:rPr>
        <w:t xml:space="preserve"> </w:t>
      </w:r>
      <w:r w:rsidRPr="00D342EB">
        <w:rPr>
          <w:color w:val="7030A0"/>
          <w:spacing w:val="1"/>
          <w:u w:val="single"/>
        </w:rPr>
        <w:t>States</w:t>
      </w:r>
      <w:r w:rsidRPr="00D342EB">
        <w:rPr>
          <w:color w:val="7030A0"/>
          <w:spacing w:val="33"/>
          <w:u w:val="single"/>
        </w:rPr>
        <w:t xml:space="preserve"> Parties </w:t>
      </w:r>
      <w:r w:rsidRPr="00D342EB">
        <w:rPr>
          <w:color w:val="7030A0"/>
          <w:spacing w:val="1"/>
          <w:u w:val="single"/>
        </w:rPr>
        <w:t>have</w:t>
      </w:r>
      <w:r w:rsidRPr="00D342EB">
        <w:rPr>
          <w:color w:val="7030A0"/>
          <w:spacing w:val="30"/>
          <w:u w:val="single"/>
        </w:rPr>
        <w:t xml:space="preserve"> </w:t>
      </w:r>
      <w:r w:rsidRPr="00D342EB">
        <w:rPr>
          <w:color w:val="7030A0"/>
          <w:spacing w:val="2"/>
          <w:u w:val="single"/>
        </w:rPr>
        <w:t>reasonable</w:t>
      </w:r>
      <w:r w:rsidRPr="00D342EB">
        <w:rPr>
          <w:color w:val="7030A0"/>
          <w:spacing w:val="31"/>
          <w:u w:val="single"/>
        </w:rPr>
        <w:t xml:space="preserve"> </w:t>
      </w:r>
      <w:r w:rsidRPr="00D342EB">
        <w:rPr>
          <w:color w:val="7030A0"/>
          <w:spacing w:val="2"/>
          <w:u w:val="single"/>
        </w:rPr>
        <w:t>grounds</w:t>
      </w:r>
      <w:r w:rsidRPr="00D342EB">
        <w:rPr>
          <w:color w:val="7030A0"/>
          <w:spacing w:val="33"/>
          <w:u w:val="single"/>
        </w:rPr>
        <w:t xml:space="preserve"> </w:t>
      </w:r>
      <w:r w:rsidRPr="00D342EB">
        <w:rPr>
          <w:color w:val="7030A0"/>
          <w:spacing w:val="1"/>
          <w:u w:val="single"/>
        </w:rPr>
        <w:t>for</w:t>
      </w:r>
      <w:r w:rsidRPr="00D342EB">
        <w:rPr>
          <w:color w:val="7030A0"/>
          <w:spacing w:val="32"/>
          <w:u w:val="single"/>
        </w:rPr>
        <w:t xml:space="preserve"> </w:t>
      </w:r>
      <w:r w:rsidRPr="00D342EB">
        <w:rPr>
          <w:color w:val="7030A0"/>
          <w:spacing w:val="2"/>
          <w:u w:val="single"/>
        </w:rPr>
        <w:t>believing</w:t>
      </w:r>
      <w:r w:rsidRPr="00D342EB">
        <w:rPr>
          <w:color w:val="7030A0"/>
          <w:spacing w:val="32"/>
          <w:u w:val="single"/>
        </w:rPr>
        <w:t xml:space="preserve"> </w:t>
      </w:r>
      <w:r w:rsidRPr="00D342EB">
        <w:rPr>
          <w:color w:val="7030A0"/>
          <w:spacing w:val="2"/>
          <w:u w:val="single"/>
        </w:rPr>
        <w:t>that</w:t>
      </w:r>
      <w:r w:rsidRPr="00D342EB">
        <w:rPr>
          <w:color w:val="7030A0"/>
          <w:spacing w:val="31"/>
          <w:u w:val="single"/>
        </w:rPr>
        <w:t xml:space="preserve"> </w:t>
      </w:r>
      <w:r w:rsidRPr="00D342EB">
        <w:rPr>
          <w:color w:val="7030A0"/>
          <w:spacing w:val="2"/>
          <w:u w:val="single"/>
        </w:rPr>
        <w:t>planned</w:t>
      </w:r>
      <w:r w:rsidRPr="00D342EB">
        <w:rPr>
          <w:color w:val="7030A0"/>
          <w:spacing w:val="32"/>
          <w:u w:val="single"/>
        </w:rPr>
        <w:t xml:space="preserve"> </w:t>
      </w:r>
      <w:r w:rsidRPr="00D342EB">
        <w:rPr>
          <w:color w:val="7030A0"/>
          <w:spacing w:val="2"/>
          <w:u w:val="single"/>
        </w:rPr>
        <w:t>activities</w:t>
      </w:r>
      <w:r w:rsidRPr="00D342EB">
        <w:rPr>
          <w:color w:val="7030A0"/>
          <w:spacing w:val="45"/>
          <w:w w:val="102"/>
          <w:u w:val="single"/>
        </w:rPr>
        <w:t xml:space="preserve"> </w:t>
      </w:r>
      <w:r w:rsidRPr="00D342EB">
        <w:rPr>
          <w:color w:val="7030A0"/>
          <w:spacing w:val="2"/>
          <w:u w:val="single"/>
        </w:rPr>
        <w:t>under</w:t>
      </w:r>
      <w:r w:rsidRPr="00D342EB">
        <w:rPr>
          <w:color w:val="7030A0"/>
          <w:spacing w:val="30"/>
          <w:u w:val="single"/>
        </w:rPr>
        <w:t xml:space="preserve"> </w:t>
      </w:r>
      <w:r w:rsidRPr="00D342EB">
        <w:rPr>
          <w:color w:val="7030A0"/>
          <w:spacing w:val="1"/>
          <w:u w:val="single"/>
        </w:rPr>
        <w:t>their</w:t>
      </w:r>
      <w:r w:rsidRPr="00D342EB">
        <w:rPr>
          <w:color w:val="7030A0"/>
          <w:spacing w:val="30"/>
          <w:u w:val="single"/>
        </w:rPr>
        <w:t xml:space="preserve"> </w:t>
      </w:r>
      <w:r w:rsidRPr="00D342EB">
        <w:rPr>
          <w:color w:val="7030A0"/>
          <w:spacing w:val="2"/>
          <w:u w:val="single"/>
        </w:rPr>
        <w:t>jurisdiction</w:t>
      </w:r>
      <w:r w:rsidRPr="00D342EB">
        <w:rPr>
          <w:color w:val="7030A0"/>
          <w:spacing w:val="30"/>
          <w:u w:val="single"/>
        </w:rPr>
        <w:t xml:space="preserve"> </w:t>
      </w:r>
      <w:r w:rsidRPr="00D342EB">
        <w:rPr>
          <w:color w:val="7030A0"/>
          <w:spacing w:val="1"/>
          <w:u w:val="single"/>
        </w:rPr>
        <w:t>or</w:t>
      </w:r>
      <w:r w:rsidRPr="00D342EB">
        <w:rPr>
          <w:color w:val="7030A0"/>
          <w:spacing w:val="30"/>
          <w:u w:val="single"/>
        </w:rPr>
        <w:t xml:space="preserve"> </w:t>
      </w:r>
      <w:r w:rsidRPr="00D342EB">
        <w:rPr>
          <w:color w:val="7030A0"/>
          <w:spacing w:val="2"/>
          <w:u w:val="single"/>
        </w:rPr>
        <w:t>control</w:t>
      </w:r>
      <w:r w:rsidRPr="00D342EB">
        <w:rPr>
          <w:color w:val="7030A0"/>
          <w:spacing w:val="29"/>
          <w:u w:val="single"/>
        </w:rPr>
        <w:t xml:space="preserve"> </w:t>
      </w:r>
      <w:r w:rsidRPr="00D342EB">
        <w:rPr>
          <w:color w:val="7030A0"/>
          <w:spacing w:val="1"/>
          <w:u w:val="single"/>
        </w:rPr>
        <w:t>may</w:t>
      </w:r>
      <w:r w:rsidRPr="00D342EB">
        <w:rPr>
          <w:color w:val="7030A0"/>
          <w:spacing w:val="30"/>
          <w:u w:val="single"/>
        </w:rPr>
        <w:t xml:space="preserve"> </w:t>
      </w:r>
      <w:r w:rsidRPr="00D342EB">
        <w:rPr>
          <w:color w:val="7030A0"/>
          <w:spacing w:val="2"/>
          <w:u w:val="single"/>
        </w:rPr>
        <w:t>cause</w:t>
      </w:r>
      <w:r w:rsidRPr="00D342EB">
        <w:rPr>
          <w:color w:val="7030A0"/>
          <w:spacing w:val="29"/>
          <w:u w:val="single"/>
        </w:rPr>
        <w:t xml:space="preserve"> </w:t>
      </w:r>
      <w:r w:rsidRPr="00D342EB">
        <w:rPr>
          <w:color w:val="7030A0"/>
          <w:spacing w:val="2"/>
          <w:u w:val="single"/>
        </w:rPr>
        <w:t>substantial</w:t>
      </w:r>
      <w:r w:rsidRPr="00D342EB">
        <w:rPr>
          <w:color w:val="7030A0"/>
          <w:spacing w:val="29"/>
          <w:u w:val="single"/>
        </w:rPr>
        <w:t xml:space="preserve"> </w:t>
      </w:r>
      <w:r w:rsidRPr="00D342EB">
        <w:rPr>
          <w:color w:val="7030A0"/>
          <w:spacing w:val="2"/>
          <w:u w:val="single"/>
        </w:rPr>
        <w:t>pollution</w:t>
      </w:r>
      <w:r w:rsidRPr="00D342EB">
        <w:rPr>
          <w:color w:val="7030A0"/>
          <w:spacing w:val="30"/>
          <w:u w:val="single"/>
        </w:rPr>
        <w:t xml:space="preserve"> </w:t>
      </w:r>
      <w:r w:rsidRPr="00D342EB">
        <w:rPr>
          <w:color w:val="7030A0"/>
          <w:spacing w:val="1"/>
          <w:u w:val="single"/>
        </w:rPr>
        <w:t>of</w:t>
      </w:r>
      <w:r w:rsidRPr="00D342EB">
        <w:rPr>
          <w:color w:val="7030A0"/>
          <w:spacing w:val="30"/>
          <w:u w:val="single"/>
        </w:rPr>
        <w:t xml:space="preserve"> </w:t>
      </w:r>
      <w:r w:rsidRPr="00D342EB">
        <w:rPr>
          <w:color w:val="7030A0"/>
          <w:spacing w:val="1"/>
          <w:u w:val="single"/>
        </w:rPr>
        <w:t>or</w:t>
      </w:r>
      <w:r w:rsidRPr="00D342EB">
        <w:rPr>
          <w:color w:val="7030A0"/>
          <w:spacing w:val="30"/>
          <w:u w:val="single"/>
        </w:rPr>
        <w:t xml:space="preserve"> </w:t>
      </w:r>
      <w:r w:rsidRPr="00D342EB">
        <w:rPr>
          <w:color w:val="7030A0"/>
          <w:spacing w:val="2"/>
          <w:u w:val="single"/>
        </w:rPr>
        <w:t>significant</w:t>
      </w:r>
      <w:r w:rsidRPr="00D342EB">
        <w:rPr>
          <w:color w:val="7030A0"/>
          <w:spacing w:val="29"/>
          <w:u w:val="single"/>
        </w:rPr>
        <w:t xml:space="preserve"> </w:t>
      </w:r>
      <w:r w:rsidRPr="00D342EB">
        <w:rPr>
          <w:color w:val="7030A0"/>
          <w:spacing w:val="1"/>
          <w:u w:val="single"/>
        </w:rPr>
        <w:t>and</w:t>
      </w:r>
      <w:r w:rsidRPr="00D342EB">
        <w:rPr>
          <w:color w:val="7030A0"/>
          <w:spacing w:val="55"/>
          <w:w w:val="102"/>
          <w:u w:val="single"/>
        </w:rPr>
        <w:t xml:space="preserve"> </w:t>
      </w:r>
      <w:r w:rsidRPr="00D342EB">
        <w:rPr>
          <w:color w:val="7030A0"/>
          <w:spacing w:val="2"/>
          <w:u w:val="single"/>
        </w:rPr>
        <w:t>harmful</w:t>
      </w:r>
      <w:r w:rsidRPr="00D342EB">
        <w:rPr>
          <w:color w:val="7030A0"/>
          <w:spacing w:val="27"/>
          <w:u w:val="single"/>
        </w:rPr>
        <w:t xml:space="preserve"> </w:t>
      </w:r>
      <w:r w:rsidRPr="00D342EB">
        <w:rPr>
          <w:color w:val="7030A0"/>
          <w:spacing w:val="2"/>
          <w:u w:val="single"/>
        </w:rPr>
        <w:t>changes</w:t>
      </w:r>
      <w:r w:rsidRPr="00D342EB">
        <w:rPr>
          <w:color w:val="7030A0"/>
          <w:spacing w:val="29"/>
          <w:u w:val="single"/>
        </w:rPr>
        <w:t xml:space="preserve"> </w:t>
      </w:r>
      <w:r w:rsidRPr="00D342EB">
        <w:rPr>
          <w:color w:val="7030A0"/>
          <w:u w:val="single"/>
        </w:rPr>
        <w:t>to</w:t>
      </w:r>
      <w:r w:rsidRPr="00D342EB">
        <w:rPr>
          <w:color w:val="7030A0"/>
          <w:spacing w:val="29"/>
          <w:u w:val="single"/>
        </w:rPr>
        <w:t xml:space="preserve"> </w:t>
      </w:r>
      <w:r w:rsidRPr="00D342EB">
        <w:rPr>
          <w:color w:val="7030A0"/>
          <w:spacing w:val="1"/>
          <w:u w:val="single"/>
        </w:rPr>
        <w:t>the</w:t>
      </w:r>
      <w:r w:rsidRPr="00D342EB">
        <w:rPr>
          <w:color w:val="7030A0"/>
          <w:spacing w:val="30"/>
          <w:u w:val="single"/>
        </w:rPr>
        <w:t xml:space="preserve"> </w:t>
      </w:r>
      <w:r w:rsidRPr="00D342EB">
        <w:rPr>
          <w:color w:val="7030A0"/>
          <w:spacing w:val="2"/>
          <w:u w:val="single"/>
        </w:rPr>
        <w:t>marine</w:t>
      </w:r>
      <w:r w:rsidRPr="00D342EB">
        <w:rPr>
          <w:color w:val="7030A0"/>
          <w:spacing w:val="28"/>
          <w:u w:val="single"/>
        </w:rPr>
        <w:t xml:space="preserve"> </w:t>
      </w:r>
      <w:r w:rsidRPr="00D342EB">
        <w:rPr>
          <w:color w:val="7030A0"/>
          <w:spacing w:val="2"/>
          <w:u w:val="single"/>
        </w:rPr>
        <w:t>environment,</w:t>
      </w:r>
      <w:r w:rsidRPr="00D342EB">
        <w:rPr>
          <w:color w:val="7030A0"/>
          <w:spacing w:val="29"/>
          <w:u w:val="single"/>
        </w:rPr>
        <w:t xml:space="preserve"> </w:t>
      </w:r>
      <w:r w:rsidRPr="00D342EB">
        <w:rPr>
          <w:color w:val="7030A0"/>
          <w:spacing w:val="1"/>
          <w:u w:val="single"/>
        </w:rPr>
        <w:t>they</w:t>
      </w:r>
      <w:r w:rsidRPr="00D342EB">
        <w:rPr>
          <w:color w:val="7030A0"/>
          <w:spacing w:val="28"/>
          <w:u w:val="single"/>
        </w:rPr>
        <w:t xml:space="preserve"> </w:t>
      </w:r>
      <w:r w:rsidRPr="00D342EB">
        <w:rPr>
          <w:color w:val="7030A0"/>
          <w:spacing w:val="2"/>
          <w:u w:val="single"/>
        </w:rPr>
        <w:t>shall,</w:t>
      </w:r>
      <w:r w:rsidRPr="00D342EB">
        <w:rPr>
          <w:color w:val="7030A0"/>
          <w:spacing w:val="30"/>
          <w:u w:val="single"/>
        </w:rPr>
        <w:t xml:space="preserve"> </w:t>
      </w:r>
      <w:r w:rsidRPr="00D342EB">
        <w:rPr>
          <w:color w:val="7030A0"/>
          <w:u w:val="single"/>
        </w:rPr>
        <w:t>as</w:t>
      </w:r>
      <w:r w:rsidRPr="00D342EB">
        <w:rPr>
          <w:color w:val="7030A0"/>
          <w:spacing w:val="30"/>
          <w:u w:val="single"/>
        </w:rPr>
        <w:t xml:space="preserve"> </w:t>
      </w:r>
      <w:r w:rsidRPr="00D342EB">
        <w:rPr>
          <w:color w:val="7030A0"/>
          <w:spacing w:val="1"/>
          <w:u w:val="single"/>
        </w:rPr>
        <w:t>far</w:t>
      </w:r>
      <w:r w:rsidRPr="00D342EB">
        <w:rPr>
          <w:color w:val="7030A0"/>
          <w:spacing w:val="28"/>
          <w:u w:val="single"/>
        </w:rPr>
        <w:t xml:space="preserve"> </w:t>
      </w:r>
      <w:r w:rsidRPr="00D342EB">
        <w:rPr>
          <w:color w:val="7030A0"/>
          <w:u w:val="single"/>
        </w:rPr>
        <w:t>as</w:t>
      </w:r>
      <w:r w:rsidRPr="00D342EB">
        <w:rPr>
          <w:color w:val="7030A0"/>
          <w:spacing w:val="26"/>
          <w:u w:val="single"/>
        </w:rPr>
        <w:t xml:space="preserve"> </w:t>
      </w:r>
      <w:r w:rsidRPr="00D342EB">
        <w:rPr>
          <w:color w:val="7030A0"/>
          <w:spacing w:val="2"/>
          <w:u w:val="single"/>
        </w:rPr>
        <w:t>practicable,</w:t>
      </w:r>
      <w:r w:rsidRPr="00D342EB">
        <w:rPr>
          <w:color w:val="7030A0"/>
          <w:spacing w:val="29"/>
          <w:u w:val="single"/>
        </w:rPr>
        <w:t xml:space="preserve"> </w:t>
      </w:r>
      <w:r w:rsidRPr="00D342EB">
        <w:rPr>
          <w:color w:val="7030A0"/>
          <w:spacing w:val="2"/>
          <w:u w:val="single"/>
        </w:rPr>
        <w:t>assess</w:t>
      </w:r>
      <w:r w:rsidRPr="00D342EB">
        <w:rPr>
          <w:color w:val="7030A0"/>
          <w:spacing w:val="26"/>
          <w:u w:val="single"/>
        </w:rPr>
        <w:t xml:space="preserve"> </w:t>
      </w:r>
      <w:r w:rsidRPr="00D342EB">
        <w:rPr>
          <w:color w:val="7030A0"/>
          <w:spacing w:val="1"/>
          <w:u w:val="single"/>
        </w:rPr>
        <w:t>the</w:t>
      </w:r>
      <w:r w:rsidRPr="00D342EB">
        <w:rPr>
          <w:color w:val="7030A0"/>
          <w:spacing w:val="55"/>
          <w:w w:val="102"/>
          <w:u w:val="single"/>
        </w:rPr>
        <w:t xml:space="preserve"> </w:t>
      </w:r>
      <w:r w:rsidRPr="00D342EB">
        <w:rPr>
          <w:color w:val="7030A0"/>
          <w:spacing w:val="2"/>
          <w:u w:val="single"/>
        </w:rPr>
        <w:t>potential</w:t>
      </w:r>
      <w:r w:rsidRPr="00D342EB">
        <w:rPr>
          <w:color w:val="7030A0"/>
          <w:spacing w:val="30"/>
          <w:u w:val="single"/>
        </w:rPr>
        <w:t xml:space="preserve"> </w:t>
      </w:r>
      <w:r w:rsidRPr="00D342EB">
        <w:rPr>
          <w:color w:val="7030A0"/>
          <w:spacing w:val="1"/>
          <w:u w:val="single"/>
        </w:rPr>
        <w:t>effects</w:t>
      </w:r>
      <w:r w:rsidRPr="00D342EB">
        <w:rPr>
          <w:color w:val="7030A0"/>
          <w:spacing w:val="33"/>
          <w:u w:val="single"/>
        </w:rPr>
        <w:t xml:space="preserve"> </w:t>
      </w:r>
      <w:r w:rsidRPr="00D342EB">
        <w:rPr>
          <w:color w:val="7030A0"/>
          <w:spacing w:val="1"/>
          <w:u w:val="single"/>
        </w:rPr>
        <w:t>of</w:t>
      </w:r>
      <w:r w:rsidRPr="00D342EB">
        <w:rPr>
          <w:color w:val="7030A0"/>
          <w:spacing w:val="31"/>
          <w:u w:val="single"/>
        </w:rPr>
        <w:t xml:space="preserve"> </w:t>
      </w:r>
      <w:r w:rsidRPr="00D342EB">
        <w:rPr>
          <w:color w:val="7030A0"/>
          <w:spacing w:val="2"/>
          <w:u w:val="single"/>
        </w:rPr>
        <w:t>such</w:t>
      </w:r>
      <w:r w:rsidRPr="00D342EB">
        <w:rPr>
          <w:color w:val="7030A0"/>
          <w:spacing w:val="32"/>
          <w:u w:val="single"/>
        </w:rPr>
        <w:t xml:space="preserve"> </w:t>
      </w:r>
      <w:r w:rsidRPr="00D342EB">
        <w:rPr>
          <w:color w:val="7030A0"/>
          <w:spacing w:val="2"/>
          <w:u w:val="single"/>
        </w:rPr>
        <w:t>activities</w:t>
      </w:r>
      <w:r w:rsidRPr="00D342EB">
        <w:rPr>
          <w:color w:val="7030A0"/>
          <w:spacing w:val="33"/>
          <w:u w:val="single"/>
        </w:rPr>
        <w:t xml:space="preserve"> </w:t>
      </w:r>
      <w:r w:rsidRPr="00D342EB">
        <w:rPr>
          <w:color w:val="7030A0"/>
          <w:spacing w:val="1"/>
          <w:u w:val="single"/>
        </w:rPr>
        <w:t>on</w:t>
      </w:r>
      <w:r w:rsidRPr="00D342EB">
        <w:rPr>
          <w:color w:val="7030A0"/>
          <w:spacing w:val="31"/>
          <w:u w:val="single"/>
        </w:rPr>
        <w:t xml:space="preserve"> </w:t>
      </w:r>
      <w:r w:rsidRPr="00D342EB">
        <w:rPr>
          <w:color w:val="7030A0"/>
          <w:spacing w:val="1"/>
          <w:u w:val="single"/>
        </w:rPr>
        <w:t>the</w:t>
      </w:r>
      <w:r w:rsidRPr="00D342EB">
        <w:rPr>
          <w:color w:val="7030A0"/>
          <w:spacing w:val="30"/>
          <w:u w:val="single"/>
        </w:rPr>
        <w:t xml:space="preserve"> </w:t>
      </w:r>
      <w:r w:rsidRPr="00D342EB">
        <w:rPr>
          <w:color w:val="7030A0"/>
          <w:spacing w:val="2"/>
          <w:u w:val="single"/>
        </w:rPr>
        <w:t>marine</w:t>
      </w:r>
      <w:r w:rsidRPr="00D342EB">
        <w:rPr>
          <w:color w:val="7030A0"/>
          <w:spacing w:val="31"/>
          <w:u w:val="single"/>
        </w:rPr>
        <w:t xml:space="preserve"> </w:t>
      </w:r>
      <w:r>
        <w:rPr>
          <w:color w:val="7030A0"/>
          <w:spacing w:val="2"/>
          <w:u w:val="single"/>
        </w:rPr>
        <w:t>environment [, consistent with a</w:t>
      </w:r>
      <w:r w:rsidRPr="00D342EB">
        <w:rPr>
          <w:color w:val="7030A0"/>
          <w:spacing w:val="2"/>
          <w:u w:val="single"/>
        </w:rPr>
        <w:t>rticle 206 of the Convention].  States Parties shall publish reports of the results of such assessments or provide such reports at appropriate intervals to the competent international organizations, which should make them available to</w:t>
      </w:r>
      <w:r>
        <w:rPr>
          <w:color w:val="7030A0"/>
          <w:spacing w:val="2"/>
          <w:u w:val="single"/>
        </w:rPr>
        <w:t xml:space="preserve"> all States [, consistent with a</w:t>
      </w:r>
      <w:r w:rsidRPr="00D342EB">
        <w:rPr>
          <w:color w:val="7030A0"/>
          <w:spacing w:val="2"/>
          <w:u w:val="single"/>
        </w:rPr>
        <w:t>rticle 205 of the Convention].</w:t>
      </w:r>
      <w:r w:rsidRPr="00D342EB">
        <w:rPr>
          <w:color w:val="7030A0"/>
          <w:spacing w:val="2"/>
        </w:rPr>
        <w:t>”</w:t>
      </w:r>
    </w:p>
    <w:p w14:paraId="5E573E1E" w14:textId="77777777" w:rsidR="00BF13E6" w:rsidRPr="000305C8" w:rsidRDefault="00BF13E6" w:rsidP="00BF13E6">
      <w:pPr>
        <w:pStyle w:val="SingleTxt"/>
        <w:spacing w:after="0" w:line="240" w:lineRule="auto"/>
        <w:ind w:left="0"/>
      </w:pPr>
    </w:p>
    <w:p w14:paraId="53F6FBF5" w14:textId="77777777" w:rsidR="00BF13E6" w:rsidRDefault="00BF13E6" w:rsidP="00BF13E6">
      <w:pPr>
        <w:pStyle w:val="SingleTxt"/>
      </w:pPr>
      <w:r w:rsidRPr="000305C8">
        <w:t>2.</w:t>
      </w:r>
      <w:r w:rsidRPr="000305C8">
        <w:tab/>
        <w:t>On the basis of articles 204 to 206 of the Convention, States Parties shall take the necessary legal, administrative or policy measures, as appropriate, to implement the provisions [of this Part] [and any further measures [on the conduct of environmental impact assessments] decided by the Conference of the Parties [, including, but not limited to, requiring any proponent of a planned activity falling under its jurisdiction or control to conduct an environmental impact assessment for an activity that meets the threshold requirement for such an assessment, as set out in this Part]].</w:t>
      </w:r>
    </w:p>
    <w:p w14:paraId="452CD7E5" w14:textId="77777777" w:rsidR="00BF13E6" w:rsidRDefault="00BF13E6" w:rsidP="00BF13E6">
      <w:pPr>
        <w:pStyle w:val="SingleTxt"/>
        <w:spacing w:after="0" w:line="240" w:lineRule="auto"/>
        <w:rPr>
          <w:rFonts w:asciiTheme="majorBidi" w:eastAsia="Arial Unicode MS" w:hAnsiTheme="majorBidi" w:cstheme="majorBidi"/>
          <w:color w:val="7030A0"/>
          <w:spacing w:val="3"/>
          <w:u w:color="000000"/>
          <w:bdr w:val="nil"/>
        </w:rPr>
      </w:pPr>
      <w:r w:rsidRPr="00A52752">
        <w:rPr>
          <w:rFonts w:ascii="Calibri" w:eastAsia="Calibri" w:hAnsi="Calibri" w:cs="Arial"/>
          <w:b/>
          <w:bCs/>
          <w:color w:val="1F497D"/>
          <w:spacing w:val="0"/>
          <w:w w:val="100"/>
          <w:kern w:val="0"/>
          <w:sz w:val="22"/>
          <w:szCs w:val="22"/>
          <w:lang w:val="en-US"/>
        </w:rPr>
        <w:t xml:space="preserve">U.S. suggested text for Article 22(2): </w:t>
      </w:r>
      <w:r w:rsidRPr="00A52752">
        <w:rPr>
          <w:rFonts w:eastAsia="Calibri"/>
          <w:bCs/>
          <w:color w:val="7030A0"/>
          <w:spacing w:val="0"/>
          <w:w w:val="100"/>
          <w:kern w:val="0"/>
          <w:lang w:val="en-US"/>
        </w:rPr>
        <w:t>“</w:t>
      </w:r>
      <w:r w:rsidRPr="0010110E">
        <w:rPr>
          <w:rFonts w:eastAsia="Calibri"/>
          <w:bCs/>
          <w:strike/>
          <w:color w:val="7030A0"/>
          <w:spacing w:val="0"/>
          <w:w w:val="100"/>
          <w:kern w:val="0"/>
          <w:lang w:val="en-US"/>
        </w:rPr>
        <w:t>On the basis of</w:t>
      </w:r>
      <w:r>
        <w:rPr>
          <w:rFonts w:eastAsia="Calibri"/>
          <w:bCs/>
          <w:color w:val="7030A0"/>
          <w:spacing w:val="0"/>
          <w:w w:val="100"/>
          <w:kern w:val="0"/>
          <w:lang w:val="en-US"/>
        </w:rPr>
        <w:t xml:space="preserve"> </w:t>
      </w:r>
      <w:r w:rsidRPr="00A52752">
        <w:rPr>
          <w:rFonts w:asciiTheme="majorBidi" w:eastAsia="Arial Unicode MS" w:hAnsiTheme="majorBidi" w:cstheme="majorBidi"/>
          <w:color w:val="7030A0"/>
          <w:spacing w:val="3"/>
          <w:u w:val="single"/>
          <w:bdr w:val="nil"/>
        </w:rPr>
        <w:t>Consistent with</w:t>
      </w:r>
      <w:r w:rsidRPr="00A52752">
        <w:rPr>
          <w:rFonts w:asciiTheme="majorBidi" w:eastAsia="Arial Unicode MS" w:hAnsiTheme="majorBidi" w:cstheme="majorBidi"/>
          <w:color w:val="7030A0"/>
          <w:spacing w:val="3"/>
          <w:u w:color="000000"/>
          <w:bdr w:val="nil"/>
        </w:rPr>
        <w:t xml:space="preserve"> articles </w:t>
      </w:r>
      <w:r w:rsidRPr="0010110E">
        <w:rPr>
          <w:rFonts w:asciiTheme="majorBidi" w:eastAsia="Arial Unicode MS" w:hAnsiTheme="majorBidi" w:cstheme="majorBidi"/>
          <w:strike/>
          <w:color w:val="7030A0"/>
          <w:spacing w:val="3"/>
          <w:u w:color="000000"/>
          <w:bdr w:val="nil"/>
        </w:rPr>
        <w:t>204 to</w:t>
      </w:r>
      <w:r>
        <w:rPr>
          <w:rFonts w:asciiTheme="majorBidi" w:eastAsia="Arial Unicode MS" w:hAnsiTheme="majorBidi" w:cstheme="majorBidi"/>
          <w:color w:val="7030A0"/>
          <w:spacing w:val="3"/>
          <w:u w:color="000000"/>
          <w:bdr w:val="nil"/>
        </w:rPr>
        <w:t xml:space="preserve"> </w:t>
      </w:r>
      <w:r w:rsidRPr="00A52752">
        <w:rPr>
          <w:rFonts w:asciiTheme="majorBidi" w:eastAsia="Arial Unicode MS" w:hAnsiTheme="majorBidi" w:cstheme="majorBidi"/>
          <w:color w:val="7030A0"/>
          <w:spacing w:val="3"/>
          <w:u w:val="single"/>
          <w:bdr w:val="nil"/>
        </w:rPr>
        <w:t>205 and</w:t>
      </w:r>
      <w:r w:rsidRPr="00A52752">
        <w:rPr>
          <w:rFonts w:asciiTheme="majorBidi" w:eastAsia="Arial Unicode MS" w:hAnsiTheme="majorBidi" w:cstheme="majorBidi"/>
          <w:color w:val="7030A0"/>
          <w:spacing w:val="3"/>
          <w:u w:color="000000"/>
          <w:bdr w:val="nil"/>
        </w:rPr>
        <w:t xml:space="preserve"> 206 of the Convention, States Parties </w:t>
      </w:r>
      <w:r w:rsidRPr="00A52752">
        <w:rPr>
          <w:rFonts w:asciiTheme="majorBidi" w:hAnsiTheme="majorBidi" w:cstheme="majorBidi"/>
          <w:color w:val="7030A0"/>
        </w:rPr>
        <w:t>shall</w:t>
      </w:r>
      <w:r w:rsidRPr="00A52752">
        <w:rPr>
          <w:rFonts w:asciiTheme="majorBidi" w:eastAsia="Arial Unicode MS" w:hAnsiTheme="majorBidi" w:cstheme="majorBidi"/>
          <w:color w:val="7030A0"/>
          <w:spacing w:val="3"/>
          <w:u w:color="000000"/>
          <w:bdr w:val="nil"/>
        </w:rPr>
        <w:t xml:space="preserve"> </w:t>
      </w:r>
      <w:r w:rsidRPr="0010110E">
        <w:rPr>
          <w:rFonts w:asciiTheme="majorBidi" w:eastAsia="Arial Unicode MS" w:hAnsiTheme="majorBidi" w:cstheme="majorBidi"/>
          <w:strike/>
          <w:color w:val="7030A0"/>
          <w:spacing w:val="3"/>
          <w:u w:color="000000"/>
          <w:bdr w:val="nil"/>
        </w:rPr>
        <w:t>take</w:t>
      </w:r>
      <w:r>
        <w:rPr>
          <w:rFonts w:asciiTheme="majorBidi" w:eastAsia="Arial Unicode MS" w:hAnsiTheme="majorBidi" w:cstheme="majorBidi"/>
          <w:color w:val="7030A0"/>
          <w:spacing w:val="3"/>
          <w:u w:color="000000"/>
          <w:bdr w:val="nil"/>
        </w:rPr>
        <w:t xml:space="preserve"> </w:t>
      </w:r>
      <w:r w:rsidRPr="00A52752">
        <w:rPr>
          <w:rFonts w:asciiTheme="majorBidi" w:eastAsia="Arial Unicode MS" w:hAnsiTheme="majorBidi" w:cstheme="majorBidi"/>
          <w:color w:val="7030A0"/>
          <w:spacing w:val="3"/>
          <w:u w:val="single"/>
          <w:bdr w:val="nil"/>
        </w:rPr>
        <w:t>ensure that</w:t>
      </w:r>
      <w:r w:rsidRPr="00A52752">
        <w:rPr>
          <w:rFonts w:asciiTheme="majorBidi" w:eastAsia="Arial Unicode MS" w:hAnsiTheme="majorBidi" w:cstheme="majorBidi"/>
          <w:color w:val="7030A0"/>
          <w:spacing w:val="3"/>
          <w:u w:color="000000"/>
          <w:bdr w:val="nil"/>
        </w:rPr>
        <w:t xml:space="preserve"> the necessary legal, administrative or policy measures, as appropriate, </w:t>
      </w:r>
      <w:r w:rsidRPr="00A52752">
        <w:rPr>
          <w:rFonts w:asciiTheme="majorBidi" w:eastAsia="Arial Unicode MS" w:hAnsiTheme="majorBidi" w:cstheme="majorBidi"/>
          <w:color w:val="7030A0"/>
          <w:spacing w:val="3"/>
          <w:u w:val="single"/>
          <w:bdr w:val="nil"/>
        </w:rPr>
        <w:t>are in place</w:t>
      </w:r>
      <w:r w:rsidRPr="00A52752">
        <w:rPr>
          <w:rFonts w:asciiTheme="majorBidi" w:eastAsia="Arial Unicode MS" w:hAnsiTheme="majorBidi" w:cstheme="majorBidi"/>
          <w:color w:val="7030A0"/>
          <w:spacing w:val="3"/>
          <w:u w:color="000000"/>
          <w:bdr w:val="nil"/>
        </w:rPr>
        <w:t xml:space="preserve"> to </w:t>
      </w:r>
      <w:r w:rsidRPr="0010110E">
        <w:rPr>
          <w:rFonts w:asciiTheme="majorBidi" w:eastAsia="Arial Unicode MS" w:hAnsiTheme="majorBidi" w:cstheme="majorBidi"/>
          <w:strike/>
          <w:color w:val="7030A0"/>
          <w:spacing w:val="3"/>
          <w:u w:color="000000"/>
          <w:bdr w:val="nil"/>
        </w:rPr>
        <w:t xml:space="preserve">implement the provisions </w:t>
      </w:r>
      <w:r>
        <w:rPr>
          <w:rFonts w:asciiTheme="majorBidi" w:eastAsia="Arial Unicode MS" w:hAnsiTheme="majorBidi" w:cstheme="majorBidi"/>
          <w:strike/>
          <w:color w:val="7030A0"/>
          <w:spacing w:val="3"/>
          <w:u w:color="000000"/>
          <w:bdr w:val="nil"/>
        </w:rPr>
        <w:t>[</w:t>
      </w:r>
      <w:r w:rsidRPr="0010110E">
        <w:rPr>
          <w:rFonts w:asciiTheme="majorBidi" w:eastAsia="Arial Unicode MS" w:hAnsiTheme="majorBidi" w:cstheme="majorBidi"/>
          <w:strike/>
          <w:color w:val="7030A0"/>
          <w:spacing w:val="3"/>
          <w:u w:color="000000"/>
          <w:bdr w:val="nil"/>
        </w:rPr>
        <w:t xml:space="preserve">of this </w:t>
      </w:r>
      <w:r>
        <w:rPr>
          <w:rFonts w:asciiTheme="majorBidi" w:eastAsia="Arial Unicode MS" w:hAnsiTheme="majorBidi" w:cstheme="majorBidi"/>
          <w:strike/>
          <w:color w:val="7030A0"/>
          <w:spacing w:val="3"/>
          <w:u w:color="000000"/>
          <w:bdr w:val="nil"/>
        </w:rPr>
        <w:t>P</w:t>
      </w:r>
      <w:r w:rsidRPr="0010110E">
        <w:rPr>
          <w:rFonts w:asciiTheme="majorBidi" w:eastAsia="Arial Unicode MS" w:hAnsiTheme="majorBidi" w:cstheme="majorBidi"/>
          <w:strike/>
          <w:color w:val="7030A0"/>
          <w:spacing w:val="3"/>
          <w:u w:color="000000"/>
          <w:bdr w:val="nil"/>
        </w:rPr>
        <w:t>art]</w:t>
      </w:r>
      <w:r w:rsidRPr="0010110E">
        <w:rPr>
          <w:rFonts w:asciiTheme="majorBidi" w:eastAsia="Arial Unicode MS" w:hAnsiTheme="majorBidi" w:cstheme="majorBidi"/>
          <w:strike/>
          <w:color w:val="7030A0"/>
          <w:spacing w:val="3"/>
          <w:bdr w:val="nil"/>
        </w:rPr>
        <w:t>[and any further measures [on the</w:t>
      </w:r>
      <w:r w:rsidRPr="00E94C4D">
        <w:rPr>
          <w:rFonts w:asciiTheme="majorBidi" w:eastAsia="Arial Unicode MS" w:hAnsiTheme="majorBidi" w:cstheme="majorBidi"/>
          <w:color w:val="7030A0"/>
          <w:spacing w:val="3"/>
          <w:bdr w:val="nil"/>
        </w:rPr>
        <w:t xml:space="preserve"> conduct</w:t>
      </w:r>
      <w:r w:rsidRPr="0010110E">
        <w:rPr>
          <w:rFonts w:asciiTheme="majorBidi" w:eastAsia="Arial Unicode MS" w:hAnsiTheme="majorBidi" w:cstheme="majorBidi"/>
          <w:strike/>
          <w:color w:val="7030A0"/>
          <w:spacing w:val="3"/>
          <w:bdr w:val="nil"/>
        </w:rPr>
        <w:t xml:space="preserve"> of </w:t>
      </w:r>
      <w:r w:rsidRPr="00E94C4D">
        <w:rPr>
          <w:rFonts w:asciiTheme="majorBidi" w:eastAsia="Arial Unicode MS" w:hAnsiTheme="majorBidi" w:cstheme="majorBidi"/>
          <w:color w:val="7030A0"/>
          <w:spacing w:val="3"/>
          <w:bdr w:val="nil"/>
        </w:rPr>
        <w:t>environmental impact assessments</w:t>
      </w:r>
      <w:r w:rsidRPr="0010110E">
        <w:rPr>
          <w:rFonts w:asciiTheme="majorBidi" w:eastAsia="Arial Unicode MS" w:hAnsiTheme="majorBidi" w:cstheme="majorBidi"/>
          <w:strike/>
          <w:color w:val="7030A0"/>
          <w:spacing w:val="3"/>
          <w:bdr w:val="nil"/>
        </w:rPr>
        <w:t xml:space="preserve">] </w:t>
      </w:r>
      <w:r w:rsidRPr="00A52752">
        <w:rPr>
          <w:rFonts w:asciiTheme="majorBidi" w:eastAsia="Arial Unicode MS" w:hAnsiTheme="majorBidi" w:cstheme="majorBidi"/>
          <w:color w:val="7030A0"/>
          <w:spacing w:val="3"/>
          <w:u w:val="single"/>
          <w:bdr w:val="nil"/>
        </w:rPr>
        <w:t>in accordance with this Agreement</w:t>
      </w:r>
      <w:r w:rsidRPr="0010110E">
        <w:rPr>
          <w:rFonts w:asciiTheme="majorBidi" w:eastAsia="Arial Unicode MS" w:hAnsiTheme="majorBidi" w:cstheme="majorBidi"/>
          <w:strike/>
          <w:color w:val="7030A0"/>
          <w:spacing w:val="3"/>
          <w:bdr w:val="nil"/>
        </w:rPr>
        <w:t xml:space="preserve"> decided by the Conference of the Parties [, including, but not limited to, requiring any proponent of a planned activity falling under its jurisdiction or control to conduct an environmental impact assessment for an activity that meets the threshold requirement for such an assessment, as set out in this Part]]</w:t>
      </w:r>
      <w:r w:rsidRPr="00A52752">
        <w:rPr>
          <w:rFonts w:asciiTheme="majorBidi" w:eastAsia="Arial Unicode MS" w:hAnsiTheme="majorBidi" w:cstheme="majorBidi"/>
          <w:color w:val="7030A0"/>
          <w:spacing w:val="3"/>
          <w:u w:color="000000"/>
          <w:bdr w:val="nil"/>
        </w:rPr>
        <w:t>.”</w:t>
      </w:r>
    </w:p>
    <w:p w14:paraId="646349A0" w14:textId="77777777" w:rsidR="00BF13E6" w:rsidRPr="000305C8" w:rsidRDefault="00BF13E6" w:rsidP="00BF13E6">
      <w:pPr>
        <w:pStyle w:val="SingleTxt"/>
        <w:spacing w:after="0" w:line="240" w:lineRule="auto"/>
      </w:pPr>
    </w:p>
    <w:p w14:paraId="500C6C5F" w14:textId="77777777" w:rsidR="00BF13E6" w:rsidRDefault="00BF13E6" w:rsidP="00BF13E6">
      <w:pPr>
        <w:pStyle w:val="SingleTxt"/>
      </w:pPr>
      <w:r w:rsidRPr="000305C8">
        <w:t>3.</w:t>
      </w:r>
      <w:r w:rsidRPr="000305C8">
        <w:tab/>
        <w:t xml:space="preserve">The requirement in this Part to conduct an environmental impact assessment applies [only to activities conducted in areas beyond national jurisdiction] [to all activities that have an impact in areas beyond national jurisdiction]. </w:t>
      </w:r>
    </w:p>
    <w:p w14:paraId="07A64BE9" w14:textId="77777777" w:rsidR="00BF13E6" w:rsidRPr="00575357"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sidRPr="00281AE5">
        <w:rPr>
          <w:rFonts w:ascii="Calibri" w:eastAsia="Calibri" w:hAnsi="Calibri" w:cs="Arial"/>
          <w:b/>
          <w:bCs/>
          <w:color w:val="1F497D"/>
          <w:spacing w:val="0"/>
          <w:w w:val="100"/>
          <w:kern w:val="0"/>
          <w:sz w:val="22"/>
          <w:szCs w:val="22"/>
          <w:lang w:val="en-US"/>
        </w:rPr>
        <w:t xml:space="preserve">U.S. suggested text for Article 22(3): </w:t>
      </w:r>
      <w:r w:rsidRPr="00281AE5">
        <w:rPr>
          <w:rFonts w:asciiTheme="majorBidi" w:eastAsia="Arial Unicode MS" w:hAnsiTheme="majorBidi" w:cstheme="majorBidi"/>
          <w:color w:val="7030A0"/>
          <w:spacing w:val="3"/>
          <w:u w:color="000000"/>
          <w:bdr w:val="nil"/>
        </w:rPr>
        <w:t xml:space="preserve">“The requirement in this Part to conduct an environmental impact assessment applies </w:t>
      </w:r>
      <w:r w:rsidRPr="00281AE5">
        <w:rPr>
          <w:rFonts w:asciiTheme="majorBidi" w:eastAsia="Arial Unicode MS" w:hAnsiTheme="majorBidi" w:cstheme="majorBidi"/>
          <w:strike/>
          <w:color w:val="7030A0"/>
          <w:spacing w:val="3"/>
          <w:u w:color="000000"/>
          <w:bdr w:val="nil"/>
        </w:rPr>
        <w:t>[</w:t>
      </w:r>
      <w:r w:rsidRPr="00281AE5">
        <w:rPr>
          <w:rFonts w:asciiTheme="majorBidi" w:eastAsia="Arial Unicode MS" w:hAnsiTheme="majorBidi" w:cstheme="majorBidi"/>
          <w:color w:val="7030A0"/>
          <w:spacing w:val="3"/>
          <w:u w:color="000000"/>
          <w:bdr w:val="nil"/>
        </w:rPr>
        <w:t>only to activities conducted in areas beyond national jurisdiction</w:t>
      </w:r>
      <w:r w:rsidRPr="00281AE5">
        <w:rPr>
          <w:rFonts w:asciiTheme="majorBidi" w:eastAsia="Arial Unicode MS" w:hAnsiTheme="majorBidi" w:cstheme="majorBidi"/>
          <w:strike/>
          <w:color w:val="7030A0"/>
          <w:spacing w:val="3"/>
          <w:u w:color="000000"/>
          <w:bdr w:val="nil"/>
        </w:rPr>
        <w:t>] [to all activities that have an impact in areas beyond national jurisdiction]</w:t>
      </w:r>
      <w:r w:rsidRPr="00281AE5">
        <w:rPr>
          <w:rFonts w:asciiTheme="majorBidi" w:eastAsia="Arial Unicode MS" w:hAnsiTheme="majorBidi" w:cstheme="majorBidi"/>
          <w:color w:val="7030A0"/>
          <w:spacing w:val="3"/>
          <w:u w:color="000000"/>
          <w:bdr w:val="nil"/>
        </w:rPr>
        <w:t>.”</w:t>
      </w:r>
    </w:p>
    <w:p w14:paraId="11BAE37E" w14:textId="77777777" w:rsidR="00BF13E6" w:rsidRPr="000305C8" w:rsidRDefault="00BF13E6" w:rsidP="00BF13E6">
      <w:pPr>
        <w:pStyle w:val="SingleTxt"/>
        <w:spacing w:after="0" w:line="120" w:lineRule="exact"/>
        <w:rPr>
          <w:sz w:val="10"/>
        </w:rPr>
      </w:pPr>
    </w:p>
    <w:p w14:paraId="49B614F1" w14:textId="77777777" w:rsidR="00BF13E6" w:rsidRDefault="00BF13E6" w:rsidP="00BF13E6">
      <w:pPr>
        <w:pStyle w:val="SingleTxt"/>
        <w:spacing w:after="0" w:line="120" w:lineRule="exact"/>
        <w:rPr>
          <w:sz w:val="10"/>
        </w:rPr>
      </w:pPr>
    </w:p>
    <w:p w14:paraId="694E35EB" w14:textId="77777777" w:rsidR="00BF13E6" w:rsidRDefault="00BF13E6" w:rsidP="00BF13E6">
      <w:pPr>
        <w:pStyle w:val="SingleTxt"/>
        <w:spacing w:after="0" w:line="120" w:lineRule="exact"/>
        <w:rPr>
          <w:sz w:val="10"/>
        </w:rPr>
      </w:pPr>
    </w:p>
    <w:p w14:paraId="78776670" w14:textId="77777777" w:rsidR="00BF13E6" w:rsidRPr="000305C8" w:rsidRDefault="00BF13E6" w:rsidP="00BF13E6">
      <w:pPr>
        <w:pStyle w:val="H1"/>
        <w:ind w:right="1260" w:hanging="7"/>
        <w:jc w:val="center"/>
      </w:pPr>
      <w:r w:rsidRPr="000305C8">
        <w:t>Article 23</w:t>
      </w:r>
    </w:p>
    <w:p w14:paraId="17A1D060" w14:textId="77777777" w:rsidR="00BF13E6" w:rsidRPr="000305C8" w:rsidRDefault="00BF13E6" w:rsidP="00BF13E6">
      <w:pPr>
        <w:pStyle w:val="H1"/>
        <w:ind w:right="1260" w:hanging="7"/>
        <w:jc w:val="center"/>
      </w:pPr>
      <w:r w:rsidRPr="000305C8">
        <w:t>Relationship between this Agreement and environmental impact assessment processes under other [existing] relevant legal instruments and frameworks and relevant global, regional and sectoral bodies</w:t>
      </w:r>
    </w:p>
    <w:p w14:paraId="35C3A5C1" w14:textId="77777777" w:rsidR="00BF13E6" w:rsidRPr="000305C8" w:rsidRDefault="00BF13E6" w:rsidP="00BF13E6">
      <w:pPr>
        <w:pStyle w:val="SingleTxt"/>
        <w:spacing w:after="0" w:line="120" w:lineRule="exact"/>
        <w:rPr>
          <w:sz w:val="10"/>
        </w:rPr>
      </w:pPr>
    </w:p>
    <w:p w14:paraId="2DBA9D67" w14:textId="77777777" w:rsidR="00BF13E6" w:rsidRPr="000305C8" w:rsidRDefault="00BF13E6" w:rsidP="00BF13E6">
      <w:pPr>
        <w:pStyle w:val="SingleTxt"/>
        <w:spacing w:after="0" w:line="120" w:lineRule="exact"/>
        <w:rPr>
          <w:sz w:val="10"/>
        </w:rPr>
      </w:pPr>
    </w:p>
    <w:p w14:paraId="6B354C69" w14:textId="77777777" w:rsidR="00BF13E6"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rFonts w:ascii="Calibri" w:eastAsia="Calibri" w:hAnsi="Calibri" w:cs="Arial"/>
          <w:b/>
          <w:bCs/>
          <w:color w:val="1F497D"/>
          <w:spacing w:val="0"/>
          <w:w w:val="100"/>
          <w:kern w:val="0"/>
          <w:sz w:val="22"/>
          <w:szCs w:val="22"/>
          <w:lang w:val="en-US"/>
        </w:rPr>
      </w:pPr>
      <w:r w:rsidRPr="00281AE5">
        <w:rPr>
          <w:rFonts w:ascii="Calibri" w:eastAsia="Calibri" w:hAnsi="Calibri" w:cs="Arial"/>
          <w:b/>
          <w:bCs/>
          <w:color w:val="1F497D"/>
          <w:spacing w:val="0"/>
          <w:w w:val="100"/>
          <w:kern w:val="0"/>
          <w:sz w:val="22"/>
          <w:szCs w:val="22"/>
          <w:lang w:val="en-US"/>
        </w:rPr>
        <w:t>U.S. suggested text for Article 2</w:t>
      </w:r>
      <w:r>
        <w:rPr>
          <w:rFonts w:ascii="Calibri" w:eastAsia="Calibri" w:hAnsi="Calibri" w:cs="Arial"/>
          <w:b/>
          <w:bCs/>
          <w:color w:val="1F497D"/>
          <w:spacing w:val="0"/>
          <w:w w:val="100"/>
          <w:kern w:val="0"/>
          <w:sz w:val="22"/>
          <w:szCs w:val="22"/>
          <w:lang w:val="en-US"/>
        </w:rPr>
        <w:t xml:space="preserve">3 title: </w:t>
      </w:r>
      <w:r w:rsidRPr="005D73D4">
        <w:rPr>
          <w:rFonts w:ascii="Calibri" w:eastAsia="Calibri" w:hAnsi="Calibri" w:cs="Arial"/>
          <w:b/>
          <w:bCs/>
          <w:color w:val="7030A0"/>
          <w:spacing w:val="0"/>
          <w:w w:val="100"/>
          <w:kern w:val="0"/>
          <w:sz w:val="22"/>
          <w:szCs w:val="22"/>
          <w:lang w:val="en-US"/>
        </w:rPr>
        <w:t>“</w:t>
      </w:r>
      <w:r w:rsidRPr="005D73D4">
        <w:rPr>
          <w:b/>
          <w:color w:val="7030A0"/>
        </w:rPr>
        <w:t xml:space="preserve">Relationship between this Agreement and environmental impact assessment processes under other </w:t>
      </w:r>
      <w:r w:rsidRPr="005D73D4">
        <w:rPr>
          <w:b/>
          <w:strike/>
          <w:color w:val="7030A0"/>
        </w:rPr>
        <w:t>[existing]</w:t>
      </w:r>
      <w:r w:rsidRPr="005D73D4">
        <w:rPr>
          <w:b/>
          <w:color w:val="7030A0"/>
        </w:rPr>
        <w:t xml:space="preserve"> relevant </w:t>
      </w:r>
      <w:r w:rsidRPr="005D73D4">
        <w:rPr>
          <w:b/>
          <w:color w:val="7030A0"/>
        </w:rPr>
        <w:lastRenderedPageBreak/>
        <w:t>legal instruments and frameworks and relevant global, regional and sectoral bodies”</w:t>
      </w:r>
    </w:p>
    <w:p w14:paraId="76C149BC" w14:textId="77777777" w:rsidR="00BF13E6" w:rsidRDefault="00BF13E6" w:rsidP="00BF13E6">
      <w:pPr>
        <w:pStyle w:val="SingleTxt"/>
        <w:spacing w:after="0" w:line="240" w:lineRule="auto"/>
      </w:pPr>
    </w:p>
    <w:p w14:paraId="70369938" w14:textId="77777777" w:rsidR="00BF13E6" w:rsidRDefault="00BF13E6" w:rsidP="00BF13E6">
      <w:pPr>
        <w:pStyle w:val="SingleTxt"/>
      </w:pPr>
      <w:r w:rsidRPr="000305C8">
        <w:t>1.</w:t>
      </w:r>
      <w:r w:rsidRPr="000305C8">
        <w:tab/>
        <w:t>The conduct of environmental impact assessments pursuant to this Agreement shall be consistent with the obligations under the Convention.</w:t>
      </w:r>
    </w:p>
    <w:p w14:paraId="79A0F725" w14:textId="77777777" w:rsidR="00BF13E6" w:rsidRPr="001918B3" w:rsidRDefault="00BF13E6" w:rsidP="00BF13E6">
      <w:pPr>
        <w:tabs>
          <w:tab w:val="left" w:pos="1800"/>
        </w:tabs>
        <w:ind w:left="1260" w:right="1200"/>
        <w:jc w:val="both"/>
        <w:rPr>
          <w:rFonts w:asciiTheme="majorBidi" w:eastAsia="Arial Unicode MS" w:hAnsiTheme="majorBidi" w:cstheme="majorBidi"/>
          <w:spacing w:val="3"/>
          <w:u w:color="000000"/>
          <w:bdr w:val="nil"/>
        </w:rPr>
      </w:pPr>
      <w:r w:rsidRPr="001918B3">
        <w:rPr>
          <w:rFonts w:ascii="Calibri" w:eastAsia="Calibri" w:hAnsi="Calibri" w:cs="Arial"/>
          <w:b/>
          <w:bCs/>
          <w:color w:val="1F497D"/>
          <w:spacing w:val="0"/>
          <w:w w:val="100"/>
          <w:kern w:val="0"/>
          <w:sz w:val="22"/>
          <w:szCs w:val="22"/>
          <w:lang w:val="en-US"/>
        </w:rPr>
        <w:t xml:space="preserve">U.S. suggested text for Article 23(1): </w:t>
      </w:r>
      <w:r w:rsidRPr="001918B3">
        <w:rPr>
          <w:rFonts w:asciiTheme="majorBidi" w:eastAsia="Arial Unicode MS" w:hAnsiTheme="majorBidi" w:cstheme="majorBidi"/>
          <w:color w:val="7030A0"/>
          <w:spacing w:val="3"/>
          <w:u w:color="000000"/>
          <w:bdr w:val="nil"/>
        </w:rPr>
        <w:t>“The conduct of environmental impact assessments pursuant to this Agreement shall be consistent with the</w:t>
      </w:r>
      <w:r>
        <w:rPr>
          <w:rFonts w:asciiTheme="majorBidi" w:eastAsia="Arial Unicode MS" w:hAnsiTheme="majorBidi" w:cstheme="majorBidi"/>
          <w:color w:val="7030A0"/>
          <w:spacing w:val="3"/>
          <w:u w:color="000000"/>
          <w:bdr w:val="nil"/>
        </w:rPr>
        <w:t xml:space="preserve"> </w:t>
      </w:r>
      <w:r w:rsidRPr="00DF16A6">
        <w:rPr>
          <w:rFonts w:asciiTheme="majorBidi" w:eastAsia="Arial Unicode MS" w:hAnsiTheme="majorBidi" w:cstheme="majorBidi"/>
          <w:strike/>
          <w:color w:val="7030A0"/>
          <w:spacing w:val="3"/>
          <w:u w:color="000000"/>
          <w:bdr w:val="nil"/>
        </w:rPr>
        <w:t>obligations under</w:t>
      </w:r>
      <w:r w:rsidRPr="001918B3">
        <w:rPr>
          <w:rFonts w:asciiTheme="majorBidi" w:eastAsia="Arial Unicode MS" w:hAnsiTheme="majorBidi" w:cstheme="majorBidi"/>
          <w:color w:val="7030A0"/>
          <w:spacing w:val="3"/>
          <w:u w:color="000000"/>
          <w:bdr w:val="nil"/>
        </w:rPr>
        <w:t xml:space="preserve"> </w:t>
      </w:r>
      <w:r w:rsidRPr="001918B3">
        <w:rPr>
          <w:rFonts w:asciiTheme="majorBidi" w:eastAsia="Arial Unicode MS" w:hAnsiTheme="majorBidi" w:cstheme="majorBidi"/>
          <w:color w:val="7030A0"/>
          <w:spacing w:val="3"/>
          <w:u w:val="single"/>
          <w:bdr w:val="nil"/>
        </w:rPr>
        <w:t>relevant provisions of</w:t>
      </w:r>
      <w:r w:rsidRPr="001918B3">
        <w:rPr>
          <w:rFonts w:asciiTheme="majorBidi" w:eastAsia="Arial Unicode MS" w:hAnsiTheme="majorBidi" w:cstheme="majorBidi"/>
          <w:color w:val="7030A0"/>
          <w:spacing w:val="3"/>
          <w:u w:color="000000"/>
          <w:bdr w:val="nil"/>
        </w:rPr>
        <w:t xml:space="preserve"> the Convention.”</w:t>
      </w:r>
    </w:p>
    <w:p w14:paraId="2F3645BF" w14:textId="77777777" w:rsidR="00BF13E6" w:rsidRPr="001918B3" w:rsidRDefault="00BF13E6" w:rsidP="00BF13E6">
      <w:pPr>
        <w:tabs>
          <w:tab w:val="left" w:pos="1800"/>
        </w:tabs>
        <w:ind w:left="1260" w:right="1200"/>
        <w:jc w:val="both"/>
        <w:rPr>
          <w:rFonts w:asciiTheme="majorBidi" w:eastAsia="Arial Unicode MS" w:hAnsiTheme="majorBidi" w:cstheme="majorBidi"/>
          <w:spacing w:val="3"/>
          <w:u w:color="000000"/>
          <w:bdr w:val="nil"/>
        </w:rPr>
      </w:pPr>
    </w:p>
    <w:p w14:paraId="501E7B3D" w14:textId="77777777" w:rsidR="00BF13E6" w:rsidRDefault="00BF13E6" w:rsidP="00BF13E6">
      <w:pPr>
        <w:pStyle w:val="SingleTxt"/>
      </w:pPr>
      <w:r w:rsidRPr="000305C8">
        <w:t>2.</w:t>
      </w:r>
      <w:r w:rsidRPr="000305C8">
        <w:tab/>
        <w:t>The environmental impact assessment process set out in this Agreement shall not undermine existing relevant legal instruments and frameworks and relevant global, regional and sectoral bodies. [To that end, the provisions of this Agreement shall be interpreted in such a manner as to respect the obligations under other [existing] relevant legal instruments and frameworks and relevant global, regional and sectoral bodies, and be mutually supportive, in order to achieve a coherent environmental impact assessment framework for activities in areas beyond national jurisdiction.]</w:t>
      </w:r>
    </w:p>
    <w:p w14:paraId="3C6ABE9C" w14:textId="77777777" w:rsidR="00BF13E6" w:rsidRPr="001918B3" w:rsidRDefault="00BF13E6" w:rsidP="00BF13E6">
      <w:pPr>
        <w:tabs>
          <w:tab w:val="left" w:pos="1800"/>
        </w:tabs>
        <w:ind w:left="1260" w:right="1200"/>
        <w:jc w:val="both"/>
        <w:rPr>
          <w:rFonts w:asciiTheme="majorBidi" w:eastAsia="Arial Unicode MS" w:hAnsiTheme="majorBidi" w:cstheme="majorBidi"/>
          <w:spacing w:val="3"/>
          <w:u w:color="000000"/>
          <w:bdr w:val="nil"/>
        </w:rPr>
      </w:pPr>
      <w:r w:rsidRPr="001918B3">
        <w:rPr>
          <w:rFonts w:ascii="Calibri" w:eastAsia="Calibri" w:hAnsi="Calibri" w:cs="Arial"/>
          <w:b/>
          <w:bCs/>
          <w:color w:val="1F497D"/>
          <w:spacing w:val="0"/>
          <w:w w:val="100"/>
          <w:kern w:val="0"/>
          <w:sz w:val="22"/>
          <w:szCs w:val="22"/>
          <w:lang w:val="en-US"/>
        </w:rPr>
        <w:t>U.S. suggested text for Article 23(</w:t>
      </w:r>
      <w:r>
        <w:rPr>
          <w:rFonts w:ascii="Calibri" w:eastAsia="Calibri" w:hAnsi="Calibri" w:cs="Arial"/>
          <w:b/>
          <w:bCs/>
          <w:color w:val="1F497D"/>
          <w:spacing w:val="0"/>
          <w:w w:val="100"/>
          <w:kern w:val="0"/>
          <w:sz w:val="22"/>
          <w:szCs w:val="22"/>
          <w:lang w:val="en-US"/>
        </w:rPr>
        <w:t>2</w:t>
      </w:r>
      <w:r w:rsidRPr="001918B3">
        <w:rPr>
          <w:rFonts w:ascii="Calibri" w:eastAsia="Calibri" w:hAnsi="Calibri" w:cs="Arial"/>
          <w:b/>
          <w:bCs/>
          <w:color w:val="1F497D"/>
          <w:spacing w:val="0"/>
          <w:w w:val="100"/>
          <w:kern w:val="0"/>
          <w:sz w:val="22"/>
          <w:szCs w:val="22"/>
          <w:lang w:val="en-US"/>
        </w:rPr>
        <w:t xml:space="preserve">): </w:t>
      </w:r>
      <w:r w:rsidRPr="001918B3">
        <w:rPr>
          <w:rFonts w:asciiTheme="majorBidi" w:eastAsia="Arial Unicode MS" w:hAnsiTheme="majorBidi" w:cstheme="majorBidi"/>
          <w:color w:val="7030A0"/>
          <w:spacing w:val="3"/>
          <w:u w:color="000000"/>
          <w:bdr w:val="nil"/>
        </w:rPr>
        <w:t>“</w:t>
      </w:r>
      <w:r w:rsidRPr="00351EBA">
        <w:rPr>
          <w:color w:val="7030A0"/>
        </w:rPr>
        <w:t xml:space="preserve">The environmental impact assessment process set out in this Agreement shall not undermine </w:t>
      </w:r>
      <w:r w:rsidRPr="00351EBA">
        <w:rPr>
          <w:strike/>
          <w:color w:val="7030A0"/>
        </w:rPr>
        <w:t>existing</w:t>
      </w:r>
      <w:r w:rsidRPr="00351EBA">
        <w:rPr>
          <w:color w:val="7030A0"/>
        </w:rPr>
        <w:t xml:space="preserve"> relevant legal instruments and frameworks and relevant global, regional and sectoral bodies. </w:t>
      </w:r>
      <w:r w:rsidRPr="00351EBA">
        <w:rPr>
          <w:strike/>
          <w:color w:val="7030A0"/>
        </w:rPr>
        <w:t>[To that end, the provisions of this Agreement shall be interpreted in such a manner as to respect the obligations under other [existing] relevant legal instruments and frameworks and relevant global, regional and sectoral bodies, and be mutually supportive, in order to achieve a coherent environmental impact assessment framework for activities in areas beyond national jurisdiction.]</w:t>
      </w:r>
      <w:r w:rsidRPr="00351EBA">
        <w:rPr>
          <w:color w:val="7030A0"/>
        </w:rPr>
        <w:t>”</w:t>
      </w:r>
    </w:p>
    <w:p w14:paraId="661F2C47" w14:textId="77777777" w:rsidR="00BF13E6" w:rsidRPr="000305C8" w:rsidRDefault="00BF13E6" w:rsidP="00BF13E6">
      <w:pPr>
        <w:pStyle w:val="SingleTxt"/>
        <w:spacing w:after="0" w:line="240" w:lineRule="auto"/>
      </w:pPr>
    </w:p>
    <w:p w14:paraId="54F2962E" w14:textId="77777777" w:rsidR="00BF13E6" w:rsidRDefault="00BF13E6" w:rsidP="00BF13E6">
      <w:pPr>
        <w:pStyle w:val="SingleTxt"/>
      </w:pPr>
      <w:r w:rsidRPr="000305C8">
        <w:t>[3. Alt. 1.</w:t>
      </w:r>
      <w:r w:rsidRPr="000305C8">
        <w:tab/>
        <w:t>The Scientific and Technical [Body] [Network] shall consult and/or coordinate with [existing] relevant legal instruments and frameworks and relevant global, regional and sectoral bodies with a mandate to regulate activities [with impacts] in areas beyond national jurisdiction or to protect the marine environment. [Procedures for consultation and/or coordination shall include the establishment of an ad hoc interagency working group or the participation of representatives of the scientific and technical bodies of those organizations in meetings of the Scientific and Technical [Body] [Network].]</w:t>
      </w:r>
    </w:p>
    <w:p w14:paraId="79783C3F" w14:textId="77777777" w:rsidR="00BF13E6" w:rsidRPr="004C3C53" w:rsidRDefault="00BF13E6" w:rsidP="00BF13E6">
      <w:pPr>
        <w:tabs>
          <w:tab w:val="left" w:pos="1800"/>
        </w:tabs>
        <w:ind w:left="1260" w:right="1200"/>
        <w:jc w:val="both"/>
        <w:rPr>
          <w:rFonts w:asciiTheme="majorBidi" w:eastAsia="Arial Unicode MS" w:hAnsiTheme="majorBidi" w:cstheme="majorBidi"/>
          <w:spacing w:val="3"/>
          <w:u w:color="000000"/>
          <w:bdr w:val="nil"/>
        </w:rPr>
      </w:pPr>
      <w:r w:rsidRPr="004C3C53">
        <w:rPr>
          <w:rFonts w:ascii="Calibri" w:eastAsia="Calibri" w:hAnsi="Calibri" w:cs="Arial"/>
          <w:b/>
          <w:bCs/>
          <w:color w:val="1F497D"/>
          <w:spacing w:val="0"/>
          <w:w w:val="100"/>
          <w:kern w:val="0"/>
          <w:sz w:val="22"/>
          <w:szCs w:val="22"/>
          <w:lang w:val="en-US"/>
        </w:rPr>
        <w:t xml:space="preserve">U.S. suggested text for Article 23(3) Alt. 1: </w:t>
      </w:r>
      <w:r w:rsidRPr="004C3C53">
        <w:rPr>
          <w:rFonts w:asciiTheme="majorBidi" w:eastAsia="Arial Unicode MS" w:hAnsiTheme="majorBidi" w:cstheme="majorBidi"/>
          <w:color w:val="7030A0"/>
          <w:spacing w:val="3"/>
          <w:u w:color="000000"/>
          <w:bdr w:val="nil"/>
        </w:rPr>
        <w:t xml:space="preserve">“The Scientific and Technical [Body] [Network] shall consult and/or coordinate with </w:t>
      </w:r>
      <w:r w:rsidRPr="004C3C53">
        <w:rPr>
          <w:rFonts w:asciiTheme="majorBidi" w:eastAsia="Arial Unicode MS" w:hAnsiTheme="majorBidi" w:cstheme="majorBidi"/>
          <w:strike/>
          <w:color w:val="7030A0"/>
          <w:spacing w:val="3"/>
          <w:u w:color="000000"/>
          <w:bdr w:val="nil"/>
        </w:rPr>
        <w:t>[existing]</w:t>
      </w:r>
      <w:r w:rsidRPr="004C3C53">
        <w:rPr>
          <w:rFonts w:asciiTheme="majorBidi" w:eastAsia="Arial Unicode MS" w:hAnsiTheme="majorBidi" w:cstheme="majorBidi"/>
          <w:color w:val="7030A0"/>
          <w:spacing w:val="3"/>
          <w:u w:color="000000"/>
          <w:bdr w:val="nil"/>
        </w:rPr>
        <w:t xml:space="preserve"> relevant legal instruments and frameworks and relevant global, regional and sectoral bodies with a mandate to regulate activities </w:t>
      </w:r>
      <w:r w:rsidRPr="004C3C53">
        <w:rPr>
          <w:rFonts w:asciiTheme="majorBidi" w:eastAsia="Arial Unicode MS" w:hAnsiTheme="majorBidi" w:cstheme="majorBidi"/>
          <w:strike/>
          <w:color w:val="7030A0"/>
          <w:spacing w:val="3"/>
          <w:u w:color="000000"/>
          <w:bdr w:val="nil"/>
        </w:rPr>
        <w:t>[with impacts]</w:t>
      </w:r>
      <w:r w:rsidRPr="004C3C53">
        <w:rPr>
          <w:rFonts w:asciiTheme="majorBidi" w:eastAsia="Arial Unicode MS" w:hAnsiTheme="majorBidi" w:cstheme="majorBidi"/>
          <w:color w:val="7030A0"/>
          <w:spacing w:val="3"/>
          <w:u w:color="000000"/>
          <w:bdr w:val="nil"/>
        </w:rPr>
        <w:t xml:space="preserve"> in areas beyond national jurisdiction or to protect the marine environment. [Procedures for consultation and/or coordination shall include the establishment of an ad hoc interagency </w:t>
      </w:r>
      <w:r w:rsidRPr="004C3C53">
        <w:rPr>
          <w:rFonts w:asciiTheme="majorBidi" w:hAnsiTheme="majorBidi" w:cstheme="majorBidi"/>
          <w:color w:val="7030A0"/>
        </w:rPr>
        <w:t>working</w:t>
      </w:r>
      <w:r w:rsidRPr="004C3C53">
        <w:rPr>
          <w:rFonts w:asciiTheme="majorBidi" w:eastAsia="Arial Unicode MS" w:hAnsiTheme="majorBidi" w:cstheme="majorBidi"/>
          <w:color w:val="7030A0"/>
          <w:spacing w:val="3"/>
          <w:u w:color="000000"/>
          <w:bdr w:val="nil"/>
        </w:rPr>
        <w:t xml:space="preserve"> group or the </w:t>
      </w:r>
      <w:r w:rsidRPr="004C3C53">
        <w:rPr>
          <w:rFonts w:asciiTheme="majorBidi" w:eastAsia="Arial Unicode MS" w:hAnsiTheme="majorBidi" w:cstheme="majorBidi"/>
          <w:color w:val="7030A0"/>
          <w:spacing w:val="3"/>
          <w:u w:val="single"/>
          <w:bdr w:val="nil"/>
        </w:rPr>
        <w:t>opportunity for</w:t>
      </w:r>
      <w:r w:rsidRPr="004C3C53">
        <w:rPr>
          <w:rFonts w:asciiTheme="majorBidi" w:eastAsia="Arial Unicode MS" w:hAnsiTheme="majorBidi" w:cstheme="majorBidi"/>
          <w:color w:val="7030A0"/>
          <w:spacing w:val="3"/>
          <w:u w:color="000000"/>
          <w:bdr w:val="nil"/>
        </w:rPr>
        <w:t xml:space="preserve"> participation of representatives of the scientific and technical bodies of those organizations in meetings of the </w:t>
      </w:r>
      <w:r w:rsidRPr="004C3C53">
        <w:rPr>
          <w:rFonts w:asciiTheme="majorBidi" w:eastAsia="Arial Unicode MS" w:hAnsiTheme="majorBidi" w:cstheme="majorBidi"/>
          <w:color w:val="7030A0"/>
          <w:spacing w:val="3"/>
          <w:u w:color="000000"/>
          <w:bdr w:val="nil"/>
          <w:shd w:val="clear" w:color="auto" w:fill="FFFFFF" w:themeFill="background1"/>
        </w:rPr>
        <w:t>Scientific and Technical [Body] [Network].”</w:t>
      </w:r>
    </w:p>
    <w:p w14:paraId="14AC3F6A" w14:textId="77777777" w:rsidR="00BF13E6" w:rsidRPr="000305C8" w:rsidRDefault="00BF13E6" w:rsidP="00BF13E6">
      <w:pPr>
        <w:pStyle w:val="SingleTxt"/>
        <w:spacing w:after="0" w:line="240" w:lineRule="auto"/>
      </w:pPr>
    </w:p>
    <w:p w14:paraId="2F09892B" w14:textId="77777777" w:rsidR="00BF13E6" w:rsidRDefault="00BF13E6" w:rsidP="00BF13E6">
      <w:pPr>
        <w:pStyle w:val="SingleTxt"/>
      </w:pPr>
      <w:r w:rsidRPr="000305C8">
        <w:t>[3. Alt. 2.</w:t>
      </w:r>
      <w:r w:rsidRPr="000305C8">
        <w:tab/>
        <w:t>States shall cooperate in promoting the use of environmental impact assessments in relevant legal instruments and frameworks and relevant global, regional and sectoral bodies for planned activities that meet or exceed the threshold contained in this Agreement.]</w:t>
      </w:r>
    </w:p>
    <w:p w14:paraId="1BE01149" w14:textId="77777777" w:rsidR="00BF13E6" w:rsidRPr="004C3C53"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rFonts w:asciiTheme="majorBidi" w:eastAsia="Arial Unicode MS" w:hAnsiTheme="majorBidi" w:cstheme="majorBidi"/>
          <w:spacing w:val="3"/>
          <w:u w:color="000000"/>
          <w:bdr w:val="nil"/>
        </w:rPr>
      </w:pPr>
      <w:r w:rsidRPr="004C3C53">
        <w:rPr>
          <w:rFonts w:ascii="Calibri" w:eastAsia="Calibri" w:hAnsi="Calibri" w:cs="Arial"/>
          <w:b/>
          <w:bCs/>
          <w:color w:val="1F497D"/>
          <w:spacing w:val="0"/>
          <w:w w:val="100"/>
          <w:kern w:val="0"/>
          <w:sz w:val="22"/>
          <w:szCs w:val="22"/>
          <w:lang w:val="en-US"/>
        </w:rPr>
        <w:t xml:space="preserve">U.S. suggested text for Article 23(3) Alt. 2: </w:t>
      </w:r>
      <w:r w:rsidRPr="004C3C53">
        <w:rPr>
          <w:rFonts w:asciiTheme="majorBidi" w:eastAsia="Arial Unicode MS" w:hAnsiTheme="majorBidi" w:cstheme="majorBidi"/>
          <w:color w:val="7030A0"/>
          <w:spacing w:val="3"/>
          <w:u w:color="000000"/>
          <w:bdr w:val="nil"/>
        </w:rPr>
        <w:t xml:space="preserve">“States </w:t>
      </w:r>
      <w:r w:rsidRPr="004C3C53">
        <w:rPr>
          <w:rFonts w:asciiTheme="majorBidi" w:eastAsia="Arial Unicode MS" w:hAnsiTheme="majorBidi" w:cstheme="majorBidi"/>
          <w:color w:val="7030A0"/>
          <w:spacing w:val="3"/>
          <w:u w:val="single"/>
          <w:bdr w:val="nil"/>
        </w:rPr>
        <w:t>Parties</w:t>
      </w:r>
      <w:r w:rsidRPr="004C3C53">
        <w:rPr>
          <w:rFonts w:asciiTheme="majorBidi" w:eastAsia="Arial Unicode MS" w:hAnsiTheme="majorBidi" w:cstheme="majorBidi"/>
          <w:color w:val="7030A0"/>
          <w:spacing w:val="3"/>
          <w:u w:color="000000"/>
          <w:bdr w:val="nil"/>
        </w:rPr>
        <w:t xml:space="preserve"> shall cooperate in promoting the use of environmental impact assessments in relevant legal instruments and frameworks and relevant global, regional and sectoral bodies for planned activities that meet or exceed the threshold contained in this Agreement.”</w:t>
      </w:r>
    </w:p>
    <w:p w14:paraId="7E03EF1D" w14:textId="77777777" w:rsidR="00BF13E6" w:rsidRPr="000305C8" w:rsidRDefault="00BF13E6" w:rsidP="00BF13E6">
      <w:pPr>
        <w:pStyle w:val="SingleTxt"/>
        <w:spacing w:after="0" w:line="240" w:lineRule="auto"/>
      </w:pPr>
    </w:p>
    <w:p w14:paraId="77F92451" w14:textId="77777777" w:rsidR="00BF13E6" w:rsidRDefault="00BF13E6" w:rsidP="00BF13E6">
      <w:pPr>
        <w:pStyle w:val="SingleTxt"/>
      </w:pPr>
      <w:r w:rsidRPr="000305C8">
        <w:lastRenderedPageBreak/>
        <w:t>[4. Alt. 1.</w:t>
      </w:r>
      <w:r w:rsidRPr="000305C8">
        <w:tab/>
        <w:t xml:space="preserve">[Global minimum standards] [and] [guidelines] for the conduct of environmental impact assessments [under [existing] relevant legal instruments and frameworks and relevant global, regional and sectoral bodies] shall be developed [by the Scientific and Technical [Body] [Network]] [through consultation or collaboration with [existing] relevant legal instruments and frameworks and relevant global, regional and sectoral bodies]. [These [global minimum standards] [and] [guidelines] shall be set out in an annex to this Agreement and shall be updated periodically].] </w:t>
      </w:r>
    </w:p>
    <w:p w14:paraId="2BF33023" w14:textId="77777777" w:rsidR="00BF13E6" w:rsidRPr="004C3C53"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rFonts w:asciiTheme="majorBidi" w:eastAsia="Arial Unicode MS" w:hAnsiTheme="majorBidi" w:cstheme="majorBidi"/>
          <w:spacing w:val="3"/>
          <w:u w:color="000000"/>
          <w:bdr w:val="nil"/>
        </w:rPr>
      </w:pPr>
      <w:r>
        <w:rPr>
          <w:rFonts w:ascii="Calibri" w:eastAsia="Calibri" w:hAnsi="Calibri" w:cs="Arial"/>
          <w:b/>
          <w:bCs/>
          <w:color w:val="1F497D"/>
          <w:spacing w:val="0"/>
          <w:w w:val="100"/>
          <w:kern w:val="0"/>
          <w:sz w:val="22"/>
          <w:szCs w:val="22"/>
          <w:lang w:val="en-US"/>
        </w:rPr>
        <w:t xml:space="preserve">The United States requests deletion of Article 23(4) Alt. 1.  </w:t>
      </w:r>
    </w:p>
    <w:p w14:paraId="2B8A7A2B" w14:textId="77777777" w:rsidR="00BF13E6" w:rsidRPr="000305C8" w:rsidRDefault="00BF13E6" w:rsidP="00BF13E6">
      <w:pPr>
        <w:pStyle w:val="SingleTxt"/>
        <w:spacing w:after="0" w:line="240" w:lineRule="auto"/>
      </w:pPr>
    </w:p>
    <w:p w14:paraId="7A7D9A16" w14:textId="77777777" w:rsidR="00BF13E6" w:rsidRDefault="00BF13E6" w:rsidP="00BF13E6">
      <w:pPr>
        <w:pStyle w:val="SingleTxt"/>
      </w:pPr>
      <w:r w:rsidRPr="000305C8">
        <w:t>[4. Alt. 2.</w:t>
      </w:r>
      <w:r w:rsidRPr="000305C8">
        <w:tab/>
        <w:t xml:space="preserve">The provisions of this Part constitute global minimum standards for environmental impact assessments for areas beyond national jurisdiction.] </w:t>
      </w:r>
    </w:p>
    <w:p w14:paraId="3F8D2F5C" w14:textId="77777777" w:rsidR="00BF13E6" w:rsidRPr="008C12D5"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The United States requests deletion of Article 23(4) Alt. 2. </w:t>
      </w:r>
    </w:p>
    <w:p w14:paraId="265EAF85" w14:textId="77777777" w:rsidR="00BF13E6" w:rsidRPr="000305C8" w:rsidRDefault="00BF13E6" w:rsidP="00BF13E6">
      <w:pPr>
        <w:pStyle w:val="SingleTxt"/>
        <w:spacing w:after="0" w:line="240" w:lineRule="auto"/>
        <w:ind w:left="0"/>
      </w:pPr>
    </w:p>
    <w:p w14:paraId="198045A7" w14:textId="77777777" w:rsidR="00BF13E6" w:rsidRDefault="00BF13E6" w:rsidP="00BF13E6">
      <w:pPr>
        <w:pStyle w:val="SingleTxt"/>
      </w:pPr>
      <w:r w:rsidRPr="000305C8">
        <w:t>[5. Alt. 1.</w:t>
      </w:r>
      <w:r w:rsidRPr="000305C8">
        <w:tab/>
        <w:t xml:space="preserve">[Existing relevant] [Relevant] legal instruments and frameworks and relevant global, regional and sectoral bodies with a mandate in relation to marine biological diversity of areas beyond national jurisdiction shall conform to the strict environmental impact assessment standards set forth in this Part.] </w:t>
      </w:r>
    </w:p>
    <w:p w14:paraId="68FCE451" w14:textId="77777777" w:rsidR="00BF13E6" w:rsidRDefault="00BF13E6" w:rsidP="00BF13E6">
      <w:pPr>
        <w:pStyle w:val="SingleTxt"/>
        <w:spacing w:after="0" w:line="240" w:lineRule="auto"/>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The United States requests deletion of Article 23(5) Alt. 1.</w:t>
      </w:r>
    </w:p>
    <w:p w14:paraId="48CFF0A9" w14:textId="77777777" w:rsidR="00BF13E6" w:rsidRPr="000305C8" w:rsidRDefault="00BF13E6" w:rsidP="00BF13E6">
      <w:pPr>
        <w:pStyle w:val="SingleTxt"/>
        <w:spacing w:after="0" w:line="240" w:lineRule="auto"/>
      </w:pPr>
    </w:p>
    <w:p w14:paraId="6C50592F" w14:textId="77777777" w:rsidR="00BF13E6" w:rsidRDefault="00BF13E6" w:rsidP="00BF13E6">
      <w:pPr>
        <w:pStyle w:val="SingleTxt"/>
      </w:pPr>
      <w:r w:rsidRPr="000305C8">
        <w:t>[5. Alt. 2.</w:t>
      </w:r>
      <w:r w:rsidRPr="000305C8">
        <w:tab/>
        <w:t xml:space="preserve">No environmental impact assessment is required under this Agreement for any activity conducted in accordance with the rules and guidelines appropriately established under [existing] relevant legal instruments and frameworks and by relevant global, regional and sectoral bodies, regardless of </w:t>
      </w:r>
      <w:proofErr w:type="gramStart"/>
      <w:r w:rsidRPr="000305C8">
        <w:t>whether or not</w:t>
      </w:r>
      <w:proofErr w:type="gramEnd"/>
      <w:r w:rsidRPr="000305C8">
        <w:t xml:space="preserve"> an environmental impact assessment is required under those rules or guidelines.]</w:t>
      </w:r>
    </w:p>
    <w:p w14:paraId="617A5F73" w14:textId="77777777" w:rsidR="00BF13E6" w:rsidRPr="008C12D5"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rFonts w:asciiTheme="majorBidi" w:eastAsia="Arial Unicode MS" w:hAnsiTheme="majorBidi" w:cstheme="majorBidi"/>
          <w:spacing w:val="3"/>
          <w:u w:color="000000"/>
          <w:bdr w:val="nil"/>
        </w:rPr>
      </w:pPr>
      <w:r w:rsidRPr="008C12D5">
        <w:rPr>
          <w:rFonts w:ascii="Calibri" w:eastAsia="Calibri" w:hAnsi="Calibri" w:cs="Arial"/>
          <w:b/>
          <w:bCs/>
          <w:color w:val="1F497D"/>
          <w:spacing w:val="0"/>
          <w:w w:val="100"/>
          <w:kern w:val="0"/>
          <w:sz w:val="22"/>
          <w:szCs w:val="22"/>
          <w:lang w:val="en-US"/>
        </w:rPr>
        <w:t>U.S. suggested text for Article 23(5) Alt. 2:</w:t>
      </w:r>
      <w:r w:rsidRPr="008C12D5">
        <w:rPr>
          <w:rFonts w:asciiTheme="majorBidi" w:eastAsia="Arial Unicode MS" w:hAnsiTheme="majorBidi" w:cstheme="majorBidi"/>
          <w:spacing w:val="3"/>
          <w:u w:color="000000"/>
          <w:bdr w:val="nil"/>
        </w:rPr>
        <w:t xml:space="preserve"> </w:t>
      </w:r>
      <w:r w:rsidRPr="008C12D5">
        <w:rPr>
          <w:rFonts w:asciiTheme="majorBidi" w:eastAsia="Arial Unicode MS" w:hAnsiTheme="majorBidi" w:cstheme="majorBidi"/>
          <w:color w:val="7030A0"/>
          <w:spacing w:val="3"/>
          <w:u w:color="000000"/>
          <w:bdr w:val="nil"/>
        </w:rPr>
        <w:t xml:space="preserve">“No environmental impact assessment is required under this Agreement for any activity conducted in accordance with the rules and guidelines appropriately established under </w:t>
      </w:r>
      <w:r w:rsidRPr="008C12D5">
        <w:rPr>
          <w:rFonts w:asciiTheme="majorBidi" w:eastAsia="Arial Unicode MS" w:hAnsiTheme="majorBidi" w:cstheme="majorBidi"/>
          <w:strike/>
          <w:color w:val="7030A0"/>
          <w:spacing w:val="3"/>
          <w:u w:color="000000"/>
          <w:bdr w:val="nil"/>
        </w:rPr>
        <w:t>[existing]</w:t>
      </w:r>
      <w:r w:rsidRPr="008C12D5">
        <w:rPr>
          <w:rFonts w:asciiTheme="majorBidi" w:eastAsia="Arial Unicode MS" w:hAnsiTheme="majorBidi" w:cstheme="majorBidi"/>
          <w:color w:val="7030A0"/>
          <w:spacing w:val="3"/>
          <w:u w:color="000000"/>
          <w:bdr w:val="nil"/>
        </w:rPr>
        <w:t xml:space="preserve"> relevant legal instruments and frameworks and by relevant global, regional and sectoral bodies</w:t>
      </w:r>
      <w:r w:rsidRPr="008C12D5">
        <w:rPr>
          <w:rFonts w:asciiTheme="majorBidi" w:eastAsia="Arial Unicode MS" w:hAnsiTheme="majorBidi" w:cstheme="majorBidi"/>
          <w:strike/>
          <w:color w:val="7030A0"/>
          <w:spacing w:val="3"/>
          <w:u w:color="000000"/>
          <w:bdr w:val="nil"/>
        </w:rPr>
        <w:t xml:space="preserve">, </w:t>
      </w:r>
      <w:r w:rsidRPr="008C12D5">
        <w:rPr>
          <w:rFonts w:asciiTheme="majorBidi" w:eastAsia="Arial Unicode MS" w:hAnsiTheme="majorBidi" w:cstheme="majorBidi"/>
          <w:strike/>
          <w:color w:val="7030A0"/>
          <w:spacing w:val="3"/>
          <w:bdr w:val="nil"/>
        </w:rPr>
        <w:t xml:space="preserve">regardless </w:t>
      </w:r>
      <w:r w:rsidRPr="008C12D5">
        <w:rPr>
          <w:rFonts w:asciiTheme="majorBidi" w:eastAsia="Arial Unicode MS" w:hAnsiTheme="majorBidi" w:cstheme="majorBidi"/>
          <w:strike/>
          <w:color w:val="7030A0"/>
          <w:spacing w:val="3"/>
          <w:u w:color="000000"/>
          <w:bdr w:val="nil"/>
        </w:rPr>
        <w:t>of whether or not an environmental impact assessment is required under those rules or guidelines</w:t>
      </w:r>
      <w:r w:rsidRPr="008C12D5">
        <w:rPr>
          <w:rFonts w:asciiTheme="majorBidi" w:eastAsia="Arial Unicode MS" w:hAnsiTheme="majorBidi" w:cstheme="majorBidi"/>
          <w:color w:val="7030A0"/>
          <w:spacing w:val="3"/>
          <w:u w:color="000000"/>
          <w:bdr w:val="nil"/>
        </w:rPr>
        <w:t>.”</w:t>
      </w:r>
      <w:r w:rsidRPr="008C12D5">
        <w:rPr>
          <w:rFonts w:asciiTheme="majorBidi" w:eastAsia="Arial Unicode MS" w:hAnsiTheme="majorBidi" w:cstheme="majorBidi"/>
          <w:spacing w:val="3"/>
          <w:u w:color="000000"/>
          <w:bdr w:val="nil"/>
        </w:rPr>
        <w:t xml:space="preserve">  </w:t>
      </w:r>
    </w:p>
    <w:p w14:paraId="2EACB6E4" w14:textId="77777777" w:rsidR="00BF13E6" w:rsidRPr="000305C8" w:rsidRDefault="00BF13E6" w:rsidP="00BF13E6">
      <w:pPr>
        <w:pStyle w:val="SingleTxt"/>
        <w:spacing w:after="0" w:line="240" w:lineRule="auto"/>
        <w:ind w:left="0"/>
      </w:pPr>
    </w:p>
    <w:p w14:paraId="32F102D3" w14:textId="77777777" w:rsidR="00BF13E6" w:rsidRDefault="00BF13E6" w:rsidP="00BF13E6">
      <w:pPr>
        <w:pStyle w:val="SingleTxt"/>
      </w:pPr>
      <w:r w:rsidRPr="000305C8">
        <w:t>[5. Alt. 3.</w:t>
      </w:r>
      <w:r w:rsidRPr="000305C8">
        <w:tab/>
        <w:t xml:space="preserve">No environmental impact assessment is required under this Agreement where relevant legal instruments and frameworks and relevant global, regional or sectoral bodies with mandates for environmental impact assessments for planned activities [with impacts] in areas beyond national jurisdiction already exist, regardless of </w:t>
      </w:r>
      <w:proofErr w:type="gramStart"/>
      <w:r w:rsidRPr="000305C8">
        <w:t>whether or not</w:t>
      </w:r>
      <w:proofErr w:type="gramEnd"/>
      <w:r w:rsidRPr="000305C8">
        <w:t xml:space="preserve"> an environmental impact assessment is required for the planned activity.]</w:t>
      </w:r>
    </w:p>
    <w:p w14:paraId="630622C1" w14:textId="77777777" w:rsidR="00BF13E6" w:rsidRPr="00D912BF"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rFonts w:asciiTheme="majorBidi" w:eastAsia="Arial Unicode MS" w:hAnsiTheme="majorBidi" w:cstheme="majorBidi"/>
          <w:bCs/>
          <w:spacing w:val="3"/>
          <w:u w:color="000000"/>
          <w:bdr w:val="nil"/>
        </w:rPr>
      </w:pPr>
      <w:r w:rsidRPr="00D912BF">
        <w:rPr>
          <w:rFonts w:ascii="Calibri" w:eastAsia="Calibri" w:hAnsi="Calibri" w:cs="Arial"/>
          <w:b/>
          <w:bCs/>
          <w:color w:val="1F497D"/>
          <w:spacing w:val="0"/>
          <w:w w:val="100"/>
          <w:kern w:val="0"/>
          <w:sz w:val="22"/>
          <w:szCs w:val="22"/>
          <w:lang w:val="en-US"/>
        </w:rPr>
        <w:t xml:space="preserve">U.S. suggested text for Article 23(5) Alt. 3: </w:t>
      </w:r>
      <w:r w:rsidRPr="00D912BF">
        <w:rPr>
          <w:rFonts w:asciiTheme="majorBidi" w:eastAsia="Arial Unicode MS" w:hAnsiTheme="majorBidi" w:cstheme="majorBidi"/>
          <w:color w:val="7030A0"/>
          <w:spacing w:val="3"/>
          <w:u w:color="000000"/>
          <w:bdr w:val="nil"/>
        </w:rPr>
        <w:t xml:space="preserve">“No environmental impact assessment is required under this Agreement </w:t>
      </w:r>
      <w:r w:rsidRPr="001A3B26">
        <w:rPr>
          <w:strike/>
          <w:color w:val="7030A0"/>
        </w:rPr>
        <w:t xml:space="preserve">where </w:t>
      </w:r>
      <w:r w:rsidRPr="001A3B26">
        <w:rPr>
          <w:rFonts w:asciiTheme="majorBidi" w:eastAsia="Arial Unicode MS" w:hAnsiTheme="majorBidi" w:cstheme="majorBidi"/>
          <w:color w:val="7030A0"/>
          <w:spacing w:val="3"/>
          <w:u w:val="single"/>
          <w:bdr w:val="nil"/>
        </w:rPr>
        <w:t>for any activity conducted in accordance with the rules and guidelines appropriately established under</w:t>
      </w:r>
      <w:r w:rsidRPr="000172B3">
        <w:rPr>
          <w:color w:val="7030A0"/>
        </w:rPr>
        <w:t xml:space="preserve"> relevant legal instruments and frameworks and relevant global, regional or sectoral bodies with mandates for environmental impact assessments </w:t>
      </w:r>
      <w:r w:rsidRPr="001A3B26">
        <w:rPr>
          <w:strike/>
          <w:color w:val="7030A0"/>
        </w:rPr>
        <w:t>for planned activities [with impacts] in areas beyond national jurisdiction already exist, regardless of whether or not an environmental impact assessment is required for the planned activity</w:t>
      </w:r>
      <w:r w:rsidRPr="00D912BF">
        <w:rPr>
          <w:rFonts w:asciiTheme="majorBidi" w:eastAsia="Arial Unicode MS" w:hAnsiTheme="majorBidi" w:cstheme="majorBidi"/>
          <w:color w:val="7030A0"/>
          <w:spacing w:val="3"/>
          <w:u w:color="000000"/>
          <w:bdr w:val="nil"/>
        </w:rPr>
        <w:t>.”</w:t>
      </w:r>
    </w:p>
    <w:p w14:paraId="7D70389A" w14:textId="77777777" w:rsidR="00BF13E6" w:rsidRPr="000305C8" w:rsidRDefault="00BF13E6" w:rsidP="00BF13E6">
      <w:pPr>
        <w:pStyle w:val="SingleTxt"/>
        <w:spacing w:after="0" w:line="240" w:lineRule="auto"/>
      </w:pPr>
    </w:p>
    <w:p w14:paraId="55385AC3" w14:textId="77777777" w:rsidR="00BF13E6" w:rsidRPr="000305C8" w:rsidRDefault="00BF13E6" w:rsidP="00BF13E6">
      <w:pPr>
        <w:pStyle w:val="SingleTxt"/>
      </w:pPr>
      <w:r w:rsidRPr="000305C8">
        <w:t>[5. Alt. 4.</w:t>
      </w:r>
      <w:r w:rsidRPr="000305C8">
        <w:tab/>
        <w:t xml:space="preserve">Where a planned activity [with impacts] in areas beyond national jurisdiction is already covered by existing environmental impact assessment obligations and agreements, it is not necessary to conduct another environmental impact assessment of that activity under this Agreement [, provided that the [State with jurisdiction or control over the planned activity] [body set forth in Part […]] [, </w:t>
      </w:r>
      <w:r w:rsidRPr="000305C8">
        <w:lastRenderedPageBreak/>
        <w:t>following consultation with [existing] relevant legal instruments and frameworks and relevant global, regional and sectoral bodies,] determines that:</w:t>
      </w:r>
    </w:p>
    <w:p w14:paraId="6DFEDD8D" w14:textId="77777777" w:rsidR="00BF13E6" w:rsidRPr="000305C8" w:rsidRDefault="00BF13E6" w:rsidP="00BF13E6">
      <w:pPr>
        <w:pStyle w:val="SingleTxt"/>
      </w:pPr>
      <w:r w:rsidRPr="000305C8">
        <w:tab/>
        <w:t>[(a)</w:t>
      </w:r>
      <w:r w:rsidRPr="000305C8">
        <w:tab/>
        <w:t xml:space="preserve">The outcome of environmental impact assessment under those obligations or agreements is effectively implemented;] </w:t>
      </w:r>
    </w:p>
    <w:p w14:paraId="65866DF2" w14:textId="77777777" w:rsidR="00BF13E6" w:rsidRPr="000305C8" w:rsidRDefault="00BF13E6" w:rsidP="00BF13E6">
      <w:pPr>
        <w:pStyle w:val="SingleTxt"/>
      </w:pPr>
      <w:r w:rsidRPr="000305C8">
        <w:tab/>
        <w:t>[(b)</w:t>
      </w:r>
      <w:r w:rsidRPr="000305C8">
        <w:tab/>
        <w:t xml:space="preserve">The environmental impact assessment already undertaken is [[functionally] [substantively] equivalent to the one required under this Part] [comparably comprehensive, including </w:t>
      </w:r>
      <w:proofErr w:type="gramStart"/>
      <w:r w:rsidRPr="000305C8">
        <w:t>with regard to</w:t>
      </w:r>
      <w:proofErr w:type="gramEnd"/>
      <w:r w:rsidRPr="000305C8">
        <w:t xml:space="preserve"> such elements as the assessment of cumulative impacts];] </w:t>
      </w:r>
    </w:p>
    <w:p w14:paraId="7134C357" w14:textId="77777777" w:rsidR="00BF13E6" w:rsidRDefault="00BF13E6" w:rsidP="00BF13E6">
      <w:pPr>
        <w:pStyle w:val="SingleTxt"/>
      </w:pPr>
      <w:r w:rsidRPr="000305C8">
        <w:tab/>
        <w:t>[(c)</w:t>
      </w:r>
      <w:r w:rsidRPr="000305C8">
        <w:tab/>
        <w:t xml:space="preserve">The threshold for the conduct of environmental impact assessments meets or exceeds the threshold set out in this Part.]] </w:t>
      </w:r>
    </w:p>
    <w:p w14:paraId="1036C610" w14:textId="77777777" w:rsidR="00BF13E6" w:rsidRPr="00600426"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color w:val="7030A0"/>
        </w:rPr>
      </w:pPr>
      <w:r w:rsidRPr="00D912BF">
        <w:rPr>
          <w:rFonts w:ascii="Calibri" w:eastAsia="Calibri" w:hAnsi="Calibri" w:cs="Arial"/>
          <w:b/>
          <w:bCs/>
          <w:color w:val="1F497D"/>
          <w:spacing w:val="0"/>
          <w:w w:val="100"/>
          <w:kern w:val="0"/>
          <w:sz w:val="22"/>
          <w:szCs w:val="22"/>
          <w:lang w:val="en-US"/>
        </w:rPr>
        <w:t xml:space="preserve">U.S. suggested text for Article 23(5) Alt. 4: </w:t>
      </w:r>
      <w:r>
        <w:t>“</w:t>
      </w:r>
      <w:r w:rsidRPr="00600426">
        <w:rPr>
          <w:color w:val="7030A0"/>
        </w:rPr>
        <w:t xml:space="preserve">Where </w:t>
      </w:r>
      <w:r w:rsidRPr="00600426">
        <w:rPr>
          <w:color w:val="7030A0"/>
          <w:u w:val="single"/>
        </w:rPr>
        <w:t>an environmental impact assessment for</w:t>
      </w:r>
      <w:r w:rsidRPr="00600426">
        <w:rPr>
          <w:color w:val="7030A0"/>
        </w:rPr>
        <w:t xml:space="preserve"> a planned activity </w:t>
      </w:r>
      <w:r w:rsidRPr="00600426">
        <w:rPr>
          <w:strike/>
          <w:color w:val="7030A0"/>
        </w:rPr>
        <w:t>[with impacts]</w:t>
      </w:r>
      <w:r w:rsidRPr="00600426">
        <w:rPr>
          <w:color w:val="7030A0"/>
        </w:rPr>
        <w:t xml:space="preserve"> in areas beyond national jurisdiction is </w:t>
      </w:r>
      <w:r w:rsidRPr="00600426">
        <w:rPr>
          <w:strike/>
          <w:color w:val="7030A0"/>
        </w:rPr>
        <w:t>already covered by existing environmental impact assessment obligations and agreements</w:t>
      </w:r>
      <w:r w:rsidRPr="00600426">
        <w:rPr>
          <w:color w:val="7030A0"/>
        </w:rPr>
        <w:t xml:space="preserve"> </w:t>
      </w:r>
      <w:r w:rsidRPr="00600426">
        <w:rPr>
          <w:color w:val="7030A0"/>
          <w:u w:val="single"/>
        </w:rPr>
        <w:t xml:space="preserve">conducted </w:t>
      </w:r>
      <w:r w:rsidRPr="00600426">
        <w:rPr>
          <w:rFonts w:asciiTheme="majorBidi" w:eastAsia="Arial Unicode MS" w:hAnsiTheme="majorBidi" w:cstheme="majorBidi"/>
          <w:color w:val="7030A0"/>
          <w:spacing w:val="3"/>
          <w:u w:val="single"/>
          <w:bdr w:val="nil"/>
        </w:rPr>
        <w:t>in accordance with the rules and guidelines appropriately established under relevant legal instruments or frameworks or by relevant global, regional and sectoral bodies</w:t>
      </w:r>
      <w:r w:rsidRPr="00600426">
        <w:rPr>
          <w:color w:val="7030A0"/>
        </w:rPr>
        <w:t xml:space="preserve">, it is not necessary to conduct another environmental impact assessment of that activity under this Agreement </w:t>
      </w:r>
      <w:r w:rsidRPr="00600426">
        <w:rPr>
          <w:strike/>
          <w:color w:val="7030A0"/>
        </w:rPr>
        <w:t>[</w:t>
      </w:r>
      <w:r w:rsidRPr="00600426">
        <w:rPr>
          <w:color w:val="7030A0"/>
        </w:rPr>
        <w:t xml:space="preserve">, provided that the </w:t>
      </w:r>
      <w:r w:rsidRPr="00600426">
        <w:rPr>
          <w:strike/>
          <w:color w:val="7030A0"/>
        </w:rPr>
        <w:t>[</w:t>
      </w:r>
      <w:r w:rsidRPr="00600426">
        <w:rPr>
          <w:color w:val="7030A0"/>
        </w:rPr>
        <w:t>State with jurisdiction or control over the planned activity</w:t>
      </w:r>
      <w:r w:rsidRPr="00600426">
        <w:rPr>
          <w:strike/>
          <w:color w:val="7030A0"/>
        </w:rPr>
        <w:t>]</w:t>
      </w:r>
      <w:r w:rsidRPr="00600426">
        <w:rPr>
          <w:color w:val="7030A0"/>
        </w:rPr>
        <w:t xml:space="preserve"> </w:t>
      </w:r>
      <w:r w:rsidRPr="00600426">
        <w:rPr>
          <w:strike/>
          <w:color w:val="7030A0"/>
        </w:rPr>
        <w:t>[body set forth in Part […]] [, following consultation with [existing] relevant legal instruments and frameworks and relevant global, regional and sectoral bodies,]</w:t>
      </w:r>
      <w:r w:rsidRPr="00600426">
        <w:rPr>
          <w:color w:val="7030A0"/>
        </w:rPr>
        <w:t xml:space="preserve"> determines that</w:t>
      </w:r>
      <w:r w:rsidRPr="00600426">
        <w:rPr>
          <w:strike/>
          <w:color w:val="7030A0"/>
        </w:rPr>
        <w:t>:</w:t>
      </w:r>
    </w:p>
    <w:p w14:paraId="20590531" w14:textId="77777777" w:rsidR="00BF13E6" w:rsidRPr="00600426" w:rsidRDefault="00BF13E6" w:rsidP="00BF13E6">
      <w:pPr>
        <w:pStyle w:val="SingleTxt"/>
        <w:rPr>
          <w:strike/>
          <w:color w:val="7030A0"/>
        </w:rPr>
      </w:pPr>
      <w:r w:rsidRPr="00600426">
        <w:rPr>
          <w:color w:val="7030A0"/>
        </w:rPr>
        <w:tab/>
      </w:r>
      <w:r w:rsidRPr="00600426">
        <w:rPr>
          <w:strike/>
          <w:color w:val="7030A0"/>
        </w:rPr>
        <w:t>[(a)</w:t>
      </w:r>
      <w:r w:rsidRPr="00600426">
        <w:rPr>
          <w:strike/>
          <w:color w:val="7030A0"/>
        </w:rPr>
        <w:tab/>
        <w:t xml:space="preserve">The outcome of environmental impact assessment under those obligations or agreements is effectively implemented;] </w:t>
      </w:r>
    </w:p>
    <w:p w14:paraId="1228F72E" w14:textId="77777777" w:rsidR="00BF13E6" w:rsidRPr="00600426" w:rsidRDefault="00BF13E6" w:rsidP="00BF13E6">
      <w:pPr>
        <w:pStyle w:val="SingleTxt"/>
        <w:rPr>
          <w:strike/>
          <w:color w:val="7030A0"/>
        </w:rPr>
      </w:pPr>
      <w:r w:rsidRPr="00600426">
        <w:rPr>
          <w:strike/>
          <w:color w:val="7030A0"/>
        </w:rPr>
        <w:tab/>
        <w:t>[(b)</w:t>
      </w:r>
      <w:r w:rsidRPr="00600426">
        <w:rPr>
          <w:strike/>
          <w:color w:val="7030A0"/>
        </w:rPr>
        <w:tab/>
      </w:r>
      <w:proofErr w:type="spellStart"/>
      <w:r w:rsidRPr="00600426">
        <w:rPr>
          <w:strike/>
          <w:color w:val="7030A0"/>
        </w:rPr>
        <w:t>T</w:t>
      </w:r>
      <w:r w:rsidRPr="00600426">
        <w:rPr>
          <w:color w:val="7030A0"/>
          <w:u w:val="single"/>
        </w:rPr>
        <w:t>t</w:t>
      </w:r>
      <w:r w:rsidRPr="00600426">
        <w:rPr>
          <w:color w:val="7030A0"/>
        </w:rPr>
        <w:t>he</w:t>
      </w:r>
      <w:proofErr w:type="spellEnd"/>
      <w:r w:rsidRPr="00600426">
        <w:rPr>
          <w:color w:val="7030A0"/>
        </w:rPr>
        <w:t xml:space="preserve"> environmental impact assessment already undertaken is </w:t>
      </w:r>
      <w:r w:rsidRPr="00600426">
        <w:rPr>
          <w:strike/>
          <w:color w:val="7030A0"/>
        </w:rPr>
        <w:t>[[functionally] [</w:t>
      </w:r>
      <w:r w:rsidRPr="00600426">
        <w:rPr>
          <w:color w:val="7030A0"/>
        </w:rPr>
        <w:t>substantively</w:t>
      </w:r>
      <w:r w:rsidRPr="00600426">
        <w:rPr>
          <w:strike/>
          <w:color w:val="7030A0"/>
        </w:rPr>
        <w:t>]</w:t>
      </w:r>
      <w:r w:rsidRPr="00600426">
        <w:rPr>
          <w:color w:val="7030A0"/>
        </w:rPr>
        <w:t xml:space="preserve"> equivalent to the one required under this Part</w:t>
      </w:r>
      <w:r w:rsidRPr="00600426">
        <w:rPr>
          <w:strike/>
          <w:color w:val="7030A0"/>
        </w:rPr>
        <w:t xml:space="preserve">] [comparably comprehensive, including </w:t>
      </w:r>
      <w:proofErr w:type="gramStart"/>
      <w:r w:rsidRPr="00600426">
        <w:rPr>
          <w:strike/>
          <w:color w:val="7030A0"/>
        </w:rPr>
        <w:t>with regard to</w:t>
      </w:r>
      <w:proofErr w:type="gramEnd"/>
      <w:r w:rsidRPr="00600426">
        <w:rPr>
          <w:strike/>
          <w:color w:val="7030A0"/>
        </w:rPr>
        <w:t xml:space="preserve"> such elements as the assessment of cumulative impacts];] </w:t>
      </w:r>
    </w:p>
    <w:p w14:paraId="489F5309" w14:textId="77777777" w:rsidR="00BF13E6" w:rsidRPr="00266F0A"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rFonts w:ascii="Calibri" w:eastAsia="Calibri" w:hAnsi="Calibri" w:cs="Arial"/>
          <w:b/>
          <w:bCs/>
          <w:color w:val="7030A0"/>
          <w:spacing w:val="0"/>
          <w:w w:val="100"/>
          <w:kern w:val="0"/>
          <w:sz w:val="22"/>
          <w:szCs w:val="22"/>
          <w:lang w:val="en-US"/>
        </w:rPr>
      </w:pPr>
      <w:r w:rsidRPr="00600426">
        <w:rPr>
          <w:strike/>
          <w:color w:val="7030A0"/>
        </w:rPr>
        <w:tab/>
        <w:t>[(c)</w:t>
      </w:r>
      <w:r w:rsidRPr="00600426">
        <w:rPr>
          <w:strike/>
          <w:color w:val="7030A0"/>
        </w:rPr>
        <w:tab/>
        <w:t>The threshold for the conduct of environmental impact assessments meets or exceeds the threshold set out in this Part</w:t>
      </w:r>
      <w:r w:rsidRPr="00600426">
        <w:rPr>
          <w:color w:val="7030A0"/>
        </w:rPr>
        <w:t>.</w:t>
      </w:r>
      <w:r w:rsidRPr="00600426">
        <w:rPr>
          <w:strike/>
          <w:color w:val="7030A0"/>
        </w:rPr>
        <w:t>]</w:t>
      </w:r>
      <w:r w:rsidRPr="00600426">
        <w:rPr>
          <w:color w:val="7030A0"/>
        </w:rPr>
        <w:t>”</w:t>
      </w:r>
    </w:p>
    <w:p w14:paraId="23416A5F" w14:textId="77777777" w:rsidR="00BF13E6" w:rsidRPr="000305C8" w:rsidRDefault="00BF13E6" w:rsidP="00BF13E6">
      <w:pPr>
        <w:pStyle w:val="SingleTxt"/>
        <w:spacing w:after="0" w:line="240" w:lineRule="auto"/>
      </w:pPr>
    </w:p>
    <w:p w14:paraId="1F9A79C8" w14:textId="77777777" w:rsidR="00BF13E6" w:rsidRPr="000305C8" w:rsidRDefault="00BF13E6" w:rsidP="00BF13E6">
      <w:pPr>
        <w:pStyle w:val="SingleTxt"/>
        <w:spacing w:after="0" w:line="120" w:lineRule="exact"/>
        <w:ind w:left="0"/>
        <w:rPr>
          <w:sz w:val="10"/>
        </w:rPr>
      </w:pPr>
    </w:p>
    <w:p w14:paraId="043EBB23" w14:textId="77777777" w:rsidR="00BF13E6" w:rsidRPr="000305C8" w:rsidRDefault="00BF13E6" w:rsidP="00BF13E6">
      <w:pPr>
        <w:pStyle w:val="SingleTxt"/>
        <w:spacing w:after="0" w:line="120" w:lineRule="exact"/>
        <w:rPr>
          <w:sz w:val="10"/>
        </w:rPr>
      </w:pPr>
    </w:p>
    <w:p w14:paraId="759DDA25" w14:textId="77777777" w:rsidR="00BF13E6" w:rsidRPr="000305C8" w:rsidRDefault="00BF13E6" w:rsidP="00BF13E6">
      <w:pPr>
        <w:pStyle w:val="H1"/>
        <w:ind w:right="1260" w:hanging="7"/>
        <w:jc w:val="center"/>
      </w:pPr>
      <w:r w:rsidRPr="000305C8">
        <w:t>Article 24</w:t>
      </w:r>
    </w:p>
    <w:p w14:paraId="43C6B2A1" w14:textId="77777777" w:rsidR="00BF13E6" w:rsidRPr="000305C8" w:rsidRDefault="00BF13E6" w:rsidP="00BF13E6">
      <w:pPr>
        <w:pStyle w:val="H1"/>
        <w:ind w:right="1260" w:hanging="7"/>
        <w:jc w:val="center"/>
      </w:pPr>
      <w:r w:rsidRPr="000305C8">
        <w:t>Thresholds and criteria for environmental impact assessments</w:t>
      </w:r>
    </w:p>
    <w:p w14:paraId="38BFA7A0" w14:textId="77777777" w:rsidR="00BF13E6" w:rsidRPr="000305C8" w:rsidRDefault="00BF13E6" w:rsidP="00BF13E6">
      <w:pPr>
        <w:pStyle w:val="SingleTxt"/>
        <w:spacing w:after="0" w:line="120" w:lineRule="exact"/>
        <w:rPr>
          <w:sz w:val="10"/>
        </w:rPr>
      </w:pPr>
    </w:p>
    <w:p w14:paraId="2B8E7680" w14:textId="77777777" w:rsidR="00BF13E6" w:rsidRPr="000305C8" w:rsidRDefault="00BF13E6" w:rsidP="00BF13E6">
      <w:pPr>
        <w:pStyle w:val="SingleTxt"/>
        <w:spacing w:after="0" w:line="120" w:lineRule="exact"/>
        <w:rPr>
          <w:sz w:val="10"/>
        </w:rPr>
      </w:pPr>
    </w:p>
    <w:p w14:paraId="1364CA05" w14:textId="77777777" w:rsidR="00BF13E6" w:rsidRPr="000305C8" w:rsidRDefault="00BF13E6" w:rsidP="00BF13E6">
      <w:pPr>
        <w:pStyle w:val="SingleTxt"/>
      </w:pPr>
      <w:r w:rsidRPr="000305C8">
        <w:t xml:space="preserve"> [Alt.1</w:t>
      </w:r>
    </w:p>
    <w:p w14:paraId="1CA6DA2A" w14:textId="77777777" w:rsidR="00BF13E6" w:rsidRDefault="00BF13E6" w:rsidP="00BF13E6">
      <w:pPr>
        <w:pStyle w:val="SingleTxt"/>
      </w:pPr>
      <w:r w:rsidRPr="000305C8">
        <w:tab/>
        <w:t xml:space="preserve">When States have reasonable grounds for believing that planned activities under their jurisdiction or control [may cause substantial pollution of or significant and harmful changes to] [are likely to have more than a minor or transitory effect on] the marine environment [in areas beyond national jurisdiction], they shall, [individually or collectively,] as far as practicable, [assess the potential effects of such activities on the marine environment] [ensure that the potential effects of such activities on the marine environment are assessed].] </w:t>
      </w:r>
    </w:p>
    <w:p w14:paraId="480C4783" w14:textId="77777777" w:rsidR="00BF13E6" w:rsidRPr="00B01C89"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rFonts w:ascii="Calibri" w:eastAsia="Calibri" w:hAnsi="Calibri" w:cs="Arial"/>
          <w:b/>
          <w:bCs/>
          <w:color w:val="1F497D"/>
          <w:spacing w:val="0"/>
          <w:w w:val="100"/>
          <w:kern w:val="0"/>
          <w:sz w:val="22"/>
          <w:szCs w:val="22"/>
          <w:lang w:val="en-US"/>
        </w:rPr>
      </w:pPr>
      <w:r w:rsidRPr="00B01C89">
        <w:rPr>
          <w:rFonts w:ascii="Calibri" w:eastAsia="Calibri" w:hAnsi="Calibri" w:cs="Arial"/>
          <w:b/>
          <w:bCs/>
          <w:color w:val="1F497D"/>
          <w:spacing w:val="0"/>
          <w:w w:val="100"/>
          <w:kern w:val="0"/>
          <w:sz w:val="22"/>
          <w:szCs w:val="22"/>
          <w:lang w:val="en-US"/>
        </w:rPr>
        <w:t>Th</w:t>
      </w:r>
      <w:r>
        <w:rPr>
          <w:rFonts w:ascii="Calibri" w:eastAsia="Calibri" w:hAnsi="Calibri" w:cs="Arial"/>
          <w:b/>
          <w:bCs/>
          <w:color w:val="1F497D"/>
          <w:spacing w:val="0"/>
          <w:w w:val="100"/>
          <w:kern w:val="0"/>
          <w:sz w:val="22"/>
          <w:szCs w:val="22"/>
          <w:lang w:val="en-US"/>
        </w:rPr>
        <w:t>e United States requests deletion of Article 24 Alt. 1.</w:t>
      </w:r>
      <w:r w:rsidRPr="00B01C89">
        <w:rPr>
          <w:rFonts w:ascii="Calibri" w:eastAsia="Calibri" w:hAnsi="Calibri" w:cs="Arial"/>
          <w:b/>
          <w:bCs/>
          <w:color w:val="1F497D"/>
          <w:spacing w:val="0"/>
          <w:w w:val="100"/>
          <w:kern w:val="0"/>
          <w:sz w:val="22"/>
          <w:szCs w:val="22"/>
          <w:lang w:val="en-US"/>
        </w:rPr>
        <w:t xml:space="preserve"> </w:t>
      </w:r>
    </w:p>
    <w:p w14:paraId="1A2046A8" w14:textId="77777777" w:rsidR="00BF13E6" w:rsidRPr="000305C8" w:rsidRDefault="00BF13E6" w:rsidP="00BF13E6">
      <w:pPr>
        <w:pStyle w:val="SingleTxt"/>
        <w:spacing w:after="0" w:line="240" w:lineRule="auto"/>
      </w:pPr>
    </w:p>
    <w:p w14:paraId="63435B3E" w14:textId="77777777" w:rsidR="00BF13E6" w:rsidRPr="000305C8" w:rsidRDefault="00BF13E6" w:rsidP="00BF13E6">
      <w:pPr>
        <w:pStyle w:val="SingleTxt"/>
      </w:pPr>
      <w:r w:rsidRPr="000305C8">
        <w:t>[Alt.2</w:t>
      </w:r>
    </w:p>
    <w:p w14:paraId="2A104CEA" w14:textId="77777777" w:rsidR="00BF13E6" w:rsidRDefault="00BF13E6" w:rsidP="00BF13E6">
      <w:pPr>
        <w:pStyle w:val="SingleTxt"/>
      </w:pPr>
      <w:r w:rsidRPr="000305C8">
        <w:t>1.</w:t>
      </w:r>
      <w:r w:rsidRPr="000305C8">
        <w:tab/>
        <w:t>When States Parties have reasonable grounds for believing that planned activities under their jurisdiction or control are likely to have more than a minor or transitory effect on the marine environment, they shall conduct a[n] [initial] [simplified] environmental impact assessment on the potential effects of such activities on the marine environment in the manner provided in this Part.</w:t>
      </w:r>
    </w:p>
    <w:p w14:paraId="4E637C5B" w14:textId="77777777" w:rsidR="00BF13E6" w:rsidRPr="00B01C89" w:rsidRDefault="00BF13E6" w:rsidP="00BF13E6">
      <w:pPr>
        <w:tabs>
          <w:tab w:val="left" w:pos="1800"/>
        </w:tabs>
        <w:ind w:left="1260" w:right="1200"/>
        <w:jc w:val="both"/>
        <w:rPr>
          <w:rFonts w:asciiTheme="majorBidi" w:eastAsia="Arial Unicode MS" w:hAnsiTheme="majorBidi" w:cstheme="majorBidi"/>
          <w:spacing w:val="3"/>
          <w:u w:color="000000"/>
          <w:bdr w:val="nil"/>
        </w:rPr>
      </w:pPr>
      <w:r w:rsidRPr="00B01C89">
        <w:rPr>
          <w:rFonts w:ascii="Calibri" w:eastAsia="Calibri" w:hAnsi="Calibri" w:cs="Arial"/>
          <w:b/>
          <w:bCs/>
          <w:color w:val="1F497D"/>
          <w:spacing w:val="0"/>
          <w:w w:val="100"/>
          <w:kern w:val="0"/>
          <w:sz w:val="22"/>
          <w:szCs w:val="22"/>
          <w:lang w:val="en-US"/>
        </w:rPr>
        <w:lastRenderedPageBreak/>
        <w:t>Th</w:t>
      </w:r>
      <w:r>
        <w:rPr>
          <w:rFonts w:ascii="Calibri" w:eastAsia="Calibri" w:hAnsi="Calibri" w:cs="Arial"/>
          <w:b/>
          <w:bCs/>
          <w:color w:val="1F497D"/>
          <w:spacing w:val="0"/>
          <w:w w:val="100"/>
          <w:kern w:val="0"/>
          <w:sz w:val="22"/>
          <w:szCs w:val="22"/>
          <w:lang w:val="en-US"/>
        </w:rPr>
        <w:t>e United States requests deletion of Article 24 Alt. 2, para 1</w:t>
      </w:r>
      <w:r w:rsidRPr="00B01C89">
        <w:rPr>
          <w:rFonts w:ascii="Calibri" w:eastAsia="Calibri" w:hAnsi="Calibri" w:cs="Arial"/>
          <w:b/>
          <w:bCs/>
          <w:color w:val="1F497D"/>
          <w:spacing w:val="0"/>
          <w:w w:val="100"/>
          <w:kern w:val="0"/>
          <w:sz w:val="22"/>
          <w:szCs w:val="22"/>
          <w:lang w:val="en-US"/>
        </w:rPr>
        <w:t>.</w:t>
      </w:r>
    </w:p>
    <w:p w14:paraId="59A6969C" w14:textId="77777777" w:rsidR="00BF13E6" w:rsidRPr="000305C8" w:rsidRDefault="00BF13E6" w:rsidP="00BF13E6">
      <w:pPr>
        <w:pStyle w:val="SingleTxt"/>
        <w:spacing w:after="0" w:line="240" w:lineRule="auto"/>
      </w:pPr>
    </w:p>
    <w:p w14:paraId="66ECB98F" w14:textId="77777777" w:rsidR="00BF13E6" w:rsidRDefault="00BF13E6" w:rsidP="00BF13E6">
      <w:pPr>
        <w:pStyle w:val="SingleTxt"/>
      </w:pPr>
      <w:r w:rsidRPr="000305C8">
        <w:t>2.</w:t>
      </w:r>
      <w:r w:rsidRPr="000305C8">
        <w:tab/>
        <w:t xml:space="preserve">When States Parties have reasonable grounds for believing that planned activities under their jurisdiction or control may cause substantial pollution of or significant and harmful changes to the marine environment, they shall [conduct] [ensure that] a [full] [comprehensive] environmental impact assessment [is conducted] on the potential effects of such activities on the marine environment [and ecosystems] and shall [communicate] [submit] the results of such assessments [for technical review] in the manner provided in this Part.] </w:t>
      </w:r>
    </w:p>
    <w:p w14:paraId="22978974" w14:textId="77777777" w:rsidR="00BF13E6" w:rsidRPr="00B01C89" w:rsidRDefault="00BF13E6" w:rsidP="00BF13E6">
      <w:pPr>
        <w:pBdr>
          <w:top w:val="nil"/>
          <w:left w:val="nil"/>
          <w:bottom w:val="nil"/>
          <w:right w:val="nil"/>
          <w:between w:val="nil"/>
          <w:bar w:val="nil"/>
        </w:pBd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The United States requests the text from Article 24 Alt. 2, para 2 be used as an alternative for Article 22(1) with the following changes</w:t>
      </w:r>
      <w:r w:rsidRPr="00B01C89">
        <w:rPr>
          <w:rFonts w:ascii="Calibri" w:eastAsia="Calibri" w:hAnsi="Calibri" w:cs="Arial"/>
          <w:b/>
          <w:bCs/>
          <w:color w:val="1F497D"/>
          <w:spacing w:val="0"/>
          <w:w w:val="100"/>
          <w:kern w:val="0"/>
          <w:sz w:val="22"/>
          <w:szCs w:val="22"/>
          <w:lang w:val="en-US"/>
        </w:rPr>
        <w:t xml:space="preserve">: </w:t>
      </w:r>
      <w:r w:rsidRPr="00B01C89">
        <w:rPr>
          <w:rFonts w:asciiTheme="majorBidi" w:eastAsia="Arial Unicode MS" w:hAnsiTheme="majorBidi" w:cstheme="majorBidi"/>
          <w:color w:val="7030A0"/>
          <w:spacing w:val="3"/>
          <w:u w:color="000000"/>
          <w:bdr w:val="nil"/>
        </w:rPr>
        <w:t>“When States Parties have reasonable grounds for believing that planned activities under their jurisdiction or control may cause substantial pollution of or significant and harmful changes to the marine environment, they shall</w:t>
      </w:r>
      <w:r w:rsidRPr="00B01C89">
        <w:rPr>
          <w:rFonts w:asciiTheme="majorBidi" w:eastAsia="Arial Unicode MS" w:hAnsiTheme="majorBidi" w:cstheme="majorBidi"/>
          <w:color w:val="7030A0"/>
          <w:spacing w:val="3"/>
          <w:u w:val="single"/>
          <w:bdr w:val="nil"/>
        </w:rPr>
        <w:t>, as far as practicable,</w:t>
      </w:r>
      <w:r w:rsidRPr="00B01C89">
        <w:rPr>
          <w:rFonts w:asciiTheme="majorBidi" w:eastAsia="Arial Unicode MS" w:hAnsiTheme="majorBidi" w:cstheme="majorBidi"/>
          <w:color w:val="7030A0"/>
          <w:spacing w:val="3"/>
          <w:u w:color="000000"/>
          <w:bdr w:val="nil"/>
        </w:rPr>
        <w:t xml:space="preserve"> </w:t>
      </w:r>
      <w:r w:rsidRPr="00B01C89">
        <w:rPr>
          <w:rFonts w:asciiTheme="majorBidi" w:eastAsia="Arial Unicode MS" w:hAnsiTheme="majorBidi" w:cstheme="majorBidi"/>
          <w:strike/>
          <w:color w:val="7030A0"/>
          <w:spacing w:val="3"/>
          <w:u w:color="000000"/>
          <w:bdr w:val="nil"/>
        </w:rPr>
        <w:t>[conduct] [ensure that] a [full] [comprehensive] environmental impact assessment [is conducted] on</w:t>
      </w:r>
      <w:r w:rsidRPr="00B01C89">
        <w:rPr>
          <w:rFonts w:asciiTheme="majorBidi" w:eastAsia="Arial Unicode MS" w:hAnsiTheme="majorBidi" w:cstheme="majorBidi"/>
          <w:color w:val="7030A0"/>
          <w:spacing w:val="3"/>
          <w:u w:color="000000"/>
          <w:bdr w:val="nil"/>
        </w:rPr>
        <w:t xml:space="preserve"> </w:t>
      </w:r>
      <w:r w:rsidRPr="00B01C89">
        <w:rPr>
          <w:rFonts w:asciiTheme="majorBidi" w:eastAsia="Arial Unicode MS" w:hAnsiTheme="majorBidi" w:cstheme="majorBidi"/>
          <w:color w:val="7030A0"/>
          <w:spacing w:val="3"/>
          <w:u w:val="single"/>
          <w:bdr w:val="nil"/>
        </w:rPr>
        <w:t>assess</w:t>
      </w:r>
      <w:r w:rsidRPr="00B01C89">
        <w:rPr>
          <w:rFonts w:asciiTheme="majorBidi" w:eastAsia="Arial Unicode MS" w:hAnsiTheme="majorBidi" w:cstheme="majorBidi"/>
          <w:color w:val="7030A0"/>
          <w:spacing w:val="3"/>
          <w:u w:color="000000"/>
          <w:bdr w:val="nil"/>
        </w:rPr>
        <w:t xml:space="preserve"> the potential effects of such activities on the </w:t>
      </w:r>
      <w:r w:rsidRPr="00B01C89">
        <w:rPr>
          <w:rFonts w:asciiTheme="majorBidi" w:eastAsia="Arial Unicode MS" w:hAnsiTheme="majorBidi" w:cstheme="majorBidi"/>
          <w:color w:val="7030A0"/>
          <w:spacing w:val="3"/>
          <w:bdr w:val="nil"/>
        </w:rPr>
        <w:t>marine environment</w:t>
      </w:r>
      <w:r w:rsidRPr="00B01C89">
        <w:rPr>
          <w:rFonts w:asciiTheme="majorBidi" w:eastAsia="Arial Unicode MS" w:hAnsiTheme="majorBidi" w:cstheme="majorBidi"/>
          <w:strike/>
          <w:color w:val="7030A0"/>
          <w:spacing w:val="3"/>
          <w:bdr w:val="nil"/>
        </w:rPr>
        <w:t xml:space="preserve"> [and ecosystems]</w:t>
      </w:r>
      <w:r w:rsidRPr="00B01C89">
        <w:rPr>
          <w:rFonts w:asciiTheme="majorBidi" w:eastAsia="Arial Unicode MS" w:hAnsiTheme="majorBidi" w:cstheme="majorBidi"/>
          <w:color w:val="7030A0"/>
          <w:spacing w:val="3"/>
          <w:bdr w:val="nil"/>
        </w:rPr>
        <w:t xml:space="preserve"> and shall </w:t>
      </w:r>
      <w:r w:rsidRPr="00B01C89">
        <w:rPr>
          <w:rFonts w:asciiTheme="majorBidi" w:eastAsia="Arial Unicode MS" w:hAnsiTheme="majorBidi" w:cstheme="majorBidi"/>
          <w:strike/>
          <w:color w:val="7030A0"/>
          <w:spacing w:val="3"/>
          <w:bdr w:val="nil"/>
        </w:rPr>
        <w:t>[communicate]</w:t>
      </w:r>
      <w:r w:rsidRPr="00B01C89">
        <w:rPr>
          <w:rFonts w:asciiTheme="majorBidi" w:eastAsia="Arial Unicode MS" w:hAnsiTheme="majorBidi" w:cstheme="majorBidi"/>
          <w:strike/>
          <w:color w:val="7030A0"/>
          <w:spacing w:val="3"/>
          <w:u w:val="single"/>
          <w:bdr w:val="nil"/>
        </w:rPr>
        <w:t xml:space="preserve"> [submit]</w:t>
      </w:r>
      <w:r w:rsidRPr="00B01C89">
        <w:rPr>
          <w:rFonts w:asciiTheme="majorBidi" w:eastAsia="Arial Unicode MS" w:hAnsiTheme="majorBidi" w:cstheme="majorBidi"/>
          <w:color w:val="7030A0"/>
          <w:spacing w:val="3"/>
          <w:u w:color="000000"/>
          <w:bdr w:val="nil"/>
        </w:rPr>
        <w:t xml:space="preserve"> </w:t>
      </w:r>
      <w:r w:rsidRPr="00B01C89">
        <w:rPr>
          <w:rFonts w:asciiTheme="majorBidi" w:eastAsia="Arial Unicode MS" w:hAnsiTheme="majorBidi" w:cstheme="majorBidi"/>
          <w:color w:val="7030A0"/>
          <w:spacing w:val="3"/>
          <w:u w:val="single"/>
          <w:bdr w:val="nil"/>
        </w:rPr>
        <w:t>publish reports of</w:t>
      </w:r>
      <w:r w:rsidRPr="00B01C89">
        <w:rPr>
          <w:rFonts w:asciiTheme="majorBidi" w:eastAsia="Arial Unicode MS" w:hAnsiTheme="majorBidi" w:cstheme="majorBidi"/>
          <w:color w:val="7030A0"/>
          <w:spacing w:val="3"/>
          <w:u w:color="000000"/>
          <w:bdr w:val="nil"/>
        </w:rPr>
        <w:t xml:space="preserve"> the results of such assessments </w:t>
      </w:r>
      <w:r w:rsidRPr="00B01C89">
        <w:rPr>
          <w:rFonts w:asciiTheme="majorBidi" w:eastAsia="Arial Unicode MS" w:hAnsiTheme="majorBidi" w:cstheme="majorBidi"/>
          <w:strike/>
          <w:color w:val="7030A0"/>
          <w:spacing w:val="3"/>
          <w:u w:color="000000"/>
          <w:bdr w:val="nil"/>
        </w:rPr>
        <w:t>[for technical review] in the manner provided in this Part</w:t>
      </w:r>
      <w:r w:rsidRPr="00B01C89">
        <w:rPr>
          <w:rFonts w:asciiTheme="majorBidi" w:eastAsia="Arial Unicode MS" w:hAnsiTheme="majorBidi" w:cstheme="majorBidi"/>
          <w:color w:val="7030A0"/>
          <w:spacing w:val="3"/>
          <w:u w:color="000000"/>
          <w:bdr w:val="nil"/>
        </w:rPr>
        <w:t xml:space="preserve"> </w:t>
      </w:r>
      <w:r w:rsidRPr="008A7D38">
        <w:rPr>
          <w:rFonts w:asciiTheme="majorBidi" w:eastAsia="Arial Unicode MS" w:hAnsiTheme="majorBidi" w:cstheme="majorBidi"/>
          <w:color w:val="7030A0"/>
          <w:spacing w:val="3"/>
          <w:u w:val="single"/>
          <w:bdr w:val="nil"/>
        </w:rPr>
        <w:t>or provide such reports at appropriate intervals to the competent international organizations, which should make them available to all States</w:t>
      </w:r>
      <w:r w:rsidRPr="00B01C89">
        <w:rPr>
          <w:rFonts w:asciiTheme="majorBidi" w:eastAsia="Arial Unicode MS" w:hAnsiTheme="majorBidi" w:cstheme="majorBidi"/>
          <w:color w:val="7030A0"/>
          <w:spacing w:val="3"/>
          <w:u w:color="000000"/>
          <w:bdr w:val="nil"/>
        </w:rPr>
        <w:t>.</w:t>
      </w:r>
      <w:r>
        <w:rPr>
          <w:rFonts w:asciiTheme="majorBidi" w:eastAsia="Arial Unicode MS" w:hAnsiTheme="majorBidi" w:cstheme="majorBidi"/>
          <w:color w:val="7030A0"/>
          <w:spacing w:val="3"/>
          <w:u w:color="000000"/>
          <w:bdr w:val="nil"/>
        </w:rPr>
        <w:t>”</w:t>
      </w:r>
    </w:p>
    <w:p w14:paraId="2A80ED33" w14:textId="77777777" w:rsidR="00BF13E6" w:rsidRPr="000305C8" w:rsidRDefault="00BF13E6" w:rsidP="00BF13E6">
      <w:pPr>
        <w:pStyle w:val="SingleTxt"/>
        <w:spacing w:after="0" w:line="240" w:lineRule="auto"/>
      </w:pPr>
    </w:p>
    <w:p w14:paraId="2F189100" w14:textId="77777777" w:rsidR="00BF13E6" w:rsidRPr="000305C8" w:rsidRDefault="00BF13E6" w:rsidP="00BF13E6">
      <w:pPr>
        <w:pStyle w:val="SingleTxt"/>
        <w:keepNext/>
        <w:keepLines/>
      </w:pPr>
      <w:r w:rsidRPr="000305C8">
        <w:t>[Alt.3</w:t>
      </w:r>
    </w:p>
    <w:p w14:paraId="5C7F6DD0" w14:textId="77777777" w:rsidR="00BF13E6" w:rsidRDefault="00BF13E6" w:rsidP="00BF13E6">
      <w:pPr>
        <w:pStyle w:val="SingleTxt"/>
        <w:keepNext/>
        <w:keepLines/>
      </w:pPr>
      <w:r w:rsidRPr="000305C8">
        <w:tab/>
        <w:t>Environmental impact assessments shall be conducted in accordance with the threshold and criteria [set out in this Part and as further elaborated upon pursuant to the procedure set out in paragraph […] [, which shall be developed by the [Scientific and Technical [Body] [Network]]].</w:t>
      </w:r>
    </w:p>
    <w:p w14:paraId="1FA4A2F9" w14:textId="77777777" w:rsidR="00BF13E6" w:rsidRPr="00B01C89" w:rsidRDefault="00BF13E6" w:rsidP="00BF13E6">
      <w:pPr>
        <w:tabs>
          <w:tab w:val="left" w:pos="1800"/>
        </w:tabs>
        <w:ind w:left="1260" w:right="1200"/>
        <w:jc w:val="both"/>
        <w:rPr>
          <w:rFonts w:asciiTheme="majorBidi" w:eastAsia="Arial Unicode MS" w:hAnsiTheme="majorBidi" w:cstheme="majorBidi"/>
          <w:spacing w:val="3"/>
          <w:u w:color="000000"/>
          <w:bdr w:val="nil"/>
        </w:rPr>
      </w:pPr>
      <w:r>
        <w:rPr>
          <w:rFonts w:ascii="Calibri" w:eastAsia="Calibri" w:hAnsi="Calibri" w:cs="Arial"/>
          <w:b/>
          <w:bCs/>
          <w:color w:val="1F497D"/>
          <w:spacing w:val="0"/>
          <w:w w:val="100"/>
          <w:kern w:val="0"/>
          <w:sz w:val="22"/>
          <w:szCs w:val="22"/>
          <w:lang w:val="en-US"/>
        </w:rPr>
        <w:t>The United States requests deletion of Article 24 Alt. 3</w:t>
      </w:r>
      <w:r w:rsidRPr="00B01C89">
        <w:rPr>
          <w:rFonts w:ascii="Calibri" w:eastAsia="Calibri" w:hAnsi="Calibri" w:cs="Arial"/>
          <w:b/>
          <w:bCs/>
          <w:color w:val="1F497D"/>
          <w:spacing w:val="0"/>
          <w:w w:val="100"/>
          <w:kern w:val="0"/>
          <w:sz w:val="22"/>
          <w:szCs w:val="22"/>
          <w:lang w:val="en-US"/>
        </w:rPr>
        <w:t>.</w:t>
      </w:r>
    </w:p>
    <w:p w14:paraId="0A0CFF34" w14:textId="77777777" w:rsidR="00BF13E6" w:rsidRPr="000305C8" w:rsidRDefault="00BF13E6" w:rsidP="00BF13E6">
      <w:pPr>
        <w:pStyle w:val="SingleTxt"/>
        <w:spacing w:after="0" w:line="120" w:lineRule="exact"/>
        <w:rPr>
          <w:sz w:val="10"/>
        </w:rPr>
      </w:pPr>
    </w:p>
    <w:p w14:paraId="2FA73214" w14:textId="77777777" w:rsidR="00BF13E6" w:rsidRDefault="00BF13E6" w:rsidP="00BF13E6">
      <w:pPr>
        <w:pStyle w:val="H1"/>
        <w:ind w:right="1260" w:hanging="7"/>
        <w:jc w:val="center"/>
      </w:pPr>
    </w:p>
    <w:p w14:paraId="3C38E7FB" w14:textId="77777777" w:rsidR="00BF13E6" w:rsidRPr="000305C8" w:rsidRDefault="00BF13E6" w:rsidP="00BF13E6">
      <w:pPr>
        <w:pStyle w:val="H1"/>
        <w:ind w:right="1260" w:hanging="7"/>
        <w:jc w:val="center"/>
      </w:pPr>
      <w:r w:rsidRPr="000305C8">
        <w:t>Article 25</w:t>
      </w:r>
    </w:p>
    <w:p w14:paraId="6E28634B" w14:textId="77777777" w:rsidR="00BF13E6" w:rsidRPr="000305C8" w:rsidRDefault="00BF13E6" w:rsidP="00BF13E6">
      <w:pPr>
        <w:pStyle w:val="H1"/>
        <w:ind w:right="1260" w:hanging="7"/>
        <w:jc w:val="center"/>
      </w:pPr>
      <w:r w:rsidRPr="000305C8">
        <w:t>Cumulative impacts</w:t>
      </w:r>
    </w:p>
    <w:p w14:paraId="1E762FA8" w14:textId="77777777" w:rsidR="00BF13E6" w:rsidRPr="000305C8" w:rsidRDefault="00BF13E6" w:rsidP="00BF13E6">
      <w:pPr>
        <w:pStyle w:val="SingleTxt"/>
        <w:spacing w:after="0" w:line="120" w:lineRule="exact"/>
        <w:rPr>
          <w:sz w:val="10"/>
        </w:rPr>
      </w:pPr>
    </w:p>
    <w:p w14:paraId="370EF9CD" w14:textId="77777777" w:rsidR="00BF13E6" w:rsidRPr="000305C8" w:rsidRDefault="00BF13E6" w:rsidP="00BF13E6">
      <w:pPr>
        <w:pStyle w:val="SingleTxt"/>
        <w:spacing w:after="0" w:line="120" w:lineRule="exact"/>
        <w:rPr>
          <w:sz w:val="10"/>
        </w:rPr>
      </w:pPr>
    </w:p>
    <w:p w14:paraId="54920909" w14:textId="77777777" w:rsidR="00BF13E6" w:rsidRDefault="00BF13E6" w:rsidP="00BF13E6">
      <w:pPr>
        <w:pStyle w:val="SingleTxt"/>
      </w:pPr>
      <w:r w:rsidRPr="000305C8">
        <w:t>[1.</w:t>
      </w:r>
      <w:r w:rsidRPr="000305C8">
        <w:tab/>
        <w:t>Cumulative impacts shall [as far as possible] be [</w:t>
      </w:r>
      <w:proofErr w:type="gramStart"/>
      <w:r w:rsidRPr="000305C8">
        <w:t>taken into account</w:t>
      </w:r>
      <w:proofErr w:type="gramEnd"/>
      <w:r w:rsidRPr="000305C8">
        <w:t>] [considered] in the conduct of environmental impact assessments.]</w:t>
      </w:r>
    </w:p>
    <w:p w14:paraId="017176C4" w14:textId="77777777" w:rsidR="00BF13E6" w:rsidRPr="00297ED4"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sidRPr="00297ED4">
        <w:rPr>
          <w:rFonts w:ascii="Calibri" w:eastAsia="Calibri" w:hAnsi="Calibri" w:cs="Arial"/>
          <w:b/>
          <w:bCs/>
          <w:color w:val="1F497D"/>
          <w:spacing w:val="0"/>
          <w:w w:val="100"/>
          <w:kern w:val="0"/>
          <w:sz w:val="22"/>
          <w:szCs w:val="22"/>
          <w:lang w:val="en-US"/>
        </w:rPr>
        <w:t xml:space="preserve">U.S. suggested text for Article 25(1): </w:t>
      </w:r>
      <w:r w:rsidRPr="00297ED4">
        <w:rPr>
          <w:rFonts w:asciiTheme="majorBidi" w:eastAsia="Arial Unicode MS" w:hAnsiTheme="majorBidi" w:cstheme="majorBidi"/>
          <w:color w:val="7030A0"/>
          <w:spacing w:val="3"/>
          <w:u w:color="000000"/>
          <w:bdr w:val="nil"/>
        </w:rPr>
        <w:t xml:space="preserve">“Cumulative impacts shall [as far as </w:t>
      </w:r>
      <w:r w:rsidRPr="00297ED4">
        <w:rPr>
          <w:rFonts w:asciiTheme="majorBidi" w:eastAsia="Arial Unicode MS" w:hAnsiTheme="majorBidi" w:cstheme="majorBidi"/>
          <w:strike/>
          <w:color w:val="7030A0"/>
          <w:spacing w:val="3"/>
          <w:u w:color="000000"/>
          <w:bdr w:val="nil"/>
        </w:rPr>
        <w:t>possible</w:t>
      </w:r>
      <w:r w:rsidRPr="00297ED4">
        <w:rPr>
          <w:rFonts w:asciiTheme="majorBidi" w:eastAsia="Arial Unicode MS" w:hAnsiTheme="majorBidi" w:cstheme="majorBidi"/>
          <w:color w:val="7030A0"/>
          <w:spacing w:val="3"/>
          <w:u w:color="000000"/>
          <w:bdr w:val="nil"/>
        </w:rPr>
        <w:t xml:space="preserve"> </w:t>
      </w:r>
      <w:r w:rsidRPr="00297ED4">
        <w:rPr>
          <w:rFonts w:asciiTheme="majorBidi" w:eastAsia="Arial Unicode MS" w:hAnsiTheme="majorBidi" w:cstheme="majorBidi"/>
          <w:color w:val="7030A0"/>
          <w:spacing w:val="3"/>
          <w:u w:val="single"/>
          <w:bdr w:val="nil"/>
        </w:rPr>
        <w:t>practicable</w:t>
      </w:r>
      <w:r w:rsidRPr="00297ED4">
        <w:rPr>
          <w:rFonts w:asciiTheme="majorBidi" w:eastAsia="Arial Unicode MS" w:hAnsiTheme="majorBidi" w:cstheme="majorBidi"/>
          <w:color w:val="7030A0"/>
          <w:spacing w:val="3"/>
          <w:u w:color="000000"/>
          <w:bdr w:val="nil"/>
        </w:rPr>
        <w:t>] be [taken into account] [considered] in the conduct of environmental impact assessments.”</w:t>
      </w:r>
    </w:p>
    <w:p w14:paraId="78E5DE2B" w14:textId="77777777" w:rsidR="00BF13E6" w:rsidRPr="000305C8" w:rsidRDefault="00BF13E6" w:rsidP="00BF13E6">
      <w:pPr>
        <w:pStyle w:val="SingleTxt"/>
        <w:spacing w:after="0" w:line="240" w:lineRule="auto"/>
      </w:pPr>
    </w:p>
    <w:p w14:paraId="258914D4" w14:textId="77777777" w:rsidR="00BF13E6" w:rsidRDefault="00BF13E6" w:rsidP="00BF13E6">
      <w:pPr>
        <w:pStyle w:val="SingleTxt"/>
      </w:pPr>
      <w:r w:rsidRPr="000305C8">
        <w:t>[2. Alt. 1.</w:t>
      </w:r>
      <w:r w:rsidRPr="000305C8">
        <w:tab/>
        <w:t xml:space="preserve">The process for assessing cumulative impacts in areas beyond national jurisdiction and how those impacts will be </w:t>
      </w:r>
      <w:proofErr w:type="gramStart"/>
      <w:r w:rsidRPr="000305C8">
        <w:t>taken into account</w:t>
      </w:r>
      <w:proofErr w:type="gramEnd"/>
      <w:r w:rsidRPr="000305C8">
        <w:t xml:space="preserve"> in the environmental impact assessment process for planned activities shall be developed by the Conference of the Parties.] </w:t>
      </w:r>
    </w:p>
    <w:p w14:paraId="16F0DC1D" w14:textId="77777777" w:rsidR="00BF13E6" w:rsidRDefault="00BF13E6" w:rsidP="00BF13E6">
      <w:pPr>
        <w:tabs>
          <w:tab w:val="left" w:pos="1800"/>
        </w:tabs>
        <w:ind w:left="1260" w:right="1200"/>
        <w:jc w:val="both"/>
        <w:rPr>
          <w:rFonts w:asciiTheme="majorBidi" w:eastAsia="Arial Unicode MS" w:hAnsiTheme="majorBidi" w:cstheme="majorBidi"/>
          <w:color w:val="7030A0"/>
          <w:spacing w:val="3"/>
          <w:u w:color="000000"/>
          <w:bdr w:val="nil"/>
        </w:rPr>
      </w:pPr>
      <w:r w:rsidRPr="00031A8D">
        <w:rPr>
          <w:rFonts w:ascii="Calibri" w:eastAsia="Calibri" w:hAnsi="Calibri" w:cs="Arial"/>
          <w:b/>
          <w:bCs/>
          <w:color w:val="1F497D"/>
          <w:spacing w:val="0"/>
          <w:w w:val="100"/>
          <w:kern w:val="0"/>
          <w:sz w:val="22"/>
          <w:szCs w:val="22"/>
          <w:lang w:val="en-US"/>
        </w:rPr>
        <w:t xml:space="preserve">U.S. suggested text for Article 25(2) Alt. 1: </w:t>
      </w:r>
      <w:r w:rsidRPr="00031A8D">
        <w:rPr>
          <w:rFonts w:asciiTheme="majorBidi" w:eastAsia="Arial Unicode MS" w:hAnsiTheme="majorBidi" w:cstheme="majorBidi"/>
          <w:color w:val="7030A0"/>
          <w:spacing w:val="3"/>
          <w:u w:color="000000"/>
          <w:bdr w:val="nil"/>
        </w:rPr>
        <w:t>“</w:t>
      </w:r>
      <w:r w:rsidRPr="00031A8D">
        <w:rPr>
          <w:rFonts w:asciiTheme="majorBidi" w:eastAsia="Arial Unicode MS" w:hAnsiTheme="majorBidi" w:cstheme="majorBidi"/>
          <w:color w:val="7030A0"/>
          <w:spacing w:val="3"/>
          <w:u w:val="single"/>
          <w:bdr w:val="nil"/>
        </w:rPr>
        <w:t>Guidelines for</w:t>
      </w:r>
      <w:r w:rsidRPr="00031A8D">
        <w:rPr>
          <w:rFonts w:asciiTheme="majorBidi" w:eastAsia="Arial Unicode MS" w:hAnsiTheme="majorBidi" w:cstheme="majorBidi"/>
          <w:color w:val="7030A0"/>
          <w:spacing w:val="3"/>
          <w:u w:color="000000"/>
          <w:bdr w:val="nil"/>
        </w:rPr>
        <w:t xml:space="preserve"> </w:t>
      </w:r>
      <w:proofErr w:type="gramStart"/>
      <w:r w:rsidRPr="003E201F">
        <w:rPr>
          <w:rFonts w:asciiTheme="majorBidi" w:eastAsia="Arial Unicode MS" w:hAnsiTheme="majorBidi" w:cstheme="majorBidi"/>
          <w:strike/>
          <w:color w:val="7030A0"/>
          <w:spacing w:val="3"/>
          <w:u w:color="000000"/>
          <w:bdr w:val="nil"/>
        </w:rPr>
        <w:t>The</w:t>
      </w:r>
      <w:proofErr w:type="gramEnd"/>
      <w:r>
        <w:rPr>
          <w:rFonts w:asciiTheme="majorBidi" w:eastAsia="Arial Unicode MS" w:hAnsiTheme="majorBidi" w:cstheme="majorBidi"/>
          <w:color w:val="7030A0"/>
          <w:spacing w:val="3"/>
          <w:u w:color="000000"/>
          <w:bdr w:val="nil"/>
        </w:rPr>
        <w:t xml:space="preserve"> </w:t>
      </w:r>
      <w:proofErr w:type="spellStart"/>
      <w:r w:rsidRPr="003E201F">
        <w:rPr>
          <w:rFonts w:asciiTheme="majorBidi" w:eastAsia="Arial Unicode MS" w:hAnsiTheme="majorBidi" w:cstheme="majorBidi"/>
          <w:color w:val="7030A0"/>
          <w:spacing w:val="3"/>
          <w:u w:val="single"/>
          <w:bdr w:val="nil"/>
        </w:rPr>
        <w:t>the</w:t>
      </w:r>
      <w:proofErr w:type="spellEnd"/>
      <w:r w:rsidRPr="00031A8D">
        <w:rPr>
          <w:rFonts w:asciiTheme="majorBidi" w:eastAsia="Arial Unicode MS" w:hAnsiTheme="majorBidi" w:cstheme="majorBidi"/>
          <w:color w:val="7030A0"/>
          <w:spacing w:val="3"/>
          <w:u w:color="000000"/>
          <w:bdr w:val="nil"/>
        </w:rPr>
        <w:t xml:space="preserve"> process for assessing cumulative impacts in areas beyond national jurisdiction and how those impacts will be taken into account in the environmental impact assessment process for planned activities shall be developed by the Conference of the Parties.”</w:t>
      </w:r>
    </w:p>
    <w:p w14:paraId="313908DF" w14:textId="77777777" w:rsidR="00BF13E6" w:rsidRPr="000305C8" w:rsidRDefault="00BF13E6" w:rsidP="00BF13E6">
      <w:pPr>
        <w:pStyle w:val="SingleTxt"/>
        <w:spacing w:after="0" w:line="120" w:lineRule="exact"/>
        <w:rPr>
          <w:sz w:val="10"/>
        </w:rPr>
      </w:pPr>
    </w:p>
    <w:p w14:paraId="74161FA9" w14:textId="77777777" w:rsidR="00BF13E6" w:rsidRPr="000305C8" w:rsidRDefault="00BF13E6" w:rsidP="00BF13E6">
      <w:pPr>
        <w:pStyle w:val="H1"/>
        <w:ind w:right="1260" w:hanging="7"/>
        <w:jc w:val="center"/>
      </w:pPr>
      <w:r w:rsidRPr="000305C8">
        <w:t>Article 26</w:t>
      </w:r>
    </w:p>
    <w:p w14:paraId="0FC98FA2" w14:textId="77777777" w:rsidR="00BF13E6" w:rsidRPr="000305C8" w:rsidRDefault="00BF13E6" w:rsidP="00BF13E6">
      <w:pPr>
        <w:pStyle w:val="H1"/>
        <w:ind w:right="1260" w:hanging="7"/>
        <w:jc w:val="center"/>
      </w:pPr>
      <w:r w:rsidRPr="000305C8">
        <w:t>Transboundary impacts</w:t>
      </w:r>
    </w:p>
    <w:p w14:paraId="4297E96E" w14:textId="77777777" w:rsidR="00BF13E6" w:rsidRPr="000305C8" w:rsidRDefault="00BF13E6" w:rsidP="00BF13E6">
      <w:pPr>
        <w:pStyle w:val="SingleTxt"/>
        <w:spacing w:after="0" w:line="120" w:lineRule="exact"/>
        <w:rPr>
          <w:sz w:val="10"/>
        </w:rPr>
      </w:pPr>
    </w:p>
    <w:p w14:paraId="58E307E9" w14:textId="77777777" w:rsidR="00BF13E6" w:rsidRPr="000305C8" w:rsidRDefault="00BF13E6" w:rsidP="00BF13E6">
      <w:pPr>
        <w:pStyle w:val="SingleTxt"/>
        <w:spacing w:after="0" w:line="120" w:lineRule="exact"/>
        <w:rPr>
          <w:sz w:val="10"/>
        </w:rPr>
      </w:pPr>
    </w:p>
    <w:p w14:paraId="18B36584" w14:textId="77777777" w:rsidR="00BF13E6" w:rsidRDefault="00BF13E6" w:rsidP="00BF13E6">
      <w:pPr>
        <w:pStyle w:val="SingleTxt"/>
      </w:pPr>
      <w:r w:rsidRPr="000305C8">
        <w:t>[1.</w:t>
      </w:r>
      <w:r w:rsidRPr="000305C8">
        <w:tab/>
        <w:t xml:space="preserve">Possible transboundary impacts shall be </w:t>
      </w:r>
      <w:proofErr w:type="gramStart"/>
      <w:r w:rsidRPr="000305C8">
        <w:t>taken into account</w:t>
      </w:r>
      <w:proofErr w:type="gramEnd"/>
      <w:r w:rsidRPr="000305C8">
        <w:t xml:space="preserve"> in environmental impact assessments.] </w:t>
      </w:r>
    </w:p>
    <w:p w14:paraId="354A33B3" w14:textId="77777777" w:rsidR="00BF13E6" w:rsidRDefault="00BF13E6" w:rsidP="00BF13E6">
      <w:pPr>
        <w:pStyle w:val="SingleTxt"/>
      </w:pPr>
      <w:r w:rsidRPr="000305C8">
        <w:lastRenderedPageBreak/>
        <w:t>[2</w:t>
      </w:r>
      <w:r w:rsidRPr="000305C8">
        <w:tab/>
        <w:t xml:space="preserve">Where relevant, the environmental impact assessment process shall also </w:t>
      </w:r>
      <w:proofErr w:type="gramStart"/>
      <w:r w:rsidRPr="000305C8">
        <w:t>take into account</w:t>
      </w:r>
      <w:proofErr w:type="gramEnd"/>
      <w:r w:rsidRPr="000305C8">
        <w:t xml:space="preserve"> possible impacts in [adjacent [areas] [coastal States] [areas within national jurisdiction, including the continental shelf beyond 200 nautical miles]].]</w:t>
      </w:r>
    </w:p>
    <w:p w14:paraId="7AAE1D16" w14:textId="77777777" w:rsidR="00BF13E6" w:rsidRPr="00575357"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sidRPr="001331B0">
        <w:rPr>
          <w:rFonts w:ascii="Calibri" w:eastAsia="Calibri" w:hAnsi="Calibri" w:cs="Arial"/>
          <w:b/>
          <w:bCs/>
          <w:color w:val="1F497D"/>
          <w:spacing w:val="0"/>
          <w:w w:val="100"/>
          <w:kern w:val="0"/>
          <w:sz w:val="22"/>
          <w:szCs w:val="22"/>
          <w:lang w:val="en-US"/>
        </w:rPr>
        <w:t xml:space="preserve">U.S. suggested text for Article 26 (combining (1) and (2)): </w:t>
      </w:r>
      <w:r w:rsidRPr="001331B0">
        <w:rPr>
          <w:rFonts w:asciiTheme="majorBidi" w:eastAsia="Arial Unicode MS" w:hAnsiTheme="majorBidi" w:cstheme="majorBidi"/>
          <w:color w:val="7030A0"/>
          <w:spacing w:val="3"/>
          <w:u w:color="000000"/>
          <w:bdr w:val="nil"/>
        </w:rPr>
        <w:t>“Possible transboundary impacts</w:t>
      </w:r>
      <w:r w:rsidRPr="001331B0">
        <w:rPr>
          <w:rFonts w:asciiTheme="majorBidi" w:eastAsia="Arial Unicode MS" w:hAnsiTheme="majorBidi" w:cstheme="majorBidi"/>
          <w:color w:val="7030A0"/>
          <w:spacing w:val="3"/>
          <w:u w:val="single"/>
          <w:bdr w:val="nil"/>
        </w:rPr>
        <w:t>, including impacts to the continental shelf beyond 200 nautical miles,</w:t>
      </w:r>
      <w:r w:rsidRPr="001331B0">
        <w:rPr>
          <w:rFonts w:asciiTheme="majorBidi" w:eastAsia="Arial Unicode MS" w:hAnsiTheme="majorBidi" w:cstheme="majorBidi"/>
          <w:color w:val="7030A0"/>
          <w:spacing w:val="3"/>
          <w:u w:color="000000"/>
          <w:bdr w:val="nil"/>
        </w:rPr>
        <w:t xml:space="preserve"> shall be taken into account in environmental impact assessments.” </w:t>
      </w:r>
    </w:p>
    <w:p w14:paraId="049EC4A4" w14:textId="77777777" w:rsidR="00BF13E6" w:rsidRPr="000305C8" w:rsidRDefault="00BF13E6" w:rsidP="00BF13E6">
      <w:pPr>
        <w:pStyle w:val="SingleTxt"/>
        <w:spacing w:after="0" w:line="120" w:lineRule="exact"/>
        <w:rPr>
          <w:sz w:val="10"/>
        </w:rPr>
      </w:pPr>
    </w:p>
    <w:p w14:paraId="59EA6D91" w14:textId="77777777" w:rsidR="00BF13E6" w:rsidRDefault="00BF13E6" w:rsidP="00BF13E6">
      <w:pPr>
        <w:pStyle w:val="SingleTxt"/>
        <w:spacing w:after="0" w:line="120" w:lineRule="exact"/>
        <w:rPr>
          <w:sz w:val="10"/>
        </w:rPr>
      </w:pPr>
    </w:p>
    <w:p w14:paraId="117A310A" w14:textId="77777777" w:rsidR="00BF13E6" w:rsidRPr="000305C8" w:rsidRDefault="00BF13E6" w:rsidP="00BF13E6">
      <w:pPr>
        <w:pStyle w:val="SingleTxt"/>
        <w:spacing w:after="0" w:line="120" w:lineRule="exact"/>
        <w:rPr>
          <w:sz w:val="10"/>
        </w:rPr>
      </w:pPr>
    </w:p>
    <w:p w14:paraId="17B80C8D" w14:textId="77777777" w:rsidR="00BF13E6" w:rsidRPr="000305C8" w:rsidRDefault="00BF13E6" w:rsidP="00BF13E6">
      <w:pPr>
        <w:pStyle w:val="H1"/>
        <w:ind w:right="1260" w:hanging="7"/>
        <w:jc w:val="center"/>
      </w:pPr>
      <w:r w:rsidRPr="000305C8">
        <w:t>Article 27</w:t>
      </w:r>
    </w:p>
    <w:p w14:paraId="0AC62E61" w14:textId="77777777" w:rsidR="00BF13E6" w:rsidRPr="000305C8" w:rsidRDefault="00BF13E6" w:rsidP="00BF13E6">
      <w:pPr>
        <w:pStyle w:val="H1"/>
        <w:ind w:right="1260" w:hanging="7"/>
        <w:jc w:val="center"/>
      </w:pPr>
      <w:r w:rsidRPr="000305C8">
        <w:t>Areas identified as ecologically or biologically significant or vulnerable</w:t>
      </w:r>
    </w:p>
    <w:p w14:paraId="6FEDF8B5" w14:textId="77777777" w:rsidR="00BF13E6" w:rsidRPr="000305C8" w:rsidRDefault="00BF13E6" w:rsidP="00BF13E6">
      <w:pPr>
        <w:pStyle w:val="SingleTxt"/>
        <w:spacing w:after="0" w:line="120" w:lineRule="exact"/>
        <w:rPr>
          <w:sz w:val="10"/>
        </w:rPr>
      </w:pPr>
    </w:p>
    <w:p w14:paraId="176B1DCF" w14:textId="77777777" w:rsidR="00BF13E6" w:rsidRPr="000305C8" w:rsidRDefault="00BF13E6" w:rsidP="00BF13E6">
      <w:pPr>
        <w:pStyle w:val="SingleTxt"/>
        <w:spacing w:after="0" w:line="120" w:lineRule="exact"/>
        <w:rPr>
          <w:sz w:val="10"/>
        </w:rPr>
      </w:pPr>
    </w:p>
    <w:p w14:paraId="036350F7" w14:textId="77777777" w:rsidR="00BF13E6" w:rsidRPr="00575357"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The United States requests deletion of Article 27.</w:t>
      </w:r>
    </w:p>
    <w:p w14:paraId="1425C124" w14:textId="77777777" w:rsidR="00BF13E6" w:rsidRPr="000305C8" w:rsidRDefault="00BF13E6" w:rsidP="00BF13E6">
      <w:pPr>
        <w:pStyle w:val="SingleTxt"/>
        <w:spacing w:after="0" w:line="120" w:lineRule="exact"/>
        <w:rPr>
          <w:sz w:val="10"/>
        </w:rPr>
      </w:pPr>
    </w:p>
    <w:p w14:paraId="076F3868" w14:textId="77777777" w:rsidR="00BF13E6" w:rsidRDefault="00BF13E6" w:rsidP="00BF13E6">
      <w:pPr>
        <w:pStyle w:val="SingleTxt"/>
        <w:spacing w:after="0" w:line="120" w:lineRule="exact"/>
        <w:rPr>
          <w:sz w:val="10"/>
        </w:rPr>
      </w:pPr>
    </w:p>
    <w:p w14:paraId="50D39558" w14:textId="77777777" w:rsidR="00BF13E6" w:rsidRPr="000305C8" w:rsidRDefault="00BF13E6" w:rsidP="00BF13E6">
      <w:pPr>
        <w:pStyle w:val="SingleTxt"/>
        <w:spacing w:after="0" w:line="120" w:lineRule="exact"/>
        <w:rPr>
          <w:sz w:val="10"/>
        </w:rPr>
      </w:pPr>
    </w:p>
    <w:p w14:paraId="60152736" w14:textId="77777777" w:rsidR="00BF13E6" w:rsidRPr="000305C8" w:rsidRDefault="00BF13E6" w:rsidP="00BF13E6">
      <w:pPr>
        <w:pStyle w:val="H1"/>
        <w:ind w:right="1260" w:hanging="7"/>
        <w:jc w:val="center"/>
      </w:pPr>
      <w:r w:rsidRPr="000305C8">
        <w:t>Article 28</w:t>
      </w:r>
    </w:p>
    <w:p w14:paraId="268E1F15" w14:textId="77777777" w:rsidR="00BF13E6" w:rsidRPr="000305C8" w:rsidRDefault="00BF13E6" w:rsidP="00BF13E6">
      <w:pPr>
        <w:pStyle w:val="H1"/>
        <w:ind w:right="1260" w:hanging="7"/>
        <w:jc w:val="center"/>
      </w:pPr>
      <w:r w:rsidRPr="000305C8">
        <w:t>Strategic environmental assessments</w:t>
      </w:r>
    </w:p>
    <w:p w14:paraId="354B21A6" w14:textId="77777777" w:rsidR="00BF13E6" w:rsidRPr="000305C8" w:rsidRDefault="00BF13E6" w:rsidP="00BF13E6">
      <w:pPr>
        <w:pStyle w:val="SingleTxt"/>
        <w:keepNext/>
        <w:keepLines/>
        <w:spacing w:after="0" w:line="120" w:lineRule="exact"/>
        <w:rPr>
          <w:sz w:val="10"/>
        </w:rPr>
      </w:pPr>
    </w:p>
    <w:p w14:paraId="1E56BFEA" w14:textId="77777777" w:rsidR="00BF13E6" w:rsidRPr="000305C8" w:rsidRDefault="00BF13E6" w:rsidP="00BF13E6">
      <w:pPr>
        <w:pStyle w:val="SingleTxt"/>
        <w:keepNext/>
        <w:keepLines/>
        <w:spacing w:after="0" w:line="120" w:lineRule="exact"/>
        <w:rPr>
          <w:sz w:val="10"/>
        </w:rPr>
      </w:pPr>
    </w:p>
    <w:p w14:paraId="010D28FC" w14:textId="77777777" w:rsidR="00BF13E6" w:rsidRPr="000305C8" w:rsidRDefault="00BF13E6" w:rsidP="00BF13E6">
      <w:pPr>
        <w:pStyle w:val="SingleTxt"/>
        <w:spacing w:after="0" w:line="240" w:lineRule="auto"/>
      </w:pPr>
      <w:r>
        <w:rPr>
          <w:rFonts w:ascii="Calibri" w:eastAsia="Calibri" w:hAnsi="Calibri" w:cs="Arial"/>
          <w:b/>
          <w:bCs/>
          <w:color w:val="1F497D"/>
          <w:spacing w:val="0"/>
          <w:w w:val="100"/>
          <w:kern w:val="0"/>
          <w:sz w:val="22"/>
          <w:szCs w:val="22"/>
          <w:lang w:val="en-US"/>
        </w:rPr>
        <w:t>The United States requests deletion of Article 28</w:t>
      </w:r>
      <w:r w:rsidRPr="0073294C">
        <w:rPr>
          <w:rFonts w:ascii="Calibri" w:eastAsia="Calibri" w:hAnsi="Calibri" w:cs="Arial"/>
          <w:b/>
          <w:bCs/>
          <w:color w:val="1F497D"/>
          <w:spacing w:val="0"/>
          <w:w w:val="100"/>
          <w:kern w:val="0"/>
          <w:sz w:val="22"/>
          <w:szCs w:val="22"/>
          <w:lang w:val="en-US"/>
        </w:rPr>
        <w:t>.</w:t>
      </w:r>
    </w:p>
    <w:p w14:paraId="70EA0F21" w14:textId="77777777" w:rsidR="00BF13E6" w:rsidRDefault="00BF13E6" w:rsidP="00BF13E6">
      <w:pPr>
        <w:pStyle w:val="SingleTxt"/>
        <w:spacing w:after="0" w:line="120" w:lineRule="exact"/>
        <w:rPr>
          <w:sz w:val="10"/>
        </w:rPr>
      </w:pPr>
    </w:p>
    <w:p w14:paraId="5E535F0C" w14:textId="77777777" w:rsidR="00BF13E6" w:rsidRPr="000305C8" w:rsidRDefault="00BF13E6" w:rsidP="00BF13E6">
      <w:pPr>
        <w:pStyle w:val="SingleTxt"/>
        <w:spacing w:after="0" w:line="120" w:lineRule="exact"/>
        <w:rPr>
          <w:sz w:val="10"/>
        </w:rPr>
      </w:pPr>
    </w:p>
    <w:p w14:paraId="3F7230B1" w14:textId="77777777" w:rsidR="00BF13E6" w:rsidRPr="000305C8" w:rsidRDefault="00BF13E6" w:rsidP="00BF13E6">
      <w:pPr>
        <w:pStyle w:val="SingleTxt"/>
        <w:spacing w:after="0" w:line="120" w:lineRule="exact"/>
        <w:rPr>
          <w:sz w:val="10"/>
        </w:rPr>
      </w:pPr>
    </w:p>
    <w:p w14:paraId="1AC2CE45" w14:textId="77777777" w:rsidR="00BF13E6" w:rsidRPr="000305C8" w:rsidRDefault="00BF13E6" w:rsidP="00BF13E6">
      <w:pPr>
        <w:pStyle w:val="H1"/>
        <w:ind w:right="1260" w:hanging="7"/>
        <w:jc w:val="center"/>
      </w:pPr>
      <w:r w:rsidRPr="000305C8">
        <w:t>Article 29</w:t>
      </w:r>
    </w:p>
    <w:p w14:paraId="3E6FE9FC" w14:textId="77777777" w:rsidR="00BF13E6" w:rsidRPr="000305C8" w:rsidRDefault="00BF13E6" w:rsidP="00BF13E6">
      <w:pPr>
        <w:pStyle w:val="H1"/>
        <w:ind w:right="1260" w:hanging="7"/>
        <w:jc w:val="center"/>
      </w:pPr>
      <w:r w:rsidRPr="000305C8">
        <w:t>List of activities that [require] [or] [do not require] an environmental impact assessment</w:t>
      </w:r>
    </w:p>
    <w:p w14:paraId="667035DF" w14:textId="77777777" w:rsidR="00BF13E6" w:rsidRPr="000305C8" w:rsidRDefault="00BF13E6" w:rsidP="00BF13E6">
      <w:pPr>
        <w:pStyle w:val="SingleTxt"/>
        <w:spacing w:after="0" w:line="120" w:lineRule="exact"/>
        <w:rPr>
          <w:sz w:val="10"/>
        </w:rPr>
      </w:pPr>
    </w:p>
    <w:p w14:paraId="79CF973B" w14:textId="77777777" w:rsidR="00BF13E6" w:rsidRPr="000305C8" w:rsidRDefault="00BF13E6" w:rsidP="00BF13E6">
      <w:pPr>
        <w:pStyle w:val="SingleTxt"/>
        <w:spacing w:after="0" w:line="120" w:lineRule="exact"/>
        <w:rPr>
          <w:sz w:val="10"/>
        </w:rPr>
      </w:pPr>
    </w:p>
    <w:p w14:paraId="2BE9AFDD" w14:textId="77777777" w:rsidR="00BF13E6" w:rsidRDefault="00BF13E6" w:rsidP="00BF13E6">
      <w:pPr>
        <w:pStyle w:val="SingleTxt"/>
      </w:pPr>
      <w:r w:rsidRPr="000305C8">
        <w:t>[1.</w:t>
      </w:r>
      <w:r w:rsidRPr="000305C8">
        <w:tab/>
        <w:t xml:space="preserve">An indicative non-exhaustive list of activities that [normally] [require] [or] [do not require] an environmental impact assessment [is contained in annex […]] [shall be prepared by the Conference of the Parties as voluntary guidelines </w:t>
      </w:r>
      <w:proofErr w:type="gramStart"/>
      <w:r w:rsidRPr="000305C8">
        <w:t>on the basis of</w:t>
      </w:r>
      <w:proofErr w:type="gramEnd"/>
      <w:r w:rsidRPr="000305C8">
        <w:t xml:space="preserve"> recommendations by the Scientific and Technical [Body] [Network]].]</w:t>
      </w:r>
    </w:p>
    <w:p w14:paraId="3F0C8DD2" w14:textId="77777777" w:rsidR="00BF13E6" w:rsidRPr="00667750" w:rsidRDefault="00BF13E6" w:rsidP="00BF13E6">
      <w:pPr>
        <w:pStyle w:val="SingleTxt"/>
      </w:pPr>
      <w:r w:rsidRPr="001331B0">
        <w:rPr>
          <w:rFonts w:ascii="Calibri" w:eastAsia="Calibri" w:hAnsi="Calibri" w:cs="Arial"/>
          <w:b/>
          <w:bCs/>
          <w:color w:val="1F497D"/>
          <w:spacing w:val="0"/>
          <w:w w:val="100"/>
          <w:kern w:val="0"/>
          <w:sz w:val="22"/>
          <w:szCs w:val="22"/>
          <w:lang w:val="en-US"/>
        </w:rPr>
        <w:t>U.S. suggested text for Article 2</w:t>
      </w:r>
      <w:r>
        <w:rPr>
          <w:rFonts w:ascii="Calibri" w:eastAsia="Calibri" w:hAnsi="Calibri" w:cs="Arial"/>
          <w:b/>
          <w:bCs/>
          <w:color w:val="1F497D"/>
          <w:spacing w:val="0"/>
          <w:w w:val="100"/>
          <w:kern w:val="0"/>
          <w:sz w:val="22"/>
          <w:szCs w:val="22"/>
          <w:lang w:val="en-US"/>
        </w:rPr>
        <w:t xml:space="preserve">9(1): </w:t>
      </w:r>
      <w:r w:rsidRPr="001331B0">
        <w:rPr>
          <w:rFonts w:asciiTheme="majorBidi" w:eastAsia="Arial Unicode MS" w:hAnsiTheme="majorBidi" w:cstheme="majorBidi"/>
          <w:color w:val="7030A0"/>
          <w:spacing w:val="3"/>
          <w:u w:color="000000"/>
          <w:bdr w:val="nil"/>
        </w:rPr>
        <w:t>“</w:t>
      </w:r>
      <w:r w:rsidRPr="00A45596">
        <w:rPr>
          <w:color w:val="7030A0"/>
        </w:rPr>
        <w:t>An indicative non-exhaustive list of activities that</w:t>
      </w:r>
      <w:r>
        <w:rPr>
          <w:color w:val="7030A0"/>
        </w:rPr>
        <w:t xml:space="preserve"> </w:t>
      </w:r>
      <w:r w:rsidRPr="00A45596">
        <w:rPr>
          <w:strike/>
          <w:color w:val="7030A0"/>
        </w:rPr>
        <w:t xml:space="preserve"> [</w:t>
      </w:r>
      <w:r w:rsidRPr="00A45596">
        <w:rPr>
          <w:color w:val="7030A0"/>
        </w:rPr>
        <w:t>normally</w:t>
      </w:r>
      <w:r w:rsidRPr="00A45596">
        <w:rPr>
          <w:strike/>
          <w:color w:val="7030A0"/>
        </w:rPr>
        <w:t>]</w:t>
      </w:r>
      <w:r>
        <w:rPr>
          <w:strike/>
          <w:color w:val="7030A0"/>
        </w:rPr>
        <w:t xml:space="preserve"> </w:t>
      </w:r>
      <w:r w:rsidRPr="00A45596">
        <w:rPr>
          <w:color w:val="7030A0"/>
        </w:rPr>
        <w:t xml:space="preserve"> [require] [or] [do not require] an environmental impact assessment [is contained in annex […]] [shall be prepared by the Conference of the Parties as voluntary guidelines on the basis of recommendations by the Scientific and Technical [Body] [Network]].”</w:t>
      </w:r>
    </w:p>
    <w:p w14:paraId="5FA997A4" w14:textId="77777777" w:rsidR="00BF13E6" w:rsidRDefault="00BF13E6" w:rsidP="00BF13E6">
      <w:pPr>
        <w:pStyle w:val="H1"/>
        <w:ind w:left="0" w:right="1260" w:firstLine="0"/>
      </w:pPr>
    </w:p>
    <w:p w14:paraId="082B4D11" w14:textId="77777777" w:rsidR="00BF13E6" w:rsidRPr="000305C8" w:rsidRDefault="00BF13E6" w:rsidP="00BF13E6">
      <w:pPr>
        <w:pStyle w:val="H1"/>
        <w:ind w:right="1260" w:hanging="7"/>
        <w:jc w:val="center"/>
      </w:pPr>
      <w:r w:rsidRPr="000305C8">
        <w:t>Article 30</w:t>
      </w:r>
    </w:p>
    <w:p w14:paraId="00383A87" w14:textId="77777777" w:rsidR="00BF13E6" w:rsidRPr="000305C8" w:rsidRDefault="00BF13E6" w:rsidP="00BF13E6">
      <w:pPr>
        <w:pStyle w:val="H1"/>
        <w:ind w:right="1260" w:hanging="7"/>
        <w:jc w:val="center"/>
      </w:pPr>
      <w:r w:rsidRPr="000305C8">
        <w:t>Screening</w:t>
      </w:r>
    </w:p>
    <w:p w14:paraId="082A0D1C" w14:textId="77777777" w:rsidR="00BF13E6" w:rsidRPr="000305C8" w:rsidRDefault="00BF13E6" w:rsidP="00BF13E6">
      <w:pPr>
        <w:pStyle w:val="SingleTxt"/>
        <w:spacing w:after="0" w:line="120" w:lineRule="exact"/>
        <w:rPr>
          <w:sz w:val="10"/>
        </w:rPr>
      </w:pPr>
    </w:p>
    <w:p w14:paraId="5045AA43" w14:textId="77777777" w:rsidR="00BF13E6" w:rsidRPr="000305C8" w:rsidRDefault="00BF13E6" w:rsidP="00BF13E6">
      <w:pPr>
        <w:pStyle w:val="SingleTxt"/>
        <w:spacing w:after="0" w:line="120" w:lineRule="exact"/>
        <w:rPr>
          <w:sz w:val="10"/>
        </w:rPr>
      </w:pPr>
    </w:p>
    <w:p w14:paraId="1BA1B24F" w14:textId="77777777" w:rsidR="00BF13E6" w:rsidRDefault="00BF13E6" w:rsidP="00BF13E6">
      <w:pPr>
        <w:pStyle w:val="SingleTxt"/>
      </w:pPr>
      <w:r w:rsidRPr="000305C8">
        <w:t>[1.</w:t>
      </w:r>
      <w:r w:rsidRPr="000305C8">
        <w:tab/>
        <w:t>[A State Party] [The proponent of the planned activity] shall [determine] [be responsible for determining] whether an environmental impact assessment is required in respect of [a planned activity under its jurisdiction or control] [the planned activity].]</w:t>
      </w:r>
    </w:p>
    <w:p w14:paraId="2542536C" w14:textId="77777777" w:rsidR="00BF13E6" w:rsidRDefault="00BF13E6" w:rsidP="00BF13E6">
      <w:pPr>
        <w:pStyle w:val="SingleTxt"/>
        <w:spacing w:after="0" w:line="240" w:lineRule="auto"/>
        <w:rPr>
          <w:rFonts w:asciiTheme="majorBidi" w:hAnsiTheme="majorBidi" w:cstheme="majorBidi"/>
          <w:color w:val="7030A0"/>
        </w:rPr>
      </w:pPr>
      <w:r w:rsidRPr="00EF7056">
        <w:rPr>
          <w:rFonts w:ascii="Calibri" w:eastAsia="Calibri" w:hAnsi="Calibri" w:cs="Arial"/>
          <w:b/>
          <w:bCs/>
          <w:color w:val="1F497D"/>
          <w:spacing w:val="0"/>
          <w:w w:val="100"/>
          <w:kern w:val="0"/>
          <w:sz w:val="22"/>
          <w:szCs w:val="22"/>
          <w:lang w:val="en-US"/>
        </w:rPr>
        <w:t xml:space="preserve">U.S. suggested text for Article 30(1): </w:t>
      </w:r>
      <w:r w:rsidRPr="00EF7056">
        <w:rPr>
          <w:rFonts w:asciiTheme="majorBidi" w:hAnsiTheme="majorBidi" w:cstheme="majorBidi"/>
          <w:color w:val="7030A0"/>
        </w:rPr>
        <w:t>“</w:t>
      </w:r>
      <w:r w:rsidRPr="00EF7056">
        <w:rPr>
          <w:rFonts w:asciiTheme="majorBidi" w:hAnsiTheme="majorBidi" w:cstheme="majorBidi"/>
          <w:strike/>
          <w:color w:val="7030A0"/>
        </w:rPr>
        <w:t>[</w:t>
      </w:r>
      <w:r w:rsidRPr="00EF7056">
        <w:rPr>
          <w:rFonts w:asciiTheme="majorBidi" w:hAnsiTheme="majorBidi" w:cstheme="majorBidi"/>
          <w:color w:val="7030A0"/>
        </w:rPr>
        <w:t>A State Party</w:t>
      </w:r>
      <w:r w:rsidRPr="00EF7056">
        <w:rPr>
          <w:rFonts w:asciiTheme="majorBidi" w:hAnsiTheme="majorBidi" w:cstheme="majorBidi"/>
          <w:strike/>
          <w:color w:val="7030A0"/>
        </w:rPr>
        <w:t>] [The proponent of the planned activity]</w:t>
      </w:r>
      <w:r w:rsidRPr="00EF7056">
        <w:rPr>
          <w:rFonts w:asciiTheme="majorBidi" w:hAnsiTheme="majorBidi" w:cstheme="majorBidi"/>
          <w:color w:val="7030A0"/>
        </w:rPr>
        <w:t xml:space="preserve"> shall [determine] [be responsible for </w:t>
      </w:r>
      <w:r w:rsidRPr="00EF7056">
        <w:rPr>
          <w:rFonts w:asciiTheme="majorBidi" w:eastAsia="Arial Unicode MS" w:hAnsiTheme="majorBidi" w:cstheme="majorBidi"/>
          <w:color w:val="7030A0"/>
          <w:spacing w:val="3"/>
          <w:u w:color="000000"/>
          <w:bdr w:val="nil"/>
        </w:rPr>
        <w:t>determining</w:t>
      </w:r>
      <w:r w:rsidRPr="00EF7056">
        <w:rPr>
          <w:rFonts w:asciiTheme="majorBidi" w:hAnsiTheme="majorBidi" w:cstheme="majorBidi"/>
          <w:color w:val="7030A0"/>
        </w:rPr>
        <w:t xml:space="preserve">] whether an environmental impact assessment is required in respect of </w:t>
      </w:r>
      <w:r w:rsidRPr="00EF7056">
        <w:rPr>
          <w:rFonts w:asciiTheme="majorBidi" w:hAnsiTheme="majorBidi" w:cstheme="majorBidi"/>
          <w:strike/>
          <w:color w:val="7030A0"/>
        </w:rPr>
        <w:t>[</w:t>
      </w:r>
      <w:r w:rsidRPr="00EF7056">
        <w:rPr>
          <w:rFonts w:asciiTheme="majorBidi" w:hAnsiTheme="majorBidi" w:cstheme="majorBidi"/>
          <w:color w:val="7030A0"/>
        </w:rPr>
        <w:t>a planned activity under its jurisdiction or control</w:t>
      </w:r>
      <w:r w:rsidRPr="00EF7056">
        <w:rPr>
          <w:rFonts w:asciiTheme="majorBidi" w:hAnsiTheme="majorBidi" w:cstheme="majorBidi"/>
          <w:strike/>
          <w:color w:val="7030A0"/>
        </w:rPr>
        <w:t>] [the planned activity]</w:t>
      </w:r>
      <w:r w:rsidRPr="00EF7056">
        <w:rPr>
          <w:rFonts w:asciiTheme="majorBidi" w:hAnsiTheme="majorBidi" w:cstheme="majorBidi"/>
          <w:color w:val="7030A0"/>
        </w:rPr>
        <w:t>.”</w:t>
      </w:r>
    </w:p>
    <w:p w14:paraId="7C871E16" w14:textId="77777777" w:rsidR="00BF13E6" w:rsidRPr="000305C8" w:rsidRDefault="00BF13E6" w:rsidP="00BF13E6">
      <w:pPr>
        <w:pStyle w:val="SingleTxt"/>
        <w:spacing w:after="0" w:line="240" w:lineRule="auto"/>
      </w:pPr>
    </w:p>
    <w:p w14:paraId="669A399C" w14:textId="77777777" w:rsidR="00BF13E6" w:rsidRDefault="00BF13E6" w:rsidP="00BF13E6">
      <w:pPr>
        <w:pStyle w:val="SingleTxt"/>
      </w:pPr>
      <w:r w:rsidRPr="000305C8">
        <w:t>[2.</w:t>
      </w:r>
      <w:r w:rsidRPr="000305C8">
        <w:tab/>
        <w:t xml:space="preserve">The initial screening of activities shall consider the characteristics of the area where the planned activity is intended to take place, as well as where the potential effects are going to be felt. Should the planned activity take place in or adjacent to an area that has been identified for its significance or vulnerability, regardless of whether the impacts are expected to be minimal or not, an environmental impact assessment shall be required.] </w:t>
      </w:r>
    </w:p>
    <w:p w14:paraId="45A10D2F" w14:textId="77777777" w:rsidR="00BF13E6" w:rsidRPr="007B09F1"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lastRenderedPageBreak/>
        <w:t xml:space="preserve">U.S. suggested text for Article 30(2): </w:t>
      </w:r>
      <w:r w:rsidRPr="007B09F1">
        <w:rPr>
          <w:color w:val="7030A0"/>
        </w:rPr>
        <w:t xml:space="preserve">“The initial screening of activities shall consider the characteristics of the area where the planned activity is intended to take place, as well as where the potential effects are going to be felt. </w:t>
      </w:r>
      <w:r w:rsidRPr="007B09F1">
        <w:rPr>
          <w:strike/>
          <w:color w:val="7030A0"/>
        </w:rPr>
        <w:t>Should the planned activity take place in or adjacent to an area that has been identified for its significance or vulnerability, regardless of whether the impacts are expected to be minimal or not, an environmental impact assessment shall be required.</w:t>
      </w:r>
      <w:r w:rsidRPr="007B09F1">
        <w:rPr>
          <w:color w:val="7030A0"/>
        </w:rPr>
        <w:t>”</w:t>
      </w:r>
    </w:p>
    <w:p w14:paraId="4E83930C" w14:textId="77777777" w:rsidR="00BF13E6" w:rsidRPr="000305C8" w:rsidRDefault="00BF13E6" w:rsidP="00BF13E6">
      <w:pPr>
        <w:pStyle w:val="SingleTxt"/>
        <w:spacing w:after="0" w:line="240" w:lineRule="auto"/>
      </w:pPr>
    </w:p>
    <w:p w14:paraId="28AD1E6F" w14:textId="77777777" w:rsidR="00BF13E6" w:rsidRDefault="00BF13E6" w:rsidP="00BF13E6">
      <w:pPr>
        <w:pStyle w:val="SingleTxt"/>
      </w:pPr>
      <w:r w:rsidRPr="000305C8">
        <w:t>[3.</w:t>
      </w:r>
      <w:r w:rsidRPr="000305C8">
        <w:tab/>
        <w:t>If [a State Party determines that an environmental impact assessment is not required for a planned activity under its jurisdiction or control] [the proponent determines that an environmental impact assessment for a planned activity is not required], [the approval of the Scientific and Technical [Body] [Network] must be obtained] [it must provide information to support that conclusion]. [The Scientific and Technical [Body] [Network] shall verify that the information provided by the [State Party] [proponent of the planned activity] satisfies the requirements in this Part.]]</w:t>
      </w:r>
    </w:p>
    <w:p w14:paraId="14755175" w14:textId="77777777" w:rsidR="00BF13E6" w:rsidRPr="007F7C1D" w:rsidRDefault="00BF13E6" w:rsidP="00BF13E6">
      <w:pPr>
        <w:tabs>
          <w:tab w:val="left" w:pos="1800"/>
        </w:tabs>
        <w:ind w:left="1260" w:right="1200"/>
        <w:jc w:val="both"/>
        <w:rPr>
          <w:rFonts w:asciiTheme="majorBidi" w:hAnsiTheme="majorBidi" w:cstheme="majorBidi"/>
        </w:rPr>
      </w:pPr>
      <w:r w:rsidRPr="007F7C1D">
        <w:rPr>
          <w:rFonts w:ascii="Calibri" w:eastAsia="Calibri" w:hAnsi="Calibri" w:cs="Arial"/>
          <w:b/>
          <w:bCs/>
          <w:color w:val="1F497D"/>
          <w:spacing w:val="0"/>
          <w:w w:val="100"/>
          <w:kern w:val="0"/>
          <w:sz w:val="22"/>
          <w:szCs w:val="22"/>
          <w:lang w:val="en-US"/>
        </w:rPr>
        <w:t xml:space="preserve">U.S. suggested text for Article 30(3): </w:t>
      </w:r>
      <w:r w:rsidRPr="007F7C1D">
        <w:rPr>
          <w:rFonts w:asciiTheme="majorBidi" w:hAnsiTheme="majorBidi" w:cstheme="majorBidi"/>
          <w:color w:val="7030A0"/>
        </w:rPr>
        <w:t xml:space="preserve">“If </w:t>
      </w:r>
      <w:r w:rsidRPr="007F7C1D">
        <w:rPr>
          <w:rFonts w:asciiTheme="majorBidi" w:hAnsiTheme="majorBidi" w:cstheme="majorBidi"/>
          <w:strike/>
          <w:color w:val="7030A0"/>
        </w:rPr>
        <w:t>[</w:t>
      </w:r>
      <w:r w:rsidRPr="007F7C1D">
        <w:rPr>
          <w:rFonts w:asciiTheme="majorBidi" w:hAnsiTheme="majorBidi" w:cstheme="majorBidi"/>
          <w:color w:val="7030A0"/>
        </w:rPr>
        <w:t>a State Party determines that an environmental impact assessment is not required for a planned activity under its jurisdiction or control</w:t>
      </w:r>
      <w:r w:rsidRPr="007F7C1D">
        <w:rPr>
          <w:rFonts w:asciiTheme="majorBidi" w:hAnsiTheme="majorBidi" w:cstheme="majorBidi"/>
          <w:strike/>
          <w:color w:val="7030A0"/>
        </w:rPr>
        <w:t>] [the proponent determines that an environmental impact assessment for a planned activity is not required], [the approval of the Scientific and Technical [Body] [Network] must be obtained] [</w:t>
      </w:r>
      <w:r w:rsidRPr="007F7C1D">
        <w:rPr>
          <w:rFonts w:asciiTheme="majorBidi" w:hAnsiTheme="majorBidi" w:cstheme="majorBidi"/>
          <w:color w:val="7030A0"/>
        </w:rPr>
        <w:t xml:space="preserve">it must </w:t>
      </w:r>
      <w:r w:rsidRPr="007F7C1D">
        <w:rPr>
          <w:rFonts w:asciiTheme="majorBidi" w:hAnsiTheme="majorBidi" w:cstheme="majorBidi"/>
          <w:strike/>
          <w:color w:val="7030A0"/>
        </w:rPr>
        <w:t>provide</w:t>
      </w:r>
      <w:r w:rsidRPr="007F7C1D">
        <w:rPr>
          <w:rFonts w:asciiTheme="majorBidi" w:hAnsiTheme="majorBidi" w:cstheme="majorBidi"/>
          <w:color w:val="7030A0"/>
        </w:rPr>
        <w:t xml:space="preserve"> </w:t>
      </w:r>
      <w:r w:rsidRPr="007F7C1D">
        <w:rPr>
          <w:rFonts w:asciiTheme="majorBidi" w:hAnsiTheme="majorBidi" w:cstheme="majorBidi"/>
          <w:color w:val="7030A0"/>
          <w:u w:val="single"/>
        </w:rPr>
        <w:t xml:space="preserve">make </w:t>
      </w:r>
      <w:r w:rsidRPr="007F7C1D">
        <w:rPr>
          <w:rFonts w:asciiTheme="majorBidi" w:hAnsiTheme="majorBidi" w:cstheme="majorBidi"/>
          <w:color w:val="7030A0"/>
        </w:rPr>
        <w:t xml:space="preserve">information to support that conclusion </w:t>
      </w:r>
      <w:r w:rsidRPr="007F7C1D">
        <w:rPr>
          <w:rFonts w:asciiTheme="majorBidi" w:hAnsiTheme="majorBidi" w:cstheme="majorBidi"/>
          <w:color w:val="7030A0"/>
          <w:u w:val="single"/>
        </w:rPr>
        <w:t>publicly available</w:t>
      </w:r>
      <w:r w:rsidRPr="007F7C1D">
        <w:rPr>
          <w:rFonts w:asciiTheme="majorBidi" w:hAnsiTheme="majorBidi" w:cstheme="majorBidi"/>
          <w:strike/>
          <w:color w:val="7030A0"/>
        </w:rPr>
        <w:t>]</w:t>
      </w:r>
      <w:r w:rsidRPr="007F7C1D">
        <w:rPr>
          <w:rFonts w:asciiTheme="majorBidi" w:hAnsiTheme="majorBidi" w:cstheme="majorBidi"/>
          <w:color w:val="7030A0"/>
        </w:rPr>
        <w:t xml:space="preserve">. </w:t>
      </w:r>
      <w:r w:rsidRPr="007F7C1D">
        <w:rPr>
          <w:rFonts w:asciiTheme="majorBidi" w:hAnsiTheme="majorBidi" w:cstheme="majorBidi"/>
          <w:strike/>
          <w:color w:val="7030A0"/>
        </w:rPr>
        <w:t>[The Scientific and Technical [Body] [Network] shall verify that the information provided by the [State Party] [proponent of the planned activity] satisfies the requirements in this Part.</w:t>
      </w:r>
      <w:r w:rsidRPr="007F7C1D">
        <w:rPr>
          <w:rFonts w:asciiTheme="majorBidi" w:hAnsiTheme="majorBidi" w:cstheme="majorBidi"/>
          <w:color w:val="7030A0"/>
        </w:rPr>
        <w:t>”</w:t>
      </w:r>
    </w:p>
    <w:p w14:paraId="73C2B3C4" w14:textId="77777777" w:rsidR="00BF13E6" w:rsidRPr="000305C8" w:rsidRDefault="00BF13E6" w:rsidP="00BF13E6">
      <w:pPr>
        <w:pStyle w:val="SingleTxt"/>
        <w:spacing w:after="0" w:line="240" w:lineRule="auto"/>
      </w:pPr>
    </w:p>
    <w:p w14:paraId="0F77643C" w14:textId="77777777" w:rsidR="00BF13E6" w:rsidRPr="000305C8" w:rsidRDefault="00BF13E6" w:rsidP="00BF13E6">
      <w:pPr>
        <w:pStyle w:val="SingleTxt"/>
        <w:spacing w:after="0" w:line="120" w:lineRule="exact"/>
        <w:rPr>
          <w:sz w:val="10"/>
        </w:rPr>
      </w:pPr>
    </w:p>
    <w:p w14:paraId="724D195A" w14:textId="77777777" w:rsidR="00BF13E6" w:rsidRPr="000305C8" w:rsidRDefault="00BF13E6" w:rsidP="00BF13E6">
      <w:pPr>
        <w:pStyle w:val="SingleTxt"/>
        <w:spacing w:after="0" w:line="120" w:lineRule="exact"/>
        <w:rPr>
          <w:sz w:val="10"/>
        </w:rPr>
      </w:pPr>
    </w:p>
    <w:p w14:paraId="12D27D72" w14:textId="77777777" w:rsidR="00BF13E6" w:rsidRPr="000305C8" w:rsidRDefault="00BF13E6" w:rsidP="00BF13E6">
      <w:pPr>
        <w:pStyle w:val="H1"/>
        <w:ind w:right="1260" w:hanging="7"/>
        <w:jc w:val="center"/>
      </w:pPr>
      <w:r w:rsidRPr="000305C8">
        <w:t>Article 31</w:t>
      </w:r>
    </w:p>
    <w:p w14:paraId="302339AF" w14:textId="77777777" w:rsidR="00BF13E6" w:rsidRPr="000305C8" w:rsidRDefault="00BF13E6" w:rsidP="00BF13E6">
      <w:pPr>
        <w:pStyle w:val="H1"/>
        <w:ind w:right="1260" w:hanging="7"/>
        <w:jc w:val="center"/>
      </w:pPr>
      <w:r w:rsidRPr="000305C8">
        <w:t>Scoping</w:t>
      </w:r>
    </w:p>
    <w:p w14:paraId="5268BC0D" w14:textId="77777777" w:rsidR="00BF13E6" w:rsidRPr="000305C8" w:rsidRDefault="00BF13E6" w:rsidP="00BF13E6">
      <w:pPr>
        <w:pStyle w:val="SingleTxt"/>
        <w:spacing w:after="0" w:line="120" w:lineRule="exact"/>
        <w:rPr>
          <w:sz w:val="10"/>
        </w:rPr>
      </w:pPr>
    </w:p>
    <w:p w14:paraId="17031185" w14:textId="77777777" w:rsidR="00BF13E6" w:rsidRPr="000305C8" w:rsidRDefault="00BF13E6" w:rsidP="00BF13E6">
      <w:pPr>
        <w:pStyle w:val="SingleTxt"/>
        <w:spacing w:after="0" w:line="120" w:lineRule="exact"/>
        <w:rPr>
          <w:sz w:val="10"/>
        </w:rPr>
      </w:pPr>
    </w:p>
    <w:p w14:paraId="6BC3EA23" w14:textId="77777777" w:rsidR="00BF13E6" w:rsidRPr="000305C8" w:rsidRDefault="00BF13E6" w:rsidP="00BF13E6">
      <w:pPr>
        <w:pStyle w:val="SingleTxt"/>
      </w:pPr>
      <w:r w:rsidRPr="000305C8">
        <w:t>[1.</w:t>
      </w:r>
      <w:r w:rsidRPr="000305C8">
        <w:tab/>
        <w:t>States Parties shall establish procedures to define the scope of the environmental impact assessments that shall be conducted [under the provisions of this Part].]</w:t>
      </w:r>
    </w:p>
    <w:p w14:paraId="55FA4437" w14:textId="77777777" w:rsidR="00BF13E6" w:rsidRDefault="00BF13E6" w:rsidP="00BF13E6">
      <w:pPr>
        <w:pStyle w:val="SingleTxt"/>
      </w:pPr>
      <w:r w:rsidRPr="000305C8">
        <w:t>[2.</w:t>
      </w:r>
      <w:r w:rsidRPr="000305C8">
        <w:tab/>
        <w:t>Such scope shall include the identification of key environmental [, social, economic, cultural and other relevant] [impacts] [issues], including [identified cumulative impacts], using the best available scientific information and traditional knowledge [, alternatives for analysis] [and a determination of the potential effects of the planned activity, including a detailed description of potential environmental consequences].]</w:t>
      </w:r>
    </w:p>
    <w:p w14:paraId="7D17C36D" w14:textId="77777777" w:rsidR="00BF13E6" w:rsidRPr="00390C35"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sidRPr="00390C35">
        <w:rPr>
          <w:rFonts w:ascii="Calibri" w:eastAsia="Calibri" w:hAnsi="Calibri" w:cs="Arial"/>
          <w:b/>
          <w:bCs/>
          <w:color w:val="1F497D"/>
          <w:spacing w:val="0"/>
          <w:w w:val="100"/>
          <w:kern w:val="0"/>
          <w:sz w:val="22"/>
          <w:szCs w:val="22"/>
          <w:lang w:val="en-US"/>
        </w:rPr>
        <w:t xml:space="preserve">U.S. suggested text for Article 31: </w:t>
      </w:r>
      <w:r w:rsidRPr="00390C35">
        <w:rPr>
          <w:rFonts w:asciiTheme="majorBidi" w:hAnsiTheme="majorBidi" w:cstheme="majorBidi"/>
          <w:bCs/>
          <w:color w:val="7030A0"/>
        </w:rPr>
        <w:t>“</w:t>
      </w:r>
      <w:r w:rsidRPr="00390C35">
        <w:rPr>
          <w:rFonts w:asciiTheme="majorBidi" w:hAnsiTheme="majorBidi" w:cstheme="majorBidi"/>
          <w:bCs/>
          <w:color w:val="7030A0"/>
          <w:u w:val="single"/>
        </w:rPr>
        <w:t xml:space="preserve">A State </w:t>
      </w:r>
      <w:r w:rsidRPr="00390C35">
        <w:rPr>
          <w:rFonts w:asciiTheme="majorBidi" w:hAnsiTheme="majorBidi" w:cstheme="majorBidi"/>
          <w:color w:val="7030A0"/>
          <w:u w:val="single"/>
        </w:rPr>
        <w:t>Party</w:t>
      </w:r>
      <w:r w:rsidRPr="00390C35">
        <w:rPr>
          <w:rFonts w:asciiTheme="majorBidi" w:hAnsiTheme="majorBidi" w:cstheme="majorBidi"/>
          <w:bCs/>
          <w:color w:val="7030A0"/>
          <w:u w:val="single"/>
        </w:rPr>
        <w:t xml:space="preserve"> </w:t>
      </w:r>
      <w:r w:rsidRPr="00390C35">
        <w:rPr>
          <w:rFonts w:asciiTheme="majorBidi" w:hAnsiTheme="majorBidi" w:cstheme="majorBidi"/>
          <w:color w:val="7030A0"/>
          <w:u w:val="single"/>
        </w:rPr>
        <w:t xml:space="preserve">that </w:t>
      </w:r>
      <w:r w:rsidRPr="00390C35">
        <w:rPr>
          <w:rFonts w:asciiTheme="majorBidi" w:hAnsiTheme="majorBidi" w:cstheme="majorBidi"/>
          <w:bCs/>
          <w:color w:val="7030A0"/>
          <w:u w:val="single"/>
        </w:rPr>
        <w:t>has determined that a planned activity under its jurisdiction or control requires an environmental impact assessment under this Agreement shall conduct scoping to identify key environmental impacts, including</w:t>
      </w:r>
      <w:r w:rsidRPr="00390C35">
        <w:rPr>
          <w:rFonts w:asciiTheme="majorBidi" w:hAnsiTheme="majorBidi" w:cstheme="majorBidi"/>
          <w:color w:val="7030A0"/>
          <w:u w:val="single"/>
        </w:rPr>
        <w:t xml:space="preserve"> cumulative impacts, sources of best available scientific information and traditional knowledge, and alternatives for analysis.</w:t>
      </w:r>
      <w:r w:rsidRPr="00390C35">
        <w:rPr>
          <w:rFonts w:asciiTheme="majorBidi" w:hAnsiTheme="majorBidi" w:cstheme="majorBidi"/>
          <w:color w:val="7030A0"/>
        </w:rPr>
        <w:t>”</w:t>
      </w:r>
      <w:r w:rsidRPr="00390C35">
        <w:rPr>
          <w:rFonts w:asciiTheme="majorBidi" w:hAnsiTheme="majorBidi" w:cstheme="majorBidi"/>
        </w:rPr>
        <w:t xml:space="preserve">  </w:t>
      </w:r>
    </w:p>
    <w:p w14:paraId="13B11773" w14:textId="77777777" w:rsidR="00BF13E6" w:rsidRDefault="00BF13E6" w:rsidP="00BF13E6">
      <w:pPr>
        <w:pStyle w:val="H1"/>
        <w:ind w:left="0" w:right="1260" w:firstLine="0"/>
      </w:pPr>
    </w:p>
    <w:p w14:paraId="0BDD4B28" w14:textId="77777777" w:rsidR="00BF13E6" w:rsidRDefault="00BF13E6" w:rsidP="00BF13E6">
      <w:pPr>
        <w:pStyle w:val="H1"/>
        <w:ind w:right="1260" w:hanging="7"/>
        <w:jc w:val="center"/>
      </w:pPr>
    </w:p>
    <w:p w14:paraId="4398EFBC" w14:textId="77777777" w:rsidR="00BF13E6" w:rsidRPr="000305C8" w:rsidRDefault="00BF13E6" w:rsidP="00BF13E6">
      <w:pPr>
        <w:pStyle w:val="H1"/>
        <w:ind w:right="1260" w:hanging="7"/>
        <w:jc w:val="center"/>
      </w:pPr>
      <w:r w:rsidRPr="000305C8">
        <w:t>Article 32</w:t>
      </w:r>
    </w:p>
    <w:p w14:paraId="5D31CD98" w14:textId="77777777" w:rsidR="00BF13E6" w:rsidRPr="000305C8" w:rsidRDefault="00BF13E6" w:rsidP="00BF13E6">
      <w:pPr>
        <w:pStyle w:val="H1"/>
        <w:ind w:right="1260" w:hanging="7"/>
        <w:jc w:val="center"/>
      </w:pPr>
      <w:r w:rsidRPr="000305C8">
        <w:t>Impact assessment and evaluation</w:t>
      </w:r>
    </w:p>
    <w:p w14:paraId="5AA9394D" w14:textId="77777777" w:rsidR="00BF13E6" w:rsidRPr="000305C8" w:rsidRDefault="00BF13E6" w:rsidP="00BF13E6">
      <w:pPr>
        <w:pStyle w:val="SingleTxt"/>
        <w:spacing w:after="0" w:line="120" w:lineRule="exact"/>
        <w:rPr>
          <w:sz w:val="10"/>
        </w:rPr>
      </w:pPr>
    </w:p>
    <w:p w14:paraId="29082D32" w14:textId="77777777" w:rsidR="00BF13E6" w:rsidRPr="000305C8" w:rsidRDefault="00BF13E6" w:rsidP="00BF13E6">
      <w:pPr>
        <w:pStyle w:val="SingleTxt"/>
        <w:spacing w:after="0" w:line="120" w:lineRule="exact"/>
        <w:rPr>
          <w:sz w:val="10"/>
        </w:rPr>
      </w:pPr>
    </w:p>
    <w:p w14:paraId="39BA920F" w14:textId="77777777" w:rsidR="00BF13E6" w:rsidRDefault="00BF13E6" w:rsidP="00BF13E6">
      <w:pPr>
        <w:pStyle w:val="SingleTxt"/>
      </w:pPr>
      <w:r w:rsidRPr="000305C8">
        <w:t>[1.</w:t>
      </w:r>
      <w:r w:rsidRPr="000305C8">
        <w:tab/>
        <w:t xml:space="preserve">A [State Party that has determined that a planned activity under its jurisdiction or control] [proponent that has determined that a planned activity] requires an environmental impact assessment under this Agreement shall ensure that the prediction and evaluation of impacts in such an assessment is conducted in </w:t>
      </w:r>
      <w:r w:rsidRPr="000305C8">
        <w:lastRenderedPageBreak/>
        <w:t>accordance with this Part, using the best available scientific information and traditional knowledge [, and an examination of alternatives].]</w:t>
      </w:r>
    </w:p>
    <w:p w14:paraId="45821A72" w14:textId="77777777" w:rsidR="00BF13E6" w:rsidRPr="00A80B31"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sidRPr="00A80B31">
        <w:rPr>
          <w:rFonts w:ascii="Calibri" w:eastAsia="Calibri" w:hAnsi="Calibri" w:cs="Arial"/>
          <w:b/>
          <w:bCs/>
          <w:color w:val="1F497D"/>
          <w:spacing w:val="0"/>
          <w:w w:val="100"/>
          <w:kern w:val="0"/>
          <w:sz w:val="22"/>
          <w:szCs w:val="22"/>
          <w:lang w:val="en-US"/>
        </w:rPr>
        <w:t xml:space="preserve">U.S. suggested text for Article 32(1): </w:t>
      </w:r>
      <w:r w:rsidRPr="00A80B31">
        <w:rPr>
          <w:rFonts w:asciiTheme="majorBidi" w:hAnsiTheme="majorBidi" w:cstheme="majorBidi"/>
          <w:bCs/>
          <w:color w:val="7030A0"/>
        </w:rPr>
        <w:t xml:space="preserve">“A </w:t>
      </w:r>
      <w:r w:rsidRPr="00A80B31">
        <w:rPr>
          <w:rFonts w:asciiTheme="majorBidi" w:hAnsiTheme="majorBidi" w:cstheme="majorBidi"/>
          <w:bCs/>
          <w:strike/>
          <w:color w:val="7030A0"/>
        </w:rPr>
        <w:t>[</w:t>
      </w:r>
      <w:r w:rsidRPr="00A80B31">
        <w:rPr>
          <w:rFonts w:asciiTheme="majorBidi" w:hAnsiTheme="majorBidi" w:cstheme="majorBidi"/>
          <w:bCs/>
          <w:color w:val="7030A0"/>
        </w:rPr>
        <w:t xml:space="preserve">State </w:t>
      </w:r>
      <w:r w:rsidRPr="00A80B31">
        <w:rPr>
          <w:rFonts w:asciiTheme="majorBidi" w:hAnsiTheme="majorBidi" w:cstheme="majorBidi"/>
          <w:color w:val="7030A0"/>
        </w:rPr>
        <w:t>Party</w:t>
      </w:r>
      <w:r w:rsidRPr="00A80B31">
        <w:rPr>
          <w:rFonts w:asciiTheme="majorBidi" w:hAnsiTheme="majorBidi" w:cstheme="majorBidi"/>
          <w:bCs/>
          <w:color w:val="7030A0"/>
        </w:rPr>
        <w:t xml:space="preserve"> </w:t>
      </w:r>
      <w:r w:rsidRPr="00A80B31">
        <w:rPr>
          <w:rFonts w:asciiTheme="majorBidi" w:hAnsiTheme="majorBidi" w:cstheme="majorBidi"/>
          <w:color w:val="7030A0"/>
        </w:rPr>
        <w:t xml:space="preserve">that </w:t>
      </w:r>
      <w:r w:rsidRPr="00A80B31">
        <w:rPr>
          <w:rFonts w:asciiTheme="majorBidi" w:hAnsiTheme="majorBidi" w:cstheme="majorBidi"/>
          <w:bCs/>
          <w:color w:val="7030A0"/>
        </w:rPr>
        <w:t>has determined that a planned activity under its jurisdiction or control</w:t>
      </w:r>
      <w:r w:rsidRPr="00A80B31">
        <w:rPr>
          <w:rFonts w:asciiTheme="majorBidi" w:hAnsiTheme="majorBidi" w:cstheme="majorBidi"/>
          <w:bCs/>
          <w:strike/>
          <w:color w:val="7030A0"/>
        </w:rPr>
        <w:t>] [proponent that has determined that a planned activity]</w:t>
      </w:r>
      <w:r w:rsidRPr="00A80B31">
        <w:rPr>
          <w:rFonts w:asciiTheme="majorBidi" w:hAnsiTheme="majorBidi" w:cstheme="majorBidi"/>
          <w:bCs/>
          <w:color w:val="7030A0"/>
        </w:rPr>
        <w:t xml:space="preserve"> requires an environmental impact assessment under this Agreement shall ensure that the prediction and evaluation of impacts in such an assessment</w:t>
      </w:r>
      <w:r w:rsidRPr="00A80B31">
        <w:rPr>
          <w:rFonts w:asciiTheme="majorBidi" w:hAnsiTheme="majorBidi" w:cstheme="majorBidi"/>
          <w:color w:val="7030A0"/>
        </w:rPr>
        <w:t xml:space="preserve"> is conducted in accordance with this Part, using the best available scientific information and traditional knowledge [, and an examination of alternatives].”</w:t>
      </w:r>
    </w:p>
    <w:p w14:paraId="2B3D6ED1" w14:textId="77777777" w:rsidR="00BF13E6" w:rsidRPr="000305C8" w:rsidRDefault="00BF13E6" w:rsidP="00BF13E6">
      <w:pPr>
        <w:pStyle w:val="SingleTxt"/>
        <w:spacing w:after="0" w:line="240" w:lineRule="auto"/>
      </w:pPr>
    </w:p>
    <w:p w14:paraId="6ED114E0" w14:textId="77777777" w:rsidR="00BF13E6" w:rsidRDefault="00BF13E6" w:rsidP="00BF13E6">
      <w:pPr>
        <w:pStyle w:val="SingleTxt"/>
      </w:pPr>
      <w:r w:rsidRPr="000305C8" w:rsidDel="00C1289D">
        <w:t xml:space="preserve"> </w:t>
      </w:r>
      <w:r w:rsidRPr="000305C8">
        <w:t>[3. Alt. 1.</w:t>
      </w:r>
      <w:r w:rsidRPr="000305C8">
        <w:tab/>
        <w:t>A State Party may designate a third party to conduct an environmental impact assessment required under this Agreement. Environmental impact assessments conducted by such third parties must be submitted to the State for review and decision-making.]</w:t>
      </w:r>
    </w:p>
    <w:p w14:paraId="661AC41E" w14:textId="77777777" w:rsidR="00BF13E6" w:rsidRDefault="00BF13E6" w:rsidP="00BF13E6">
      <w:pPr>
        <w:pStyle w:val="SingleTxt"/>
        <w:spacing w:after="0" w:line="240" w:lineRule="auto"/>
        <w:rPr>
          <w:rFonts w:asciiTheme="majorBidi" w:hAnsiTheme="majorBidi" w:cstheme="majorBidi"/>
          <w:color w:val="7030A0"/>
        </w:rPr>
      </w:pPr>
      <w:r w:rsidRPr="00A80B31">
        <w:rPr>
          <w:rFonts w:ascii="Calibri" w:eastAsia="Calibri" w:hAnsi="Calibri" w:cs="Arial"/>
          <w:b/>
          <w:bCs/>
          <w:color w:val="1F497D" w:themeColor="text2"/>
          <w:sz w:val="22"/>
          <w:szCs w:val="22"/>
        </w:rPr>
        <w:t xml:space="preserve">U.S. suggested text for Article 32(3) Alt. 1: </w:t>
      </w:r>
      <w:r w:rsidRPr="00A80B31">
        <w:rPr>
          <w:rFonts w:asciiTheme="majorBidi" w:hAnsiTheme="majorBidi" w:cstheme="majorBidi"/>
          <w:color w:val="7030A0"/>
        </w:rPr>
        <w:t>“A State Party may designate a third party to conduct an environmental impact assessment required under this Agreement. Environmental impact assessments conducted by such third parties must be submitted to the State for review</w:t>
      </w:r>
      <w:r w:rsidRPr="00A80B31">
        <w:rPr>
          <w:rFonts w:asciiTheme="majorBidi" w:hAnsiTheme="majorBidi" w:cstheme="majorBidi"/>
          <w:strike/>
          <w:color w:val="7030A0"/>
        </w:rPr>
        <w:t xml:space="preserve"> and decision-making</w:t>
      </w:r>
      <w:r w:rsidRPr="00A80B31">
        <w:rPr>
          <w:rFonts w:asciiTheme="majorBidi" w:hAnsiTheme="majorBidi" w:cstheme="majorBidi"/>
          <w:color w:val="7030A0"/>
        </w:rPr>
        <w:t xml:space="preserve"> </w:t>
      </w:r>
      <w:r w:rsidRPr="00A80B31">
        <w:rPr>
          <w:rFonts w:asciiTheme="majorBidi" w:hAnsiTheme="majorBidi" w:cstheme="majorBidi"/>
          <w:color w:val="7030A0"/>
          <w:u w:val="single"/>
        </w:rPr>
        <w:t>[and publication]</w:t>
      </w:r>
      <w:r w:rsidRPr="00A80B31">
        <w:rPr>
          <w:rFonts w:asciiTheme="majorBidi" w:hAnsiTheme="majorBidi" w:cstheme="majorBidi"/>
          <w:color w:val="7030A0"/>
        </w:rPr>
        <w:t>.”</w:t>
      </w:r>
    </w:p>
    <w:p w14:paraId="2BE29EB9" w14:textId="77777777" w:rsidR="00BF13E6" w:rsidRPr="000305C8" w:rsidRDefault="00BF13E6" w:rsidP="00BF13E6">
      <w:pPr>
        <w:pStyle w:val="SingleTxt"/>
        <w:spacing w:after="0" w:line="240" w:lineRule="auto"/>
      </w:pPr>
    </w:p>
    <w:p w14:paraId="2FEFE14C" w14:textId="77777777" w:rsidR="00BF13E6" w:rsidRDefault="00BF13E6" w:rsidP="00BF13E6">
      <w:pPr>
        <w:pStyle w:val="SingleTxt"/>
      </w:pPr>
      <w:r w:rsidRPr="000305C8">
        <w:t>[3. Alt. 2.</w:t>
      </w:r>
      <w:r w:rsidRPr="000305C8">
        <w:tab/>
        <w:t>The environmental impact assessment shall be conducted by an independent consultant appointed by a panel of experts designated by the Scientific and Technical [Body] [Network].]</w:t>
      </w:r>
    </w:p>
    <w:p w14:paraId="20A2DC08" w14:textId="77777777" w:rsidR="00BF13E6" w:rsidRPr="00A80B31" w:rsidRDefault="00BF13E6" w:rsidP="00BF13E6">
      <w:pPr>
        <w:tabs>
          <w:tab w:val="left" w:pos="1800"/>
        </w:tabs>
        <w:ind w:left="1260" w:right="1200"/>
        <w:jc w:val="both"/>
        <w:rPr>
          <w:rFonts w:asciiTheme="majorBidi" w:hAnsiTheme="majorBidi" w:cstheme="majorBidi"/>
        </w:rPr>
      </w:pPr>
      <w:r>
        <w:rPr>
          <w:rFonts w:ascii="Calibri" w:eastAsia="Calibri" w:hAnsi="Calibri" w:cs="Arial"/>
          <w:b/>
          <w:bCs/>
          <w:color w:val="1F497D" w:themeColor="text2"/>
          <w:sz w:val="22"/>
          <w:szCs w:val="22"/>
        </w:rPr>
        <w:t>The United States requests deletion of Article 32(3) Alt. 2.</w:t>
      </w:r>
      <w:r w:rsidRPr="00A80B31">
        <w:rPr>
          <w:rFonts w:ascii="Calibri" w:eastAsia="Calibri" w:hAnsi="Calibri" w:cs="Arial"/>
          <w:b/>
          <w:bCs/>
          <w:color w:val="1F497D" w:themeColor="text2"/>
          <w:sz w:val="22"/>
          <w:szCs w:val="22"/>
          <w:lang w:val="en-US"/>
        </w:rPr>
        <w:t xml:space="preserve">  </w:t>
      </w:r>
    </w:p>
    <w:p w14:paraId="22DFD3F5" w14:textId="77777777" w:rsidR="00BF13E6" w:rsidRPr="000305C8" w:rsidRDefault="00BF13E6" w:rsidP="00BF13E6">
      <w:pPr>
        <w:pStyle w:val="SingleTxt"/>
        <w:spacing w:after="0" w:line="240" w:lineRule="auto"/>
      </w:pPr>
    </w:p>
    <w:p w14:paraId="7FD3288E" w14:textId="77777777" w:rsidR="00BF13E6" w:rsidRDefault="00BF13E6" w:rsidP="00BF13E6">
      <w:pPr>
        <w:pStyle w:val="SingleTxt"/>
      </w:pPr>
      <w:r w:rsidRPr="000305C8">
        <w:t>[4.</w:t>
      </w:r>
      <w:r w:rsidRPr="000305C8">
        <w:tab/>
        <w:t xml:space="preserve">A pool of experts shall be created under the Scientific and Technical [Body] [Network]. States Parties with capacity constraints may commission those experts to conduct and evaluate environmental impact assessments for planned activities.] </w:t>
      </w:r>
    </w:p>
    <w:p w14:paraId="62C7C585" w14:textId="77777777" w:rsidR="00BF13E6" w:rsidRPr="000305C8" w:rsidRDefault="00BF13E6" w:rsidP="00BF13E6">
      <w:pPr>
        <w:pStyle w:val="SingleTxt"/>
        <w:spacing w:after="0" w:line="240" w:lineRule="auto"/>
      </w:pPr>
      <w:r w:rsidRPr="00FA53CE">
        <w:rPr>
          <w:rFonts w:ascii="Calibri" w:eastAsia="Calibri" w:hAnsi="Calibri" w:cs="Arial"/>
          <w:b/>
          <w:bCs/>
          <w:color w:val="1F497D" w:themeColor="text2"/>
          <w:sz w:val="22"/>
          <w:szCs w:val="22"/>
          <w:lang w:val="en-US"/>
        </w:rPr>
        <w:t xml:space="preserve">U.S. suggested text for Article 32(4): </w:t>
      </w:r>
      <w:r w:rsidRPr="00FA53CE">
        <w:rPr>
          <w:rFonts w:asciiTheme="majorBidi" w:hAnsiTheme="majorBidi" w:cstheme="majorBidi"/>
          <w:color w:val="7030A0"/>
        </w:rPr>
        <w:t xml:space="preserve">“A pool of experts shall be created under the Scientific and Technical [Body] [Network]. States Parties with capacity constraints may commission those experts to conduct and evaluate environmental impact assessments for planned activities </w:t>
      </w:r>
      <w:r w:rsidRPr="00FA53CE">
        <w:rPr>
          <w:rFonts w:asciiTheme="majorBidi" w:hAnsiTheme="majorBidi" w:cstheme="majorBidi"/>
          <w:color w:val="7030A0"/>
          <w:u w:val="single"/>
        </w:rPr>
        <w:t>under their jurisdiction or control</w:t>
      </w:r>
      <w:r w:rsidRPr="00FA53CE">
        <w:rPr>
          <w:rFonts w:asciiTheme="majorBidi" w:hAnsiTheme="majorBidi" w:cstheme="majorBidi"/>
          <w:color w:val="7030A0"/>
        </w:rPr>
        <w:t>.”</w:t>
      </w:r>
    </w:p>
    <w:p w14:paraId="24F17BED" w14:textId="77777777" w:rsidR="00BF13E6" w:rsidRPr="000305C8" w:rsidRDefault="00BF13E6" w:rsidP="00BF13E6">
      <w:pPr>
        <w:pStyle w:val="SingleTxt"/>
        <w:spacing w:after="0" w:line="120" w:lineRule="exact"/>
        <w:rPr>
          <w:sz w:val="10"/>
        </w:rPr>
      </w:pPr>
    </w:p>
    <w:p w14:paraId="5F2BE932" w14:textId="77777777" w:rsidR="00BF13E6" w:rsidRPr="000305C8" w:rsidRDefault="00BF13E6" w:rsidP="00BF13E6">
      <w:pPr>
        <w:pStyle w:val="SingleTxt"/>
        <w:spacing w:after="0" w:line="120" w:lineRule="exact"/>
        <w:rPr>
          <w:sz w:val="10"/>
        </w:rPr>
      </w:pPr>
    </w:p>
    <w:p w14:paraId="329E028D" w14:textId="77777777" w:rsidR="00BF13E6" w:rsidRDefault="00BF13E6" w:rsidP="00BF13E6">
      <w:pPr>
        <w:pStyle w:val="H1"/>
        <w:ind w:left="0" w:right="1260" w:firstLine="0"/>
      </w:pPr>
    </w:p>
    <w:p w14:paraId="72D49776" w14:textId="77777777" w:rsidR="00BF13E6" w:rsidRPr="000305C8" w:rsidRDefault="00BF13E6" w:rsidP="00BF13E6">
      <w:pPr>
        <w:pStyle w:val="H1"/>
        <w:ind w:right="1260" w:hanging="7"/>
        <w:jc w:val="center"/>
      </w:pPr>
      <w:r w:rsidRPr="000305C8">
        <w:t>Article 33</w:t>
      </w:r>
    </w:p>
    <w:p w14:paraId="60C38B91" w14:textId="77777777" w:rsidR="00BF13E6" w:rsidRPr="000305C8" w:rsidRDefault="00BF13E6" w:rsidP="00BF13E6">
      <w:pPr>
        <w:pStyle w:val="H1"/>
        <w:ind w:right="1260" w:hanging="7"/>
        <w:jc w:val="center"/>
      </w:pPr>
      <w:r w:rsidRPr="000305C8">
        <w:t>Mitigation, prevention and management of potential adverse effects</w:t>
      </w:r>
    </w:p>
    <w:p w14:paraId="48CE23B3" w14:textId="77777777" w:rsidR="00BF13E6" w:rsidRPr="000305C8" w:rsidRDefault="00BF13E6" w:rsidP="00BF13E6">
      <w:pPr>
        <w:pStyle w:val="SingleTxt"/>
        <w:spacing w:after="0" w:line="120" w:lineRule="exact"/>
        <w:rPr>
          <w:sz w:val="10"/>
        </w:rPr>
      </w:pPr>
    </w:p>
    <w:p w14:paraId="273C64B1" w14:textId="77777777" w:rsidR="00BF13E6" w:rsidRPr="000305C8" w:rsidRDefault="00BF13E6" w:rsidP="00BF13E6">
      <w:pPr>
        <w:pStyle w:val="SingleTxt"/>
        <w:spacing w:after="0" w:line="120" w:lineRule="exact"/>
        <w:rPr>
          <w:sz w:val="10"/>
        </w:rPr>
      </w:pPr>
    </w:p>
    <w:p w14:paraId="52EFABE6" w14:textId="77777777" w:rsidR="00BF13E6" w:rsidRDefault="00BF13E6" w:rsidP="00BF13E6">
      <w:pPr>
        <w:pStyle w:val="SingleTxt"/>
      </w:pPr>
      <w:r w:rsidRPr="000305C8">
        <w:tab/>
        <w:t>[States Parties shall establish procedures for the prevention, mitigation, and management of potential adverse effects of authorized activities under their jurisdiction or control. Such procedures shall include the identification of alternatives to the planned activity.]</w:t>
      </w:r>
    </w:p>
    <w:p w14:paraId="4FA268FA" w14:textId="77777777" w:rsidR="00BF13E6" w:rsidRPr="00FA53CE" w:rsidRDefault="00BF13E6" w:rsidP="00BF13E6">
      <w:pPr>
        <w:tabs>
          <w:tab w:val="left" w:pos="1800"/>
        </w:tabs>
        <w:ind w:left="1260" w:right="1200"/>
        <w:jc w:val="both"/>
        <w:rPr>
          <w:rFonts w:asciiTheme="majorBidi" w:hAnsiTheme="majorBidi" w:cstheme="majorBidi"/>
        </w:rPr>
      </w:pPr>
      <w:r w:rsidRPr="00FA53CE">
        <w:rPr>
          <w:rFonts w:ascii="Calibri" w:eastAsia="Calibri" w:hAnsi="Calibri" w:cs="Arial"/>
          <w:b/>
          <w:bCs/>
          <w:color w:val="1F497D"/>
          <w:spacing w:val="0"/>
          <w:w w:val="100"/>
          <w:kern w:val="0"/>
          <w:sz w:val="22"/>
          <w:szCs w:val="22"/>
          <w:lang w:val="en-US"/>
        </w:rPr>
        <w:t xml:space="preserve">U.S. suggested text for Article 33: </w:t>
      </w:r>
      <w:r w:rsidRPr="00FA53CE">
        <w:rPr>
          <w:rFonts w:asciiTheme="majorBidi" w:hAnsiTheme="majorBidi" w:cstheme="majorBidi"/>
          <w:bCs/>
          <w:color w:val="7030A0"/>
        </w:rPr>
        <w:t>“</w:t>
      </w:r>
      <w:r w:rsidRPr="00FA53CE">
        <w:rPr>
          <w:rFonts w:asciiTheme="majorBidi" w:hAnsiTheme="majorBidi" w:cstheme="majorBidi"/>
          <w:bCs/>
          <w:color w:val="7030A0"/>
          <w:u w:val="single"/>
        </w:rPr>
        <w:t xml:space="preserve">A State </w:t>
      </w:r>
      <w:r w:rsidRPr="00FA53CE">
        <w:rPr>
          <w:rFonts w:asciiTheme="majorBidi" w:hAnsiTheme="majorBidi" w:cstheme="majorBidi"/>
          <w:color w:val="7030A0"/>
          <w:u w:val="single"/>
        </w:rPr>
        <w:t>Party</w:t>
      </w:r>
      <w:r w:rsidRPr="00FA53CE">
        <w:rPr>
          <w:rFonts w:asciiTheme="majorBidi" w:hAnsiTheme="majorBidi" w:cstheme="majorBidi"/>
          <w:bCs/>
          <w:color w:val="7030A0"/>
          <w:u w:val="single"/>
        </w:rPr>
        <w:t xml:space="preserve"> </w:t>
      </w:r>
      <w:r w:rsidRPr="00FA53CE">
        <w:rPr>
          <w:rFonts w:asciiTheme="majorBidi" w:hAnsiTheme="majorBidi" w:cstheme="majorBidi"/>
          <w:color w:val="7030A0"/>
          <w:u w:val="single"/>
        </w:rPr>
        <w:t xml:space="preserve">that </w:t>
      </w:r>
      <w:r w:rsidRPr="00FA53CE">
        <w:rPr>
          <w:rFonts w:asciiTheme="majorBidi" w:hAnsiTheme="majorBidi" w:cstheme="majorBidi"/>
          <w:bCs/>
          <w:color w:val="7030A0"/>
          <w:u w:val="single"/>
        </w:rPr>
        <w:t>has determined that a planned activity under its jurisdiction or control requires an environmental impact assessment under this Agreement should consider prevention, mitigation and management of potential adverse effects of the activity and alternatives as part of the environmental impact assessment</w:t>
      </w:r>
      <w:r w:rsidRPr="00FA53CE">
        <w:rPr>
          <w:rFonts w:asciiTheme="majorBidi" w:hAnsiTheme="majorBidi" w:cstheme="majorBidi"/>
          <w:bCs/>
          <w:color w:val="7030A0"/>
        </w:rPr>
        <w:t xml:space="preserve">.” </w:t>
      </w:r>
    </w:p>
    <w:p w14:paraId="24A2112B" w14:textId="77777777" w:rsidR="00BF13E6" w:rsidRPr="00FA53CE" w:rsidRDefault="00BF13E6" w:rsidP="00BF13E6">
      <w:pPr>
        <w:tabs>
          <w:tab w:val="left" w:pos="1800"/>
        </w:tabs>
        <w:ind w:left="1260" w:right="1200"/>
        <w:jc w:val="both"/>
        <w:rPr>
          <w:rFonts w:ascii="Calibri" w:eastAsia="Calibri" w:hAnsi="Calibri" w:cs="Arial"/>
          <w:b/>
          <w:bCs/>
          <w:color w:val="1F497D" w:themeColor="text2"/>
          <w:sz w:val="22"/>
          <w:szCs w:val="22"/>
        </w:rPr>
      </w:pPr>
    </w:p>
    <w:p w14:paraId="787969FF" w14:textId="77777777" w:rsidR="00BF13E6" w:rsidRPr="000305C8" w:rsidRDefault="00BF13E6" w:rsidP="00BF13E6">
      <w:pPr>
        <w:pStyle w:val="SingleTxt"/>
        <w:spacing w:after="0" w:line="120" w:lineRule="exact"/>
        <w:rPr>
          <w:sz w:val="10"/>
        </w:rPr>
      </w:pPr>
    </w:p>
    <w:p w14:paraId="64E4517F" w14:textId="77777777" w:rsidR="00BF13E6" w:rsidRPr="000305C8" w:rsidRDefault="00BF13E6" w:rsidP="00BF13E6">
      <w:pPr>
        <w:pStyle w:val="SingleTxt"/>
        <w:spacing w:after="0" w:line="120" w:lineRule="exact"/>
        <w:rPr>
          <w:sz w:val="10"/>
        </w:rPr>
      </w:pPr>
    </w:p>
    <w:p w14:paraId="26176AB3" w14:textId="77777777" w:rsidR="00BF13E6" w:rsidRPr="000305C8" w:rsidRDefault="00BF13E6" w:rsidP="00BF13E6">
      <w:pPr>
        <w:pStyle w:val="H1"/>
        <w:ind w:right="1260" w:hanging="7"/>
        <w:jc w:val="center"/>
      </w:pPr>
      <w:r w:rsidRPr="000305C8">
        <w:t>Article 34</w:t>
      </w:r>
    </w:p>
    <w:p w14:paraId="6B652EA4" w14:textId="77777777" w:rsidR="00BF13E6" w:rsidRPr="000305C8" w:rsidRDefault="00BF13E6" w:rsidP="00BF13E6">
      <w:pPr>
        <w:pStyle w:val="H1"/>
        <w:ind w:right="1260" w:hanging="7"/>
        <w:jc w:val="center"/>
      </w:pPr>
      <w:r w:rsidRPr="000305C8">
        <w:t>Public notification and consultation</w:t>
      </w:r>
    </w:p>
    <w:p w14:paraId="23BB2CB6" w14:textId="77777777" w:rsidR="00BF13E6" w:rsidRPr="000305C8" w:rsidRDefault="00BF13E6" w:rsidP="00BF13E6">
      <w:pPr>
        <w:pStyle w:val="SingleTxt"/>
        <w:spacing w:after="0" w:line="120" w:lineRule="exact"/>
        <w:rPr>
          <w:sz w:val="10"/>
        </w:rPr>
      </w:pPr>
    </w:p>
    <w:p w14:paraId="5EAF0194" w14:textId="77777777" w:rsidR="00BF13E6" w:rsidRPr="000305C8" w:rsidRDefault="00BF13E6" w:rsidP="00BF13E6">
      <w:pPr>
        <w:pStyle w:val="SingleTxt"/>
        <w:spacing w:after="0" w:line="120" w:lineRule="exact"/>
        <w:rPr>
          <w:sz w:val="10"/>
        </w:rPr>
      </w:pPr>
    </w:p>
    <w:p w14:paraId="7ADC8532" w14:textId="77777777" w:rsidR="00BF13E6" w:rsidRDefault="00BF13E6" w:rsidP="00BF13E6">
      <w:pPr>
        <w:pStyle w:val="SingleTxt"/>
        <w:spacing w:after="0" w:line="240" w:lineRule="auto"/>
        <w:rPr>
          <w:rFonts w:asciiTheme="majorBidi" w:hAnsiTheme="majorBidi" w:cstheme="majorBidi"/>
          <w:b/>
          <w:bCs/>
          <w:iCs/>
          <w:color w:val="7030A0"/>
          <w:sz w:val="22"/>
          <w:szCs w:val="22"/>
        </w:rPr>
      </w:pPr>
      <w:r w:rsidRPr="003471F2">
        <w:rPr>
          <w:rFonts w:ascii="Calibri" w:eastAsia="Cambria" w:hAnsi="Calibri"/>
          <w:b/>
          <w:bCs/>
          <w:color w:val="1F497D" w:themeColor="text2"/>
          <w:spacing w:val="0"/>
          <w:w w:val="100"/>
          <w:kern w:val="0"/>
          <w:sz w:val="22"/>
          <w:szCs w:val="22"/>
          <w:lang w:val="en-US"/>
        </w:rPr>
        <w:lastRenderedPageBreak/>
        <w:t>U.S. suggested text for Article 34 title:</w:t>
      </w:r>
      <w:r w:rsidRPr="003471F2">
        <w:rPr>
          <w:rFonts w:ascii="Calibri" w:eastAsia="Cambria" w:hAnsi="Calibri"/>
          <w:b/>
          <w:color w:val="1F497D" w:themeColor="text2"/>
          <w:spacing w:val="0"/>
          <w:w w:val="100"/>
          <w:kern w:val="0"/>
          <w:sz w:val="22"/>
          <w:szCs w:val="22"/>
          <w:lang w:val="en-US"/>
        </w:rPr>
        <w:t xml:space="preserve"> </w:t>
      </w:r>
      <w:r w:rsidRPr="003471F2">
        <w:rPr>
          <w:rFonts w:eastAsia="Cambria"/>
          <w:b/>
          <w:color w:val="7030A0"/>
          <w:spacing w:val="0"/>
          <w:w w:val="100"/>
          <w:kern w:val="0"/>
          <w:sz w:val="22"/>
          <w:szCs w:val="22"/>
          <w:lang w:val="en-US"/>
        </w:rPr>
        <w:t>“</w:t>
      </w:r>
      <w:r w:rsidRPr="003471F2">
        <w:rPr>
          <w:rFonts w:asciiTheme="majorBidi" w:hAnsiTheme="majorBidi" w:cstheme="majorBidi"/>
          <w:b/>
          <w:bCs/>
          <w:iCs/>
          <w:color w:val="7030A0"/>
          <w:sz w:val="22"/>
          <w:szCs w:val="22"/>
        </w:rPr>
        <w:t xml:space="preserve">Public notification and </w:t>
      </w:r>
      <w:r w:rsidRPr="003471F2">
        <w:rPr>
          <w:rFonts w:asciiTheme="majorBidi" w:hAnsiTheme="majorBidi" w:cstheme="majorBidi"/>
          <w:b/>
          <w:bCs/>
          <w:iCs/>
          <w:strike/>
          <w:color w:val="7030A0"/>
          <w:sz w:val="22"/>
          <w:szCs w:val="22"/>
        </w:rPr>
        <w:t>consultation</w:t>
      </w:r>
      <w:r w:rsidRPr="003471F2">
        <w:rPr>
          <w:rFonts w:asciiTheme="majorBidi" w:hAnsiTheme="majorBidi" w:cstheme="majorBidi"/>
          <w:b/>
          <w:bCs/>
          <w:iCs/>
          <w:color w:val="7030A0"/>
          <w:sz w:val="22"/>
          <w:szCs w:val="22"/>
        </w:rPr>
        <w:t xml:space="preserve"> </w:t>
      </w:r>
      <w:r w:rsidRPr="003471F2">
        <w:rPr>
          <w:rFonts w:asciiTheme="majorBidi" w:hAnsiTheme="majorBidi" w:cstheme="majorBidi"/>
          <w:b/>
          <w:bCs/>
          <w:iCs/>
          <w:color w:val="7030A0"/>
          <w:sz w:val="22"/>
          <w:szCs w:val="22"/>
          <w:u w:val="single"/>
        </w:rPr>
        <w:t>opportunity for comment</w:t>
      </w:r>
      <w:r w:rsidRPr="003471F2">
        <w:rPr>
          <w:rFonts w:asciiTheme="majorBidi" w:hAnsiTheme="majorBidi" w:cstheme="majorBidi"/>
          <w:b/>
          <w:bCs/>
          <w:iCs/>
          <w:color w:val="7030A0"/>
          <w:sz w:val="22"/>
          <w:szCs w:val="22"/>
        </w:rPr>
        <w:t>”</w:t>
      </w:r>
    </w:p>
    <w:p w14:paraId="78EEC7B8" w14:textId="77777777" w:rsidR="00BF13E6" w:rsidRDefault="00BF13E6" w:rsidP="00BF13E6">
      <w:pPr>
        <w:pStyle w:val="SingleTxt"/>
        <w:spacing w:after="0" w:line="240" w:lineRule="auto"/>
      </w:pPr>
    </w:p>
    <w:p w14:paraId="7B70E815" w14:textId="77777777" w:rsidR="00BF13E6" w:rsidRDefault="00BF13E6" w:rsidP="00BF13E6">
      <w:pPr>
        <w:pStyle w:val="SingleTxt"/>
      </w:pPr>
      <w:r w:rsidRPr="000305C8">
        <w:t>[1.</w:t>
      </w:r>
      <w:r w:rsidRPr="000305C8">
        <w:tab/>
        <w:t>States Parties shall ensure early notification to stakeholders about planned activities under their jurisdiction or control and effective, time-bound opportunities for stakeholder participation throughout the environmental impact assessment process, including through the submission of comments, before a decision is made as to whether to proceed with the activity.]</w:t>
      </w:r>
    </w:p>
    <w:p w14:paraId="358472C7" w14:textId="77777777" w:rsidR="00BF13E6" w:rsidRPr="003471F2" w:rsidRDefault="00BF13E6" w:rsidP="00BF13E6">
      <w:pPr>
        <w:tabs>
          <w:tab w:val="left" w:pos="1800"/>
        </w:tabs>
        <w:ind w:left="1260" w:right="1200"/>
        <w:jc w:val="both"/>
        <w:rPr>
          <w:rFonts w:asciiTheme="majorBidi" w:hAnsiTheme="majorBidi" w:cstheme="majorBidi"/>
        </w:rPr>
      </w:pPr>
      <w:r w:rsidRPr="003471F2">
        <w:rPr>
          <w:rFonts w:ascii="Calibri" w:eastAsia="Calibri" w:hAnsi="Calibri" w:cs="Arial"/>
          <w:b/>
          <w:bCs/>
          <w:color w:val="1F497D" w:themeColor="text2"/>
          <w:sz w:val="22"/>
          <w:szCs w:val="22"/>
          <w:lang w:val="en-US"/>
        </w:rPr>
        <w:t xml:space="preserve">U.S. suggested text for Article 34(1): </w:t>
      </w:r>
      <w:r w:rsidRPr="003471F2">
        <w:rPr>
          <w:rFonts w:asciiTheme="majorBidi" w:hAnsiTheme="majorBidi" w:cstheme="majorBidi"/>
          <w:color w:val="7030A0"/>
        </w:rPr>
        <w:t xml:space="preserve">“States Parties shall ensure </w:t>
      </w:r>
      <w:r w:rsidRPr="003471F2">
        <w:rPr>
          <w:rFonts w:asciiTheme="majorBidi" w:hAnsiTheme="majorBidi" w:cstheme="majorBidi"/>
          <w:strike/>
          <w:color w:val="7030A0"/>
        </w:rPr>
        <w:t xml:space="preserve">early </w:t>
      </w:r>
      <w:r w:rsidRPr="003471F2">
        <w:rPr>
          <w:rFonts w:asciiTheme="majorBidi" w:hAnsiTheme="majorBidi" w:cstheme="majorBidi"/>
          <w:color w:val="7030A0"/>
          <w:u w:val="single"/>
        </w:rPr>
        <w:t>timely public</w:t>
      </w:r>
      <w:r w:rsidRPr="003471F2">
        <w:rPr>
          <w:rFonts w:asciiTheme="majorBidi" w:hAnsiTheme="majorBidi" w:cstheme="majorBidi"/>
          <w:color w:val="7030A0"/>
        </w:rPr>
        <w:t xml:space="preserve"> notification </w:t>
      </w:r>
      <w:r w:rsidRPr="003471F2">
        <w:rPr>
          <w:rFonts w:asciiTheme="majorBidi" w:hAnsiTheme="majorBidi" w:cstheme="majorBidi"/>
          <w:strike/>
          <w:color w:val="7030A0"/>
        </w:rPr>
        <w:t>to stakeholders</w:t>
      </w:r>
      <w:r w:rsidRPr="003471F2">
        <w:rPr>
          <w:rFonts w:asciiTheme="majorBidi" w:hAnsiTheme="majorBidi" w:cstheme="majorBidi"/>
          <w:color w:val="7030A0"/>
        </w:rPr>
        <w:t xml:space="preserve"> about planned activities under their jurisdiction or control </w:t>
      </w:r>
      <w:r w:rsidRPr="003471F2">
        <w:rPr>
          <w:rFonts w:asciiTheme="majorBidi" w:hAnsiTheme="majorBidi" w:cstheme="majorBidi"/>
          <w:color w:val="7030A0"/>
          <w:u w:val="single"/>
        </w:rPr>
        <w:t>that require an environmental impact assessment under this Agreement</w:t>
      </w:r>
      <w:r w:rsidRPr="003471F2">
        <w:rPr>
          <w:rFonts w:asciiTheme="majorBidi" w:hAnsiTheme="majorBidi" w:cstheme="majorBidi"/>
          <w:color w:val="7030A0"/>
        </w:rPr>
        <w:t>, and effective</w:t>
      </w:r>
      <w:r w:rsidRPr="003471F2">
        <w:rPr>
          <w:rFonts w:asciiTheme="majorBidi" w:hAnsiTheme="majorBidi" w:cstheme="majorBidi"/>
          <w:strike/>
          <w:color w:val="7030A0"/>
        </w:rPr>
        <w:t>,</w:t>
      </w:r>
      <w:r w:rsidRPr="003471F2">
        <w:rPr>
          <w:rFonts w:asciiTheme="majorBidi" w:hAnsiTheme="majorBidi" w:cstheme="majorBidi"/>
          <w:color w:val="7030A0"/>
        </w:rPr>
        <w:t xml:space="preserve"> </w:t>
      </w:r>
      <w:r w:rsidRPr="003471F2">
        <w:rPr>
          <w:rFonts w:asciiTheme="majorBidi" w:hAnsiTheme="majorBidi" w:cstheme="majorBidi"/>
          <w:color w:val="7030A0"/>
          <w:u w:val="single"/>
        </w:rPr>
        <w:t>and</w:t>
      </w:r>
      <w:r w:rsidRPr="003471F2">
        <w:rPr>
          <w:rFonts w:asciiTheme="majorBidi" w:hAnsiTheme="majorBidi" w:cstheme="majorBidi"/>
          <w:color w:val="7030A0"/>
        </w:rPr>
        <w:t xml:space="preserve"> time-bound opportunities for stakeholder </w:t>
      </w:r>
      <w:r w:rsidRPr="003471F2">
        <w:rPr>
          <w:rFonts w:asciiTheme="majorBidi" w:hAnsiTheme="majorBidi" w:cstheme="majorBidi"/>
          <w:strike/>
          <w:color w:val="7030A0"/>
        </w:rPr>
        <w:t>participation throughout the environmental impact assessment process, including through the</w:t>
      </w:r>
      <w:r w:rsidRPr="003471F2">
        <w:rPr>
          <w:rFonts w:asciiTheme="majorBidi" w:hAnsiTheme="majorBidi" w:cstheme="majorBidi"/>
          <w:color w:val="7030A0"/>
        </w:rPr>
        <w:t xml:space="preserve"> submission of comments </w:t>
      </w:r>
      <w:r w:rsidRPr="003471F2">
        <w:rPr>
          <w:rFonts w:asciiTheme="majorBidi" w:hAnsiTheme="majorBidi" w:cstheme="majorBidi"/>
          <w:color w:val="7030A0"/>
          <w:u w:val="single"/>
        </w:rPr>
        <w:t>on scoping and draft EIA documents</w:t>
      </w:r>
      <w:r w:rsidRPr="003471F2">
        <w:rPr>
          <w:rFonts w:asciiTheme="majorBidi" w:hAnsiTheme="majorBidi" w:cstheme="majorBidi"/>
          <w:color w:val="7030A0"/>
        </w:rPr>
        <w:t>, before a decision is made as to whether to proceed with the activity.”</w:t>
      </w:r>
    </w:p>
    <w:p w14:paraId="35340D97" w14:textId="77777777" w:rsidR="00BF13E6" w:rsidRPr="000305C8" w:rsidRDefault="00BF13E6" w:rsidP="00BF13E6">
      <w:pPr>
        <w:pStyle w:val="SingleTxt"/>
        <w:spacing w:after="0" w:line="240" w:lineRule="auto"/>
      </w:pPr>
    </w:p>
    <w:p w14:paraId="28FA36C5" w14:textId="77777777" w:rsidR="00BF13E6" w:rsidRDefault="00BF13E6" w:rsidP="00BF13E6">
      <w:pPr>
        <w:pStyle w:val="SingleTxt"/>
      </w:pPr>
      <w:r w:rsidRPr="000305C8">
        <w:t>[2.</w:t>
      </w:r>
      <w:r w:rsidRPr="000305C8">
        <w:tab/>
        <w:t>Stakeholders in this process include potentially affected States, where those can be identified, [in particular adjacent coastal States] [, indigenous peoples and local communities with relevant traditional knowledge in adjacent coastal States,] relevant global, regional and sectoral bodies, non-governmental organizations, the general public, academia [, scientific experts] [, affected parties,] [adjacent communities and organizations that have special expertise or jurisdiction] [, interested and relevant stakeholders] [, and those with existing interests in an area].]</w:t>
      </w:r>
    </w:p>
    <w:p w14:paraId="2213E009" w14:textId="77777777" w:rsidR="00BF13E6" w:rsidRPr="00A4322C" w:rsidRDefault="00BF13E6" w:rsidP="00BF13E6">
      <w:pPr>
        <w:tabs>
          <w:tab w:val="left" w:pos="1800"/>
        </w:tabs>
        <w:ind w:left="1260" w:right="1200"/>
        <w:jc w:val="both"/>
        <w:rPr>
          <w:rFonts w:ascii="Calibri" w:eastAsia="Cambria" w:hAnsi="Calibri"/>
          <w:b/>
          <w:color w:val="1F497D" w:themeColor="text2"/>
          <w:sz w:val="22"/>
          <w:szCs w:val="22"/>
        </w:rPr>
      </w:pPr>
      <w:r>
        <w:rPr>
          <w:rFonts w:ascii="Calibri" w:eastAsia="Cambria" w:hAnsi="Calibri"/>
          <w:b/>
          <w:color w:val="1F497D" w:themeColor="text2"/>
          <w:sz w:val="22"/>
          <w:szCs w:val="22"/>
        </w:rPr>
        <w:t xml:space="preserve">The United States requests deletion of Article 34(2). </w:t>
      </w:r>
    </w:p>
    <w:p w14:paraId="6F868325" w14:textId="77777777" w:rsidR="00BF13E6" w:rsidRPr="000305C8" w:rsidRDefault="00BF13E6" w:rsidP="00BF13E6">
      <w:pPr>
        <w:pStyle w:val="SingleTxt"/>
        <w:spacing w:after="0" w:line="240" w:lineRule="auto"/>
      </w:pPr>
    </w:p>
    <w:p w14:paraId="16622665" w14:textId="77777777" w:rsidR="00BF13E6" w:rsidRDefault="00BF13E6" w:rsidP="00BF13E6">
      <w:pPr>
        <w:pStyle w:val="SingleTxt"/>
      </w:pPr>
      <w:r w:rsidRPr="000305C8">
        <w:t>[3.</w:t>
      </w:r>
      <w:r w:rsidRPr="000305C8">
        <w:tab/>
        <w:t>Public notification and consultation shall be transparent and inclusive [, and targeted and proactive when involving adjacent small island developing States].]</w:t>
      </w:r>
    </w:p>
    <w:p w14:paraId="4E679F39" w14:textId="77777777" w:rsidR="00BF13E6" w:rsidRPr="00A4322C" w:rsidRDefault="00BF13E6" w:rsidP="00BF13E6">
      <w:pPr>
        <w:tabs>
          <w:tab w:val="left" w:pos="1800"/>
        </w:tabs>
        <w:ind w:left="1260" w:right="1200"/>
        <w:jc w:val="both"/>
        <w:rPr>
          <w:rFonts w:ascii="Calibri" w:eastAsia="Cambria" w:hAnsi="Calibri"/>
          <w:b/>
          <w:color w:val="1F497D" w:themeColor="text2"/>
          <w:sz w:val="22"/>
          <w:szCs w:val="22"/>
        </w:rPr>
      </w:pPr>
      <w:r w:rsidRPr="00A4322C">
        <w:rPr>
          <w:rFonts w:ascii="Calibri" w:eastAsia="Calibri" w:hAnsi="Calibri" w:cs="Arial"/>
          <w:b/>
          <w:bCs/>
          <w:color w:val="1F497D"/>
          <w:spacing w:val="0"/>
          <w:w w:val="100"/>
          <w:kern w:val="0"/>
          <w:sz w:val="22"/>
          <w:szCs w:val="22"/>
          <w:lang w:val="en-US"/>
        </w:rPr>
        <w:t>U.S. suggested text for Article 34(3):</w:t>
      </w:r>
      <w:r w:rsidRPr="00A4322C">
        <w:rPr>
          <w:rFonts w:asciiTheme="majorBidi" w:hAnsiTheme="majorBidi" w:cstheme="majorBidi"/>
        </w:rPr>
        <w:t xml:space="preserve"> </w:t>
      </w:r>
      <w:r w:rsidRPr="00A4322C">
        <w:rPr>
          <w:rFonts w:asciiTheme="majorBidi" w:hAnsiTheme="majorBidi" w:cstheme="majorBidi"/>
          <w:color w:val="7030A0"/>
        </w:rPr>
        <w:t xml:space="preserve">“Public notification and </w:t>
      </w:r>
      <w:r w:rsidRPr="00A4322C">
        <w:rPr>
          <w:rFonts w:asciiTheme="majorBidi" w:hAnsiTheme="majorBidi" w:cstheme="majorBidi"/>
          <w:strike/>
          <w:color w:val="7030A0"/>
        </w:rPr>
        <w:t>consultation</w:t>
      </w:r>
      <w:r w:rsidRPr="00A4322C">
        <w:rPr>
          <w:rFonts w:asciiTheme="majorBidi" w:hAnsiTheme="majorBidi" w:cstheme="majorBidi"/>
          <w:color w:val="7030A0"/>
        </w:rPr>
        <w:t xml:space="preserve"> </w:t>
      </w:r>
      <w:r w:rsidRPr="00A4322C">
        <w:rPr>
          <w:rFonts w:asciiTheme="majorBidi" w:hAnsiTheme="majorBidi" w:cstheme="majorBidi"/>
          <w:color w:val="7030A0"/>
          <w:u w:val="single"/>
        </w:rPr>
        <w:t>opportunity for comment</w:t>
      </w:r>
      <w:r w:rsidRPr="00A4322C">
        <w:rPr>
          <w:rFonts w:asciiTheme="majorBidi" w:hAnsiTheme="majorBidi" w:cstheme="majorBidi"/>
          <w:color w:val="7030A0"/>
        </w:rPr>
        <w:t xml:space="preserve"> shall be transparent and inclusive </w:t>
      </w:r>
      <w:r w:rsidRPr="00A4322C">
        <w:rPr>
          <w:rFonts w:asciiTheme="majorBidi" w:hAnsiTheme="majorBidi" w:cstheme="majorBidi"/>
          <w:strike/>
          <w:color w:val="7030A0"/>
        </w:rPr>
        <w:t>[, and targeted and proactive when involving adjacent small island developing States]</w:t>
      </w:r>
      <w:r w:rsidRPr="00A4322C">
        <w:rPr>
          <w:rFonts w:asciiTheme="majorBidi" w:hAnsiTheme="majorBidi" w:cstheme="majorBidi"/>
          <w:color w:val="7030A0"/>
        </w:rPr>
        <w:t>.”</w:t>
      </w:r>
    </w:p>
    <w:p w14:paraId="78541FD3" w14:textId="77777777" w:rsidR="00BF13E6" w:rsidRPr="00A4322C" w:rsidRDefault="00BF13E6" w:rsidP="00BF13E6">
      <w:pPr>
        <w:tabs>
          <w:tab w:val="left" w:pos="1800"/>
        </w:tabs>
        <w:ind w:left="1260" w:right="1200"/>
        <w:jc w:val="both"/>
        <w:rPr>
          <w:rFonts w:ascii="Calibri" w:eastAsia="Cambria" w:hAnsi="Calibri"/>
          <w:b/>
          <w:color w:val="00B050"/>
          <w:sz w:val="22"/>
          <w:szCs w:val="22"/>
        </w:rPr>
      </w:pPr>
    </w:p>
    <w:p w14:paraId="4E55E4DA" w14:textId="77777777" w:rsidR="00BF13E6" w:rsidRDefault="00BF13E6" w:rsidP="00BF13E6">
      <w:pPr>
        <w:pStyle w:val="SingleTxt"/>
      </w:pPr>
      <w:r w:rsidRPr="000305C8">
        <w:t>[4.</w:t>
      </w:r>
      <w:r w:rsidRPr="000305C8">
        <w:tab/>
        <w:t xml:space="preserve">Substantive comments received during the consultation process [from adjacent coastal States] shall be considered and [addressed] [responded to] by States Parties. States Parties shall give </w:t>
      </w:r>
      <w:proofErr w:type="gramStart"/>
      <w:r w:rsidRPr="000305C8">
        <w:t>particular regard</w:t>
      </w:r>
      <w:proofErr w:type="gramEnd"/>
      <w:r w:rsidRPr="000305C8">
        <w:t xml:space="preserve"> to comments concerning potential transboundary impacts. States Parties shall make public the comments received and the descriptions of how they were addressed.]</w:t>
      </w:r>
    </w:p>
    <w:p w14:paraId="50395B22" w14:textId="77777777" w:rsidR="00BF13E6" w:rsidRPr="00A4322C" w:rsidDel="00127D51" w:rsidRDefault="00BF13E6" w:rsidP="00BF13E6">
      <w:pPr>
        <w:tabs>
          <w:tab w:val="left" w:pos="1800"/>
        </w:tabs>
        <w:ind w:left="1260" w:right="1200"/>
        <w:jc w:val="both"/>
        <w:rPr>
          <w:rFonts w:asciiTheme="majorBidi" w:hAnsiTheme="majorBidi" w:cstheme="majorBidi"/>
        </w:rPr>
      </w:pPr>
      <w:r w:rsidRPr="00A4322C">
        <w:rPr>
          <w:rFonts w:ascii="Calibri" w:eastAsia="Cambria" w:hAnsi="Calibri"/>
          <w:b/>
          <w:bCs/>
          <w:color w:val="1F497D" w:themeColor="text2"/>
          <w:sz w:val="22"/>
          <w:szCs w:val="22"/>
          <w:lang w:val="en-US"/>
        </w:rPr>
        <w:t>U.S. suggested text for Article 34(4):</w:t>
      </w:r>
      <w:r w:rsidRPr="00A4322C">
        <w:rPr>
          <w:rFonts w:ascii="Calibri" w:eastAsia="Cambria" w:hAnsi="Calibri"/>
          <w:b/>
          <w:color w:val="1F497D" w:themeColor="text2"/>
          <w:sz w:val="22"/>
          <w:szCs w:val="22"/>
        </w:rPr>
        <w:t xml:space="preserve"> </w:t>
      </w:r>
      <w:r w:rsidRPr="00A4322C">
        <w:rPr>
          <w:rFonts w:asciiTheme="majorBidi" w:hAnsiTheme="majorBidi" w:cstheme="majorBidi"/>
          <w:color w:val="7030A0"/>
        </w:rPr>
        <w:t>“S</w:t>
      </w:r>
      <w:r w:rsidRPr="00A4322C" w:rsidDel="00127D51">
        <w:rPr>
          <w:rFonts w:asciiTheme="majorBidi" w:hAnsiTheme="majorBidi" w:cstheme="majorBidi"/>
          <w:color w:val="7030A0"/>
        </w:rPr>
        <w:t xml:space="preserve">ubstantive comments received during the </w:t>
      </w:r>
      <w:r w:rsidRPr="00A4322C" w:rsidDel="00127D51">
        <w:rPr>
          <w:rFonts w:asciiTheme="majorBidi" w:hAnsiTheme="majorBidi" w:cstheme="majorBidi"/>
          <w:strike/>
          <w:color w:val="7030A0"/>
        </w:rPr>
        <w:t>consultation</w:t>
      </w:r>
      <w:r w:rsidRPr="00A4322C" w:rsidDel="00127D51">
        <w:rPr>
          <w:rFonts w:asciiTheme="majorBidi" w:hAnsiTheme="majorBidi" w:cstheme="majorBidi"/>
          <w:color w:val="7030A0"/>
        </w:rPr>
        <w:t xml:space="preserve"> </w:t>
      </w:r>
      <w:r w:rsidRPr="00A4322C">
        <w:rPr>
          <w:rFonts w:asciiTheme="majorBidi" w:hAnsiTheme="majorBidi" w:cstheme="majorBidi"/>
          <w:color w:val="7030A0"/>
          <w:u w:val="single"/>
        </w:rPr>
        <w:t>comment</w:t>
      </w:r>
      <w:r w:rsidRPr="00A4322C">
        <w:rPr>
          <w:rFonts w:asciiTheme="majorBidi" w:hAnsiTheme="majorBidi" w:cstheme="majorBidi"/>
          <w:color w:val="7030A0"/>
        </w:rPr>
        <w:t xml:space="preserve"> </w:t>
      </w:r>
      <w:r w:rsidRPr="00A4322C" w:rsidDel="00127D51">
        <w:rPr>
          <w:rFonts w:asciiTheme="majorBidi" w:hAnsiTheme="majorBidi" w:cstheme="majorBidi"/>
          <w:color w:val="7030A0"/>
        </w:rPr>
        <w:t xml:space="preserve">process </w:t>
      </w:r>
      <w:r w:rsidRPr="00A4322C" w:rsidDel="00127D51">
        <w:rPr>
          <w:rFonts w:asciiTheme="majorBidi" w:hAnsiTheme="majorBidi" w:cstheme="majorBidi"/>
          <w:strike/>
          <w:color w:val="7030A0"/>
        </w:rPr>
        <w:t xml:space="preserve">[from adjacent coastal States] </w:t>
      </w:r>
      <w:r w:rsidRPr="00A4322C" w:rsidDel="00127D51">
        <w:rPr>
          <w:rFonts w:asciiTheme="majorBidi" w:hAnsiTheme="majorBidi" w:cstheme="majorBidi"/>
          <w:color w:val="7030A0"/>
        </w:rPr>
        <w:t xml:space="preserve">shall be considered and </w:t>
      </w:r>
      <w:r w:rsidRPr="00A4322C" w:rsidDel="00127D51">
        <w:rPr>
          <w:rFonts w:asciiTheme="majorBidi" w:hAnsiTheme="majorBidi" w:cstheme="majorBidi"/>
          <w:strike/>
          <w:color w:val="7030A0"/>
        </w:rPr>
        <w:t>[addressed] [</w:t>
      </w:r>
      <w:r w:rsidRPr="00A4322C" w:rsidDel="00127D51">
        <w:rPr>
          <w:rFonts w:asciiTheme="majorBidi" w:hAnsiTheme="majorBidi" w:cstheme="majorBidi"/>
          <w:color w:val="7030A0"/>
        </w:rPr>
        <w:t>responded to</w:t>
      </w:r>
      <w:r w:rsidRPr="00A4322C" w:rsidDel="00127D51">
        <w:rPr>
          <w:rFonts w:asciiTheme="majorBidi" w:hAnsiTheme="majorBidi" w:cstheme="majorBidi"/>
          <w:strike/>
          <w:color w:val="7030A0"/>
        </w:rPr>
        <w:t>]</w:t>
      </w:r>
      <w:r w:rsidRPr="00A4322C" w:rsidDel="00127D51">
        <w:rPr>
          <w:rFonts w:asciiTheme="majorBidi" w:hAnsiTheme="majorBidi" w:cstheme="majorBidi"/>
          <w:color w:val="7030A0"/>
        </w:rPr>
        <w:t xml:space="preserve"> by States </w:t>
      </w:r>
      <w:r w:rsidRPr="00A4322C">
        <w:rPr>
          <w:rFonts w:asciiTheme="majorBidi" w:hAnsiTheme="majorBidi" w:cstheme="majorBidi"/>
          <w:color w:val="7030A0"/>
        </w:rPr>
        <w:t>Parties</w:t>
      </w:r>
      <w:r w:rsidRPr="00A4322C" w:rsidDel="00127D51">
        <w:rPr>
          <w:rFonts w:asciiTheme="majorBidi" w:hAnsiTheme="majorBidi" w:cstheme="majorBidi"/>
          <w:color w:val="7030A0"/>
        </w:rPr>
        <w:t xml:space="preserve">. States </w:t>
      </w:r>
      <w:r w:rsidRPr="00A4322C">
        <w:rPr>
          <w:rFonts w:asciiTheme="majorBidi" w:hAnsiTheme="majorBidi" w:cstheme="majorBidi"/>
          <w:color w:val="7030A0"/>
        </w:rPr>
        <w:t>Parties</w:t>
      </w:r>
      <w:r w:rsidRPr="00A4322C" w:rsidDel="00127D51">
        <w:rPr>
          <w:rFonts w:asciiTheme="majorBidi" w:hAnsiTheme="majorBidi" w:cstheme="majorBidi"/>
          <w:color w:val="7030A0"/>
        </w:rPr>
        <w:t xml:space="preserve"> shall give </w:t>
      </w:r>
      <w:proofErr w:type="gramStart"/>
      <w:r w:rsidRPr="00A4322C" w:rsidDel="00127D51">
        <w:rPr>
          <w:rFonts w:asciiTheme="majorBidi" w:hAnsiTheme="majorBidi" w:cstheme="majorBidi"/>
          <w:strike/>
          <w:color w:val="7030A0"/>
        </w:rPr>
        <w:t xml:space="preserve">particular </w:t>
      </w:r>
      <w:r w:rsidRPr="00A4322C" w:rsidDel="00127D51">
        <w:rPr>
          <w:rFonts w:asciiTheme="majorBidi" w:hAnsiTheme="majorBidi" w:cstheme="majorBidi"/>
          <w:color w:val="7030A0"/>
        </w:rPr>
        <w:t>regard</w:t>
      </w:r>
      <w:proofErr w:type="gramEnd"/>
      <w:r w:rsidRPr="00A4322C" w:rsidDel="00127D51">
        <w:rPr>
          <w:rFonts w:asciiTheme="majorBidi" w:hAnsiTheme="majorBidi" w:cstheme="majorBidi"/>
          <w:color w:val="7030A0"/>
        </w:rPr>
        <w:t xml:space="preserve"> to comments concerning potential transboundary impacts. States </w:t>
      </w:r>
      <w:r w:rsidRPr="00A4322C">
        <w:rPr>
          <w:rFonts w:asciiTheme="majorBidi" w:hAnsiTheme="majorBidi" w:cstheme="majorBidi"/>
          <w:color w:val="7030A0"/>
        </w:rPr>
        <w:t>Parties</w:t>
      </w:r>
      <w:r w:rsidRPr="00A4322C" w:rsidDel="00127D51">
        <w:rPr>
          <w:rFonts w:asciiTheme="majorBidi" w:hAnsiTheme="majorBidi" w:cstheme="majorBidi"/>
          <w:color w:val="7030A0"/>
        </w:rPr>
        <w:t xml:space="preserve"> shall make </w:t>
      </w:r>
      <w:r w:rsidRPr="00A4322C">
        <w:rPr>
          <w:rFonts w:asciiTheme="majorBidi" w:hAnsiTheme="majorBidi" w:cstheme="majorBidi"/>
          <w:color w:val="7030A0"/>
        </w:rPr>
        <w:t>public the</w:t>
      </w:r>
      <w:r w:rsidRPr="00A4322C" w:rsidDel="00127D51">
        <w:rPr>
          <w:rFonts w:asciiTheme="majorBidi" w:hAnsiTheme="majorBidi" w:cstheme="majorBidi"/>
          <w:color w:val="7030A0"/>
        </w:rPr>
        <w:t xml:space="preserve"> comments received and </w:t>
      </w:r>
      <w:r w:rsidRPr="00A4322C">
        <w:rPr>
          <w:rFonts w:asciiTheme="majorBidi" w:hAnsiTheme="majorBidi" w:cstheme="majorBidi"/>
          <w:color w:val="7030A0"/>
        </w:rPr>
        <w:t xml:space="preserve">the </w:t>
      </w:r>
      <w:r w:rsidRPr="00A4322C" w:rsidDel="00127D51">
        <w:rPr>
          <w:rFonts w:asciiTheme="majorBidi" w:hAnsiTheme="majorBidi" w:cstheme="majorBidi"/>
          <w:strike/>
          <w:color w:val="7030A0"/>
        </w:rPr>
        <w:t>descriptions of how they were addressed</w:t>
      </w:r>
      <w:r w:rsidRPr="00A4322C">
        <w:rPr>
          <w:rFonts w:asciiTheme="majorBidi" w:hAnsiTheme="majorBidi" w:cstheme="majorBidi"/>
          <w:strike/>
          <w:color w:val="7030A0"/>
        </w:rPr>
        <w:t xml:space="preserve"> </w:t>
      </w:r>
      <w:r w:rsidRPr="00A4322C">
        <w:rPr>
          <w:rFonts w:asciiTheme="majorBidi" w:hAnsiTheme="majorBidi" w:cstheme="majorBidi"/>
          <w:color w:val="7030A0"/>
          <w:u w:val="single"/>
        </w:rPr>
        <w:t>responses to substantive comments</w:t>
      </w:r>
      <w:r w:rsidRPr="00A4322C">
        <w:rPr>
          <w:rFonts w:asciiTheme="majorBidi" w:hAnsiTheme="majorBidi" w:cstheme="majorBidi"/>
          <w:color w:val="7030A0"/>
        </w:rPr>
        <w:t>.”</w:t>
      </w:r>
    </w:p>
    <w:p w14:paraId="4369FC52" w14:textId="77777777" w:rsidR="00BF13E6" w:rsidRPr="000305C8" w:rsidRDefault="00BF13E6" w:rsidP="00BF13E6">
      <w:pPr>
        <w:pStyle w:val="SingleTxt"/>
        <w:spacing w:after="0" w:line="240" w:lineRule="auto"/>
      </w:pPr>
    </w:p>
    <w:p w14:paraId="5401AEE1" w14:textId="77777777" w:rsidR="00BF13E6" w:rsidRDefault="00BF13E6" w:rsidP="00BF13E6">
      <w:pPr>
        <w:pStyle w:val="SingleTxt"/>
      </w:pPr>
      <w:r w:rsidRPr="000305C8">
        <w:t>[5.</w:t>
      </w:r>
      <w:r w:rsidRPr="000305C8">
        <w:tab/>
        <w:t>States Parties [undertaking an environmental impact assessment pursuant to this Agreement] shall establish procedures allowing for access to information related to the environmental impact assessment process under this Agreement. [Notwithstanding this, States Parties shall not be required to disclose non-public information or information that would undermine intellectual property rights or other interests].]</w:t>
      </w:r>
    </w:p>
    <w:p w14:paraId="5F9EC674" w14:textId="77777777" w:rsidR="00BF13E6" w:rsidRDefault="00BF13E6" w:rsidP="00BF13E6">
      <w:pPr>
        <w:pStyle w:val="SingleTxt"/>
        <w:spacing w:after="0" w:line="240" w:lineRule="auto"/>
        <w:rPr>
          <w:rFonts w:ascii="Calibri" w:eastAsia="Cambria" w:hAnsi="Calibri"/>
          <w:b/>
          <w:color w:val="1F497D" w:themeColor="text2"/>
          <w:sz w:val="22"/>
          <w:szCs w:val="22"/>
          <w:lang w:val="en-US"/>
        </w:rPr>
      </w:pPr>
      <w:r w:rsidRPr="00A4322C">
        <w:rPr>
          <w:rFonts w:ascii="Calibri" w:eastAsia="Cambria" w:hAnsi="Calibri"/>
          <w:b/>
          <w:bCs/>
          <w:color w:val="1F497D" w:themeColor="text2"/>
          <w:sz w:val="22"/>
          <w:szCs w:val="22"/>
          <w:lang w:val="en-US"/>
        </w:rPr>
        <w:t>U.S. suggested text for Article 34(</w:t>
      </w:r>
      <w:r>
        <w:rPr>
          <w:rFonts w:ascii="Calibri" w:eastAsia="Cambria" w:hAnsi="Calibri"/>
          <w:b/>
          <w:bCs/>
          <w:color w:val="1F497D" w:themeColor="text2"/>
          <w:sz w:val="22"/>
          <w:szCs w:val="22"/>
          <w:lang w:val="en-US"/>
        </w:rPr>
        <w:t>5</w:t>
      </w:r>
      <w:r w:rsidRPr="00A4322C">
        <w:rPr>
          <w:rFonts w:ascii="Calibri" w:eastAsia="Cambria" w:hAnsi="Calibri"/>
          <w:b/>
          <w:bCs/>
          <w:color w:val="1F497D" w:themeColor="text2"/>
          <w:sz w:val="22"/>
          <w:szCs w:val="22"/>
          <w:lang w:val="en-US"/>
        </w:rPr>
        <w:t>):</w:t>
      </w:r>
      <w:r w:rsidRPr="00A4322C">
        <w:rPr>
          <w:rFonts w:ascii="Calibri" w:eastAsia="Cambria" w:hAnsi="Calibri"/>
          <w:b/>
          <w:color w:val="1F497D" w:themeColor="text2"/>
          <w:sz w:val="22"/>
          <w:szCs w:val="22"/>
        </w:rPr>
        <w:t xml:space="preserve"> </w:t>
      </w:r>
      <w:r w:rsidRPr="0077635D">
        <w:rPr>
          <w:rFonts w:asciiTheme="majorBidi" w:hAnsiTheme="majorBidi" w:cstheme="majorBidi"/>
          <w:color w:val="7030A0"/>
        </w:rPr>
        <w:t>“</w:t>
      </w:r>
      <w:r w:rsidRPr="0077635D">
        <w:rPr>
          <w:color w:val="7030A0"/>
        </w:rPr>
        <w:t xml:space="preserve">States Parties </w:t>
      </w:r>
      <w:r w:rsidRPr="0077635D">
        <w:rPr>
          <w:strike/>
          <w:color w:val="7030A0"/>
        </w:rPr>
        <w:t>[</w:t>
      </w:r>
      <w:r w:rsidRPr="0077635D">
        <w:rPr>
          <w:color w:val="7030A0"/>
        </w:rPr>
        <w:t>undertaking an environmental impact assessment pursuant to this Agreement</w:t>
      </w:r>
      <w:r w:rsidRPr="0077635D">
        <w:rPr>
          <w:strike/>
          <w:color w:val="7030A0"/>
        </w:rPr>
        <w:t>]</w:t>
      </w:r>
      <w:r w:rsidRPr="0077635D">
        <w:rPr>
          <w:color w:val="7030A0"/>
        </w:rPr>
        <w:t xml:space="preserve"> shall establish procedures allowing for access to information related to the environmental impact </w:t>
      </w:r>
      <w:r w:rsidRPr="0077635D">
        <w:rPr>
          <w:color w:val="7030A0"/>
        </w:rPr>
        <w:lastRenderedPageBreak/>
        <w:t xml:space="preserve">assessment process under this Agreement. </w:t>
      </w:r>
      <w:r w:rsidRPr="0077635D">
        <w:rPr>
          <w:strike/>
          <w:color w:val="7030A0"/>
        </w:rPr>
        <w:t>[</w:t>
      </w:r>
      <w:r w:rsidRPr="0077635D">
        <w:rPr>
          <w:color w:val="7030A0"/>
        </w:rPr>
        <w:t>Notwithstanding this, States Parties shall not be required to disclose non-public information or information that would undermine intellectual property rights or other interests</w:t>
      </w:r>
      <w:r w:rsidRPr="0077635D">
        <w:rPr>
          <w:strike/>
          <w:color w:val="7030A0"/>
        </w:rPr>
        <w:t>]</w:t>
      </w:r>
      <w:r w:rsidRPr="0077635D">
        <w:rPr>
          <w:color w:val="7030A0"/>
        </w:rPr>
        <w:t>.”</w:t>
      </w:r>
      <w:r>
        <w:rPr>
          <w:rFonts w:asciiTheme="majorBidi" w:hAnsiTheme="majorBidi" w:cstheme="majorBidi"/>
          <w:color w:val="7030A0"/>
        </w:rPr>
        <w:t xml:space="preserve"> </w:t>
      </w:r>
    </w:p>
    <w:p w14:paraId="69302C60" w14:textId="77777777" w:rsidR="00BF13E6" w:rsidRPr="000305C8" w:rsidRDefault="00BF13E6" w:rsidP="00BF13E6">
      <w:pPr>
        <w:pStyle w:val="SingleTxt"/>
        <w:spacing w:after="0" w:line="240" w:lineRule="auto"/>
      </w:pPr>
    </w:p>
    <w:p w14:paraId="78234FB7" w14:textId="77777777" w:rsidR="00BF13E6" w:rsidRDefault="00BF13E6" w:rsidP="00BF13E6">
      <w:pPr>
        <w:pStyle w:val="SingleTxt"/>
      </w:pPr>
      <w:r w:rsidRPr="000305C8">
        <w:t>[6.</w:t>
      </w:r>
      <w:r w:rsidRPr="000305C8">
        <w:tab/>
        <w:t>[All States and, in particular] Adjacent coastal States [, including small island developing States,] shall be [kept informed of] [consulted actively [, as appropriate,] in] the monitoring, reporting and review processes in respect of [an activity approved under this Agreement] [activities in areas beyond national jurisdiction].]</w:t>
      </w:r>
    </w:p>
    <w:p w14:paraId="7DB60E72" w14:textId="77777777" w:rsidR="00BF13E6" w:rsidRPr="0073164A" w:rsidRDefault="00BF13E6" w:rsidP="00BF13E6">
      <w:pPr>
        <w:tabs>
          <w:tab w:val="left" w:pos="1800"/>
        </w:tabs>
        <w:ind w:left="1260" w:right="1200"/>
        <w:jc w:val="both"/>
        <w:rPr>
          <w:rFonts w:ascii="Calibri" w:eastAsia="Cambria" w:hAnsi="Calibri"/>
          <w:b/>
          <w:color w:val="1F497D" w:themeColor="text2"/>
          <w:sz w:val="22"/>
          <w:szCs w:val="22"/>
          <w:lang w:val="en-US"/>
        </w:rPr>
      </w:pPr>
      <w:r>
        <w:rPr>
          <w:rFonts w:ascii="Calibri" w:eastAsia="Cambria" w:hAnsi="Calibri"/>
          <w:b/>
          <w:color w:val="1F497D" w:themeColor="text2"/>
          <w:sz w:val="22"/>
          <w:szCs w:val="22"/>
        </w:rPr>
        <w:t xml:space="preserve">The United States requests deletion of Article 34(6).  </w:t>
      </w:r>
    </w:p>
    <w:p w14:paraId="4C552C11" w14:textId="77777777" w:rsidR="00BF13E6" w:rsidRPr="0073164A" w:rsidRDefault="00BF13E6" w:rsidP="00BF13E6">
      <w:pPr>
        <w:tabs>
          <w:tab w:val="left" w:pos="1800"/>
        </w:tabs>
        <w:ind w:left="1260" w:right="1200"/>
        <w:jc w:val="both"/>
        <w:rPr>
          <w:rFonts w:ascii="Calibri" w:eastAsia="Cambria" w:hAnsi="Calibri"/>
          <w:b/>
          <w:color w:val="1F497D" w:themeColor="text2"/>
          <w:sz w:val="22"/>
          <w:szCs w:val="22"/>
        </w:rPr>
      </w:pPr>
      <w:r w:rsidRPr="0073164A">
        <w:rPr>
          <w:rFonts w:ascii="Calibri" w:eastAsia="Cambria" w:hAnsi="Calibri"/>
          <w:b/>
          <w:color w:val="1F497D" w:themeColor="text2"/>
          <w:sz w:val="22"/>
          <w:szCs w:val="22"/>
          <w:lang w:val="en-US"/>
        </w:rPr>
        <w:t xml:space="preserve">  </w:t>
      </w:r>
    </w:p>
    <w:p w14:paraId="7A885D5E" w14:textId="77777777" w:rsidR="00BF13E6" w:rsidRDefault="00BF13E6" w:rsidP="00BF13E6">
      <w:pPr>
        <w:pStyle w:val="SingleTxt"/>
      </w:pPr>
      <w:r w:rsidRPr="000305C8">
        <w:t xml:space="preserve"> [7.</w:t>
      </w:r>
      <w:r w:rsidRPr="000305C8">
        <w:tab/>
        <w:t>Procedures may be developed by the Conference of the Parties to facilitate consultation at the international level.]</w:t>
      </w:r>
    </w:p>
    <w:p w14:paraId="5C72CD24" w14:textId="77777777" w:rsidR="00BF13E6" w:rsidRPr="00575357" w:rsidRDefault="00BF13E6" w:rsidP="00BF13E6">
      <w:pPr>
        <w:pStyle w:val="SingleTxt"/>
      </w:pPr>
      <w:r>
        <w:rPr>
          <w:rFonts w:ascii="Calibri" w:eastAsia="Cambria" w:hAnsi="Calibri"/>
          <w:b/>
          <w:color w:val="1F497D" w:themeColor="text2"/>
          <w:sz w:val="22"/>
          <w:szCs w:val="22"/>
        </w:rPr>
        <w:t>The United States requests deletion of Article 34(7)</w:t>
      </w:r>
      <w:r w:rsidRPr="0073164A">
        <w:rPr>
          <w:rFonts w:ascii="Calibri" w:eastAsia="Cambria" w:hAnsi="Calibri"/>
          <w:b/>
          <w:color w:val="1F497D" w:themeColor="text2"/>
          <w:sz w:val="22"/>
          <w:szCs w:val="22"/>
        </w:rPr>
        <w:t>.</w:t>
      </w:r>
    </w:p>
    <w:p w14:paraId="3B34D0CB" w14:textId="77777777" w:rsidR="00BF13E6" w:rsidRPr="000305C8" w:rsidRDefault="00BF13E6" w:rsidP="00BF13E6">
      <w:pPr>
        <w:pStyle w:val="SingleTxt"/>
        <w:spacing w:after="0" w:line="120" w:lineRule="exact"/>
        <w:rPr>
          <w:sz w:val="10"/>
        </w:rPr>
      </w:pPr>
    </w:p>
    <w:p w14:paraId="743AD91B" w14:textId="77777777" w:rsidR="00BF13E6" w:rsidRDefault="00BF13E6" w:rsidP="00BF13E6">
      <w:pPr>
        <w:pStyle w:val="SingleTxt"/>
        <w:spacing w:after="0" w:line="120" w:lineRule="exact"/>
        <w:rPr>
          <w:sz w:val="10"/>
        </w:rPr>
      </w:pPr>
    </w:p>
    <w:p w14:paraId="10A7C717" w14:textId="77777777" w:rsidR="00BF13E6" w:rsidRPr="000305C8" w:rsidRDefault="00BF13E6" w:rsidP="00BF13E6">
      <w:pPr>
        <w:pStyle w:val="SingleTxt"/>
        <w:spacing w:after="0" w:line="120" w:lineRule="exact"/>
        <w:rPr>
          <w:sz w:val="10"/>
        </w:rPr>
      </w:pPr>
    </w:p>
    <w:p w14:paraId="0F8D6E96" w14:textId="77777777" w:rsidR="00BF13E6" w:rsidRPr="000305C8" w:rsidRDefault="00BF13E6" w:rsidP="00BF13E6">
      <w:pPr>
        <w:pStyle w:val="H1"/>
        <w:ind w:right="1260" w:hanging="7"/>
        <w:jc w:val="center"/>
      </w:pPr>
      <w:r w:rsidRPr="000305C8">
        <w:t>Article 35</w:t>
      </w:r>
    </w:p>
    <w:p w14:paraId="3FD830EE" w14:textId="77777777" w:rsidR="00BF13E6" w:rsidRPr="000305C8" w:rsidRDefault="00BF13E6" w:rsidP="00BF13E6">
      <w:pPr>
        <w:pStyle w:val="H1"/>
        <w:ind w:right="1260" w:hanging="7"/>
        <w:jc w:val="center"/>
      </w:pPr>
      <w:r w:rsidRPr="000305C8">
        <w:t>Preparation and content of environmental impact assessment reports</w:t>
      </w:r>
    </w:p>
    <w:p w14:paraId="63D9FC64" w14:textId="77777777" w:rsidR="00BF13E6" w:rsidRPr="000305C8" w:rsidRDefault="00BF13E6" w:rsidP="00BF13E6">
      <w:pPr>
        <w:pStyle w:val="SingleTxt"/>
        <w:spacing w:after="0" w:line="120" w:lineRule="exact"/>
        <w:rPr>
          <w:sz w:val="10"/>
        </w:rPr>
      </w:pPr>
    </w:p>
    <w:p w14:paraId="3CB471AE" w14:textId="77777777" w:rsidR="00BF13E6" w:rsidRPr="000305C8" w:rsidRDefault="00BF13E6" w:rsidP="00BF13E6">
      <w:pPr>
        <w:pStyle w:val="SingleTxt"/>
        <w:spacing w:after="0" w:line="120" w:lineRule="exact"/>
        <w:rPr>
          <w:sz w:val="10"/>
        </w:rPr>
      </w:pPr>
    </w:p>
    <w:p w14:paraId="7179E285" w14:textId="77777777" w:rsidR="00BF13E6" w:rsidRDefault="00BF13E6" w:rsidP="00BF13E6">
      <w:pPr>
        <w:pStyle w:val="SingleTxt"/>
      </w:pPr>
      <w:r w:rsidRPr="000305C8">
        <w:t>2.</w:t>
      </w:r>
      <w:r w:rsidRPr="000305C8">
        <w:tab/>
        <w:t>Where an environmental impact assessment is required in accordance with this Part, the environmental impact assessment report [shall] [may] include [as a minimum, the following information]:</w:t>
      </w:r>
    </w:p>
    <w:p w14:paraId="6BF3FF00" w14:textId="77777777" w:rsidR="00BF13E6" w:rsidRPr="000305C8" w:rsidRDefault="00BF13E6" w:rsidP="00BF13E6">
      <w:pPr>
        <w:pStyle w:val="SingleTxt"/>
      </w:pPr>
      <w:r w:rsidRPr="000305C8">
        <w:tab/>
      </w:r>
      <w:r w:rsidRPr="000305C8" w:rsidDel="00C1289D">
        <w:t xml:space="preserve"> </w:t>
      </w:r>
    </w:p>
    <w:p w14:paraId="0A8A986B" w14:textId="77777777" w:rsidR="00BF13E6" w:rsidRDefault="00BF13E6" w:rsidP="00BF13E6">
      <w:pPr>
        <w:pStyle w:val="SingleTxt"/>
      </w:pPr>
      <w:r w:rsidRPr="000305C8">
        <w:tab/>
        <w:t>(c)</w:t>
      </w:r>
      <w:r w:rsidRPr="000305C8">
        <w:tab/>
        <w:t xml:space="preserve">A description of the marine environment likely to be affected; </w:t>
      </w:r>
    </w:p>
    <w:p w14:paraId="0205E644" w14:textId="77777777" w:rsidR="00BF13E6" w:rsidRPr="0084012A" w:rsidRDefault="00BF13E6" w:rsidP="00BF13E6">
      <w:pPr>
        <w:pBdr>
          <w:top w:val="nil"/>
          <w:left w:val="nil"/>
          <w:bottom w:val="nil"/>
          <w:right w:val="nil"/>
          <w:between w:val="nil"/>
          <w:bar w:val="nil"/>
        </w:pBdr>
        <w:tabs>
          <w:tab w:val="left" w:pos="1742"/>
          <w:tab w:val="left" w:pos="1800"/>
          <w:tab w:val="left" w:pos="2218"/>
          <w:tab w:val="left" w:pos="2693"/>
          <w:tab w:val="left" w:pos="3182"/>
          <w:tab w:val="left" w:pos="3658"/>
          <w:tab w:val="left" w:pos="4133"/>
          <w:tab w:val="left" w:pos="4622"/>
          <w:tab w:val="left" w:pos="5098"/>
          <w:tab w:val="left" w:pos="5573"/>
          <w:tab w:val="left" w:pos="6048"/>
        </w:tabs>
        <w:ind w:left="1710" w:right="1200"/>
        <w:jc w:val="both"/>
        <w:rPr>
          <w:rFonts w:ascii="Calibri" w:eastAsia="Cambria" w:hAnsi="Calibri"/>
          <w:b/>
          <w:color w:val="1F497D" w:themeColor="text2"/>
          <w:sz w:val="22"/>
          <w:szCs w:val="22"/>
        </w:rPr>
      </w:pPr>
      <w:r w:rsidRPr="0084012A">
        <w:rPr>
          <w:rFonts w:ascii="Calibri" w:eastAsia="Cambria" w:hAnsi="Calibri"/>
          <w:b/>
          <w:bCs/>
          <w:color w:val="1F497D" w:themeColor="text2"/>
          <w:sz w:val="22"/>
          <w:szCs w:val="22"/>
          <w:lang w:val="en-US"/>
        </w:rPr>
        <w:t>U.S. suggested text for Article 35(2)(c):</w:t>
      </w:r>
      <w:r w:rsidRPr="0084012A">
        <w:rPr>
          <w:rFonts w:ascii="Calibri" w:eastAsia="Cambria" w:hAnsi="Calibri"/>
          <w:b/>
          <w:color w:val="1F497D" w:themeColor="text2"/>
          <w:sz w:val="22"/>
          <w:szCs w:val="22"/>
        </w:rPr>
        <w:t xml:space="preserve"> </w:t>
      </w:r>
      <w:r w:rsidRPr="0084012A">
        <w:rPr>
          <w:rFonts w:eastAsia="Cambria"/>
          <w:color w:val="7030A0"/>
        </w:rPr>
        <w:t>“A description of the marine environment likely to be affected</w:t>
      </w:r>
      <w:r w:rsidRPr="0084012A">
        <w:rPr>
          <w:rFonts w:eastAsia="Cambria"/>
          <w:color w:val="7030A0"/>
          <w:u w:val="single"/>
        </w:rPr>
        <w:t>, taking into account reasonably foreseeable changes to the marine environment likely to be affected, including those resulting from large-scale processes such as ocean acidification;</w:t>
      </w:r>
      <w:r w:rsidRPr="0084012A">
        <w:rPr>
          <w:rFonts w:eastAsia="Cambria"/>
          <w:color w:val="7030A0"/>
        </w:rPr>
        <w:t>”</w:t>
      </w:r>
    </w:p>
    <w:p w14:paraId="375F6451" w14:textId="77777777" w:rsidR="00BF13E6" w:rsidRPr="000305C8" w:rsidRDefault="00BF13E6" w:rsidP="00BF13E6">
      <w:pPr>
        <w:pStyle w:val="SingleTxt"/>
        <w:spacing w:after="0" w:line="240" w:lineRule="auto"/>
      </w:pPr>
    </w:p>
    <w:p w14:paraId="6198584F" w14:textId="77777777" w:rsidR="00BF13E6" w:rsidRDefault="00BF13E6" w:rsidP="00BF13E6">
      <w:pPr>
        <w:pStyle w:val="SingleTxt"/>
      </w:pPr>
      <w:r w:rsidRPr="000305C8">
        <w:tab/>
        <w:t>(d)</w:t>
      </w:r>
      <w:r w:rsidRPr="000305C8">
        <w:tab/>
        <w:t xml:space="preserve">A description of the potential effects of the planned activity on the marine environment, including [social, economic, cultural and other relevant impacts,] and [reasonably foreseeable potential direct, indirect,] [cumulative and transboundary impacts], [as well as an estimation of their significance] [, including a description of the likelihood that the assessed activity will cause substantial pollution of or other significant and harmful changes to the marine environment in areas beyond national jurisdiction and its biodiversity]; </w:t>
      </w:r>
    </w:p>
    <w:p w14:paraId="2C80BA39" w14:textId="77777777" w:rsidR="00BF13E6" w:rsidRPr="0084012A" w:rsidRDefault="00BF13E6" w:rsidP="00BF13E6">
      <w:pPr>
        <w:pBdr>
          <w:top w:val="nil"/>
          <w:left w:val="nil"/>
          <w:bottom w:val="nil"/>
          <w:right w:val="nil"/>
          <w:between w:val="nil"/>
          <w:bar w:val="nil"/>
        </w:pBdr>
        <w:tabs>
          <w:tab w:val="left" w:pos="1742"/>
          <w:tab w:val="left" w:pos="1800"/>
          <w:tab w:val="left" w:pos="2218"/>
          <w:tab w:val="left" w:pos="2693"/>
          <w:tab w:val="left" w:pos="3182"/>
          <w:tab w:val="left" w:pos="3658"/>
          <w:tab w:val="left" w:pos="4133"/>
          <w:tab w:val="left" w:pos="4622"/>
          <w:tab w:val="left" w:pos="5098"/>
          <w:tab w:val="left" w:pos="5573"/>
          <w:tab w:val="left" w:pos="6048"/>
        </w:tabs>
        <w:ind w:left="1710" w:right="1200"/>
        <w:jc w:val="both"/>
        <w:rPr>
          <w:rFonts w:asciiTheme="majorBidi" w:eastAsia="Arial Unicode MS" w:hAnsiTheme="majorBidi" w:cstheme="majorBidi"/>
          <w:spacing w:val="3"/>
          <w:sz w:val="22"/>
          <w:szCs w:val="22"/>
          <w:u w:color="000000"/>
          <w:bdr w:val="nil"/>
        </w:rPr>
      </w:pPr>
      <w:r w:rsidRPr="0084012A">
        <w:rPr>
          <w:rFonts w:ascii="Calibri" w:eastAsia="Cambria" w:hAnsi="Calibri"/>
          <w:b/>
          <w:bCs/>
          <w:color w:val="1F497D" w:themeColor="text2"/>
          <w:sz w:val="22"/>
          <w:szCs w:val="22"/>
          <w:lang w:val="en-US"/>
        </w:rPr>
        <w:t>U.S. suggested text for Article 35(2)(d):</w:t>
      </w:r>
      <w:r w:rsidRPr="0084012A">
        <w:rPr>
          <w:rFonts w:ascii="Calibri" w:eastAsia="Cambria" w:hAnsi="Calibri"/>
          <w:b/>
          <w:bCs/>
          <w:color w:val="1F497D" w:themeColor="text2"/>
          <w:sz w:val="22"/>
          <w:szCs w:val="22"/>
        </w:rPr>
        <w:t xml:space="preserve"> </w:t>
      </w:r>
      <w:r w:rsidRPr="0084012A">
        <w:rPr>
          <w:rFonts w:asciiTheme="majorBidi" w:eastAsia="Arial Unicode MS" w:hAnsiTheme="majorBidi" w:cstheme="majorBidi"/>
          <w:color w:val="7030A0"/>
          <w:spacing w:val="3"/>
          <w:u w:color="000000"/>
          <w:bdr w:val="nil"/>
        </w:rPr>
        <w:t xml:space="preserve">“A description of the potential effects of the planned activity on the marine environment, including </w:t>
      </w:r>
      <w:r w:rsidRPr="0084012A">
        <w:rPr>
          <w:rFonts w:asciiTheme="majorBidi" w:eastAsia="Arial Unicode MS" w:hAnsiTheme="majorBidi" w:cstheme="majorBidi"/>
          <w:strike/>
          <w:color w:val="7030A0"/>
          <w:spacing w:val="3"/>
          <w:u w:color="000000"/>
          <w:bdr w:val="nil"/>
        </w:rPr>
        <w:t>[social, economic, cultural and other relevant impacts,] and [</w:t>
      </w:r>
      <w:r w:rsidRPr="0084012A">
        <w:rPr>
          <w:rFonts w:asciiTheme="majorBidi" w:eastAsia="Arial Unicode MS" w:hAnsiTheme="majorBidi" w:cstheme="majorBidi"/>
          <w:color w:val="7030A0"/>
          <w:spacing w:val="3"/>
          <w:u w:color="000000"/>
          <w:bdr w:val="nil"/>
        </w:rPr>
        <w:t>reasonably foreseeable potential direct, indirect,</w:t>
      </w:r>
      <w:r w:rsidRPr="0084012A">
        <w:rPr>
          <w:rFonts w:asciiTheme="majorBidi" w:eastAsia="Arial Unicode MS" w:hAnsiTheme="majorBidi" w:cstheme="majorBidi"/>
          <w:strike/>
          <w:color w:val="7030A0"/>
          <w:spacing w:val="3"/>
          <w:u w:color="000000"/>
          <w:bdr w:val="nil"/>
        </w:rPr>
        <w:t>]</w:t>
      </w:r>
      <w:r w:rsidRPr="0084012A">
        <w:rPr>
          <w:rFonts w:asciiTheme="majorBidi" w:eastAsia="Arial Unicode MS" w:hAnsiTheme="majorBidi" w:cstheme="majorBidi"/>
          <w:color w:val="7030A0"/>
          <w:spacing w:val="3"/>
          <w:u w:color="000000"/>
          <w:bdr w:val="nil"/>
        </w:rPr>
        <w:t xml:space="preserve"> </w:t>
      </w:r>
      <w:r w:rsidRPr="0084012A">
        <w:rPr>
          <w:rFonts w:asciiTheme="majorBidi" w:eastAsia="Arial Unicode MS" w:hAnsiTheme="majorBidi" w:cstheme="majorBidi"/>
          <w:strike/>
          <w:color w:val="7030A0"/>
          <w:spacing w:val="3"/>
          <w:u w:color="000000"/>
          <w:bdr w:val="nil"/>
        </w:rPr>
        <w:t>[</w:t>
      </w:r>
      <w:r w:rsidRPr="0084012A">
        <w:rPr>
          <w:rFonts w:asciiTheme="majorBidi" w:eastAsia="Arial Unicode MS" w:hAnsiTheme="majorBidi" w:cstheme="majorBidi"/>
          <w:color w:val="7030A0"/>
          <w:spacing w:val="3"/>
          <w:u w:color="000000"/>
          <w:bdr w:val="nil"/>
        </w:rPr>
        <w:t>cumulative and transboundary impacts</w:t>
      </w:r>
      <w:r w:rsidRPr="0084012A">
        <w:rPr>
          <w:rFonts w:asciiTheme="majorBidi" w:eastAsia="Arial Unicode MS" w:hAnsiTheme="majorBidi" w:cstheme="majorBidi"/>
          <w:strike/>
          <w:color w:val="7030A0"/>
          <w:spacing w:val="3"/>
          <w:u w:color="000000"/>
          <w:bdr w:val="nil"/>
        </w:rPr>
        <w:t>], [as well as an estimation of their significance] [, including a description of the likelihood that the assessed activity will cause substantial pollution of or other significant and harmful changes to the marine environment in areas beyond national jurisdiction and its biodiversity]</w:t>
      </w:r>
      <w:r w:rsidRPr="0084012A">
        <w:rPr>
          <w:rFonts w:asciiTheme="majorBidi" w:eastAsia="Arial Unicode MS" w:hAnsiTheme="majorBidi" w:cstheme="majorBidi"/>
          <w:color w:val="7030A0"/>
          <w:spacing w:val="3"/>
          <w:u w:color="000000"/>
          <w:bdr w:val="nil"/>
        </w:rPr>
        <w:t>;”</w:t>
      </w:r>
    </w:p>
    <w:p w14:paraId="6174E948" w14:textId="77777777" w:rsidR="00BF13E6" w:rsidRPr="000305C8" w:rsidRDefault="00BF13E6" w:rsidP="00BF13E6">
      <w:pPr>
        <w:pStyle w:val="SingleTxt"/>
        <w:spacing w:after="0" w:line="240" w:lineRule="auto"/>
      </w:pPr>
    </w:p>
    <w:p w14:paraId="5D26616C" w14:textId="77777777" w:rsidR="00BF13E6" w:rsidRDefault="00BF13E6" w:rsidP="00BF13E6">
      <w:pPr>
        <w:pStyle w:val="SingleTxt"/>
      </w:pPr>
      <w:r w:rsidRPr="000305C8">
        <w:tab/>
        <w:t>[(f)</w:t>
      </w:r>
      <w:r w:rsidRPr="000305C8">
        <w:tab/>
        <w:t xml:space="preserve">A description of the worst-case scenario that could be expected to occur as a result of the planned activity;] </w:t>
      </w:r>
    </w:p>
    <w:p w14:paraId="24744626" w14:textId="77777777" w:rsidR="00BF13E6" w:rsidRPr="0084012A" w:rsidRDefault="00BF13E6" w:rsidP="00BF13E6">
      <w:pPr>
        <w:pBdr>
          <w:top w:val="nil"/>
          <w:left w:val="nil"/>
          <w:bottom w:val="nil"/>
          <w:right w:val="nil"/>
          <w:between w:val="nil"/>
          <w:bar w:val="nil"/>
        </w:pBdr>
        <w:tabs>
          <w:tab w:val="left" w:pos="1742"/>
          <w:tab w:val="left" w:pos="1800"/>
          <w:tab w:val="left" w:pos="2218"/>
          <w:tab w:val="left" w:pos="2693"/>
          <w:tab w:val="left" w:pos="3182"/>
          <w:tab w:val="left" w:pos="3658"/>
          <w:tab w:val="left" w:pos="4133"/>
          <w:tab w:val="left" w:pos="4622"/>
          <w:tab w:val="left" w:pos="5098"/>
          <w:tab w:val="left" w:pos="5573"/>
          <w:tab w:val="left" w:pos="6048"/>
        </w:tabs>
        <w:ind w:left="1710" w:right="1200"/>
        <w:jc w:val="both"/>
        <w:rPr>
          <w:rFonts w:asciiTheme="majorBidi" w:eastAsia="Arial Unicode MS" w:hAnsiTheme="majorBidi" w:cstheme="majorBidi"/>
          <w:spacing w:val="3"/>
          <w:u w:color="000000"/>
          <w:bdr w:val="nil"/>
        </w:rPr>
      </w:pPr>
      <w:r>
        <w:rPr>
          <w:rFonts w:ascii="Calibri" w:eastAsia="Cambria" w:hAnsi="Calibri"/>
          <w:b/>
          <w:color w:val="1F497D" w:themeColor="text2"/>
          <w:sz w:val="22"/>
          <w:szCs w:val="22"/>
        </w:rPr>
        <w:t xml:space="preserve">The United States requests deletion of Article 35(2)f). </w:t>
      </w:r>
    </w:p>
    <w:p w14:paraId="1BB3F873" w14:textId="77777777" w:rsidR="00BF13E6" w:rsidRPr="000305C8" w:rsidRDefault="00BF13E6" w:rsidP="00BF13E6">
      <w:pPr>
        <w:pStyle w:val="SingleTxt"/>
        <w:spacing w:after="0" w:line="240" w:lineRule="auto"/>
      </w:pPr>
    </w:p>
    <w:p w14:paraId="624F02AE" w14:textId="77777777" w:rsidR="00BF13E6" w:rsidRDefault="00BF13E6" w:rsidP="00BF13E6">
      <w:pPr>
        <w:pStyle w:val="SingleTxt"/>
      </w:pPr>
      <w:r w:rsidRPr="000305C8">
        <w:tab/>
        <w:t>(g)</w:t>
      </w:r>
      <w:r w:rsidRPr="000305C8">
        <w:tab/>
        <w:t xml:space="preserve">A description of any measures for avoiding, preventing [, minimizing] and mitigating impacts [ and, where necessary and possible, redressing any </w:t>
      </w:r>
      <w:r w:rsidRPr="000305C8">
        <w:lastRenderedPageBreak/>
        <w:t>substantial pollution of or significant and harmful changes to the marine environment] [and other adverse social, economic, cultural and relevant impacts];</w:t>
      </w:r>
    </w:p>
    <w:p w14:paraId="0C26C22D" w14:textId="77777777" w:rsidR="00BF13E6" w:rsidRPr="00255E62" w:rsidRDefault="00BF13E6" w:rsidP="00BF13E6">
      <w:pPr>
        <w:pBdr>
          <w:top w:val="nil"/>
          <w:left w:val="nil"/>
          <w:bottom w:val="nil"/>
          <w:right w:val="nil"/>
          <w:between w:val="nil"/>
          <w:bar w:val="nil"/>
        </w:pBdr>
        <w:tabs>
          <w:tab w:val="left" w:pos="1742"/>
          <w:tab w:val="left" w:pos="1800"/>
          <w:tab w:val="left" w:pos="2218"/>
          <w:tab w:val="left" w:pos="2693"/>
          <w:tab w:val="left" w:pos="3182"/>
          <w:tab w:val="left" w:pos="3658"/>
          <w:tab w:val="left" w:pos="4133"/>
          <w:tab w:val="left" w:pos="4622"/>
          <w:tab w:val="left" w:pos="5098"/>
          <w:tab w:val="left" w:pos="5573"/>
          <w:tab w:val="left" w:pos="6048"/>
        </w:tabs>
        <w:ind w:left="1710" w:right="1200"/>
        <w:jc w:val="both"/>
        <w:rPr>
          <w:rFonts w:asciiTheme="majorBidi" w:eastAsia="Arial Unicode MS" w:hAnsiTheme="majorBidi" w:cstheme="majorBidi"/>
          <w:spacing w:val="3"/>
          <w:u w:color="000000"/>
          <w:bdr w:val="nil"/>
        </w:rPr>
      </w:pPr>
      <w:r w:rsidRPr="00255E62">
        <w:rPr>
          <w:rFonts w:ascii="Calibri" w:eastAsia="Cambria" w:hAnsi="Calibri"/>
          <w:b/>
          <w:bCs/>
          <w:color w:val="1F497D" w:themeColor="text2"/>
          <w:sz w:val="22"/>
          <w:szCs w:val="22"/>
          <w:lang w:val="en-US"/>
        </w:rPr>
        <w:t>U.S. suggested text for Article 35(2)(g):</w:t>
      </w:r>
      <w:r w:rsidRPr="00255E62">
        <w:rPr>
          <w:rFonts w:ascii="Calibri" w:eastAsia="Cambria" w:hAnsi="Calibri"/>
          <w:b/>
          <w:bCs/>
          <w:color w:val="1F497D" w:themeColor="text2"/>
          <w:sz w:val="22"/>
          <w:szCs w:val="22"/>
        </w:rPr>
        <w:t xml:space="preserve"> </w:t>
      </w:r>
      <w:r w:rsidRPr="00255E62">
        <w:rPr>
          <w:rFonts w:asciiTheme="majorBidi" w:eastAsia="Arial Unicode MS" w:hAnsiTheme="majorBidi" w:cstheme="majorBidi"/>
          <w:color w:val="7030A0"/>
          <w:spacing w:val="3"/>
          <w:u w:color="000000"/>
          <w:bdr w:val="nil"/>
        </w:rPr>
        <w:t xml:space="preserve">“A description of any </w:t>
      </w:r>
      <w:r w:rsidRPr="00255E62">
        <w:rPr>
          <w:rFonts w:asciiTheme="majorBidi" w:eastAsia="Arial Unicode MS" w:hAnsiTheme="majorBidi" w:cstheme="majorBidi"/>
          <w:color w:val="7030A0"/>
          <w:spacing w:val="3"/>
          <w:u w:val="single"/>
          <w:bdr w:val="nil"/>
        </w:rPr>
        <w:t>reasonable</w:t>
      </w:r>
      <w:r w:rsidRPr="00255E62">
        <w:rPr>
          <w:rFonts w:asciiTheme="majorBidi" w:eastAsia="Arial Unicode MS" w:hAnsiTheme="majorBidi" w:cstheme="majorBidi"/>
          <w:color w:val="7030A0"/>
          <w:spacing w:val="3"/>
          <w:u w:color="000000"/>
          <w:bdr w:val="nil"/>
        </w:rPr>
        <w:t xml:space="preserve"> measures for avoiding, preventing [, minimizing] and mitigating impacts </w:t>
      </w:r>
      <w:r w:rsidRPr="00255E62">
        <w:rPr>
          <w:rFonts w:asciiTheme="majorBidi" w:eastAsia="Arial Unicode MS" w:hAnsiTheme="majorBidi" w:cstheme="majorBidi"/>
          <w:strike/>
          <w:color w:val="7030A0"/>
          <w:spacing w:val="3"/>
          <w:u w:color="000000"/>
          <w:bdr w:val="nil"/>
        </w:rPr>
        <w:t>[ and, where necessary and possible, redressing any substantial pollution of or significant and harmful changes to the marine environment] [and other adverse social, economic, cultural and relevant impacts]</w:t>
      </w:r>
      <w:r w:rsidRPr="00255E62">
        <w:rPr>
          <w:rFonts w:asciiTheme="majorBidi" w:eastAsia="Arial Unicode MS" w:hAnsiTheme="majorBidi" w:cstheme="majorBidi"/>
          <w:color w:val="7030A0"/>
          <w:spacing w:val="3"/>
          <w:u w:color="000000"/>
          <w:bdr w:val="nil"/>
        </w:rPr>
        <w:t>;”</w:t>
      </w:r>
    </w:p>
    <w:p w14:paraId="45F40094" w14:textId="77777777" w:rsidR="00BF13E6" w:rsidRPr="000305C8" w:rsidRDefault="00BF13E6" w:rsidP="00BF13E6">
      <w:pPr>
        <w:pStyle w:val="SingleTxt"/>
        <w:spacing w:after="0" w:line="240" w:lineRule="auto"/>
      </w:pPr>
    </w:p>
    <w:p w14:paraId="3CC70B80" w14:textId="77777777" w:rsidR="00BF13E6" w:rsidRDefault="00BF13E6" w:rsidP="00BF13E6">
      <w:pPr>
        <w:pStyle w:val="SingleTxt"/>
      </w:pPr>
      <w:r w:rsidRPr="000305C8">
        <w:tab/>
        <w:t>(h)</w:t>
      </w:r>
      <w:r w:rsidRPr="000305C8">
        <w:tab/>
        <w:t>A description of any follow-up actions, including any monitoring and management programmes, any plans for post-project analysis where scientifically justified, and plans for remediation;</w:t>
      </w:r>
    </w:p>
    <w:p w14:paraId="3B111042" w14:textId="77777777" w:rsidR="00BF13E6" w:rsidRPr="00255E62" w:rsidRDefault="00BF13E6" w:rsidP="00BF13E6">
      <w:pPr>
        <w:pBdr>
          <w:top w:val="nil"/>
          <w:left w:val="nil"/>
          <w:bottom w:val="nil"/>
          <w:right w:val="nil"/>
          <w:between w:val="nil"/>
          <w:bar w:val="nil"/>
        </w:pBdr>
        <w:tabs>
          <w:tab w:val="left" w:pos="1742"/>
          <w:tab w:val="left" w:pos="1800"/>
          <w:tab w:val="left" w:pos="2218"/>
          <w:tab w:val="left" w:pos="2693"/>
          <w:tab w:val="left" w:pos="3182"/>
          <w:tab w:val="left" w:pos="3658"/>
          <w:tab w:val="left" w:pos="4133"/>
          <w:tab w:val="left" w:pos="4622"/>
          <w:tab w:val="left" w:pos="5098"/>
          <w:tab w:val="left" w:pos="5573"/>
          <w:tab w:val="left" w:pos="6048"/>
        </w:tabs>
        <w:ind w:left="1710" w:right="1200"/>
        <w:jc w:val="both"/>
        <w:rPr>
          <w:rFonts w:asciiTheme="majorBidi" w:eastAsia="Arial Unicode MS" w:hAnsiTheme="majorBidi" w:cstheme="majorBidi"/>
          <w:spacing w:val="3"/>
          <w:u w:color="000000"/>
          <w:bdr w:val="nil"/>
        </w:rPr>
      </w:pPr>
      <w:r w:rsidRPr="00255E62">
        <w:rPr>
          <w:rFonts w:ascii="Calibri" w:eastAsia="Cambria" w:hAnsi="Calibri"/>
          <w:b/>
          <w:bCs/>
          <w:color w:val="1F497D" w:themeColor="text2"/>
          <w:sz w:val="22"/>
          <w:szCs w:val="22"/>
          <w:lang w:val="en-US"/>
        </w:rPr>
        <w:t>U.S. suggested text for Article 35(2)(h):</w:t>
      </w:r>
      <w:r w:rsidRPr="00255E62">
        <w:rPr>
          <w:rFonts w:ascii="Calibri" w:eastAsia="Cambria" w:hAnsi="Calibri"/>
          <w:b/>
          <w:color w:val="1F497D" w:themeColor="text2"/>
          <w:sz w:val="22"/>
          <w:szCs w:val="22"/>
          <w:lang w:val="en-US"/>
        </w:rPr>
        <w:t xml:space="preserve"> </w:t>
      </w:r>
      <w:r w:rsidRPr="00255E62">
        <w:rPr>
          <w:rFonts w:asciiTheme="majorBidi" w:eastAsia="Arial Unicode MS" w:hAnsiTheme="majorBidi" w:cstheme="majorBidi"/>
          <w:color w:val="7030A0"/>
          <w:spacing w:val="3"/>
          <w:u w:color="000000"/>
          <w:bdr w:val="nil"/>
        </w:rPr>
        <w:t>“A description of any follow-up actions, including any monitoring and management programmes</w:t>
      </w:r>
      <w:r w:rsidRPr="00255E62">
        <w:rPr>
          <w:rFonts w:asciiTheme="majorBidi" w:eastAsia="Arial Unicode MS" w:hAnsiTheme="majorBidi" w:cstheme="majorBidi"/>
          <w:strike/>
          <w:color w:val="7030A0"/>
          <w:spacing w:val="3"/>
          <w:u w:color="000000"/>
          <w:bdr w:val="nil"/>
        </w:rPr>
        <w:t>, any plans for post-project analysis where scientifically justified, and plans for remediation</w:t>
      </w:r>
      <w:r w:rsidRPr="00255E62">
        <w:rPr>
          <w:rFonts w:asciiTheme="majorBidi" w:eastAsia="Arial Unicode MS" w:hAnsiTheme="majorBidi" w:cstheme="majorBidi"/>
          <w:color w:val="7030A0"/>
          <w:spacing w:val="3"/>
          <w:u w:color="000000"/>
          <w:bdr w:val="nil"/>
        </w:rPr>
        <w:t>;”</w:t>
      </w:r>
    </w:p>
    <w:p w14:paraId="18A976E4" w14:textId="77777777" w:rsidR="00BF13E6" w:rsidRPr="000305C8" w:rsidRDefault="00BF13E6" w:rsidP="00BF13E6">
      <w:pPr>
        <w:pStyle w:val="SingleTxt"/>
        <w:spacing w:after="0" w:line="240" w:lineRule="auto"/>
      </w:pPr>
    </w:p>
    <w:p w14:paraId="3842C42C" w14:textId="77777777" w:rsidR="00BF13E6" w:rsidRDefault="00BF13E6" w:rsidP="00BF13E6">
      <w:pPr>
        <w:pStyle w:val="SingleTxt"/>
      </w:pPr>
      <w:r w:rsidRPr="000305C8">
        <w:tab/>
        <w:t>[(n)</w:t>
      </w:r>
      <w:r w:rsidRPr="000305C8">
        <w:tab/>
        <w:t xml:space="preserve">An environmental management plan, including a contingency plan for responding to incidents that have an impact on the marine environment;] </w:t>
      </w:r>
    </w:p>
    <w:p w14:paraId="746CA06D" w14:textId="77777777" w:rsidR="00BF13E6" w:rsidRPr="00255E62" w:rsidRDefault="00BF13E6" w:rsidP="00BF13E6">
      <w:pPr>
        <w:pBdr>
          <w:top w:val="nil"/>
          <w:left w:val="nil"/>
          <w:bottom w:val="nil"/>
          <w:right w:val="nil"/>
          <w:between w:val="nil"/>
          <w:bar w:val="nil"/>
        </w:pBdr>
        <w:tabs>
          <w:tab w:val="left" w:pos="1742"/>
          <w:tab w:val="left" w:pos="1800"/>
          <w:tab w:val="left" w:pos="2218"/>
          <w:tab w:val="left" w:pos="2693"/>
          <w:tab w:val="left" w:pos="3182"/>
          <w:tab w:val="left" w:pos="3658"/>
          <w:tab w:val="left" w:pos="4133"/>
          <w:tab w:val="left" w:pos="4622"/>
          <w:tab w:val="left" w:pos="5098"/>
          <w:tab w:val="left" w:pos="5573"/>
          <w:tab w:val="left" w:pos="6048"/>
        </w:tabs>
        <w:ind w:left="1710" w:right="1200"/>
        <w:jc w:val="both"/>
        <w:rPr>
          <w:rFonts w:ascii="Calibri" w:eastAsia="Cambria" w:hAnsi="Calibri"/>
          <w:b/>
          <w:color w:val="1F497D" w:themeColor="text2"/>
          <w:sz w:val="22"/>
          <w:szCs w:val="22"/>
        </w:rPr>
      </w:pPr>
      <w:r>
        <w:rPr>
          <w:rFonts w:ascii="Calibri" w:eastAsia="Cambria" w:hAnsi="Calibri"/>
          <w:b/>
          <w:color w:val="1F497D" w:themeColor="text2"/>
          <w:sz w:val="22"/>
          <w:szCs w:val="22"/>
        </w:rPr>
        <w:t>The United States requests deletion of Article 35(2)(n)</w:t>
      </w:r>
      <w:r w:rsidRPr="00255E62">
        <w:rPr>
          <w:rFonts w:ascii="Calibri" w:eastAsia="Cambria" w:hAnsi="Calibri"/>
          <w:b/>
          <w:color w:val="1F497D" w:themeColor="text2"/>
          <w:sz w:val="22"/>
          <w:szCs w:val="22"/>
        </w:rPr>
        <w:t>.</w:t>
      </w:r>
    </w:p>
    <w:p w14:paraId="06536AA4" w14:textId="77777777" w:rsidR="00BF13E6" w:rsidRPr="000305C8" w:rsidRDefault="00BF13E6" w:rsidP="00BF13E6">
      <w:pPr>
        <w:pStyle w:val="SingleTxt"/>
        <w:spacing w:after="0" w:line="240" w:lineRule="auto"/>
      </w:pPr>
    </w:p>
    <w:p w14:paraId="492EBE90" w14:textId="77777777" w:rsidR="00BF13E6" w:rsidRDefault="00BF13E6" w:rsidP="00BF13E6">
      <w:pPr>
        <w:pStyle w:val="SingleTxt"/>
      </w:pPr>
      <w:r w:rsidRPr="000305C8">
        <w:tab/>
        <w:t>[(o)</w:t>
      </w:r>
      <w:r w:rsidRPr="000305C8">
        <w:tab/>
        <w:t xml:space="preserve">The environmental record of the proponent;] </w:t>
      </w:r>
    </w:p>
    <w:p w14:paraId="215181DE" w14:textId="77777777" w:rsidR="00BF13E6" w:rsidRPr="00255E62" w:rsidRDefault="00BF13E6" w:rsidP="00BF13E6">
      <w:pPr>
        <w:pBdr>
          <w:top w:val="nil"/>
          <w:left w:val="nil"/>
          <w:bottom w:val="nil"/>
          <w:right w:val="nil"/>
          <w:between w:val="nil"/>
          <w:bar w:val="nil"/>
        </w:pBdr>
        <w:tabs>
          <w:tab w:val="left" w:pos="1742"/>
          <w:tab w:val="left" w:pos="1800"/>
          <w:tab w:val="left" w:pos="2218"/>
          <w:tab w:val="left" w:pos="2693"/>
          <w:tab w:val="left" w:pos="3182"/>
          <w:tab w:val="left" w:pos="3658"/>
          <w:tab w:val="left" w:pos="4133"/>
          <w:tab w:val="left" w:pos="4622"/>
          <w:tab w:val="left" w:pos="5098"/>
          <w:tab w:val="left" w:pos="5573"/>
          <w:tab w:val="left" w:pos="6048"/>
        </w:tabs>
        <w:ind w:left="1710" w:right="1200"/>
        <w:jc w:val="both"/>
        <w:rPr>
          <w:rFonts w:asciiTheme="majorBidi" w:eastAsia="Arial Unicode MS" w:hAnsiTheme="majorBidi" w:cstheme="majorBidi"/>
          <w:spacing w:val="3"/>
          <w:sz w:val="22"/>
          <w:szCs w:val="22"/>
          <w:u w:color="000000"/>
          <w:bdr w:val="nil"/>
        </w:rPr>
      </w:pPr>
      <w:r>
        <w:rPr>
          <w:rFonts w:ascii="Calibri" w:eastAsia="Cambria" w:hAnsi="Calibri"/>
          <w:b/>
          <w:color w:val="1F497D" w:themeColor="text2"/>
          <w:sz w:val="22"/>
          <w:szCs w:val="22"/>
        </w:rPr>
        <w:t>The United States requests deletion of Article 35(2)(o)</w:t>
      </w:r>
      <w:r w:rsidRPr="00255E62">
        <w:rPr>
          <w:rFonts w:ascii="Calibri" w:eastAsia="Calibri" w:hAnsi="Calibri" w:cs="Arial"/>
          <w:b/>
          <w:bCs/>
          <w:color w:val="1F497D"/>
          <w:sz w:val="22"/>
          <w:szCs w:val="22"/>
        </w:rPr>
        <w:t>.</w:t>
      </w:r>
      <w:r w:rsidRPr="00255E62">
        <w:rPr>
          <w:rFonts w:ascii="Calibri" w:eastAsia="Cambria" w:hAnsi="Calibri"/>
          <w:b/>
          <w:color w:val="1F497D" w:themeColor="text2"/>
          <w:sz w:val="22"/>
          <w:szCs w:val="22"/>
        </w:rPr>
        <w:t xml:space="preserve"> </w:t>
      </w:r>
    </w:p>
    <w:p w14:paraId="4EEFD62C" w14:textId="77777777" w:rsidR="00BF13E6" w:rsidRPr="000305C8" w:rsidRDefault="00BF13E6" w:rsidP="00BF13E6">
      <w:pPr>
        <w:pStyle w:val="SingleTxt"/>
        <w:spacing w:after="0" w:line="240" w:lineRule="auto"/>
      </w:pPr>
    </w:p>
    <w:p w14:paraId="61F83C7C" w14:textId="77777777" w:rsidR="00BF13E6" w:rsidRDefault="00BF13E6" w:rsidP="00BF13E6">
      <w:pPr>
        <w:pStyle w:val="SingleTxt"/>
      </w:pPr>
      <w:r w:rsidRPr="000305C8">
        <w:tab/>
        <w:t>[(p)</w:t>
      </w:r>
      <w:r w:rsidRPr="000305C8">
        <w:tab/>
        <w:t xml:space="preserve">A review of the business plan for the planned activity;] </w:t>
      </w:r>
    </w:p>
    <w:p w14:paraId="0B354D79" w14:textId="77777777" w:rsidR="00BF13E6" w:rsidRPr="00872F37" w:rsidRDefault="00BF13E6" w:rsidP="00BF13E6">
      <w:pPr>
        <w:pBdr>
          <w:top w:val="nil"/>
          <w:left w:val="nil"/>
          <w:bottom w:val="nil"/>
          <w:right w:val="nil"/>
          <w:between w:val="nil"/>
          <w:bar w:val="nil"/>
        </w:pBdr>
        <w:tabs>
          <w:tab w:val="left" w:pos="1742"/>
          <w:tab w:val="left" w:pos="1800"/>
          <w:tab w:val="left" w:pos="2218"/>
          <w:tab w:val="left" w:pos="2693"/>
          <w:tab w:val="left" w:pos="3182"/>
          <w:tab w:val="left" w:pos="3658"/>
          <w:tab w:val="left" w:pos="4133"/>
          <w:tab w:val="left" w:pos="4622"/>
          <w:tab w:val="left" w:pos="5098"/>
          <w:tab w:val="left" w:pos="5573"/>
          <w:tab w:val="left" w:pos="6048"/>
        </w:tabs>
        <w:ind w:left="1710" w:right="1200"/>
        <w:jc w:val="both"/>
        <w:rPr>
          <w:rFonts w:asciiTheme="majorBidi" w:eastAsia="Arial Unicode MS" w:hAnsiTheme="majorBidi" w:cstheme="majorBidi"/>
          <w:spacing w:val="3"/>
          <w:sz w:val="22"/>
          <w:szCs w:val="22"/>
          <w:u w:color="000000"/>
          <w:bdr w:val="nil"/>
        </w:rPr>
      </w:pPr>
      <w:r>
        <w:rPr>
          <w:rFonts w:ascii="Calibri" w:eastAsia="Cambria" w:hAnsi="Calibri"/>
          <w:b/>
          <w:color w:val="1F497D" w:themeColor="text2"/>
          <w:sz w:val="22"/>
          <w:szCs w:val="22"/>
        </w:rPr>
        <w:t>The United States requests deletion of Article 35(2)(p)</w:t>
      </w:r>
      <w:r w:rsidRPr="00872F37">
        <w:rPr>
          <w:rFonts w:ascii="Calibri" w:eastAsia="Calibri" w:hAnsi="Calibri" w:cs="Arial"/>
          <w:b/>
          <w:bCs/>
          <w:color w:val="1F497D"/>
          <w:sz w:val="22"/>
          <w:szCs w:val="22"/>
        </w:rPr>
        <w:t>.</w:t>
      </w:r>
    </w:p>
    <w:p w14:paraId="16E9C811" w14:textId="77777777" w:rsidR="00BF13E6" w:rsidRPr="000305C8" w:rsidRDefault="00BF13E6" w:rsidP="00BF13E6">
      <w:pPr>
        <w:pStyle w:val="SingleTxt"/>
        <w:spacing w:after="0" w:line="240" w:lineRule="auto"/>
      </w:pPr>
    </w:p>
    <w:p w14:paraId="21ACF4FE" w14:textId="77777777" w:rsidR="00BF13E6" w:rsidRDefault="00BF13E6" w:rsidP="00BF13E6">
      <w:pPr>
        <w:pStyle w:val="SingleTxt"/>
      </w:pPr>
      <w:r w:rsidRPr="000305C8">
        <w:tab/>
        <w:t>(q)</w:t>
      </w:r>
      <w:r w:rsidRPr="000305C8">
        <w:tab/>
        <w:t>A description of consultations undertaken in the environmental impact assessment process, including with relevant global, regional and sectoral bodies.</w:t>
      </w:r>
    </w:p>
    <w:p w14:paraId="033F6C53" w14:textId="77777777" w:rsidR="00BF13E6" w:rsidRPr="00872F37" w:rsidRDefault="00BF13E6" w:rsidP="00BF13E6">
      <w:pPr>
        <w:pBdr>
          <w:top w:val="nil"/>
          <w:left w:val="nil"/>
          <w:bottom w:val="nil"/>
          <w:right w:val="nil"/>
          <w:between w:val="nil"/>
          <w:bar w:val="nil"/>
        </w:pBdr>
        <w:tabs>
          <w:tab w:val="left" w:pos="1742"/>
          <w:tab w:val="left" w:pos="1800"/>
          <w:tab w:val="left" w:pos="2218"/>
          <w:tab w:val="left" w:pos="2693"/>
          <w:tab w:val="left" w:pos="3182"/>
          <w:tab w:val="left" w:pos="3658"/>
          <w:tab w:val="left" w:pos="4133"/>
          <w:tab w:val="left" w:pos="4622"/>
          <w:tab w:val="left" w:pos="5098"/>
          <w:tab w:val="left" w:pos="5573"/>
          <w:tab w:val="left" w:pos="6048"/>
        </w:tabs>
        <w:ind w:left="1710" w:right="1200"/>
        <w:jc w:val="both"/>
        <w:rPr>
          <w:rFonts w:asciiTheme="majorBidi" w:eastAsia="Arial Unicode MS" w:hAnsiTheme="majorBidi" w:cstheme="majorBidi"/>
          <w:spacing w:val="3"/>
          <w:u w:color="000000"/>
          <w:bdr w:val="nil"/>
        </w:rPr>
      </w:pPr>
      <w:r w:rsidRPr="00872F37">
        <w:rPr>
          <w:rFonts w:ascii="Calibri" w:eastAsia="Cambria" w:hAnsi="Calibri"/>
          <w:b/>
          <w:color w:val="1F497D" w:themeColor="text2"/>
          <w:sz w:val="22"/>
          <w:szCs w:val="22"/>
        </w:rPr>
        <w:t xml:space="preserve">U.S. suggested text for Article 35(2)(q): </w:t>
      </w:r>
      <w:r w:rsidRPr="00872F37">
        <w:rPr>
          <w:rFonts w:asciiTheme="majorBidi" w:eastAsia="Arial Unicode MS" w:hAnsiTheme="majorBidi" w:cstheme="majorBidi"/>
          <w:color w:val="7030A0"/>
          <w:spacing w:val="3"/>
          <w:u w:color="000000"/>
          <w:bdr w:val="nil"/>
        </w:rPr>
        <w:t xml:space="preserve">“A description of </w:t>
      </w:r>
      <w:r w:rsidRPr="00872F37">
        <w:rPr>
          <w:rFonts w:asciiTheme="majorBidi" w:eastAsia="Arial Unicode MS" w:hAnsiTheme="majorBidi" w:cstheme="majorBidi"/>
          <w:color w:val="7030A0"/>
          <w:spacing w:val="3"/>
          <w:u w:val="single"/>
          <w:bdr w:val="nil"/>
        </w:rPr>
        <w:t>any</w:t>
      </w:r>
      <w:r w:rsidRPr="00872F37">
        <w:rPr>
          <w:rFonts w:asciiTheme="majorBidi" w:eastAsia="Arial Unicode MS" w:hAnsiTheme="majorBidi" w:cstheme="majorBidi"/>
          <w:color w:val="7030A0"/>
          <w:spacing w:val="3"/>
          <w:u w:color="000000"/>
          <w:bdr w:val="nil"/>
        </w:rPr>
        <w:t xml:space="preserve"> consultations undertaken in the environmental impact assessment process, including with relevant global, regional and sectoral bodies.”</w:t>
      </w:r>
      <w:r w:rsidRPr="00872F37">
        <w:rPr>
          <w:rFonts w:ascii="Calibri" w:eastAsia="Cambria" w:hAnsi="Calibri"/>
          <w:b/>
          <w:color w:val="7030A0"/>
          <w:sz w:val="22"/>
          <w:szCs w:val="22"/>
        </w:rPr>
        <w:t xml:space="preserve">  </w:t>
      </w:r>
    </w:p>
    <w:p w14:paraId="332B5A89" w14:textId="77777777" w:rsidR="00BF13E6" w:rsidRPr="000305C8" w:rsidRDefault="00BF13E6" w:rsidP="00BF13E6">
      <w:pPr>
        <w:pStyle w:val="SingleTxt"/>
        <w:spacing w:after="0" w:line="240" w:lineRule="auto"/>
      </w:pPr>
    </w:p>
    <w:p w14:paraId="213CFDF5" w14:textId="77777777" w:rsidR="00BF13E6" w:rsidRDefault="00BF13E6" w:rsidP="00BF13E6">
      <w:pPr>
        <w:pStyle w:val="SingleTxt"/>
      </w:pPr>
      <w:r w:rsidRPr="000305C8">
        <w:t>[3.</w:t>
      </w:r>
      <w:r w:rsidRPr="000305C8">
        <w:tab/>
        <w:t>Further [details] [guidance] regarding the required content of an environmental impact assessment report [shall] [may] be developed by the Conference of the Parties as an annex to this Agreement and shall be based on the best available scientific information and knowledge, including traditional knowledge. [[These details] [This guidance] shall be reviewed regularly].]</w:t>
      </w:r>
    </w:p>
    <w:p w14:paraId="3BE775B9" w14:textId="77777777" w:rsidR="00BF13E6" w:rsidRPr="00575357" w:rsidRDefault="00BF13E6" w:rsidP="00BF13E6">
      <w:pPr>
        <w:tabs>
          <w:tab w:val="left" w:pos="1800"/>
        </w:tabs>
        <w:ind w:left="1260" w:right="1200"/>
        <w:jc w:val="both"/>
        <w:rPr>
          <w:rFonts w:asciiTheme="majorBidi" w:eastAsia="Arial Unicode MS" w:hAnsiTheme="majorBidi" w:cstheme="majorBidi"/>
          <w:spacing w:val="3"/>
          <w:u w:color="000000"/>
          <w:bdr w:val="nil"/>
        </w:rPr>
      </w:pPr>
      <w:r w:rsidRPr="00936E78">
        <w:rPr>
          <w:rFonts w:ascii="Calibri" w:eastAsia="Cambria" w:hAnsi="Calibri"/>
          <w:b/>
          <w:bCs/>
          <w:color w:val="1F497D" w:themeColor="text2"/>
          <w:sz w:val="22"/>
          <w:szCs w:val="22"/>
          <w:lang w:val="en-US"/>
        </w:rPr>
        <w:t>U.S. suggested text for Article 35(3):</w:t>
      </w:r>
      <w:r w:rsidRPr="00936E78">
        <w:rPr>
          <w:rFonts w:asciiTheme="majorBidi" w:eastAsia="Arial Unicode MS" w:hAnsiTheme="majorBidi" w:cstheme="majorBidi"/>
          <w:spacing w:val="3"/>
          <w:u w:color="000000"/>
          <w:bdr w:val="nil"/>
        </w:rPr>
        <w:t xml:space="preserve"> </w:t>
      </w:r>
      <w:r w:rsidRPr="00936E78">
        <w:rPr>
          <w:rFonts w:asciiTheme="majorBidi" w:eastAsia="Arial Unicode MS" w:hAnsiTheme="majorBidi" w:cstheme="majorBidi"/>
          <w:color w:val="7030A0"/>
          <w:spacing w:val="3"/>
          <w:u w:color="000000"/>
          <w:bdr w:val="nil"/>
        </w:rPr>
        <w:t xml:space="preserve">“Further </w:t>
      </w:r>
      <w:r w:rsidRPr="00936E78">
        <w:rPr>
          <w:rFonts w:asciiTheme="majorBidi" w:eastAsia="Arial Unicode MS" w:hAnsiTheme="majorBidi" w:cstheme="majorBidi"/>
          <w:strike/>
          <w:color w:val="7030A0"/>
          <w:spacing w:val="3"/>
          <w:u w:color="000000"/>
          <w:bdr w:val="nil"/>
        </w:rPr>
        <w:t>[details] [</w:t>
      </w:r>
      <w:r w:rsidRPr="00936E78">
        <w:rPr>
          <w:rFonts w:asciiTheme="majorBidi" w:eastAsia="Arial Unicode MS" w:hAnsiTheme="majorBidi" w:cstheme="majorBidi"/>
          <w:color w:val="7030A0"/>
          <w:spacing w:val="3"/>
          <w:u w:color="000000"/>
          <w:bdr w:val="nil"/>
        </w:rPr>
        <w:t>guidance</w:t>
      </w:r>
      <w:r w:rsidRPr="00936E78">
        <w:rPr>
          <w:rFonts w:asciiTheme="majorBidi" w:eastAsia="Arial Unicode MS" w:hAnsiTheme="majorBidi" w:cstheme="majorBidi"/>
          <w:strike/>
          <w:color w:val="7030A0"/>
          <w:spacing w:val="3"/>
          <w:u w:color="000000"/>
          <w:bdr w:val="nil"/>
        </w:rPr>
        <w:t>]</w:t>
      </w:r>
      <w:r w:rsidRPr="00936E78">
        <w:rPr>
          <w:rFonts w:asciiTheme="majorBidi" w:eastAsia="Arial Unicode MS" w:hAnsiTheme="majorBidi" w:cstheme="majorBidi"/>
          <w:color w:val="7030A0"/>
          <w:spacing w:val="3"/>
          <w:u w:color="000000"/>
          <w:bdr w:val="nil"/>
        </w:rPr>
        <w:t xml:space="preserve"> regarding the </w:t>
      </w:r>
      <w:r w:rsidRPr="00936E78">
        <w:rPr>
          <w:rFonts w:asciiTheme="majorBidi" w:eastAsia="Arial Unicode MS" w:hAnsiTheme="majorBidi" w:cstheme="majorBidi"/>
          <w:strike/>
          <w:color w:val="7030A0"/>
          <w:spacing w:val="3"/>
          <w:u w:color="000000"/>
          <w:bdr w:val="nil"/>
        </w:rPr>
        <w:t>required</w:t>
      </w:r>
      <w:r w:rsidRPr="00936E78">
        <w:rPr>
          <w:rFonts w:asciiTheme="majorBidi" w:eastAsia="Arial Unicode MS" w:hAnsiTheme="majorBidi" w:cstheme="majorBidi"/>
          <w:color w:val="7030A0"/>
          <w:spacing w:val="3"/>
          <w:u w:color="000000"/>
          <w:bdr w:val="nil"/>
        </w:rPr>
        <w:t xml:space="preserve"> content of an environmental impact assessment report </w:t>
      </w:r>
      <w:r w:rsidRPr="00936E78">
        <w:rPr>
          <w:rFonts w:asciiTheme="majorBidi" w:eastAsia="Arial Unicode MS" w:hAnsiTheme="majorBidi" w:cstheme="majorBidi"/>
          <w:strike/>
          <w:color w:val="7030A0"/>
          <w:spacing w:val="3"/>
          <w:u w:color="000000"/>
          <w:bdr w:val="nil"/>
        </w:rPr>
        <w:t>[shall] [</w:t>
      </w:r>
      <w:r w:rsidRPr="00936E78">
        <w:rPr>
          <w:rFonts w:asciiTheme="majorBidi" w:eastAsia="Arial Unicode MS" w:hAnsiTheme="majorBidi" w:cstheme="majorBidi"/>
          <w:color w:val="7030A0"/>
          <w:spacing w:val="3"/>
          <w:u w:color="000000"/>
          <w:bdr w:val="nil"/>
        </w:rPr>
        <w:t>may</w:t>
      </w:r>
      <w:r w:rsidRPr="00936E78">
        <w:rPr>
          <w:rFonts w:asciiTheme="majorBidi" w:eastAsia="Arial Unicode MS" w:hAnsiTheme="majorBidi" w:cstheme="majorBidi"/>
          <w:strike/>
          <w:color w:val="7030A0"/>
          <w:spacing w:val="3"/>
          <w:u w:color="000000"/>
          <w:bdr w:val="nil"/>
        </w:rPr>
        <w:t>]</w:t>
      </w:r>
      <w:r w:rsidRPr="00936E78">
        <w:rPr>
          <w:rFonts w:asciiTheme="majorBidi" w:eastAsia="Arial Unicode MS" w:hAnsiTheme="majorBidi" w:cstheme="majorBidi"/>
          <w:color w:val="7030A0"/>
          <w:spacing w:val="3"/>
          <w:u w:color="000000"/>
          <w:bdr w:val="nil"/>
        </w:rPr>
        <w:t xml:space="preserve"> be developed by the Conference of the Parties </w:t>
      </w:r>
      <w:r w:rsidRPr="00936E78">
        <w:rPr>
          <w:rFonts w:asciiTheme="majorBidi" w:eastAsia="Arial Unicode MS" w:hAnsiTheme="majorBidi" w:cstheme="majorBidi"/>
          <w:strike/>
          <w:color w:val="7030A0"/>
          <w:spacing w:val="3"/>
          <w:u w:color="000000"/>
          <w:bdr w:val="nil"/>
        </w:rPr>
        <w:t>as an annex to this Agreement</w:t>
      </w:r>
      <w:r w:rsidRPr="00936E78">
        <w:rPr>
          <w:rFonts w:asciiTheme="majorBidi" w:eastAsia="Arial Unicode MS" w:hAnsiTheme="majorBidi" w:cstheme="majorBidi"/>
          <w:color w:val="7030A0"/>
          <w:spacing w:val="3"/>
          <w:u w:color="000000"/>
          <w:bdr w:val="nil"/>
        </w:rPr>
        <w:t xml:space="preserve"> [and shall be based on the best available scientific information and </w:t>
      </w:r>
      <w:r w:rsidRPr="00936E78">
        <w:rPr>
          <w:rFonts w:asciiTheme="majorBidi" w:eastAsia="Arial Unicode MS" w:hAnsiTheme="majorBidi" w:cstheme="majorBidi"/>
          <w:strike/>
          <w:color w:val="7030A0"/>
          <w:spacing w:val="3"/>
          <w:u w:color="000000"/>
          <w:bdr w:val="nil"/>
        </w:rPr>
        <w:t>knowledge, including</w:t>
      </w:r>
      <w:r w:rsidRPr="00936E78">
        <w:rPr>
          <w:rFonts w:asciiTheme="majorBidi" w:eastAsia="Arial Unicode MS" w:hAnsiTheme="majorBidi" w:cstheme="majorBidi"/>
          <w:color w:val="7030A0"/>
          <w:spacing w:val="3"/>
          <w:u w:color="000000"/>
          <w:bdr w:val="nil"/>
        </w:rPr>
        <w:t xml:space="preserve"> traditional knowledge]. [</w:t>
      </w:r>
      <w:r w:rsidRPr="00936E78">
        <w:rPr>
          <w:rFonts w:asciiTheme="majorBidi" w:eastAsia="Arial Unicode MS" w:hAnsiTheme="majorBidi" w:cstheme="majorBidi"/>
          <w:strike/>
          <w:color w:val="7030A0"/>
          <w:spacing w:val="3"/>
          <w:u w:color="000000"/>
          <w:bdr w:val="nil"/>
        </w:rPr>
        <w:t>[These details] [</w:t>
      </w:r>
      <w:r w:rsidRPr="00936E78">
        <w:rPr>
          <w:rFonts w:asciiTheme="majorBidi" w:eastAsia="Arial Unicode MS" w:hAnsiTheme="majorBidi" w:cstheme="majorBidi"/>
          <w:color w:val="7030A0"/>
          <w:spacing w:val="3"/>
          <w:u w:color="000000"/>
          <w:bdr w:val="nil"/>
        </w:rPr>
        <w:t>This guidance</w:t>
      </w:r>
      <w:r w:rsidRPr="00936E78">
        <w:rPr>
          <w:rFonts w:asciiTheme="majorBidi" w:eastAsia="Arial Unicode MS" w:hAnsiTheme="majorBidi" w:cstheme="majorBidi"/>
          <w:strike/>
          <w:color w:val="7030A0"/>
          <w:spacing w:val="3"/>
          <w:u w:color="000000"/>
          <w:bdr w:val="nil"/>
        </w:rPr>
        <w:t>]</w:t>
      </w:r>
      <w:r w:rsidRPr="00936E78">
        <w:rPr>
          <w:rFonts w:asciiTheme="majorBidi" w:eastAsia="Arial Unicode MS" w:hAnsiTheme="majorBidi" w:cstheme="majorBidi"/>
          <w:color w:val="7030A0"/>
          <w:spacing w:val="3"/>
          <w:u w:color="000000"/>
          <w:bdr w:val="nil"/>
        </w:rPr>
        <w:t xml:space="preserve"> shall be reviewed regularly].”</w:t>
      </w:r>
    </w:p>
    <w:p w14:paraId="399C0C41" w14:textId="77777777" w:rsidR="00BF13E6" w:rsidRPr="000305C8" w:rsidRDefault="00BF13E6" w:rsidP="00BF13E6">
      <w:pPr>
        <w:pStyle w:val="SingleTxt"/>
        <w:spacing w:after="0" w:line="120" w:lineRule="exact"/>
        <w:rPr>
          <w:sz w:val="10"/>
        </w:rPr>
      </w:pPr>
    </w:p>
    <w:p w14:paraId="328EEF7B" w14:textId="77777777" w:rsidR="00BF13E6" w:rsidRDefault="00BF13E6" w:rsidP="00BF13E6">
      <w:pPr>
        <w:pStyle w:val="SingleTxt"/>
        <w:spacing w:after="0" w:line="120" w:lineRule="exact"/>
        <w:rPr>
          <w:sz w:val="10"/>
        </w:rPr>
      </w:pPr>
    </w:p>
    <w:p w14:paraId="308621AB" w14:textId="77777777" w:rsidR="00BF13E6" w:rsidRPr="000305C8" w:rsidRDefault="00BF13E6" w:rsidP="00BF13E6">
      <w:pPr>
        <w:pStyle w:val="SingleTxt"/>
        <w:spacing w:after="0" w:line="120" w:lineRule="exact"/>
        <w:rPr>
          <w:sz w:val="10"/>
        </w:rPr>
      </w:pPr>
    </w:p>
    <w:p w14:paraId="24C66AC0" w14:textId="77777777" w:rsidR="00BF13E6" w:rsidRPr="000305C8" w:rsidRDefault="00BF13E6" w:rsidP="00BF13E6">
      <w:pPr>
        <w:pStyle w:val="H1"/>
        <w:ind w:right="1260" w:hanging="7"/>
        <w:jc w:val="center"/>
      </w:pPr>
      <w:r w:rsidRPr="000305C8">
        <w:t>Article 36</w:t>
      </w:r>
    </w:p>
    <w:p w14:paraId="6AFA021E" w14:textId="77777777" w:rsidR="00BF13E6" w:rsidRPr="000305C8" w:rsidRDefault="00BF13E6" w:rsidP="00BF13E6">
      <w:pPr>
        <w:pStyle w:val="H1"/>
        <w:ind w:right="1260" w:hanging="7"/>
        <w:jc w:val="center"/>
      </w:pPr>
      <w:r w:rsidRPr="000305C8">
        <w:t>Publication of [assessment] reports</w:t>
      </w:r>
    </w:p>
    <w:p w14:paraId="143025D9" w14:textId="77777777" w:rsidR="00BF13E6" w:rsidRPr="000305C8" w:rsidRDefault="00BF13E6" w:rsidP="00BF13E6">
      <w:pPr>
        <w:pStyle w:val="SingleTxt"/>
        <w:spacing w:after="0" w:line="120" w:lineRule="exact"/>
        <w:rPr>
          <w:sz w:val="10"/>
        </w:rPr>
      </w:pPr>
    </w:p>
    <w:p w14:paraId="1628AD82" w14:textId="77777777" w:rsidR="00BF13E6" w:rsidRPr="000305C8" w:rsidRDefault="00BF13E6" w:rsidP="00BF13E6">
      <w:pPr>
        <w:pStyle w:val="SingleTxt"/>
        <w:spacing w:after="0" w:line="120" w:lineRule="exact"/>
        <w:rPr>
          <w:sz w:val="10"/>
        </w:rPr>
      </w:pPr>
    </w:p>
    <w:p w14:paraId="31950621" w14:textId="77777777" w:rsidR="00BF13E6" w:rsidRDefault="00BF13E6" w:rsidP="00BF13E6">
      <w:pPr>
        <w:pStyle w:val="SingleTxt"/>
      </w:pPr>
      <w:r w:rsidRPr="000305C8">
        <w:tab/>
        <w:t>States Parties shall publish and communicate the reports of the results of the assessments in accordance with [articles 204 to 206] [article 205] of the Convention [, including through the clearing-house mechanism].</w:t>
      </w:r>
    </w:p>
    <w:p w14:paraId="3D18F8C7" w14:textId="77777777" w:rsidR="00BF13E6" w:rsidRPr="004E4D1F" w:rsidRDefault="00BF13E6" w:rsidP="00BF13E6">
      <w:pPr>
        <w:tabs>
          <w:tab w:val="left" w:pos="1800"/>
        </w:tabs>
        <w:ind w:left="1260" w:right="1200"/>
        <w:jc w:val="both"/>
        <w:rPr>
          <w:rFonts w:ascii="Calibri" w:eastAsia="Calibri" w:hAnsi="Calibri" w:cs="Arial"/>
          <w:b/>
          <w:bCs/>
          <w:color w:val="7030A0"/>
          <w:spacing w:val="0"/>
          <w:w w:val="100"/>
          <w:kern w:val="0"/>
          <w:sz w:val="22"/>
          <w:szCs w:val="22"/>
          <w:lang w:val="en-US"/>
        </w:rPr>
      </w:pPr>
      <w:r w:rsidRPr="00936E78">
        <w:rPr>
          <w:rFonts w:ascii="Calibri" w:eastAsia="Calibri" w:hAnsi="Calibri" w:cs="Arial"/>
          <w:b/>
          <w:bCs/>
          <w:color w:val="1F497D"/>
          <w:spacing w:val="0"/>
          <w:w w:val="100"/>
          <w:kern w:val="0"/>
          <w:sz w:val="22"/>
          <w:szCs w:val="22"/>
          <w:lang w:val="en-US"/>
        </w:rPr>
        <w:t xml:space="preserve">U.S. suggested text for Article 36: </w:t>
      </w:r>
      <w:r w:rsidRPr="00936E78">
        <w:rPr>
          <w:rFonts w:asciiTheme="majorBidi" w:hAnsiTheme="majorBidi" w:cstheme="majorBidi"/>
          <w:color w:val="7030A0"/>
        </w:rPr>
        <w:t>“</w:t>
      </w:r>
      <w:r>
        <w:rPr>
          <w:rFonts w:asciiTheme="majorBidi" w:hAnsiTheme="majorBidi" w:cstheme="majorBidi"/>
          <w:color w:val="7030A0"/>
        </w:rPr>
        <w:t>[</w:t>
      </w:r>
      <w:r w:rsidRPr="00D068B9">
        <w:rPr>
          <w:rFonts w:asciiTheme="majorBidi" w:hAnsiTheme="majorBidi" w:cstheme="majorBidi"/>
          <w:color w:val="7030A0"/>
          <w:u w:val="single"/>
        </w:rPr>
        <w:t>Consistent with articles 205 and 206 of the Convention</w:t>
      </w:r>
      <w:r w:rsidRPr="004E4D1F">
        <w:rPr>
          <w:rFonts w:asciiTheme="majorBidi" w:hAnsiTheme="majorBidi" w:cstheme="majorBidi"/>
          <w:color w:val="7030A0"/>
          <w:u w:val="single"/>
        </w:rPr>
        <w:t>,</w:t>
      </w:r>
      <w:r w:rsidRPr="004E4D1F">
        <w:rPr>
          <w:rFonts w:asciiTheme="majorBidi" w:hAnsiTheme="majorBidi" w:cstheme="majorBidi"/>
          <w:color w:val="7030A0"/>
        </w:rPr>
        <w:t xml:space="preserve">] </w:t>
      </w:r>
      <w:r w:rsidRPr="004E4D1F">
        <w:rPr>
          <w:color w:val="7030A0"/>
        </w:rPr>
        <w:t xml:space="preserve">States Parties shall publish </w:t>
      </w:r>
      <w:r w:rsidRPr="004E4D1F">
        <w:rPr>
          <w:strike/>
          <w:color w:val="7030A0"/>
        </w:rPr>
        <w:t>and communicate the</w:t>
      </w:r>
      <w:r w:rsidRPr="004E4D1F">
        <w:rPr>
          <w:color w:val="7030A0"/>
        </w:rPr>
        <w:t xml:space="preserve"> reports of the results </w:t>
      </w:r>
      <w:r w:rsidRPr="004E4D1F">
        <w:rPr>
          <w:color w:val="7030A0"/>
        </w:rPr>
        <w:lastRenderedPageBreak/>
        <w:t xml:space="preserve">of </w:t>
      </w:r>
      <w:r w:rsidRPr="004E4D1F">
        <w:rPr>
          <w:strike/>
          <w:color w:val="7030A0"/>
        </w:rPr>
        <w:t>the</w:t>
      </w:r>
      <w:r w:rsidRPr="004E4D1F">
        <w:rPr>
          <w:color w:val="7030A0"/>
        </w:rPr>
        <w:t xml:space="preserve"> </w:t>
      </w:r>
      <w:r w:rsidRPr="004E4D1F">
        <w:rPr>
          <w:color w:val="7030A0"/>
          <w:u w:val="single"/>
        </w:rPr>
        <w:t>environmental impact</w:t>
      </w:r>
      <w:r w:rsidRPr="004E4D1F">
        <w:rPr>
          <w:color w:val="7030A0"/>
        </w:rPr>
        <w:t xml:space="preserve"> assessments </w:t>
      </w:r>
      <w:r w:rsidRPr="004E4D1F">
        <w:rPr>
          <w:color w:val="7030A0"/>
          <w:u w:val="single"/>
        </w:rPr>
        <w:t>conducted under this Agreement</w:t>
      </w:r>
      <w:r w:rsidRPr="004E4D1F">
        <w:rPr>
          <w:color w:val="7030A0"/>
        </w:rPr>
        <w:t xml:space="preserve"> </w:t>
      </w:r>
      <w:r w:rsidRPr="004E4D1F">
        <w:rPr>
          <w:strike/>
          <w:color w:val="7030A0"/>
        </w:rPr>
        <w:t>in accordance with [articles 204 to 206] [article 205] of the Convention [, including through</w:t>
      </w:r>
      <w:r w:rsidRPr="004E4D1F">
        <w:rPr>
          <w:color w:val="7030A0"/>
        </w:rPr>
        <w:t xml:space="preserve"> </w:t>
      </w:r>
      <w:r w:rsidRPr="004E4D1F">
        <w:rPr>
          <w:rFonts w:asciiTheme="majorBidi" w:hAnsiTheme="majorBidi" w:cstheme="majorBidi"/>
          <w:color w:val="7030A0"/>
          <w:u w:val="single"/>
        </w:rPr>
        <w:t xml:space="preserve">or provide such reports at appropriate intervals to the Conference of Parties, which should make them available to all States, or to </w:t>
      </w:r>
      <w:r w:rsidRPr="004E4D1F">
        <w:rPr>
          <w:color w:val="7030A0"/>
        </w:rPr>
        <w:t>the clearing-house mechanism].”</w:t>
      </w:r>
    </w:p>
    <w:p w14:paraId="020CCD81" w14:textId="77777777" w:rsidR="00BF13E6" w:rsidRPr="000305C8" w:rsidRDefault="00BF13E6" w:rsidP="00BF13E6">
      <w:pPr>
        <w:pStyle w:val="SingleTxt"/>
        <w:spacing w:after="0" w:line="120" w:lineRule="exact"/>
        <w:rPr>
          <w:sz w:val="10"/>
        </w:rPr>
      </w:pPr>
    </w:p>
    <w:p w14:paraId="40346DDC" w14:textId="77777777" w:rsidR="00BF13E6" w:rsidRDefault="00BF13E6" w:rsidP="00BF13E6">
      <w:pPr>
        <w:pStyle w:val="SingleTxt"/>
        <w:spacing w:after="0" w:line="120" w:lineRule="exact"/>
        <w:rPr>
          <w:sz w:val="10"/>
        </w:rPr>
      </w:pPr>
    </w:p>
    <w:p w14:paraId="366759E8" w14:textId="77777777" w:rsidR="00BF13E6" w:rsidRPr="000305C8" w:rsidRDefault="00BF13E6" w:rsidP="00BF13E6">
      <w:pPr>
        <w:pStyle w:val="SingleTxt"/>
        <w:spacing w:after="0" w:line="120" w:lineRule="exact"/>
        <w:rPr>
          <w:sz w:val="10"/>
        </w:rPr>
      </w:pPr>
    </w:p>
    <w:p w14:paraId="35F0E09D" w14:textId="77777777" w:rsidR="00BF13E6" w:rsidRPr="000305C8" w:rsidRDefault="00BF13E6" w:rsidP="00BF13E6">
      <w:pPr>
        <w:pStyle w:val="H1"/>
        <w:ind w:right="1260" w:hanging="7"/>
        <w:jc w:val="center"/>
      </w:pPr>
      <w:r w:rsidRPr="000305C8">
        <w:t>[Article 37</w:t>
      </w:r>
    </w:p>
    <w:p w14:paraId="74E5BDE0" w14:textId="77777777" w:rsidR="00BF13E6" w:rsidRPr="000305C8" w:rsidRDefault="00BF13E6" w:rsidP="00BF13E6">
      <w:pPr>
        <w:pStyle w:val="H1"/>
        <w:ind w:right="1260" w:hanging="7"/>
        <w:jc w:val="center"/>
      </w:pPr>
      <w:r w:rsidRPr="000305C8">
        <w:t>Consideration and review of [assessment] reports]</w:t>
      </w:r>
    </w:p>
    <w:p w14:paraId="2CB22839" w14:textId="77777777" w:rsidR="00BF13E6" w:rsidRPr="000305C8" w:rsidRDefault="00BF13E6" w:rsidP="00BF13E6">
      <w:pPr>
        <w:pStyle w:val="SingleTxt"/>
        <w:spacing w:after="0" w:line="120" w:lineRule="exact"/>
        <w:rPr>
          <w:sz w:val="10"/>
        </w:rPr>
      </w:pPr>
    </w:p>
    <w:p w14:paraId="49BDD146" w14:textId="77777777" w:rsidR="00BF13E6" w:rsidRPr="000305C8" w:rsidRDefault="00BF13E6" w:rsidP="00BF13E6">
      <w:pPr>
        <w:pStyle w:val="SingleTxt"/>
        <w:spacing w:after="0" w:line="120" w:lineRule="exact"/>
        <w:rPr>
          <w:sz w:val="10"/>
        </w:rPr>
      </w:pPr>
    </w:p>
    <w:p w14:paraId="1212379C" w14:textId="77777777" w:rsidR="00BF13E6" w:rsidRPr="00E015CC" w:rsidRDefault="00BF13E6" w:rsidP="00BF13E6">
      <w:pP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spacing w:line="240" w:lineRule="auto"/>
        <w:ind w:left="1260" w:right="1200"/>
        <w:jc w:val="both"/>
        <w:rPr>
          <w:rFonts w:ascii="Calibri" w:eastAsia="Calibri" w:hAnsi="Calibri" w:cs="Arial"/>
          <w:b/>
          <w:bCs/>
          <w:color w:val="1F497D"/>
          <w:spacing w:val="0"/>
          <w:w w:val="100"/>
          <w:kern w:val="0"/>
          <w:sz w:val="22"/>
          <w:szCs w:val="22"/>
          <w:lang w:val="en-US"/>
        </w:rPr>
      </w:pPr>
      <w:r>
        <w:rPr>
          <w:rFonts w:ascii="Calibri" w:eastAsia="Cambria" w:hAnsi="Calibri"/>
          <w:b/>
          <w:color w:val="1F497D" w:themeColor="text2"/>
          <w:sz w:val="22"/>
          <w:szCs w:val="22"/>
        </w:rPr>
        <w:t>The United States requests deletion of Article</w:t>
      </w:r>
      <w:r w:rsidRPr="00E015CC">
        <w:rPr>
          <w:rFonts w:ascii="Calibri" w:eastAsia="Calibri" w:hAnsi="Calibri" w:cs="Arial"/>
          <w:b/>
          <w:bCs/>
          <w:color w:val="1F497D"/>
          <w:spacing w:val="0"/>
          <w:w w:val="100"/>
          <w:kern w:val="0"/>
          <w:sz w:val="22"/>
          <w:szCs w:val="22"/>
          <w:lang w:val="en-US"/>
        </w:rPr>
        <w:t xml:space="preserve"> </w:t>
      </w:r>
      <w:r>
        <w:rPr>
          <w:rFonts w:ascii="Calibri" w:eastAsia="Calibri" w:hAnsi="Calibri" w:cs="Arial"/>
          <w:b/>
          <w:bCs/>
          <w:color w:val="1F497D"/>
          <w:spacing w:val="0"/>
          <w:w w:val="100"/>
          <w:kern w:val="0"/>
          <w:sz w:val="22"/>
          <w:szCs w:val="22"/>
          <w:lang w:val="en-US"/>
        </w:rPr>
        <w:t xml:space="preserve">37. </w:t>
      </w:r>
    </w:p>
    <w:p w14:paraId="5FEC1298" w14:textId="77777777" w:rsidR="00BF13E6" w:rsidRPr="000305C8" w:rsidRDefault="00BF13E6" w:rsidP="00BF13E6">
      <w:pPr>
        <w:pStyle w:val="SingleTxt"/>
        <w:spacing w:after="0" w:line="120" w:lineRule="exact"/>
        <w:rPr>
          <w:sz w:val="10"/>
        </w:rPr>
      </w:pPr>
    </w:p>
    <w:p w14:paraId="7E923086" w14:textId="77777777" w:rsidR="00BF13E6" w:rsidRPr="000305C8" w:rsidRDefault="00BF13E6" w:rsidP="00BF13E6">
      <w:pPr>
        <w:pStyle w:val="SingleTxt"/>
        <w:spacing w:after="0" w:line="120" w:lineRule="exact"/>
        <w:jc w:val="left"/>
        <w:rPr>
          <w:sz w:val="10"/>
        </w:rPr>
      </w:pPr>
    </w:p>
    <w:p w14:paraId="495C86AE" w14:textId="77777777" w:rsidR="00BF13E6" w:rsidRPr="000305C8" w:rsidRDefault="00BF13E6" w:rsidP="00BF13E6">
      <w:pPr>
        <w:pStyle w:val="SingleTxt"/>
        <w:spacing w:after="0" w:line="120" w:lineRule="exact"/>
        <w:rPr>
          <w:sz w:val="10"/>
        </w:rPr>
      </w:pPr>
    </w:p>
    <w:p w14:paraId="7DA7A0BE" w14:textId="77777777" w:rsidR="00BF13E6" w:rsidRPr="000305C8" w:rsidRDefault="00BF13E6" w:rsidP="00BF13E6">
      <w:pPr>
        <w:pStyle w:val="H1"/>
        <w:ind w:right="1260" w:hanging="7"/>
        <w:jc w:val="center"/>
      </w:pPr>
      <w:r w:rsidRPr="000305C8">
        <w:t>Article 38</w:t>
      </w:r>
    </w:p>
    <w:p w14:paraId="22CE8991" w14:textId="77777777" w:rsidR="00BF13E6" w:rsidRPr="000305C8" w:rsidRDefault="00BF13E6" w:rsidP="00BF13E6">
      <w:pPr>
        <w:pStyle w:val="H1"/>
        <w:ind w:right="1260" w:hanging="7"/>
        <w:jc w:val="center"/>
      </w:pPr>
      <w:r w:rsidRPr="000305C8">
        <w:t>Decision-making</w:t>
      </w:r>
    </w:p>
    <w:p w14:paraId="688052EB" w14:textId="77777777" w:rsidR="00BF13E6" w:rsidRPr="000305C8" w:rsidRDefault="00BF13E6" w:rsidP="00BF13E6">
      <w:pPr>
        <w:pStyle w:val="SingleTxt"/>
        <w:spacing w:after="0" w:line="120" w:lineRule="exact"/>
        <w:rPr>
          <w:sz w:val="10"/>
        </w:rPr>
      </w:pPr>
    </w:p>
    <w:p w14:paraId="1DF9FA02" w14:textId="77777777" w:rsidR="00BF13E6" w:rsidRPr="000305C8" w:rsidRDefault="00BF13E6" w:rsidP="00BF13E6">
      <w:pPr>
        <w:pStyle w:val="SingleTxt"/>
        <w:spacing w:after="0" w:line="120" w:lineRule="exact"/>
        <w:rPr>
          <w:sz w:val="10"/>
        </w:rPr>
      </w:pPr>
    </w:p>
    <w:p w14:paraId="19F8E324" w14:textId="77777777" w:rsidR="00BF13E6" w:rsidRDefault="00BF13E6" w:rsidP="00BF13E6">
      <w:pPr>
        <w:pStyle w:val="SingleTxt"/>
      </w:pPr>
      <w:r w:rsidRPr="000305C8">
        <w:t>[1. Alt. 2.</w:t>
      </w:r>
      <w:r w:rsidRPr="000305C8">
        <w:tab/>
        <w:t xml:space="preserve">The Conference of the Parties shall be responsible for determining whether a planned activity may proceed, in accordance with the following procedural requirements: </w:t>
      </w:r>
    </w:p>
    <w:p w14:paraId="7C2E8955" w14:textId="77777777" w:rsidR="00BF13E6" w:rsidRPr="000305C8" w:rsidRDefault="00BF13E6" w:rsidP="00BF13E6">
      <w:pPr>
        <w:pStyle w:val="SingleTxt"/>
      </w:pPr>
      <w:r w:rsidRPr="000305C8">
        <w:tab/>
        <w:t>(a)</w:t>
      </w:r>
      <w:r w:rsidRPr="000305C8">
        <w:tab/>
        <w:t xml:space="preserve">The environmental impact assessment report shall be submitted to the Scientific and Technical [Body] [Network] for review, which shall, having regard to the inputs received during public consultation, review the report and make a recommendation to the Conference of the Parties on whether the planned activity should </w:t>
      </w:r>
      <w:proofErr w:type="gramStart"/>
      <w:r w:rsidRPr="000305C8">
        <w:t>proceed[</w:t>
      </w:r>
      <w:proofErr w:type="gramEnd"/>
      <w:r w:rsidRPr="000305C8">
        <w:t>;]</w:t>
      </w:r>
    </w:p>
    <w:p w14:paraId="205776FE" w14:textId="77777777" w:rsidR="00BF13E6" w:rsidRDefault="00BF13E6" w:rsidP="00BF13E6">
      <w:pPr>
        <w:pStyle w:val="SingleTxt"/>
      </w:pPr>
      <w:r w:rsidRPr="000305C8">
        <w:tab/>
        <w:t>[(b)</w:t>
      </w:r>
      <w:r w:rsidRPr="000305C8">
        <w:tab/>
        <w:t>A revised environmental impact assessment report may be submitted to the panel of experts, appointed by the Scientific and Technical [Body] [Network], for reconsideration where the Scientific and Technical [Body] [Network] has recommended that the planned activity should not proceed.]]</w:t>
      </w:r>
    </w:p>
    <w:p w14:paraId="567CC484" w14:textId="77777777" w:rsidR="00BF13E6" w:rsidRPr="00E015CC" w:rsidRDefault="00BF13E6" w:rsidP="00BF13E6">
      <w:pPr>
        <w:tabs>
          <w:tab w:val="left" w:pos="1800"/>
        </w:tabs>
        <w:ind w:left="1260" w:right="1200"/>
        <w:jc w:val="both"/>
        <w:rPr>
          <w:rFonts w:asciiTheme="majorBidi" w:hAnsiTheme="majorBidi" w:cstheme="majorBidi"/>
        </w:rPr>
      </w:pPr>
      <w:r>
        <w:rPr>
          <w:rFonts w:ascii="Calibri" w:eastAsia="Cambria" w:hAnsi="Calibri"/>
          <w:b/>
          <w:color w:val="1F497D" w:themeColor="text2"/>
          <w:sz w:val="22"/>
          <w:szCs w:val="22"/>
        </w:rPr>
        <w:t>The United States requests deletion of Article 38(1) Alt. 2</w:t>
      </w:r>
      <w:r w:rsidRPr="00E015CC">
        <w:rPr>
          <w:rFonts w:ascii="Calibri" w:eastAsia="Calibri" w:hAnsi="Calibri" w:cs="Arial"/>
          <w:b/>
          <w:bCs/>
          <w:color w:val="1F497D"/>
          <w:spacing w:val="0"/>
          <w:w w:val="100"/>
          <w:kern w:val="0"/>
          <w:sz w:val="22"/>
          <w:szCs w:val="22"/>
          <w:lang w:val="en-US"/>
        </w:rPr>
        <w:t>.</w:t>
      </w:r>
    </w:p>
    <w:p w14:paraId="0B8BD86B" w14:textId="77777777" w:rsidR="00BF13E6" w:rsidRPr="000305C8" w:rsidRDefault="00BF13E6" w:rsidP="00BF13E6">
      <w:pPr>
        <w:pStyle w:val="SingleTxt"/>
        <w:spacing w:after="0" w:line="240" w:lineRule="auto"/>
      </w:pPr>
    </w:p>
    <w:p w14:paraId="0EFA39E5" w14:textId="77777777" w:rsidR="00BF13E6" w:rsidRDefault="00BF13E6" w:rsidP="00BF13E6">
      <w:pPr>
        <w:pStyle w:val="SingleTxt"/>
      </w:pPr>
      <w:r w:rsidRPr="000305C8">
        <w:t>[1. Alt. 3.</w:t>
      </w:r>
      <w:r w:rsidRPr="000305C8">
        <w:tab/>
        <w:t>The Conference of the Parties may delegate its decision-making function to a relevant regional body in accordance with conditions and requirements to be established by the Conference.]</w:t>
      </w:r>
    </w:p>
    <w:p w14:paraId="308BC26F" w14:textId="77777777" w:rsidR="00BF13E6" w:rsidRPr="00E015CC"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mbria" w:hAnsi="Calibri"/>
          <w:b/>
          <w:color w:val="1F497D" w:themeColor="text2"/>
          <w:sz w:val="22"/>
          <w:szCs w:val="22"/>
        </w:rPr>
        <w:t>The United States requests deletion of Article 38(1) Alt. 3</w:t>
      </w:r>
      <w:r w:rsidRPr="00E015CC">
        <w:rPr>
          <w:rFonts w:ascii="Calibri" w:eastAsia="Calibri" w:hAnsi="Calibri" w:cs="Arial"/>
          <w:b/>
          <w:bCs/>
          <w:color w:val="1F497D"/>
          <w:spacing w:val="0"/>
          <w:w w:val="100"/>
          <w:kern w:val="0"/>
          <w:sz w:val="22"/>
          <w:szCs w:val="22"/>
          <w:lang w:val="en-US"/>
        </w:rPr>
        <w:t xml:space="preserve">.  </w:t>
      </w:r>
    </w:p>
    <w:p w14:paraId="7CAEF7A9" w14:textId="77777777" w:rsidR="00BF13E6" w:rsidRPr="000305C8" w:rsidRDefault="00BF13E6" w:rsidP="00BF13E6">
      <w:pPr>
        <w:pStyle w:val="SingleTxt"/>
        <w:spacing w:after="0" w:line="240" w:lineRule="auto"/>
      </w:pPr>
    </w:p>
    <w:p w14:paraId="5F5FF857" w14:textId="77777777" w:rsidR="00BF13E6" w:rsidRDefault="00BF13E6" w:rsidP="00BF13E6">
      <w:pPr>
        <w:pStyle w:val="SingleTxt"/>
      </w:pPr>
      <w:r w:rsidRPr="000305C8">
        <w:t>[2.</w:t>
      </w:r>
      <w:r w:rsidRPr="000305C8">
        <w:tab/>
        <w:t>No decision allowing the planned activity to proceed shall be made where the environmental impact assessment indicates that the planned activity would have severe adverse impacts on the environment.]</w:t>
      </w:r>
    </w:p>
    <w:p w14:paraId="7FC71BCF" w14:textId="77777777" w:rsidR="00BF13E6" w:rsidRPr="00E015CC" w:rsidRDefault="00BF13E6" w:rsidP="00BF13E6">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mbria" w:hAnsi="Calibri"/>
          <w:b/>
          <w:color w:val="1F497D" w:themeColor="text2"/>
          <w:sz w:val="22"/>
          <w:szCs w:val="22"/>
        </w:rPr>
        <w:t>The United States requests deletion of Article 38(2)</w:t>
      </w:r>
      <w:r w:rsidRPr="00E015CC">
        <w:rPr>
          <w:rFonts w:ascii="Calibri" w:eastAsia="Calibri" w:hAnsi="Calibri" w:cs="Arial"/>
          <w:b/>
          <w:bCs/>
          <w:color w:val="1F497D"/>
          <w:spacing w:val="0"/>
          <w:w w:val="100"/>
          <w:kern w:val="0"/>
          <w:sz w:val="22"/>
          <w:szCs w:val="22"/>
          <w:lang w:val="en-US"/>
        </w:rPr>
        <w:t>.</w:t>
      </w:r>
    </w:p>
    <w:p w14:paraId="1482DE38" w14:textId="77777777" w:rsidR="00BF13E6" w:rsidRPr="000305C8" w:rsidRDefault="00BF13E6" w:rsidP="00BF13E6">
      <w:pPr>
        <w:pStyle w:val="SingleTxt"/>
        <w:spacing w:after="0" w:line="240" w:lineRule="auto"/>
      </w:pPr>
    </w:p>
    <w:p w14:paraId="7B93D44B" w14:textId="77777777" w:rsidR="00BF13E6" w:rsidRDefault="00BF13E6" w:rsidP="00BF13E6">
      <w:pPr>
        <w:pStyle w:val="SingleTxt"/>
      </w:pPr>
      <w:r w:rsidRPr="000305C8">
        <w:t>[3.</w:t>
      </w:r>
      <w:r w:rsidRPr="000305C8">
        <w:tab/>
        <w:t>Decision-making-related documents shall be made public, including through the clearing-house mechanism.]</w:t>
      </w:r>
    </w:p>
    <w:p w14:paraId="71444C29" w14:textId="77777777" w:rsidR="00BF13E6" w:rsidRDefault="00BF13E6" w:rsidP="00BF13E6">
      <w:pPr>
        <w:tabs>
          <w:tab w:val="left" w:pos="1800"/>
        </w:tabs>
        <w:ind w:left="1260" w:right="1200"/>
        <w:jc w:val="both"/>
        <w:rPr>
          <w:rFonts w:asciiTheme="majorBidi" w:hAnsiTheme="majorBidi" w:cstheme="majorBidi"/>
          <w:color w:val="7030A0"/>
        </w:rPr>
      </w:pPr>
      <w:r w:rsidRPr="00E015CC">
        <w:rPr>
          <w:rFonts w:ascii="Calibri" w:eastAsia="Calibri" w:hAnsi="Calibri" w:cs="Arial"/>
          <w:b/>
          <w:bCs/>
          <w:color w:val="1F497D"/>
          <w:spacing w:val="0"/>
          <w:w w:val="100"/>
          <w:kern w:val="0"/>
          <w:sz w:val="22"/>
          <w:szCs w:val="22"/>
          <w:lang w:val="en-US"/>
        </w:rPr>
        <w:t>U.S. suggested text for Article 38(3):</w:t>
      </w:r>
      <w:r w:rsidRPr="00E015CC">
        <w:rPr>
          <w:rFonts w:asciiTheme="majorBidi" w:hAnsiTheme="majorBidi" w:cstheme="majorBidi"/>
        </w:rPr>
        <w:t xml:space="preserve"> </w:t>
      </w:r>
      <w:r w:rsidRPr="00E015CC">
        <w:rPr>
          <w:rFonts w:asciiTheme="majorBidi" w:hAnsiTheme="majorBidi" w:cstheme="majorBidi"/>
          <w:color w:val="7030A0"/>
        </w:rPr>
        <w:t>“Decision</w:t>
      </w:r>
      <w:r w:rsidRPr="00E015CC">
        <w:rPr>
          <w:rFonts w:asciiTheme="majorBidi" w:hAnsiTheme="majorBidi" w:cstheme="majorBidi"/>
          <w:strike/>
          <w:color w:val="7030A0"/>
        </w:rPr>
        <w:t>-making-related</w:t>
      </w:r>
      <w:r w:rsidRPr="00E015CC">
        <w:rPr>
          <w:rFonts w:asciiTheme="majorBidi" w:hAnsiTheme="majorBidi" w:cstheme="majorBidi"/>
          <w:color w:val="7030A0"/>
        </w:rPr>
        <w:t xml:space="preserve"> documents shall be made public, </w:t>
      </w:r>
      <w:r w:rsidRPr="00E015CC">
        <w:rPr>
          <w:rFonts w:asciiTheme="majorBidi" w:hAnsiTheme="majorBidi" w:cstheme="majorBidi"/>
          <w:strike/>
          <w:color w:val="7030A0"/>
        </w:rPr>
        <w:t>including</w:t>
      </w:r>
      <w:r w:rsidRPr="00E015CC">
        <w:rPr>
          <w:rFonts w:asciiTheme="majorBidi" w:hAnsiTheme="majorBidi" w:cstheme="majorBidi"/>
          <w:color w:val="7030A0"/>
        </w:rPr>
        <w:t xml:space="preserve"> through the clearing-house mechanism </w:t>
      </w:r>
      <w:r w:rsidRPr="00E015CC">
        <w:rPr>
          <w:rFonts w:asciiTheme="majorBidi" w:hAnsiTheme="majorBidi" w:cstheme="majorBidi"/>
          <w:color w:val="7030A0"/>
          <w:u w:val="single"/>
        </w:rPr>
        <w:t>or other means</w:t>
      </w:r>
      <w:r w:rsidRPr="00E015CC">
        <w:rPr>
          <w:rFonts w:asciiTheme="majorBidi" w:hAnsiTheme="majorBidi" w:cstheme="majorBidi"/>
          <w:color w:val="7030A0"/>
        </w:rPr>
        <w:t>.”</w:t>
      </w:r>
    </w:p>
    <w:p w14:paraId="642AB81B" w14:textId="77777777" w:rsidR="00BF13E6" w:rsidRPr="003D308D" w:rsidRDefault="00BF13E6" w:rsidP="00BF13E6">
      <w:pPr>
        <w:tabs>
          <w:tab w:val="left" w:pos="1800"/>
        </w:tabs>
        <w:ind w:left="1260" w:right="1200"/>
        <w:jc w:val="both"/>
        <w:rPr>
          <w:rFonts w:asciiTheme="majorBidi" w:hAnsiTheme="majorBidi" w:cstheme="majorBidi"/>
          <w:color w:val="7030A0"/>
        </w:rPr>
      </w:pPr>
    </w:p>
    <w:p w14:paraId="55E5BD59" w14:textId="77777777" w:rsidR="00BF13E6" w:rsidRPr="000305C8" w:rsidRDefault="00BF13E6" w:rsidP="00BF13E6">
      <w:pPr>
        <w:pStyle w:val="H1"/>
        <w:ind w:right="1260" w:hanging="7"/>
        <w:jc w:val="center"/>
      </w:pPr>
      <w:r w:rsidRPr="000305C8">
        <w:t>Article 39</w:t>
      </w:r>
    </w:p>
    <w:p w14:paraId="699DDB7E" w14:textId="77777777" w:rsidR="00BF13E6" w:rsidRPr="000305C8" w:rsidRDefault="00BF13E6" w:rsidP="00BF13E6">
      <w:pPr>
        <w:pStyle w:val="H1"/>
        <w:ind w:right="1260" w:hanging="7"/>
        <w:jc w:val="center"/>
      </w:pPr>
      <w:r w:rsidRPr="000305C8">
        <w:t>Monitoring</w:t>
      </w:r>
    </w:p>
    <w:p w14:paraId="67FA5AA5" w14:textId="77777777" w:rsidR="00BF13E6" w:rsidRPr="000305C8" w:rsidRDefault="00BF13E6" w:rsidP="00BF13E6">
      <w:pPr>
        <w:pStyle w:val="SingleTxt"/>
        <w:spacing w:after="0" w:line="120" w:lineRule="exact"/>
        <w:rPr>
          <w:sz w:val="10"/>
        </w:rPr>
      </w:pPr>
    </w:p>
    <w:p w14:paraId="0A745F09" w14:textId="77777777" w:rsidR="00BF13E6" w:rsidRPr="000305C8" w:rsidRDefault="00BF13E6" w:rsidP="00BF13E6">
      <w:pPr>
        <w:pStyle w:val="SingleTxt"/>
        <w:spacing w:after="0" w:line="120" w:lineRule="exact"/>
        <w:rPr>
          <w:sz w:val="10"/>
        </w:rPr>
      </w:pPr>
    </w:p>
    <w:p w14:paraId="2D6E8FBF" w14:textId="77777777" w:rsidR="00BF13E6" w:rsidRDefault="00BF13E6" w:rsidP="00BF13E6">
      <w:pPr>
        <w:pStyle w:val="SingleTxt"/>
      </w:pPr>
      <w:r w:rsidRPr="000305C8">
        <w:tab/>
        <w:t xml:space="preserve">[In accordance with articles 204 to 206 of the Convention,] States Parties shall [[continuously] monitor the effects of authorized activities] [ensure that the environmental impacts of the authorized activity are [continuously] monitored [and </w:t>
      </w:r>
      <w:r w:rsidRPr="000305C8">
        <w:lastRenderedPageBreak/>
        <w:t xml:space="preserve">supervised] [by the proponent of the planned activity]] [, in accordance with the conditions set out in the approval of the activity].] </w:t>
      </w:r>
    </w:p>
    <w:p w14:paraId="058D6410" w14:textId="77777777" w:rsidR="00BF13E6" w:rsidRDefault="00BF13E6" w:rsidP="00BF13E6">
      <w:pPr>
        <w:tabs>
          <w:tab w:val="left" w:pos="1800"/>
        </w:tabs>
        <w:ind w:left="1260" w:right="1200"/>
        <w:jc w:val="both"/>
        <w:rPr>
          <w:rFonts w:asciiTheme="minorHAnsi" w:eastAsia="Times New Roman" w:hAnsiTheme="minorHAnsi" w:cstheme="minorHAnsi"/>
          <w:b/>
          <w:color w:val="1F497D" w:themeColor="text2"/>
          <w:sz w:val="22"/>
          <w:szCs w:val="22"/>
        </w:rPr>
      </w:pPr>
      <w:r w:rsidRPr="00AD2364">
        <w:rPr>
          <w:rFonts w:asciiTheme="minorHAnsi" w:eastAsia="Times New Roman" w:hAnsiTheme="minorHAnsi" w:cstheme="minorHAnsi"/>
          <w:b/>
          <w:bCs/>
          <w:color w:val="1F497D" w:themeColor="text2"/>
          <w:sz w:val="22"/>
          <w:szCs w:val="22"/>
          <w:lang w:val="en-US"/>
        </w:rPr>
        <w:t>U.S. suggested text for Article</w:t>
      </w:r>
      <w:r>
        <w:rPr>
          <w:rFonts w:asciiTheme="minorHAnsi" w:eastAsia="Times New Roman" w:hAnsiTheme="minorHAnsi" w:cstheme="minorHAnsi"/>
          <w:b/>
          <w:bCs/>
          <w:color w:val="1F497D" w:themeColor="text2"/>
          <w:sz w:val="22"/>
          <w:szCs w:val="22"/>
          <w:lang w:val="en-US"/>
        </w:rPr>
        <w:t xml:space="preserve"> 39:</w:t>
      </w:r>
      <w:r>
        <w:rPr>
          <w:rFonts w:asciiTheme="minorHAnsi" w:eastAsia="Times New Roman" w:hAnsiTheme="minorHAnsi" w:cstheme="minorHAnsi"/>
          <w:b/>
          <w:color w:val="1F497D" w:themeColor="text2"/>
          <w:sz w:val="22"/>
          <w:szCs w:val="22"/>
        </w:rPr>
        <w:t xml:space="preserve"> </w:t>
      </w:r>
      <w:r w:rsidRPr="00AD2364">
        <w:rPr>
          <w:rFonts w:asciiTheme="majorBidi" w:hAnsiTheme="majorBidi" w:cstheme="majorBidi"/>
          <w:bCs/>
          <w:color w:val="7030A0"/>
        </w:rPr>
        <w:t>“</w:t>
      </w:r>
      <w:r w:rsidRPr="00AD2364">
        <w:rPr>
          <w:rFonts w:asciiTheme="majorBidi" w:hAnsiTheme="majorBidi" w:cstheme="majorBidi"/>
          <w:bCs/>
          <w:color w:val="7030A0"/>
          <w:u w:val="single"/>
        </w:rPr>
        <w:t xml:space="preserve">A State </w:t>
      </w:r>
      <w:r w:rsidRPr="00AD2364">
        <w:rPr>
          <w:rFonts w:asciiTheme="majorBidi" w:hAnsiTheme="majorBidi" w:cstheme="majorBidi"/>
          <w:color w:val="7030A0"/>
          <w:u w:val="single"/>
        </w:rPr>
        <w:t>Party</w:t>
      </w:r>
      <w:r w:rsidRPr="00AD2364">
        <w:rPr>
          <w:rFonts w:asciiTheme="majorBidi" w:hAnsiTheme="majorBidi" w:cstheme="majorBidi"/>
          <w:bCs/>
          <w:color w:val="7030A0"/>
          <w:u w:val="single"/>
        </w:rPr>
        <w:t xml:space="preserve"> </w:t>
      </w:r>
      <w:r w:rsidRPr="00AD2364">
        <w:rPr>
          <w:rFonts w:asciiTheme="majorBidi" w:hAnsiTheme="majorBidi" w:cstheme="majorBidi"/>
          <w:color w:val="7030A0"/>
          <w:u w:val="single"/>
        </w:rPr>
        <w:t xml:space="preserve">that </w:t>
      </w:r>
      <w:r w:rsidRPr="00AD2364">
        <w:rPr>
          <w:rFonts w:asciiTheme="majorBidi" w:hAnsiTheme="majorBidi" w:cstheme="majorBidi"/>
          <w:bCs/>
          <w:color w:val="7030A0"/>
          <w:u w:val="single"/>
        </w:rPr>
        <w:t>has determined that a planned activity under its jurisdiction or control requires an environmental impact assessment under this Agreement should consider monitoring of the activity as part of the environmental impact assessment.</w:t>
      </w:r>
      <w:r w:rsidRPr="00AD2364">
        <w:rPr>
          <w:rFonts w:asciiTheme="majorBidi" w:hAnsiTheme="majorBidi" w:cstheme="majorBidi"/>
          <w:bCs/>
          <w:color w:val="7030A0"/>
        </w:rPr>
        <w:t>”</w:t>
      </w:r>
    </w:p>
    <w:p w14:paraId="1C446CD7" w14:textId="77777777" w:rsidR="00BF13E6" w:rsidRDefault="00BF13E6" w:rsidP="00BF13E6">
      <w:pPr>
        <w:pStyle w:val="SingleTxt"/>
        <w:spacing w:after="0" w:line="120" w:lineRule="exact"/>
        <w:rPr>
          <w:sz w:val="10"/>
        </w:rPr>
      </w:pPr>
    </w:p>
    <w:p w14:paraId="08104256" w14:textId="77777777" w:rsidR="00BF13E6" w:rsidRDefault="00BF13E6" w:rsidP="00BF13E6">
      <w:pPr>
        <w:pStyle w:val="SingleTxt"/>
        <w:spacing w:after="0" w:line="120" w:lineRule="exact"/>
        <w:rPr>
          <w:sz w:val="10"/>
        </w:rPr>
      </w:pPr>
    </w:p>
    <w:p w14:paraId="72CD82A1" w14:textId="77777777" w:rsidR="00BF13E6" w:rsidRDefault="00BF13E6" w:rsidP="00BF13E6">
      <w:pPr>
        <w:pStyle w:val="SingleTxt"/>
        <w:spacing w:after="0" w:line="120" w:lineRule="exact"/>
        <w:rPr>
          <w:sz w:val="10"/>
        </w:rPr>
      </w:pPr>
    </w:p>
    <w:p w14:paraId="51194CD4" w14:textId="77777777" w:rsidR="00BF13E6" w:rsidRPr="000305C8" w:rsidRDefault="00BF13E6" w:rsidP="00BF13E6">
      <w:pPr>
        <w:pStyle w:val="H1"/>
        <w:ind w:right="1260" w:hanging="7"/>
        <w:jc w:val="center"/>
      </w:pPr>
      <w:r w:rsidRPr="000305C8">
        <w:t>Article 40</w:t>
      </w:r>
    </w:p>
    <w:p w14:paraId="52A5420C" w14:textId="77777777" w:rsidR="00BF13E6" w:rsidRPr="000305C8" w:rsidRDefault="00BF13E6" w:rsidP="00BF13E6">
      <w:pPr>
        <w:pStyle w:val="H1"/>
        <w:ind w:right="1260" w:hanging="7"/>
        <w:jc w:val="center"/>
      </w:pPr>
      <w:r w:rsidRPr="000305C8">
        <w:t>Reporting</w:t>
      </w:r>
    </w:p>
    <w:p w14:paraId="28E3A8D1" w14:textId="77777777" w:rsidR="00BF13E6" w:rsidRPr="000305C8" w:rsidRDefault="00BF13E6" w:rsidP="00BF13E6">
      <w:pPr>
        <w:pStyle w:val="SingleTxt"/>
        <w:spacing w:after="0" w:line="120" w:lineRule="exact"/>
        <w:rPr>
          <w:sz w:val="10"/>
        </w:rPr>
      </w:pPr>
    </w:p>
    <w:p w14:paraId="40D02754" w14:textId="77777777" w:rsidR="00BF13E6" w:rsidRPr="000305C8" w:rsidRDefault="00BF13E6" w:rsidP="00BF13E6">
      <w:pPr>
        <w:pStyle w:val="SingleTxt"/>
        <w:spacing w:after="0" w:line="120" w:lineRule="exact"/>
        <w:rPr>
          <w:sz w:val="10"/>
        </w:rPr>
      </w:pPr>
    </w:p>
    <w:p w14:paraId="0C818D59" w14:textId="77777777" w:rsidR="00BF13E6" w:rsidRPr="000305C8" w:rsidRDefault="00BF13E6" w:rsidP="00BF13E6">
      <w:pPr>
        <w:pStyle w:val="SingleTxt"/>
      </w:pPr>
      <w:r w:rsidRPr="000305C8">
        <w:t>[1. Alt. 1.</w:t>
      </w:r>
      <w:r w:rsidRPr="000305C8">
        <w:tab/>
        <w:t>States Parties shall report on the effects of authorized activities in accordance with articles 204 to 206 of the Convention.]</w:t>
      </w:r>
    </w:p>
    <w:p w14:paraId="61183BEA" w14:textId="77777777" w:rsidR="00BF13E6" w:rsidRPr="000305C8" w:rsidRDefault="00BF13E6" w:rsidP="00BF13E6">
      <w:pPr>
        <w:pStyle w:val="SingleTxt"/>
      </w:pPr>
      <w:r w:rsidRPr="000305C8">
        <w:t>[1. Alt. 2.</w:t>
      </w:r>
      <w:r w:rsidRPr="000305C8">
        <w:tab/>
        <w:t>States Parties shall ensure that the [environmental impacts of the authorized activity] [the results of the monitoring required under article 39] are [periodically] reported on.]</w:t>
      </w:r>
    </w:p>
    <w:p w14:paraId="79BF5CC4" w14:textId="77777777" w:rsidR="00BF13E6" w:rsidRDefault="00BF13E6" w:rsidP="00BF13E6">
      <w:pPr>
        <w:pStyle w:val="SingleTxt"/>
      </w:pPr>
      <w:r w:rsidRPr="000305C8">
        <w:t>[1. Alt. 3.</w:t>
      </w:r>
      <w:r w:rsidRPr="000305C8">
        <w:tab/>
        <w:t>[States Parties] [and] [[Existing] relevant legal instruments and frameworks and relevant global, regional or sectoral bodies] shall [periodically] report on [the environmental impacts of the authorized activity] [the results of the monitoring and review required under articles 39 and 41].].</w:t>
      </w:r>
    </w:p>
    <w:p w14:paraId="3D56C676" w14:textId="77777777" w:rsidR="00BF13E6" w:rsidRPr="005A49F9" w:rsidRDefault="00BF13E6" w:rsidP="00BF13E6">
      <w:pPr>
        <w:tabs>
          <w:tab w:val="left" w:pos="1800"/>
        </w:tabs>
        <w:ind w:left="1260" w:right="1200"/>
        <w:jc w:val="both"/>
        <w:rPr>
          <w:rFonts w:asciiTheme="minorHAnsi" w:eastAsia="Times New Roman" w:hAnsiTheme="minorHAnsi" w:cstheme="minorHAnsi"/>
          <w:b/>
          <w:color w:val="1F497D" w:themeColor="text2"/>
          <w:sz w:val="22"/>
          <w:szCs w:val="22"/>
        </w:rPr>
      </w:pPr>
      <w:r w:rsidRPr="005A49F9">
        <w:rPr>
          <w:rFonts w:asciiTheme="minorHAnsi" w:eastAsia="Times New Roman" w:hAnsiTheme="minorHAnsi" w:cstheme="minorHAnsi"/>
          <w:b/>
          <w:bCs/>
          <w:color w:val="1F497D" w:themeColor="text2"/>
          <w:sz w:val="22"/>
          <w:szCs w:val="22"/>
          <w:lang w:val="en-US"/>
        </w:rPr>
        <w:t>U.S. suggested text for Article 40:</w:t>
      </w:r>
      <w:r w:rsidRPr="005A49F9">
        <w:rPr>
          <w:rFonts w:asciiTheme="minorHAnsi" w:eastAsia="Times New Roman" w:hAnsiTheme="minorHAnsi" w:cstheme="minorHAnsi"/>
          <w:b/>
          <w:color w:val="1F497D" w:themeColor="text2"/>
          <w:sz w:val="22"/>
          <w:szCs w:val="22"/>
        </w:rPr>
        <w:t xml:space="preserve"> </w:t>
      </w:r>
      <w:r w:rsidRPr="005A49F9">
        <w:rPr>
          <w:rFonts w:asciiTheme="majorBidi" w:hAnsiTheme="majorBidi" w:cstheme="majorBidi"/>
          <w:color w:val="7030A0"/>
        </w:rPr>
        <w:t>“</w:t>
      </w:r>
      <w:r w:rsidRPr="00F83C1D">
        <w:rPr>
          <w:rFonts w:asciiTheme="majorBidi" w:hAnsiTheme="majorBidi" w:cstheme="majorBidi"/>
          <w:color w:val="7030A0"/>
          <w:u w:val="single"/>
        </w:rPr>
        <w:t>States Parties should monitor the effects of activities under their jurisdiction or control a</w:t>
      </w:r>
      <w:r w:rsidRPr="005A49F9">
        <w:rPr>
          <w:rFonts w:asciiTheme="majorBidi" w:hAnsiTheme="majorBidi" w:cstheme="majorBidi"/>
          <w:color w:val="7030A0"/>
          <w:u w:val="single"/>
        </w:rPr>
        <w:t>nd should periodically report on such monitoring, through the clearing-house mechanism or other means</w:t>
      </w:r>
      <w:r w:rsidRPr="005A49F9">
        <w:rPr>
          <w:rFonts w:asciiTheme="majorBidi" w:hAnsiTheme="majorBidi" w:cstheme="majorBidi"/>
          <w:color w:val="7030A0"/>
        </w:rPr>
        <w:t>.”</w:t>
      </w:r>
    </w:p>
    <w:p w14:paraId="45086F10" w14:textId="77777777" w:rsidR="00BF13E6" w:rsidRPr="005A49F9" w:rsidRDefault="00BF13E6" w:rsidP="00BF13E6">
      <w:pPr>
        <w:tabs>
          <w:tab w:val="left" w:pos="1800"/>
        </w:tabs>
        <w:ind w:left="1260" w:right="1200"/>
        <w:jc w:val="both"/>
        <w:rPr>
          <w:rFonts w:asciiTheme="majorBidi" w:hAnsiTheme="majorBidi" w:cstheme="majorBidi"/>
        </w:rPr>
      </w:pPr>
    </w:p>
    <w:p w14:paraId="6F999C9D" w14:textId="77777777" w:rsidR="00BF13E6" w:rsidRPr="000305C8" w:rsidRDefault="00BF13E6" w:rsidP="00BF13E6">
      <w:pPr>
        <w:pStyle w:val="SingleTxt"/>
        <w:spacing w:after="0" w:line="240" w:lineRule="auto"/>
      </w:pPr>
    </w:p>
    <w:p w14:paraId="731A3123" w14:textId="77777777" w:rsidR="00BF13E6" w:rsidRPr="000305C8" w:rsidRDefault="00BF13E6" w:rsidP="00BF13E6">
      <w:pPr>
        <w:pStyle w:val="SingleTxt"/>
      </w:pPr>
      <w:r w:rsidRPr="000305C8">
        <w:t>[2.</w:t>
      </w:r>
      <w:r w:rsidRPr="000305C8">
        <w:tab/>
        <w:t>Reports shall be submitted to [the clearing-house mechanism] [the Scientific and Technical [Body] [Network]] [ [existing] relevant legal instruments or frameworks or relevant global, regional and sectoral bodies and other States].]</w:t>
      </w:r>
    </w:p>
    <w:p w14:paraId="4EDC0087" w14:textId="77777777" w:rsidR="00BF13E6" w:rsidRPr="000305C8" w:rsidRDefault="00BF13E6" w:rsidP="00BF13E6">
      <w:pPr>
        <w:pStyle w:val="SingleTxt"/>
      </w:pPr>
      <w:r w:rsidRPr="000305C8">
        <w:tab/>
        <w:t>[(a)</w:t>
      </w:r>
      <w:r w:rsidRPr="000305C8">
        <w:tab/>
        <w:t>The Scientific and Technical [Body] [Network] may request independent consultants or an expert panel to undertake a further review of the reports submitted to it;]</w:t>
      </w:r>
    </w:p>
    <w:p w14:paraId="690D1BC6" w14:textId="77777777" w:rsidR="00BF13E6" w:rsidRDefault="00BF13E6" w:rsidP="00BF13E6">
      <w:pPr>
        <w:pStyle w:val="SingleTxt"/>
      </w:pPr>
      <w:r w:rsidRPr="000305C8">
        <w:tab/>
        <w:t>[(b)</w:t>
      </w:r>
      <w:r w:rsidRPr="000305C8">
        <w:tab/>
        <w:t>[Existing relevant] [Relevant] legal instruments and frameworks and relevant global, regional and sectoral bodies and other States may [analyse the reports and highlight cases of non-compliance, the lack of information or other shortcomings] [provide recommendations regarding] [comment on] the environmental assessment and review.]</w:t>
      </w:r>
    </w:p>
    <w:p w14:paraId="36EF67E0" w14:textId="77777777" w:rsidR="00BF13E6" w:rsidRPr="005A49F9" w:rsidRDefault="00BF13E6" w:rsidP="00BF13E6">
      <w:pP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spacing w:line="240" w:lineRule="auto"/>
        <w:ind w:left="1260" w:right="1200"/>
        <w:jc w:val="both"/>
        <w:rPr>
          <w:rFonts w:asciiTheme="majorBidi" w:hAnsiTheme="majorBidi" w:cstheme="majorBidi"/>
          <w:b/>
          <w:bCs/>
          <w:sz w:val="24"/>
          <w:szCs w:val="24"/>
        </w:rPr>
      </w:pPr>
      <w:r>
        <w:rPr>
          <w:rFonts w:ascii="Calibri" w:eastAsia="Calibri" w:hAnsi="Calibri" w:cs="Arial"/>
          <w:b/>
          <w:bCs/>
          <w:color w:val="1F497D"/>
          <w:spacing w:val="0"/>
          <w:w w:val="100"/>
          <w:kern w:val="0"/>
          <w:sz w:val="22"/>
          <w:szCs w:val="22"/>
          <w:lang w:val="en-US"/>
        </w:rPr>
        <w:t>The United States requests deletion of Article 40(2)</w:t>
      </w:r>
      <w:r w:rsidRPr="005A49F9">
        <w:rPr>
          <w:rFonts w:ascii="Calibri" w:eastAsia="Calibri" w:hAnsi="Calibri" w:cs="Arial"/>
          <w:b/>
          <w:bCs/>
          <w:color w:val="1F497D"/>
          <w:spacing w:val="0"/>
          <w:w w:val="100"/>
          <w:kern w:val="0"/>
          <w:sz w:val="22"/>
          <w:szCs w:val="22"/>
          <w:lang w:val="en-US"/>
        </w:rPr>
        <w:t>.</w:t>
      </w:r>
    </w:p>
    <w:p w14:paraId="1970DA43" w14:textId="77777777" w:rsidR="00BF13E6" w:rsidRDefault="00BF13E6" w:rsidP="00BF13E6">
      <w:pPr>
        <w:pStyle w:val="SingleTxt"/>
        <w:spacing w:after="0" w:line="120" w:lineRule="exact"/>
        <w:rPr>
          <w:sz w:val="10"/>
        </w:rPr>
      </w:pPr>
    </w:p>
    <w:p w14:paraId="197206AC" w14:textId="77777777" w:rsidR="00BF13E6" w:rsidRDefault="00BF13E6" w:rsidP="00BF13E6">
      <w:pPr>
        <w:pStyle w:val="SingleTxt"/>
        <w:spacing w:after="0" w:line="120" w:lineRule="exact"/>
        <w:rPr>
          <w:sz w:val="10"/>
        </w:rPr>
      </w:pPr>
    </w:p>
    <w:p w14:paraId="4676AF27" w14:textId="77777777" w:rsidR="00BF13E6" w:rsidRPr="000305C8" w:rsidRDefault="00BF13E6" w:rsidP="00BF13E6">
      <w:pPr>
        <w:pStyle w:val="SingleTxt"/>
        <w:spacing w:after="0" w:line="120" w:lineRule="exact"/>
        <w:rPr>
          <w:sz w:val="10"/>
        </w:rPr>
      </w:pPr>
    </w:p>
    <w:p w14:paraId="522A4D9F" w14:textId="77777777" w:rsidR="00BF13E6" w:rsidRPr="000305C8" w:rsidRDefault="00BF13E6" w:rsidP="00BF13E6">
      <w:pPr>
        <w:pStyle w:val="H1"/>
        <w:ind w:right="1260" w:hanging="7"/>
        <w:jc w:val="center"/>
      </w:pPr>
      <w:r w:rsidRPr="000305C8">
        <w:t>Article 41</w:t>
      </w:r>
    </w:p>
    <w:p w14:paraId="3BF0C087" w14:textId="77777777" w:rsidR="00BF13E6" w:rsidRPr="000305C8" w:rsidRDefault="00BF13E6" w:rsidP="00BF13E6">
      <w:pPr>
        <w:pStyle w:val="H1"/>
        <w:ind w:right="1260" w:hanging="7"/>
        <w:jc w:val="center"/>
      </w:pPr>
      <w:r w:rsidRPr="000305C8">
        <w:t>Review</w:t>
      </w:r>
    </w:p>
    <w:p w14:paraId="1E16C6DF" w14:textId="77777777" w:rsidR="00BF13E6" w:rsidRPr="000305C8" w:rsidRDefault="00BF13E6" w:rsidP="00BF13E6">
      <w:pPr>
        <w:pStyle w:val="SingleTxt"/>
        <w:spacing w:after="0" w:line="120" w:lineRule="exact"/>
        <w:rPr>
          <w:sz w:val="10"/>
        </w:rPr>
      </w:pPr>
    </w:p>
    <w:p w14:paraId="6AD82BF4" w14:textId="77777777" w:rsidR="00BF13E6" w:rsidRPr="000305C8" w:rsidRDefault="00BF13E6" w:rsidP="00BF13E6">
      <w:pPr>
        <w:pStyle w:val="SingleTxt"/>
        <w:spacing w:after="0" w:line="120" w:lineRule="exact"/>
        <w:rPr>
          <w:sz w:val="10"/>
        </w:rPr>
      </w:pPr>
    </w:p>
    <w:p w14:paraId="021B32C5" w14:textId="77777777" w:rsidR="00BF13E6" w:rsidRPr="00227A58" w:rsidRDefault="00BF13E6" w:rsidP="00BF13E6">
      <w:pPr>
        <w:tabs>
          <w:tab w:val="left" w:pos="1267"/>
          <w:tab w:val="left" w:pos="1742"/>
          <w:tab w:val="left" w:pos="1800"/>
          <w:tab w:val="left" w:pos="2218"/>
          <w:tab w:val="left" w:pos="2693"/>
          <w:tab w:val="left" w:pos="3182"/>
          <w:tab w:val="left" w:pos="3658"/>
          <w:tab w:val="left" w:pos="4133"/>
          <w:tab w:val="left" w:pos="4622"/>
          <w:tab w:val="left" w:pos="5098"/>
          <w:tab w:val="left" w:pos="5573"/>
          <w:tab w:val="left" w:pos="6048"/>
        </w:tabs>
        <w:spacing w:line="240" w:lineRule="auto"/>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The United States requests deletion of Article 41</w:t>
      </w:r>
      <w:r w:rsidRPr="00227A58">
        <w:rPr>
          <w:rFonts w:ascii="Calibri" w:eastAsia="Calibri" w:hAnsi="Calibri" w:cs="Arial"/>
          <w:b/>
          <w:bCs/>
          <w:color w:val="1F497D"/>
          <w:spacing w:val="0"/>
          <w:w w:val="100"/>
          <w:kern w:val="0"/>
          <w:sz w:val="22"/>
          <w:szCs w:val="22"/>
          <w:lang w:val="en-US"/>
        </w:rPr>
        <w:t xml:space="preserve">.  </w:t>
      </w:r>
    </w:p>
    <w:p w14:paraId="68775E3F" w14:textId="77777777" w:rsidR="00BF13E6" w:rsidRPr="00CB6156" w:rsidRDefault="00BF13E6" w:rsidP="00BF13E6">
      <w:pPr>
        <w:pStyle w:val="SingleTxt"/>
      </w:pPr>
      <w:bookmarkStart w:id="3" w:name="BeginPage"/>
      <w:bookmarkEnd w:id="3"/>
      <w:r w:rsidRPr="000305C8">
        <w:rPr>
          <w:noProof/>
          <w:w w:val="100"/>
          <w:lang w:val="en-US"/>
        </w:rPr>
        <mc:AlternateContent>
          <mc:Choice Requires="wps">
            <w:drawing>
              <wp:anchor distT="0" distB="0" distL="114300" distR="114300" simplePos="0" relativeHeight="251659264" behindDoc="0" locked="0" layoutInCell="1" allowOverlap="1" wp14:anchorId="466776F2" wp14:editId="0A4B0D84">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125C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p w14:paraId="7FFC4F50" w14:textId="2EA39856" w:rsidR="00BF13E6" w:rsidRDefault="00BF13E6" w:rsidP="00CE3A40">
      <w:pPr>
        <w:tabs>
          <w:tab w:val="left" w:pos="1418"/>
        </w:tabs>
        <w:rPr>
          <w:rFonts w:eastAsia="PMingLiU"/>
          <w:b/>
          <w:bCs/>
          <w:sz w:val="24"/>
          <w:szCs w:val="24"/>
          <w:u w:val="single"/>
          <w:lang w:eastAsia="zh-TW"/>
        </w:rPr>
      </w:pPr>
      <w:r>
        <w:rPr>
          <w:rFonts w:eastAsia="PMingLiU"/>
          <w:b/>
          <w:bCs/>
          <w:sz w:val="24"/>
          <w:szCs w:val="24"/>
          <w:u w:val="single"/>
          <w:lang w:eastAsia="zh-TW"/>
        </w:rPr>
        <w:t xml:space="preserve"> </w:t>
      </w:r>
    </w:p>
    <w:bookmarkEnd w:id="1"/>
    <w:bookmarkEnd w:id="2"/>
    <w:sectPr w:rsidR="00BF13E6" w:rsidSect="00911F60">
      <w:footerReference w:type="even" r:id="rId13"/>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47A43" w14:textId="77777777" w:rsidR="00750B4B" w:rsidRDefault="00750B4B" w:rsidP="00556720">
      <w:r>
        <w:separator/>
      </w:r>
    </w:p>
  </w:endnote>
  <w:endnote w:type="continuationSeparator" w:id="0">
    <w:p w14:paraId="51BD3221" w14:textId="77777777" w:rsidR="00750B4B" w:rsidRDefault="00750B4B"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rcode 3 of 9 by request">
    <w:altName w:val="Calibri"/>
    <w:charset w:val="00"/>
    <w:family w:val="swiss"/>
    <w:pitch w:val="variable"/>
    <w:sig w:usb0="00000003" w:usb1="00000000" w:usb2="00000000" w:usb3="00000000" w:csb0="00000001" w:csb1="00000000"/>
  </w:font>
  <w:font w:name="Helvetica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8145E2" w14:paraId="6CEB076F" w14:textId="77777777" w:rsidTr="00893F22">
      <w:tc>
        <w:tcPr>
          <w:tcW w:w="4920" w:type="dxa"/>
          <w:shd w:val="clear" w:color="auto" w:fill="auto"/>
        </w:tcPr>
        <w:p w14:paraId="5FBD0706" w14:textId="3233F75B" w:rsidR="008145E2" w:rsidRPr="00893F22" w:rsidRDefault="008145E2" w:rsidP="00893F22">
          <w:pPr>
            <w:pStyle w:val="Footer"/>
            <w:jc w:val="right"/>
            <w:rPr>
              <w:b w:val="0"/>
              <w:w w:val="103"/>
              <w:sz w:val="14"/>
            </w:rPr>
          </w:pPr>
        </w:p>
      </w:tc>
      <w:tc>
        <w:tcPr>
          <w:tcW w:w="4920" w:type="dxa"/>
          <w:shd w:val="clear" w:color="auto" w:fill="auto"/>
        </w:tcPr>
        <w:p w14:paraId="71C35043" w14:textId="77777777" w:rsidR="008145E2" w:rsidRPr="00893F22" w:rsidRDefault="008145E2" w:rsidP="00893F22">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0F891926" w14:textId="77777777" w:rsidR="008145E2" w:rsidRPr="00893F22" w:rsidRDefault="008145E2" w:rsidP="0089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tblGrid>
    <w:tr w:rsidR="008145E2" w14:paraId="156B46C0" w14:textId="77777777" w:rsidTr="00893F22">
      <w:tc>
        <w:tcPr>
          <w:tcW w:w="4920" w:type="dxa"/>
          <w:shd w:val="clear" w:color="auto" w:fill="auto"/>
        </w:tcPr>
        <w:p w14:paraId="3F11547B" w14:textId="77777777" w:rsidR="008145E2" w:rsidRPr="00893F22" w:rsidRDefault="008145E2" w:rsidP="00893F22">
          <w:pPr>
            <w:pStyle w:val="Footer"/>
            <w:jc w:val="right"/>
            <w:rPr>
              <w:w w:val="103"/>
            </w:rPr>
          </w:pPr>
          <w:r>
            <w:rPr>
              <w:w w:val="103"/>
            </w:rPr>
            <w:fldChar w:fldCharType="begin"/>
          </w:r>
          <w:r>
            <w:rPr>
              <w:w w:val="103"/>
            </w:rPr>
            <w:instrText xml:space="preserve"> PAGE  \* Arabic  \* MERGEFORMAT </w:instrText>
          </w:r>
          <w:r>
            <w:rPr>
              <w:w w:val="103"/>
            </w:rPr>
            <w:fldChar w:fldCharType="separate"/>
          </w:r>
          <w:r w:rsidR="00FB00BC">
            <w:rPr>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B00BC">
            <w:rPr>
              <w:w w:val="103"/>
            </w:rPr>
            <w:t>11</w:t>
          </w:r>
          <w:r>
            <w:rPr>
              <w:w w:val="103"/>
            </w:rPr>
            <w:fldChar w:fldCharType="end"/>
          </w:r>
        </w:p>
      </w:tc>
    </w:tr>
  </w:tbl>
  <w:p w14:paraId="4F85FFCD" w14:textId="77777777" w:rsidR="008145E2" w:rsidRPr="00893F22" w:rsidRDefault="008145E2" w:rsidP="00893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801"/>
      <w:gridCol w:w="4920"/>
    </w:tblGrid>
    <w:tr w:rsidR="008145E2" w14:paraId="1AFD7AAF" w14:textId="77777777" w:rsidTr="00893F22">
      <w:tc>
        <w:tcPr>
          <w:tcW w:w="3801" w:type="dxa"/>
        </w:tcPr>
        <w:p w14:paraId="10A8B253" w14:textId="703A6588" w:rsidR="008145E2" w:rsidRPr="00893F22" w:rsidRDefault="008145E2" w:rsidP="00502D88">
          <w:pPr>
            <w:pStyle w:val="ReleaseDate0"/>
            <w:rPr>
              <w:rFonts w:ascii="Barcode 3 of 9 by request" w:hAnsi="Barcode 3 of 9 by request"/>
              <w:b/>
              <w:sz w:val="24"/>
            </w:rPr>
          </w:pPr>
        </w:p>
      </w:tc>
      <w:tc>
        <w:tcPr>
          <w:tcW w:w="4920" w:type="dxa"/>
        </w:tcPr>
        <w:p w14:paraId="32CDC4A3" w14:textId="77777777" w:rsidR="008145E2" w:rsidRDefault="008145E2" w:rsidP="00893F22">
          <w:pPr>
            <w:pStyle w:val="Footer"/>
            <w:jc w:val="right"/>
            <w:rPr>
              <w:b w:val="0"/>
              <w:sz w:val="20"/>
            </w:rPr>
          </w:pPr>
          <w:r>
            <w:rPr>
              <w:b w:val="0"/>
              <w:sz w:val="20"/>
            </w:rPr>
            <w:drawing>
              <wp:inline distT="0" distB="0" distL="0" distR="0" wp14:anchorId="32B9DA15" wp14:editId="1EF01AFE">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09583A68" w14:textId="77777777" w:rsidR="008145E2" w:rsidRPr="00893F22" w:rsidRDefault="008145E2" w:rsidP="00893F22">
    <w:pPr>
      <w:pStyle w:val="Footer"/>
      <w:spacing w:line="56"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8145E2" w14:paraId="1C12C749" w14:textId="77777777" w:rsidTr="00893F22">
      <w:tc>
        <w:tcPr>
          <w:tcW w:w="4920" w:type="dxa"/>
          <w:shd w:val="clear" w:color="auto" w:fill="auto"/>
        </w:tcPr>
        <w:p w14:paraId="775F854F" w14:textId="77777777" w:rsidR="008145E2" w:rsidRPr="00893F22" w:rsidRDefault="008145E2" w:rsidP="00893F22">
          <w:pPr>
            <w:pStyle w:val="Footer"/>
            <w:jc w:val="right"/>
            <w:rPr>
              <w:b w:val="0"/>
              <w:w w:val="103"/>
              <w:sz w:val="14"/>
            </w:rPr>
          </w:pPr>
        </w:p>
      </w:tc>
      <w:tc>
        <w:tcPr>
          <w:tcW w:w="4920" w:type="dxa"/>
          <w:shd w:val="clear" w:color="auto" w:fill="auto"/>
        </w:tcPr>
        <w:p w14:paraId="268A20A3" w14:textId="77777777" w:rsidR="008145E2" w:rsidRPr="00893F22" w:rsidRDefault="008145E2" w:rsidP="00893F22">
          <w:pPr>
            <w:pStyle w:val="Footer"/>
            <w:rPr>
              <w:w w:val="103"/>
            </w:rPr>
          </w:pPr>
          <w:r>
            <w:rPr>
              <w:w w:val="103"/>
            </w:rPr>
            <w:fldChar w:fldCharType="begin"/>
          </w:r>
          <w:r>
            <w:rPr>
              <w:w w:val="103"/>
            </w:rPr>
            <w:instrText xml:space="preserve"> PAGE  \* Arabic  \* MERGEFORMAT </w:instrText>
          </w:r>
          <w:r>
            <w:rPr>
              <w:w w:val="103"/>
            </w:rPr>
            <w:fldChar w:fldCharType="separate"/>
          </w:r>
          <w:r w:rsidR="00FB00BC">
            <w:rPr>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B00BC">
            <w:rPr>
              <w:w w:val="103"/>
            </w:rPr>
            <w:t>11</w:t>
          </w:r>
          <w:r>
            <w:rPr>
              <w:w w:val="103"/>
            </w:rPr>
            <w:fldChar w:fldCharType="end"/>
          </w:r>
        </w:p>
      </w:tc>
    </w:tr>
  </w:tbl>
  <w:p w14:paraId="17740C98" w14:textId="77777777" w:rsidR="008145E2" w:rsidRPr="00893F22" w:rsidRDefault="008145E2" w:rsidP="0089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A1BEC" w14:textId="77777777" w:rsidR="00750B4B" w:rsidRDefault="00750B4B" w:rsidP="00556720">
      <w:r>
        <w:separator/>
      </w:r>
    </w:p>
  </w:footnote>
  <w:footnote w:type="continuationSeparator" w:id="0">
    <w:p w14:paraId="07E20628" w14:textId="77777777" w:rsidR="00750B4B" w:rsidRDefault="00750B4B"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8145E2" w14:paraId="199B1049" w14:textId="77777777" w:rsidTr="00893F22">
      <w:trPr>
        <w:trHeight w:hRule="exact" w:val="864"/>
      </w:trPr>
      <w:tc>
        <w:tcPr>
          <w:tcW w:w="4920" w:type="dxa"/>
          <w:shd w:val="clear" w:color="auto" w:fill="auto"/>
          <w:vAlign w:val="bottom"/>
        </w:tcPr>
        <w:p w14:paraId="2A87212C" w14:textId="0D2CEABF" w:rsidR="008145E2" w:rsidRPr="00893F22" w:rsidRDefault="008145E2" w:rsidP="00740D66">
          <w:pPr>
            <w:pStyle w:val="Header"/>
            <w:spacing w:after="80"/>
            <w:rPr>
              <w:b/>
            </w:rPr>
          </w:pPr>
          <w:r>
            <w:rPr>
              <w:position w:val="-4"/>
              <w:sz w:val="40"/>
            </w:rPr>
            <w:t>A</w:t>
          </w:r>
          <w:r>
            <w:rPr>
              <w:position w:val="-4"/>
            </w:rPr>
            <w:t>/CONF.232/2019/EIA/CRP.</w:t>
          </w:r>
          <w:r w:rsidR="000C3591">
            <w:rPr>
              <w:position w:val="-4"/>
            </w:rPr>
            <w:t>6</w:t>
          </w:r>
        </w:p>
      </w:tc>
      <w:tc>
        <w:tcPr>
          <w:tcW w:w="4920" w:type="dxa"/>
          <w:shd w:val="clear" w:color="auto" w:fill="auto"/>
          <w:vAlign w:val="bottom"/>
        </w:tcPr>
        <w:p w14:paraId="1D10690E" w14:textId="77777777" w:rsidR="008145E2" w:rsidRDefault="008145E2" w:rsidP="00740D66">
          <w:pPr>
            <w:pStyle w:val="Header"/>
          </w:pPr>
        </w:p>
      </w:tc>
    </w:tr>
  </w:tbl>
  <w:p w14:paraId="6CCC7DF5" w14:textId="77777777" w:rsidR="008145E2" w:rsidRPr="00893F22" w:rsidRDefault="008145E2" w:rsidP="0089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8145E2" w14:paraId="7D23C8B7" w14:textId="77777777" w:rsidTr="00893F22">
      <w:trPr>
        <w:trHeight w:hRule="exact" w:val="864"/>
      </w:trPr>
      <w:tc>
        <w:tcPr>
          <w:tcW w:w="4920" w:type="dxa"/>
          <w:shd w:val="clear" w:color="auto" w:fill="auto"/>
          <w:vAlign w:val="bottom"/>
        </w:tcPr>
        <w:p w14:paraId="04D4E6A0" w14:textId="77777777" w:rsidR="008145E2" w:rsidRDefault="008145E2" w:rsidP="00740D66">
          <w:pPr>
            <w:pStyle w:val="Header"/>
          </w:pPr>
        </w:p>
      </w:tc>
      <w:tc>
        <w:tcPr>
          <w:tcW w:w="4920" w:type="dxa"/>
          <w:shd w:val="clear" w:color="auto" w:fill="auto"/>
          <w:vAlign w:val="bottom"/>
        </w:tcPr>
        <w:p w14:paraId="76A0427E" w14:textId="4BF494D5" w:rsidR="008145E2" w:rsidRPr="00893F22" w:rsidRDefault="008145E2" w:rsidP="00740D66">
          <w:pPr>
            <w:pStyle w:val="Header"/>
            <w:spacing w:after="80"/>
            <w:jc w:val="right"/>
            <w:rPr>
              <w:b/>
            </w:rPr>
          </w:pPr>
          <w:r>
            <w:rPr>
              <w:position w:val="-4"/>
              <w:sz w:val="40"/>
            </w:rPr>
            <w:t>A</w:t>
          </w:r>
          <w:r>
            <w:rPr>
              <w:position w:val="-4"/>
            </w:rPr>
            <w:t>/CONF.232/2019/EIA/CRP.</w:t>
          </w:r>
          <w:r w:rsidR="000C3591">
            <w:rPr>
              <w:position w:val="-4"/>
            </w:rPr>
            <w:t>6</w:t>
          </w:r>
        </w:p>
      </w:tc>
    </w:tr>
  </w:tbl>
  <w:p w14:paraId="60D818E1" w14:textId="77777777" w:rsidR="008145E2" w:rsidRPr="00893F22" w:rsidRDefault="008145E2" w:rsidP="0089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526"/>
      <w:gridCol w:w="2815"/>
      <w:gridCol w:w="15"/>
    </w:tblGrid>
    <w:tr w:rsidR="008145E2" w14:paraId="477DEF92" w14:textId="77777777" w:rsidTr="00893F22">
      <w:trPr>
        <w:trHeight w:hRule="exact" w:val="864"/>
      </w:trPr>
      <w:tc>
        <w:tcPr>
          <w:tcW w:w="1267" w:type="dxa"/>
          <w:tcBorders>
            <w:bottom w:val="single" w:sz="4" w:space="0" w:color="auto"/>
          </w:tcBorders>
          <w:shd w:val="clear" w:color="auto" w:fill="auto"/>
          <w:vAlign w:val="bottom"/>
        </w:tcPr>
        <w:p w14:paraId="122A978E" w14:textId="77777777" w:rsidR="008145E2" w:rsidRDefault="008145E2" w:rsidP="00893F22">
          <w:pPr>
            <w:pStyle w:val="Header"/>
            <w:spacing w:after="120"/>
          </w:pPr>
        </w:p>
      </w:tc>
      <w:tc>
        <w:tcPr>
          <w:tcW w:w="1872" w:type="dxa"/>
          <w:tcBorders>
            <w:bottom w:val="single" w:sz="4" w:space="0" w:color="auto"/>
          </w:tcBorders>
          <w:shd w:val="clear" w:color="auto" w:fill="auto"/>
          <w:vAlign w:val="bottom"/>
        </w:tcPr>
        <w:p w14:paraId="0704D23E" w14:textId="668A6E28" w:rsidR="008145E2" w:rsidRPr="00893F22" w:rsidRDefault="008145E2" w:rsidP="00893F22">
          <w:pPr>
            <w:pStyle w:val="HCh"/>
            <w:spacing w:after="80"/>
            <w:rPr>
              <w:b w:val="0"/>
              <w:spacing w:val="2"/>
              <w:w w:val="96"/>
            </w:rPr>
          </w:pPr>
        </w:p>
      </w:tc>
      <w:tc>
        <w:tcPr>
          <w:tcW w:w="245" w:type="dxa"/>
          <w:tcBorders>
            <w:bottom w:val="single" w:sz="4" w:space="0" w:color="auto"/>
          </w:tcBorders>
          <w:shd w:val="clear" w:color="auto" w:fill="auto"/>
          <w:vAlign w:val="bottom"/>
        </w:tcPr>
        <w:p w14:paraId="5F025C14" w14:textId="77777777" w:rsidR="008145E2" w:rsidRDefault="008145E2" w:rsidP="00893F22">
          <w:pPr>
            <w:pStyle w:val="Header"/>
            <w:spacing w:after="120"/>
          </w:pPr>
        </w:p>
      </w:tc>
      <w:tc>
        <w:tcPr>
          <w:tcW w:w="6466" w:type="dxa"/>
          <w:gridSpan w:val="4"/>
          <w:tcBorders>
            <w:bottom w:val="single" w:sz="4" w:space="0" w:color="auto"/>
          </w:tcBorders>
          <w:shd w:val="clear" w:color="auto" w:fill="auto"/>
          <w:vAlign w:val="bottom"/>
        </w:tcPr>
        <w:p w14:paraId="78935702" w14:textId="79E755D5" w:rsidR="008145E2" w:rsidRPr="00893F22" w:rsidRDefault="008145E2" w:rsidP="00893F22">
          <w:pPr>
            <w:spacing w:after="80" w:line="240" w:lineRule="auto"/>
            <w:jc w:val="right"/>
            <w:rPr>
              <w:position w:val="-4"/>
            </w:rPr>
          </w:pPr>
          <w:r>
            <w:rPr>
              <w:position w:val="-4"/>
              <w:sz w:val="40"/>
            </w:rPr>
            <w:t>A</w:t>
          </w:r>
          <w:r>
            <w:rPr>
              <w:position w:val="-4"/>
            </w:rPr>
            <w:t>/CONF.232/2019/EIA/CRP.</w:t>
          </w:r>
          <w:r w:rsidR="000C3591">
            <w:rPr>
              <w:position w:val="-4"/>
            </w:rPr>
            <w:t>6</w:t>
          </w:r>
        </w:p>
      </w:tc>
    </w:tr>
    <w:tr w:rsidR="008145E2" w:rsidRPr="00893F22" w14:paraId="0A2A4C3E" w14:textId="77777777" w:rsidTr="002B1CC3">
      <w:trPr>
        <w:gridAfter w:val="1"/>
        <w:wAfter w:w="15" w:type="dxa"/>
        <w:trHeight w:hRule="exact" w:val="2880"/>
      </w:trPr>
      <w:tc>
        <w:tcPr>
          <w:tcW w:w="1267" w:type="dxa"/>
          <w:tcBorders>
            <w:top w:val="single" w:sz="4" w:space="0" w:color="auto"/>
            <w:bottom w:val="single" w:sz="12" w:space="0" w:color="auto"/>
          </w:tcBorders>
          <w:shd w:val="clear" w:color="auto" w:fill="auto"/>
        </w:tcPr>
        <w:p w14:paraId="455C9A04" w14:textId="7C3E545F" w:rsidR="008145E2" w:rsidRPr="00893F22" w:rsidRDefault="008145E2" w:rsidP="00893F22">
          <w:pPr>
            <w:pStyle w:val="Header"/>
            <w:spacing w:before="120"/>
            <w:jc w:val="center"/>
          </w:pPr>
          <w:r>
            <w:t xml:space="preserve"> </w:t>
          </w:r>
        </w:p>
      </w:tc>
      <w:tc>
        <w:tcPr>
          <w:tcW w:w="5227" w:type="dxa"/>
          <w:gridSpan w:val="3"/>
          <w:tcBorders>
            <w:top w:val="single" w:sz="4" w:space="0" w:color="auto"/>
            <w:bottom w:val="single" w:sz="12" w:space="0" w:color="auto"/>
          </w:tcBorders>
          <w:shd w:val="clear" w:color="auto" w:fill="auto"/>
        </w:tcPr>
        <w:p w14:paraId="0C8D6D76" w14:textId="7E37AA75" w:rsidR="008145E2" w:rsidRPr="00893F22" w:rsidRDefault="008145E2" w:rsidP="00893F22">
          <w:pPr>
            <w:pStyle w:val="XLarge"/>
            <w:spacing w:before="109"/>
          </w:pPr>
        </w:p>
      </w:tc>
      <w:tc>
        <w:tcPr>
          <w:tcW w:w="526" w:type="dxa"/>
          <w:tcBorders>
            <w:top w:val="single" w:sz="4" w:space="0" w:color="auto"/>
            <w:bottom w:val="single" w:sz="12" w:space="0" w:color="auto"/>
          </w:tcBorders>
          <w:shd w:val="clear" w:color="auto" w:fill="auto"/>
        </w:tcPr>
        <w:p w14:paraId="28AD11D3" w14:textId="77777777" w:rsidR="008145E2" w:rsidRPr="00893F22" w:rsidRDefault="008145E2" w:rsidP="00893F22">
          <w:pPr>
            <w:pStyle w:val="Header"/>
            <w:spacing w:before="109"/>
          </w:pPr>
        </w:p>
      </w:tc>
      <w:tc>
        <w:tcPr>
          <w:tcW w:w="2815" w:type="dxa"/>
          <w:tcBorders>
            <w:top w:val="single" w:sz="4" w:space="0" w:color="auto"/>
            <w:bottom w:val="single" w:sz="12" w:space="0" w:color="auto"/>
          </w:tcBorders>
          <w:shd w:val="clear" w:color="auto" w:fill="auto"/>
        </w:tcPr>
        <w:p w14:paraId="129189D9" w14:textId="4FAE9E9B" w:rsidR="008145E2" w:rsidRDefault="008145E2" w:rsidP="00893F22">
          <w:pPr>
            <w:pStyle w:val="Publication"/>
            <w:spacing w:before="240"/>
            <w:rPr>
              <w:color w:val="010000"/>
            </w:rPr>
          </w:pPr>
        </w:p>
        <w:p w14:paraId="6CE0E125" w14:textId="6EF64E84" w:rsidR="008145E2" w:rsidRPr="00893F22" w:rsidRDefault="008145E2" w:rsidP="00FB3259">
          <w:r>
            <w:t>2</w:t>
          </w:r>
          <w:r w:rsidR="000C3591">
            <w:t>7</w:t>
          </w:r>
          <w:r>
            <w:t xml:space="preserve"> August 2019</w:t>
          </w:r>
        </w:p>
      </w:tc>
    </w:tr>
  </w:tbl>
  <w:p w14:paraId="13BBAD7C" w14:textId="77777777" w:rsidR="008145E2" w:rsidRPr="00893F22" w:rsidRDefault="008145E2" w:rsidP="00893F2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63FCE"/>
    <w:multiLevelType w:val="hybridMultilevel"/>
    <w:tmpl w:val="06B6C95E"/>
    <w:lvl w:ilvl="0" w:tplc="7C4E436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15:restartNumberingAfterBreak="0">
    <w:nsid w:val="230A5DA5"/>
    <w:multiLevelType w:val="multilevel"/>
    <w:tmpl w:val="84D68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4" w15:restartNumberingAfterBreak="0">
    <w:nsid w:val="3EE23114"/>
    <w:multiLevelType w:val="hybridMultilevel"/>
    <w:tmpl w:val="FF9E07B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9" w15:restartNumberingAfterBreak="0">
    <w:nsid w:val="7FC15DEC"/>
    <w:multiLevelType w:val="hybridMultilevel"/>
    <w:tmpl w:val="548CD108"/>
    <w:lvl w:ilvl="0" w:tplc="DE585F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5"/>
  </w:num>
  <w:num w:numId="5">
    <w:abstractNumId w:val="7"/>
  </w:num>
  <w:num w:numId="6">
    <w:abstractNumId w:val="1"/>
  </w:num>
  <w:num w:numId="7">
    <w:abstractNumId w:val="6"/>
  </w:num>
  <w:num w:numId="8">
    <w:abstractNumId w:val="5"/>
  </w:num>
  <w:num w:numId="9">
    <w:abstractNumId w:val="7"/>
  </w:num>
  <w:num w:numId="10">
    <w:abstractNumId w:val="1"/>
  </w:num>
  <w:num w:numId="11">
    <w:abstractNumId w:val="6"/>
  </w:num>
  <w:num w:numId="12">
    <w:abstractNumId w:val="5"/>
  </w:num>
  <w:num w:numId="13">
    <w:abstractNumId w:val="7"/>
  </w:num>
  <w:num w:numId="14">
    <w:abstractNumId w:val="1"/>
  </w:num>
  <w:num w:numId="15">
    <w:abstractNumId w:val="6"/>
  </w:num>
  <w:num w:numId="16">
    <w:abstractNumId w:val="5"/>
  </w:num>
  <w:num w:numId="17">
    <w:abstractNumId w:val="7"/>
  </w:num>
  <w:num w:numId="18">
    <w:abstractNumId w:val="1"/>
  </w:num>
  <w:num w:numId="19">
    <w:abstractNumId w:val="6"/>
  </w:num>
  <w:num w:numId="20">
    <w:abstractNumId w:val="5"/>
  </w:num>
  <w:num w:numId="21">
    <w:abstractNumId w:val="7"/>
  </w:num>
  <w:num w:numId="22">
    <w:abstractNumId w:val="1"/>
  </w:num>
  <w:num w:numId="23">
    <w:abstractNumId w:val="6"/>
  </w:num>
  <w:num w:numId="24">
    <w:abstractNumId w:val="5"/>
  </w:num>
  <w:num w:numId="25">
    <w:abstractNumId w:val="8"/>
  </w:num>
  <w:num w:numId="26">
    <w:abstractNumId w:val="3"/>
  </w:num>
  <w:num w:numId="27">
    <w:abstractNumId w:val="8"/>
  </w:num>
  <w:num w:numId="28">
    <w:abstractNumId w:val="3"/>
  </w:num>
  <w:num w:numId="29">
    <w:abstractNumId w:val="8"/>
  </w:num>
  <w:num w:numId="30">
    <w:abstractNumId w:val="3"/>
  </w:num>
  <w:num w:numId="31">
    <w:abstractNumId w:val="8"/>
  </w:num>
  <w:num w:numId="32">
    <w:abstractNumId w:val="3"/>
  </w:num>
  <w:num w:numId="33">
    <w:abstractNumId w:val="8"/>
  </w:num>
  <w:num w:numId="34">
    <w:abstractNumId w:val="3"/>
  </w:num>
  <w:num w:numId="35">
    <w:abstractNumId w:val="8"/>
  </w:num>
  <w:num w:numId="36">
    <w:abstractNumId w:val="3"/>
  </w:num>
  <w:num w:numId="37">
    <w:abstractNumId w:val="8"/>
  </w:num>
  <w:num w:numId="38">
    <w:abstractNumId w:val="3"/>
  </w:num>
  <w:num w:numId="39">
    <w:abstractNumId w:val="8"/>
  </w:num>
  <w:num w:numId="40">
    <w:abstractNumId w:val="3"/>
  </w:num>
  <w:num w:numId="41">
    <w:abstractNumId w:val="2"/>
  </w:num>
  <w:num w:numId="42">
    <w:abstractNumId w:val="0"/>
  </w:num>
  <w:num w:numId="43">
    <w:abstractNumId w:val="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475"/>
  <w:hyphenationZone w:val="20"/>
  <w:doNotHyphenateCaps/>
  <w:evenAndOddHeaders/>
  <w:characterSpacingControl w:val="doNotCompress"/>
  <w:hdrShapeDefaults>
    <o:shapedefaults v:ext="edit" spidmax="12289"/>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10167*"/>
    <w:docVar w:name="CreationDt" w:val="02/07/2019 2:29: PM"/>
    <w:docVar w:name="DocCategory" w:val="Doc"/>
    <w:docVar w:name="DocType" w:val="Final"/>
    <w:docVar w:name="DutyStation" w:val="New York"/>
    <w:docVar w:name="FooterJN" w:val="19-10167"/>
    <w:docVar w:name="jobn" w:val="19-10167 (E)"/>
    <w:docVar w:name="jobnDT" w:val="19-10167 (E)   020719"/>
    <w:docVar w:name="jobnDTDT" w:val="19-10167 (E)   020719   020719"/>
    <w:docVar w:name="JobNo" w:val="1910167E"/>
    <w:docVar w:name="JobNo2" w:val="1918510E"/>
    <w:docVar w:name="LocalDrive" w:val="0"/>
    <w:docVar w:name="OandT" w:val="he"/>
    <w:docVar w:name="sss1" w:val="A/CONF.232/2019/L.3"/>
    <w:docVar w:name="sss2" w:val="-"/>
    <w:docVar w:name="Symbol1" w:val="A/CONF.232/2019/L.3"/>
    <w:docVar w:name="Symbol2" w:val="-"/>
  </w:docVars>
  <w:rsids>
    <w:rsidRoot w:val="00397503"/>
    <w:rsid w:val="00000DA1"/>
    <w:rsid w:val="00007ABB"/>
    <w:rsid w:val="0001325F"/>
    <w:rsid w:val="00017FCF"/>
    <w:rsid w:val="0002049B"/>
    <w:rsid w:val="00024D1E"/>
    <w:rsid w:val="00075C8C"/>
    <w:rsid w:val="000B3288"/>
    <w:rsid w:val="000C3591"/>
    <w:rsid w:val="000C4C9C"/>
    <w:rsid w:val="000D78FE"/>
    <w:rsid w:val="000F7355"/>
    <w:rsid w:val="00101EDC"/>
    <w:rsid w:val="00103367"/>
    <w:rsid w:val="001375E0"/>
    <w:rsid w:val="00182CD1"/>
    <w:rsid w:val="00184827"/>
    <w:rsid w:val="001A207A"/>
    <w:rsid w:val="001A53CB"/>
    <w:rsid w:val="002007C7"/>
    <w:rsid w:val="00200F9C"/>
    <w:rsid w:val="00214645"/>
    <w:rsid w:val="00245A7B"/>
    <w:rsid w:val="00263CA0"/>
    <w:rsid w:val="002706A2"/>
    <w:rsid w:val="002A7073"/>
    <w:rsid w:val="002B1CC3"/>
    <w:rsid w:val="002C5ECD"/>
    <w:rsid w:val="002E09A8"/>
    <w:rsid w:val="00346E64"/>
    <w:rsid w:val="00350AD9"/>
    <w:rsid w:val="00397503"/>
    <w:rsid w:val="003C4864"/>
    <w:rsid w:val="003C7AF4"/>
    <w:rsid w:val="003D159A"/>
    <w:rsid w:val="003E2CD5"/>
    <w:rsid w:val="003E3B08"/>
    <w:rsid w:val="003E723B"/>
    <w:rsid w:val="0044179B"/>
    <w:rsid w:val="004856CD"/>
    <w:rsid w:val="00487D68"/>
    <w:rsid w:val="004923EC"/>
    <w:rsid w:val="004B0B18"/>
    <w:rsid w:val="004B4C46"/>
    <w:rsid w:val="004D17DB"/>
    <w:rsid w:val="004D1EFF"/>
    <w:rsid w:val="004E1B6A"/>
    <w:rsid w:val="00502D88"/>
    <w:rsid w:val="00503BCA"/>
    <w:rsid w:val="00550E9C"/>
    <w:rsid w:val="00552924"/>
    <w:rsid w:val="00556720"/>
    <w:rsid w:val="005C49C8"/>
    <w:rsid w:val="005F2F1C"/>
    <w:rsid w:val="00606163"/>
    <w:rsid w:val="00612565"/>
    <w:rsid w:val="006137E4"/>
    <w:rsid w:val="00657A25"/>
    <w:rsid w:val="00674235"/>
    <w:rsid w:val="00685E39"/>
    <w:rsid w:val="00692FF2"/>
    <w:rsid w:val="006C7A19"/>
    <w:rsid w:val="006D14B7"/>
    <w:rsid w:val="006E5305"/>
    <w:rsid w:val="00707CAD"/>
    <w:rsid w:val="007214F7"/>
    <w:rsid w:val="00740D66"/>
    <w:rsid w:val="00750B4B"/>
    <w:rsid w:val="00753874"/>
    <w:rsid w:val="00764DD9"/>
    <w:rsid w:val="00777887"/>
    <w:rsid w:val="007A5E10"/>
    <w:rsid w:val="007A620C"/>
    <w:rsid w:val="007F1EE6"/>
    <w:rsid w:val="008145E2"/>
    <w:rsid w:val="00846D29"/>
    <w:rsid w:val="00855FFA"/>
    <w:rsid w:val="008601C5"/>
    <w:rsid w:val="008723C3"/>
    <w:rsid w:val="00882588"/>
    <w:rsid w:val="00893F22"/>
    <w:rsid w:val="008A156F"/>
    <w:rsid w:val="008C6AD0"/>
    <w:rsid w:val="008D14AB"/>
    <w:rsid w:val="008E7C1C"/>
    <w:rsid w:val="008F1C5D"/>
    <w:rsid w:val="00911F60"/>
    <w:rsid w:val="009978F8"/>
    <w:rsid w:val="009D40C8"/>
    <w:rsid w:val="009E1969"/>
    <w:rsid w:val="009E21EC"/>
    <w:rsid w:val="009E3235"/>
    <w:rsid w:val="00A20AC0"/>
    <w:rsid w:val="00A93A73"/>
    <w:rsid w:val="00AA2E74"/>
    <w:rsid w:val="00AC617F"/>
    <w:rsid w:val="00AF2B94"/>
    <w:rsid w:val="00B27E2C"/>
    <w:rsid w:val="00B40842"/>
    <w:rsid w:val="00B47945"/>
    <w:rsid w:val="00B771EF"/>
    <w:rsid w:val="00BA22CE"/>
    <w:rsid w:val="00BB5C7D"/>
    <w:rsid w:val="00BB7B36"/>
    <w:rsid w:val="00BE42F2"/>
    <w:rsid w:val="00BF13E6"/>
    <w:rsid w:val="00BF5B27"/>
    <w:rsid w:val="00BF6BE0"/>
    <w:rsid w:val="00BF702A"/>
    <w:rsid w:val="00C25B17"/>
    <w:rsid w:val="00C779E4"/>
    <w:rsid w:val="00CD4AC4"/>
    <w:rsid w:val="00CE3A40"/>
    <w:rsid w:val="00D526E8"/>
    <w:rsid w:val="00D55FEE"/>
    <w:rsid w:val="00D6616B"/>
    <w:rsid w:val="00D91410"/>
    <w:rsid w:val="00DC7B16"/>
    <w:rsid w:val="00DF0B47"/>
    <w:rsid w:val="00DF479B"/>
    <w:rsid w:val="00E14BE8"/>
    <w:rsid w:val="00E41BF4"/>
    <w:rsid w:val="00E73844"/>
    <w:rsid w:val="00E745E3"/>
    <w:rsid w:val="00E870C2"/>
    <w:rsid w:val="00ED2BAD"/>
    <w:rsid w:val="00ED42F5"/>
    <w:rsid w:val="00F27BF6"/>
    <w:rsid w:val="00F30184"/>
    <w:rsid w:val="00F306EF"/>
    <w:rsid w:val="00F5593E"/>
    <w:rsid w:val="00F85F22"/>
    <w:rsid w:val="00F8600E"/>
    <w:rsid w:val="00F94BC6"/>
    <w:rsid w:val="00FB00BC"/>
    <w:rsid w:val="00FB3259"/>
    <w:rsid w:val="00FB3BC1"/>
    <w:rsid w:val="00FC49F5"/>
    <w:rsid w:val="00FF6A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C48410F"/>
  <w15:docId w15:val="{F5EAEFDF-3FAA-4BA7-A07A-18682747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DA1"/>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000DA1"/>
    <w:pPr>
      <w:spacing w:line="300" w:lineRule="exact"/>
      <w:ind w:left="0" w:right="0" w:firstLine="0"/>
    </w:pPr>
    <w:rPr>
      <w:spacing w:val="-2"/>
      <w:sz w:val="28"/>
    </w:rPr>
  </w:style>
  <w:style w:type="paragraph" w:customStyle="1" w:styleId="HM">
    <w:name w:val="_ H __M"/>
    <w:basedOn w:val="HCh"/>
    <w:next w:val="Normal"/>
    <w:rsid w:val="00000DA1"/>
    <w:pPr>
      <w:spacing w:line="360" w:lineRule="exact"/>
    </w:pPr>
    <w:rPr>
      <w:spacing w:val="-3"/>
      <w:w w:val="99"/>
      <w:sz w:val="34"/>
    </w:rPr>
  </w:style>
  <w:style w:type="paragraph" w:customStyle="1" w:styleId="H23">
    <w:name w:val="_ H_2/3"/>
    <w:basedOn w:val="Normal"/>
    <w:next w:val="Normal"/>
    <w:rsid w:val="00000DA1"/>
    <w:pPr>
      <w:outlineLvl w:val="1"/>
    </w:pPr>
    <w:rPr>
      <w:b/>
      <w:lang w:val="en-US"/>
    </w:rPr>
  </w:style>
  <w:style w:type="paragraph" w:customStyle="1" w:styleId="H4">
    <w:name w:val="_ H_4"/>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000DA1"/>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000DA1"/>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000DA1"/>
    <w:pPr>
      <w:spacing w:line="540" w:lineRule="exact"/>
    </w:pPr>
    <w:rPr>
      <w:spacing w:val="-8"/>
      <w:w w:val="96"/>
      <w:sz w:val="57"/>
    </w:rPr>
  </w:style>
  <w:style w:type="paragraph" w:customStyle="1" w:styleId="SS">
    <w:name w:val="__S_S"/>
    <w:basedOn w:val="HCh"/>
    <w:next w:val="Normal"/>
    <w:rsid w:val="00000DA1"/>
    <w:pPr>
      <w:ind w:left="1267" w:right="1267"/>
    </w:pPr>
  </w:style>
  <w:style w:type="paragraph" w:customStyle="1" w:styleId="SingleTxt">
    <w:name w:val="__Single Txt"/>
    <w:basedOn w:val="Normal"/>
    <w:rsid w:val="00000DA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000DA1"/>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000DA1"/>
    <w:pPr>
      <w:spacing w:line="240" w:lineRule="exact"/>
      <w:ind w:left="0" w:right="5040" w:firstLine="0"/>
      <w:outlineLvl w:val="1"/>
    </w:pPr>
    <w:rPr>
      <w:sz w:val="20"/>
    </w:rPr>
  </w:style>
  <w:style w:type="paragraph" w:styleId="BalloonText">
    <w:name w:val="Balloon Text"/>
    <w:basedOn w:val="Normal"/>
    <w:link w:val="BalloonTextChar"/>
    <w:semiHidden/>
    <w:rsid w:val="00000DA1"/>
    <w:rPr>
      <w:rFonts w:ascii="Tahoma" w:hAnsi="Tahoma" w:cs="Tahoma"/>
      <w:sz w:val="16"/>
      <w:szCs w:val="16"/>
    </w:rPr>
  </w:style>
  <w:style w:type="character" w:customStyle="1" w:styleId="BalloonTextChar">
    <w:name w:val="Balloon Text Char"/>
    <w:basedOn w:val="DefaultParagraphFont"/>
    <w:link w:val="BalloonText"/>
    <w:semiHidden/>
    <w:rsid w:val="00000DA1"/>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000DA1"/>
    <w:pPr>
      <w:numPr>
        <w:numId w:val="39"/>
      </w:numPr>
      <w:spacing w:after="120" w:line="240" w:lineRule="atLeast"/>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000DA1"/>
    <w:pPr>
      <w:numPr>
        <w:numId w:val="4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000DA1"/>
    <w:rPr>
      <w:sz w:val="6"/>
    </w:rPr>
  </w:style>
  <w:style w:type="paragraph" w:customStyle="1" w:styleId="Distribution">
    <w:name w:val="Distribution"/>
    <w:next w:val="Normal"/>
    <w:rsid w:val="00000DA1"/>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00DA1"/>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000DA1"/>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000DA1"/>
  </w:style>
  <w:style w:type="character" w:customStyle="1" w:styleId="EndnoteTextChar">
    <w:name w:val="Endnote Text Char"/>
    <w:basedOn w:val="DefaultParagraphFont"/>
    <w:link w:val="EndnoteText"/>
    <w:semiHidden/>
    <w:rsid w:val="00000DA1"/>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000DA1"/>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000DA1"/>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000DA1"/>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000DA1"/>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000DA1"/>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000DA1"/>
    <w:pPr>
      <w:tabs>
        <w:tab w:val="right" w:pos="9965"/>
      </w:tabs>
      <w:spacing w:line="210" w:lineRule="exact"/>
    </w:pPr>
    <w:rPr>
      <w:spacing w:val="5"/>
      <w:w w:val="104"/>
      <w:sz w:val="17"/>
    </w:rPr>
  </w:style>
  <w:style w:type="paragraph" w:customStyle="1" w:styleId="SmallX">
    <w:name w:val="SmallX"/>
    <w:basedOn w:val="Small"/>
    <w:next w:val="Normal"/>
    <w:rsid w:val="00000DA1"/>
    <w:pPr>
      <w:spacing w:line="180" w:lineRule="exact"/>
      <w:jc w:val="right"/>
    </w:pPr>
    <w:rPr>
      <w:spacing w:val="6"/>
      <w:w w:val="106"/>
      <w:sz w:val="14"/>
    </w:rPr>
  </w:style>
  <w:style w:type="paragraph" w:customStyle="1" w:styleId="TitleHCH">
    <w:name w:val="Title_H_CH"/>
    <w:basedOn w:val="H1"/>
    <w:next w:val="Normal"/>
    <w:qFormat/>
    <w:rsid w:val="00000DA1"/>
    <w:pPr>
      <w:spacing w:line="300" w:lineRule="exact"/>
      <w:ind w:left="0" w:right="0" w:firstLine="0"/>
    </w:pPr>
    <w:rPr>
      <w:spacing w:val="-2"/>
      <w:sz w:val="28"/>
    </w:rPr>
  </w:style>
  <w:style w:type="paragraph" w:customStyle="1" w:styleId="TitleH2">
    <w:name w:val="Title_H2"/>
    <w:basedOn w:val="Normal"/>
    <w:next w:val="Normal"/>
    <w:qFormat/>
    <w:rsid w:val="00000DA1"/>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000DA1"/>
    <w:pPr>
      <w:spacing w:line="390" w:lineRule="exact"/>
    </w:pPr>
    <w:rPr>
      <w:spacing w:val="-4"/>
      <w:w w:val="98"/>
      <w:sz w:val="40"/>
    </w:rPr>
  </w:style>
  <w:style w:type="character" w:styleId="Hyperlink">
    <w:name w:val="Hyperlink"/>
    <w:basedOn w:val="DefaultParagraphFont"/>
    <w:rsid w:val="00000DA1"/>
    <w:rPr>
      <w:color w:val="0000FF" w:themeColor="hyperlink"/>
      <w:u w:val="none"/>
    </w:rPr>
  </w:style>
  <w:style w:type="paragraph" w:styleId="PlainText">
    <w:name w:val="Plain Text"/>
    <w:basedOn w:val="Normal"/>
    <w:link w:val="PlainTextChar"/>
    <w:rsid w:val="00000DA1"/>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000DA1"/>
    <w:rPr>
      <w:rFonts w:ascii="Courier New" w:eastAsia="Times New Roman" w:hAnsi="Courier New" w:cs="Times New Roman"/>
      <w:sz w:val="20"/>
      <w:szCs w:val="20"/>
      <w:lang w:val="en-US" w:eastAsia="en-GB"/>
    </w:rPr>
  </w:style>
  <w:style w:type="paragraph" w:customStyle="1" w:styleId="ReleaseDate0">
    <w:name w:val="Release Date"/>
    <w:next w:val="Footer"/>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000DA1"/>
  </w:style>
  <w:style w:type="table" w:styleId="TableGrid">
    <w:name w:val="Table Grid"/>
    <w:basedOn w:val="TableNormal"/>
    <w:rsid w:val="00000DA1"/>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893F22"/>
    <w:pPr>
      <w:spacing w:line="240" w:lineRule="auto"/>
    </w:pPr>
  </w:style>
  <w:style w:type="character" w:customStyle="1" w:styleId="CommentTextChar">
    <w:name w:val="Comment Text Char"/>
    <w:basedOn w:val="DefaultParagraphFont"/>
    <w:link w:val="CommentText"/>
    <w:uiPriority w:val="99"/>
    <w:semiHidden/>
    <w:rsid w:val="00893F22"/>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893F22"/>
    <w:rPr>
      <w:b/>
      <w:bCs/>
    </w:rPr>
  </w:style>
  <w:style w:type="character" w:customStyle="1" w:styleId="CommentSubjectChar">
    <w:name w:val="Comment Subject Char"/>
    <w:basedOn w:val="CommentTextChar"/>
    <w:link w:val="CommentSubject"/>
    <w:uiPriority w:val="99"/>
    <w:semiHidden/>
    <w:rsid w:val="00893F22"/>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DF479B"/>
    <w:rPr>
      <w:color w:val="0000FF"/>
      <w:u w:val="none"/>
    </w:rPr>
  </w:style>
  <w:style w:type="character" w:customStyle="1" w:styleId="UnresolvedMention1">
    <w:name w:val="Unresolved Mention1"/>
    <w:basedOn w:val="DefaultParagraphFont"/>
    <w:uiPriority w:val="99"/>
    <w:semiHidden/>
    <w:unhideWhenUsed/>
    <w:rsid w:val="00DF479B"/>
    <w:rPr>
      <w:color w:val="605E5C"/>
      <w:shd w:val="clear" w:color="auto" w:fill="E1DFDD"/>
    </w:rPr>
  </w:style>
  <w:style w:type="paragraph" w:styleId="Revision">
    <w:name w:val="Revision"/>
    <w:hidden/>
    <w:uiPriority w:val="99"/>
    <w:semiHidden/>
    <w:rsid w:val="003C7AF4"/>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IN">
    <w:name w:val="SIN"/>
    <w:basedOn w:val="Normal"/>
    <w:link w:val="SINChar"/>
    <w:uiPriority w:val="1"/>
    <w:qFormat/>
    <w:rsid w:val="00007AB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color w:val="C00000"/>
      <w:lang w:val="en-US"/>
    </w:rPr>
  </w:style>
  <w:style w:type="character" w:customStyle="1" w:styleId="SINChar">
    <w:name w:val="SIN Char"/>
    <w:basedOn w:val="DefaultParagraphFont"/>
    <w:link w:val="SIN"/>
    <w:uiPriority w:val="1"/>
    <w:rsid w:val="00007ABB"/>
    <w:rPr>
      <w:rFonts w:ascii="Times New Roman" w:eastAsiaTheme="minorHAnsi" w:hAnsi="Times New Roman" w:cs="Times New Roman"/>
      <w:color w:val="C00000"/>
      <w:spacing w:val="4"/>
      <w:w w:val="103"/>
      <w:kern w:val="14"/>
      <w:sz w:val="20"/>
      <w:szCs w:val="20"/>
      <w:lang w:val="en-US" w:eastAsia="en-US"/>
    </w:rPr>
  </w:style>
  <w:style w:type="paragraph" w:customStyle="1" w:styleId="xmsonormal">
    <w:name w:val="x_msonormal"/>
    <w:basedOn w:val="Normal"/>
    <w:rsid w:val="00CE3A40"/>
    <w:pPr>
      <w:suppressAutoHyphens w:val="0"/>
      <w:spacing w:before="100" w:beforeAutospacing="1" w:after="100" w:afterAutospacing="1" w:line="240" w:lineRule="auto"/>
    </w:pPr>
    <w:rPr>
      <w:rFonts w:ascii="Times" w:eastAsiaTheme="minorEastAsia" w:hAnsi="Times" w:cstheme="minorBidi"/>
      <w:spacing w:val="0"/>
      <w:w w:val="100"/>
      <w:kern w:val="0"/>
      <w:lang w:val="en-AU"/>
    </w:rPr>
  </w:style>
  <w:style w:type="paragraph" w:styleId="NormalWeb">
    <w:name w:val="Normal (Web)"/>
    <w:basedOn w:val="Normal"/>
    <w:uiPriority w:val="99"/>
    <w:semiHidden/>
    <w:unhideWhenUsed/>
    <w:rsid w:val="00CE3A40"/>
    <w:pPr>
      <w:suppressAutoHyphens w:val="0"/>
      <w:spacing w:before="100" w:beforeAutospacing="1" w:after="100" w:afterAutospacing="1" w:line="240" w:lineRule="auto"/>
    </w:pPr>
    <w:rPr>
      <w:rFonts w:ascii="Times" w:eastAsiaTheme="minorEastAsia" w:hAnsi="Times"/>
      <w:spacing w:val="0"/>
      <w:w w:val="100"/>
      <w:kern w:val="0"/>
      <w:lang w:val="en-AU"/>
    </w:rPr>
  </w:style>
  <w:style w:type="paragraph" w:styleId="ListParagraph">
    <w:name w:val="List Paragraph"/>
    <w:basedOn w:val="Normal"/>
    <w:uiPriority w:val="34"/>
    <w:qFormat/>
    <w:rsid w:val="00CE3A40"/>
    <w:pPr>
      <w:suppressAutoHyphens w:val="0"/>
      <w:spacing w:line="240" w:lineRule="auto"/>
      <w:ind w:left="720"/>
      <w:contextualSpacing/>
    </w:pPr>
    <w:rPr>
      <w:rFonts w:eastAsia="PMingLiU"/>
      <w:spacing w:val="0"/>
      <w:w w:val="100"/>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4220">
      <w:bodyDiv w:val="1"/>
      <w:marLeft w:val="0"/>
      <w:marRight w:val="0"/>
      <w:marTop w:val="0"/>
      <w:marBottom w:val="0"/>
      <w:divBdr>
        <w:top w:val="none" w:sz="0" w:space="0" w:color="auto"/>
        <w:left w:val="none" w:sz="0" w:space="0" w:color="auto"/>
        <w:bottom w:val="none" w:sz="0" w:space="0" w:color="auto"/>
        <w:right w:val="none" w:sz="0" w:space="0" w:color="auto"/>
      </w:divBdr>
    </w:div>
    <w:div w:id="200096525">
      <w:bodyDiv w:val="1"/>
      <w:marLeft w:val="0"/>
      <w:marRight w:val="0"/>
      <w:marTop w:val="0"/>
      <w:marBottom w:val="0"/>
      <w:divBdr>
        <w:top w:val="none" w:sz="0" w:space="0" w:color="auto"/>
        <w:left w:val="none" w:sz="0" w:space="0" w:color="auto"/>
        <w:bottom w:val="none" w:sz="0" w:space="0" w:color="auto"/>
        <w:right w:val="none" w:sz="0" w:space="0" w:color="auto"/>
      </w:divBdr>
    </w:div>
    <w:div w:id="703485986">
      <w:bodyDiv w:val="1"/>
      <w:marLeft w:val="0"/>
      <w:marRight w:val="0"/>
      <w:marTop w:val="0"/>
      <w:marBottom w:val="0"/>
      <w:divBdr>
        <w:top w:val="none" w:sz="0" w:space="0" w:color="auto"/>
        <w:left w:val="none" w:sz="0" w:space="0" w:color="auto"/>
        <w:bottom w:val="none" w:sz="0" w:space="0" w:color="auto"/>
        <w:right w:val="none" w:sz="0" w:space="0" w:color="auto"/>
      </w:divBdr>
    </w:div>
    <w:div w:id="1048719679">
      <w:bodyDiv w:val="1"/>
      <w:marLeft w:val="0"/>
      <w:marRight w:val="0"/>
      <w:marTop w:val="0"/>
      <w:marBottom w:val="0"/>
      <w:divBdr>
        <w:top w:val="none" w:sz="0" w:space="0" w:color="auto"/>
        <w:left w:val="none" w:sz="0" w:space="0" w:color="auto"/>
        <w:bottom w:val="none" w:sz="0" w:space="0" w:color="auto"/>
        <w:right w:val="none" w:sz="0" w:space="0" w:color="auto"/>
      </w:divBdr>
      <w:divsChild>
        <w:div w:id="707297275">
          <w:marLeft w:val="0"/>
          <w:marRight w:val="0"/>
          <w:marTop w:val="0"/>
          <w:marBottom w:val="0"/>
          <w:divBdr>
            <w:top w:val="none" w:sz="0" w:space="0" w:color="auto"/>
            <w:left w:val="none" w:sz="0" w:space="0" w:color="auto"/>
            <w:bottom w:val="none" w:sz="0" w:space="0" w:color="auto"/>
            <w:right w:val="none" w:sz="0" w:space="0" w:color="auto"/>
          </w:divBdr>
        </w:div>
        <w:div w:id="2018262090">
          <w:marLeft w:val="0"/>
          <w:marRight w:val="0"/>
          <w:marTop w:val="0"/>
          <w:marBottom w:val="0"/>
          <w:divBdr>
            <w:top w:val="none" w:sz="0" w:space="0" w:color="auto"/>
            <w:left w:val="none" w:sz="0" w:space="0" w:color="auto"/>
            <w:bottom w:val="none" w:sz="0" w:space="0" w:color="auto"/>
            <w:right w:val="none" w:sz="0" w:space="0" w:color="auto"/>
          </w:divBdr>
        </w:div>
        <w:div w:id="1881285996">
          <w:marLeft w:val="0"/>
          <w:marRight w:val="0"/>
          <w:marTop w:val="0"/>
          <w:marBottom w:val="0"/>
          <w:divBdr>
            <w:top w:val="none" w:sz="0" w:space="0" w:color="auto"/>
            <w:left w:val="none" w:sz="0" w:space="0" w:color="auto"/>
            <w:bottom w:val="none" w:sz="0" w:space="0" w:color="auto"/>
            <w:right w:val="none" w:sz="0" w:space="0" w:color="auto"/>
          </w:divBdr>
        </w:div>
      </w:divsChild>
    </w:div>
    <w:div w:id="1197277486">
      <w:bodyDiv w:val="1"/>
      <w:marLeft w:val="0"/>
      <w:marRight w:val="0"/>
      <w:marTop w:val="0"/>
      <w:marBottom w:val="0"/>
      <w:divBdr>
        <w:top w:val="none" w:sz="0" w:space="0" w:color="auto"/>
        <w:left w:val="none" w:sz="0" w:space="0" w:color="auto"/>
        <w:bottom w:val="none" w:sz="0" w:space="0" w:color="auto"/>
        <w:right w:val="none" w:sz="0" w:space="0" w:color="auto"/>
      </w:divBdr>
    </w:div>
    <w:div w:id="146462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7054</Words>
  <Characters>40211</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Hazem Eissa</dc:creator>
  <cp:keywords/>
  <dc:description/>
  <cp:lastModifiedBy>Guy Christian Raybaud</cp:lastModifiedBy>
  <cp:revision>2</cp:revision>
  <cp:lastPrinted>2019-08-19T23:06:00Z</cp:lastPrinted>
  <dcterms:created xsi:type="dcterms:W3CDTF">2019-08-27T13:30:00Z</dcterms:created>
  <dcterms:modified xsi:type="dcterms:W3CDTF">2019-08-27T13:30:00Z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1910167</vt:lpwstr>
  </property>
  <property fmtid="{D5CDD505-2E9C-101B-9397-08002B2CF9AE}" pid="3" name="ODSRefJobNo">
    <vt:lpwstr>1918510E</vt:lpwstr>
  </property>
  <property fmtid="{D5CDD505-2E9C-101B-9397-08002B2CF9AE}" pid="4" name="Symbol1">
    <vt:lpwstr>A/CONF.232/2019/L.3</vt:lpwstr>
  </property>
  <property fmtid="{D5CDD505-2E9C-101B-9397-08002B2CF9AE}" pid="5" name="Symbol2">
    <vt:lpwstr/>
  </property>
  <property fmtid="{D5CDD505-2E9C-101B-9397-08002B2CF9AE}" pid="6" name="Translator">
    <vt:lpwstr/>
  </property>
  <property fmtid="{D5CDD505-2E9C-101B-9397-08002B2CF9AE}" pid="7" name="Operator">
    <vt:lpwstr>he</vt:lpwstr>
  </property>
  <property fmtid="{D5CDD505-2E9C-101B-9397-08002B2CF9AE}" pid="8" name="DraftPages">
    <vt:lpwstr> </vt:lpwstr>
  </property>
  <property fmtid="{D5CDD505-2E9C-101B-9397-08002B2CF9AE}" pid="9" name="Comment">
    <vt:lpwstr/>
  </property>
  <property fmtid="{D5CDD505-2E9C-101B-9397-08002B2CF9AE}" pid="10" name="DocType">
    <vt:lpwstr>F</vt:lpwstr>
  </property>
  <property fmtid="{D5CDD505-2E9C-101B-9397-08002B2CF9AE}" pid="11" name="Category">
    <vt:lpwstr>Document</vt:lpwstr>
  </property>
  <property fmtid="{D5CDD505-2E9C-101B-9397-08002B2CF9AE}" pid="12" name="Language">
    <vt:lpwstr>English</vt:lpwstr>
  </property>
  <property fmtid="{D5CDD505-2E9C-101B-9397-08002B2CF9AE}" pid="13" name="Publication Date">
    <vt:lpwstr>Distr.: Limited</vt:lpwstr>
  </property>
  <property fmtid="{D5CDD505-2E9C-101B-9397-08002B2CF9AE}" pid="14" name="Release Date">
    <vt:lpwstr>020719</vt:lpwstr>
  </property>
  <property fmtid="{D5CDD505-2E9C-101B-9397-08002B2CF9AE}" pid="15" name="Session">
    <vt:lpwstr>Third session _x000d_</vt:lpwstr>
  </property>
  <property fmtid="{D5CDD505-2E9C-101B-9397-08002B2CF9AE}" pid="16" name="Title1">
    <vt:lpwstr>		Provisional agenda _x000d_</vt:lpwstr>
  </property>
</Properties>
</file>