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D91410" w:rsidRDefault="00893F22" w:rsidP="00893F22">
      <w:pPr>
        <w:spacing w:line="240" w:lineRule="auto"/>
        <w:rPr>
          <w:sz w:val="2"/>
        </w:rPr>
        <w:sectPr w:rsidR="00893F22" w:rsidRPr="00D91410" w:rsidSect="00911F6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200" w:bottom="1728" w:left="1200" w:header="432" w:footer="504" w:gutter="0"/>
          <w:cols w:space="720"/>
          <w:titlePg/>
          <w:docGrid w:linePitch="360"/>
        </w:sectPr>
      </w:pPr>
      <w:bookmarkStart w:id="0" w:name="_GoBack"/>
      <w:bookmarkEnd w:id="0"/>
    </w:p>
    <w:p w14:paraId="42C71EA0" w14:textId="73BDF075" w:rsidR="00911F60" w:rsidRDefault="00DF479B" w:rsidP="00DF479B">
      <w:pPr>
        <w:pStyle w:val="H1"/>
        <w:tabs>
          <w:tab w:val="left" w:pos="6210"/>
        </w:tabs>
        <w:ind w:left="0" w:right="4080" w:firstLine="0"/>
      </w:pPr>
      <w:r>
        <w:tab/>
      </w:r>
      <w:r w:rsidR="00911F60">
        <w:t>Intergovernmental conference on an international legally binding instrument under the United Nations Convention on the Law of the Sea on the conservation and sustainable use of marine biological diversity of areas beyond national</w:t>
      </w:r>
      <w:r>
        <w:t> </w:t>
      </w:r>
      <w:r w:rsidR="00911F60">
        <w:t>jurisdiction</w:t>
      </w:r>
    </w:p>
    <w:p w14:paraId="6BEEC4AD" w14:textId="77777777" w:rsidR="00911F60" w:rsidRDefault="00911F60" w:rsidP="00DF479B">
      <w:pPr>
        <w:pStyle w:val="Session"/>
      </w:pPr>
      <w:r>
        <w:t xml:space="preserve">Third session </w:t>
      </w:r>
    </w:p>
    <w:p w14:paraId="41FC17E9" w14:textId="77777777" w:rsidR="00911F60" w:rsidRDefault="00911F60" w:rsidP="00DF479B">
      <w:r>
        <w:t>New York, 19–30 August 2019</w:t>
      </w:r>
    </w:p>
    <w:p w14:paraId="7F2E113E" w14:textId="6EC5578D" w:rsidR="00911F60" w:rsidRPr="00DF479B" w:rsidRDefault="00911F60" w:rsidP="00DF479B">
      <w:pPr>
        <w:pStyle w:val="SingleTxt"/>
        <w:spacing w:after="0" w:line="120" w:lineRule="exact"/>
        <w:rPr>
          <w:sz w:val="10"/>
        </w:rPr>
      </w:pPr>
    </w:p>
    <w:p w14:paraId="23BCC040" w14:textId="1B280CD4" w:rsidR="00DF479B" w:rsidRPr="00DF479B" w:rsidRDefault="00DF479B" w:rsidP="00DF479B">
      <w:pPr>
        <w:pStyle w:val="SingleTxt"/>
        <w:spacing w:after="0" w:line="120" w:lineRule="exact"/>
        <w:rPr>
          <w:sz w:val="10"/>
        </w:rPr>
      </w:pPr>
    </w:p>
    <w:p w14:paraId="6A80CF9E" w14:textId="6AA9DFD9" w:rsidR="00DF479B" w:rsidRPr="00DF479B" w:rsidRDefault="00DF479B" w:rsidP="00DF479B">
      <w:pPr>
        <w:pStyle w:val="SingleTxt"/>
        <w:spacing w:after="0" w:line="120" w:lineRule="exact"/>
        <w:rPr>
          <w:sz w:val="10"/>
        </w:rPr>
      </w:pPr>
    </w:p>
    <w:p w14:paraId="0E925ED0" w14:textId="526A1158" w:rsidR="001105D9" w:rsidRDefault="00911F60" w:rsidP="001255C3">
      <w:pPr>
        <w:pStyle w:val="TitleHCH"/>
        <w:tabs>
          <w:tab w:val="clear" w:pos="1267"/>
        </w:tabs>
        <w:ind w:left="90" w:right="1260" w:hanging="90"/>
        <w:rPr>
          <w:sz w:val="22"/>
          <w:szCs w:val="22"/>
        </w:rPr>
      </w:pPr>
      <w:r>
        <w:tab/>
      </w:r>
      <w:r w:rsidR="002B1CC3" w:rsidRPr="002B1CC3">
        <w:rPr>
          <w:sz w:val="22"/>
          <w:szCs w:val="22"/>
        </w:rPr>
        <w:t xml:space="preserve">Drafting </w:t>
      </w:r>
      <w:r w:rsidR="006C7A19">
        <w:rPr>
          <w:sz w:val="22"/>
          <w:szCs w:val="22"/>
        </w:rPr>
        <w:t>p</w:t>
      </w:r>
      <w:r w:rsidR="002B1CC3" w:rsidRPr="002B1CC3">
        <w:rPr>
          <w:sz w:val="22"/>
          <w:szCs w:val="22"/>
        </w:rPr>
        <w:t xml:space="preserve">roposals relating to </w:t>
      </w:r>
      <w:r w:rsidR="001255C3">
        <w:rPr>
          <w:sz w:val="22"/>
          <w:szCs w:val="22"/>
        </w:rPr>
        <w:t xml:space="preserve">measures such as </w:t>
      </w:r>
      <w:r w:rsidR="006A7CA8">
        <w:rPr>
          <w:sz w:val="22"/>
          <w:szCs w:val="22"/>
        </w:rPr>
        <w:t>area</w:t>
      </w:r>
      <w:r w:rsidR="001255C3">
        <w:rPr>
          <w:sz w:val="22"/>
          <w:szCs w:val="22"/>
        </w:rPr>
        <w:t>-</w:t>
      </w:r>
      <w:r w:rsidR="006A7CA8">
        <w:rPr>
          <w:sz w:val="22"/>
          <w:szCs w:val="22"/>
        </w:rPr>
        <w:t>based management tools, including marine protected areas</w:t>
      </w:r>
    </w:p>
    <w:p w14:paraId="30DAB2B6" w14:textId="77777777" w:rsidR="00105954" w:rsidRDefault="001105D9">
      <w:pPr>
        <w:suppressAutoHyphens w:val="0"/>
        <w:spacing w:after="200" w:line="276" w:lineRule="auto"/>
        <w:rPr>
          <w:sz w:val="22"/>
          <w:szCs w:val="22"/>
        </w:rPr>
      </w:pPr>
      <w:r>
        <w:rPr>
          <w:sz w:val="22"/>
          <w:szCs w:val="22"/>
        </w:rPr>
        <w:br w:type="page"/>
      </w:r>
    </w:p>
    <w:p w14:paraId="433D7CFA" w14:textId="0EA99E6C" w:rsidR="00105954" w:rsidRDefault="00105954" w:rsidP="00105954">
      <w:pPr>
        <w:pStyle w:val="BodyA"/>
        <w:rPr>
          <w:rFonts w:ascii="Times New Roman" w:hAnsi="Times New Roman"/>
          <w:b/>
          <w:bCs/>
          <w:sz w:val="24"/>
          <w:szCs w:val="24"/>
          <w:u w:val="single"/>
          <w:lang w:val="en-US"/>
        </w:rPr>
      </w:pPr>
      <w:r w:rsidRPr="000106C2">
        <w:rPr>
          <w:rFonts w:ascii="Times New Roman" w:hAnsi="Times New Roman"/>
          <w:b/>
          <w:bCs/>
          <w:sz w:val="24"/>
          <w:szCs w:val="24"/>
          <w:u w:val="single"/>
          <w:lang w:val="en-US"/>
        </w:rPr>
        <w:lastRenderedPageBreak/>
        <w:t>Core Latin American Countries</w:t>
      </w:r>
    </w:p>
    <w:p w14:paraId="1C2F5680" w14:textId="5F1627FE" w:rsidR="00105954" w:rsidRDefault="00105954" w:rsidP="00105954">
      <w:pPr>
        <w:pStyle w:val="BodyA"/>
        <w:rPr>
          <w:rFonts w:ascii="Times New Roman" w:hAnsi="Times New Roman"/>
          <w:b/>
          <w:bCs/>
          <w:sz w:val="24"/>
          <w:szCs w:val="24"/>
          <w:u w:val="single"/>
          <w:lang w:val="en-US"/>
        </w:rPr>
      </w:pPr>
    </w:p>
    <w:p w14:paraId="04845B89" w14:textId="77777777" w:rsidR="00BB1CFC" w:rsidRPr="006A76D4" w:rsidRDefault="00BB1CFC" w:rsidP="00BB1CFC">
      <w:pPr>
        <w:pStyle w:val="Body"/>
        <w:spacing w:line="276" w:lineRule="auto"/>
        <w:jc w:val="both"/>
        <w:rPr>
          <w:rFonts w:ascii="Times New Roman" w:hAnsi="Times New Roman" w:cs="Times New Roman"/>
        </w:rPr>
      </w:pPr>
      <w:proofErr w:type="spellStart"/>
      <w:r w:rsidRPr="00170416">
        <w:rPr>
          <w:rFonts w:ascii="Times New Roman" w:hAnsi="Times New Roman" w:cs="Times New Roman"/>
          <w:b/>
          <w:bCs/>
        </w:rPr>
        <w:t>Article</w:t>
      </w:r>
      <w:proofErr w:type="spellEnd"/>
      <w:r w:rsidRPr="00170416">
        <w:rPr>
          <w:rFonts w:ascii="Times New Roman" w:hAnsi="Times New Roman" w:cs="Times New Roman"/>
          <w:b/>
          <w:bCs/>
        </w:rPr>
        <w:t xml:space="preserve"> 14</w:t>
      </w:r>
      <w:r>
        <w:rPr>
          <w:rFonts w:ascii="Times New Roman" w:hAnsi="Times New Roman" w:cs="Times New Roman"/>
          <w:b/>
          <w:bCs/>
        </w:rPr>
        <w:t xml:space="preserve"> - </w:t>
      </w:r>
      <w:proofErr w:type="spellStart"/>
      <w:r w:rsidRPr="00170416">
        <w:rPr>
          <w:rFonts w:ascii="Times New Roman" w:hAnsi="Times New Roman" w:cs="Times New Roman"/>
          <w:b/>
          <w:bCs/>
        </w:rPr>
        <w:t>Objectives</w:t>
      </w:r>
      <w:proofErr w:type="spellEnd"/>
    </w:p>
    <w:p w14:paraId="64B84CCA" w14:textId="77777777" w:rsidR="00BB1CFC" w:rsidRDefault="00BB1CFC" w:rsidP="00BB1CFC">
      <w:pPr>
        <w:pStyle w:val="Body"/>
        <w:spacing w:line="276" w:lineRule="auto"/>
        <w:jc w:val="both"/>
        <w:rPr>
          <w:rFonts w:ascii="Times New Roman" w:hAnsi="Times New Roman" w:cs="Times New Roman"/>
          <w:b/>
          <w:bCs/>
          <w:lang w:val="en-US"/>
        </w:rPr>
      </w:pPr>
    </w:p>
    <w:p w14:paraId="0D66E02A"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1. Depending on the type of tool, specific objectives of area -based management tools, including marine protected areas, may include, as appropriate:</w:t>
      </w:r>
    </w:p>
    <w:p w14:paraId="3EB26B9F" w14:textId="77777777" w:rsidR="00BB1CFC" w:rsidRPr="00BB1CFC" w:rsidRDefault="00BB1CFC" w:rsidP="00BB1CFC">
      <w:pPr>
        <w:pStyle w:val="Body"/>
        <w:spacing w:line="276" w:lineRule="auto"/>
        <w:jc w:val="both"/>
        <w:rPr>
          <w:rFonts w:ascii="Times New Roman" w:hAnsi="Times New Roman" w:cs="Times New Roman"/>
          <w:lang w:val="en-US"/>
        </w:rPr>
      </w:pPr>
    </w:p>
    <w:p w14:paraId="5DD78DB9"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strike/>
          <w:color w:val="FF0000"/>
          <w:lang w:val="en-US"/>
        </w:rPr>
        <w:t>[(a) Enhancing cooperation and coordination in the use of area –based management tools, including marine protected areas, among States, [existing] relevant legal instruments and frameworks and relevant global, regional and sectoral bodies;]</w:t>
      </w:r>
    </w:p>
    <w:p w14:paraId="3164DFAE" w14:textId="77777777" w:rsidR="00BB1CFC" w:rsidRPr="00BB1CFC" w:rsidRDefault="00BB1CFC" w:rsidP="00BB1CFC">
      <w:pPr>
        <w:pStyle w:val="Body"/>
        <w:spacing w:line="276" w:lineRule="auto"/>
        <w:jc w:val="both"/>
        <w:rPr>
          <w:rFonts w:ascii="Times New Roman" w:hAnsi="Times New Roman" w:cs="Times New Roman"/>
          <w:i/>
          <w:iCs/>
          <w:lang w:val="en-US"/>
        </w:rPr>
      </w:pPr>
    </w:p>
    <w:p w14:paraId="05E5D827"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strike/>
          <w:color w:val="FF0000"/>
          <w:lang w:val="en-US"/>
        </w:rPr>
        <w:t>[(b) Implementing effectively obligations under the Convention and other existing international obligations and commitments;]</w:t>
      </w:r>
    </w:p>
    <w:p w14:paraId="5DA1FDA6" w14:textId="77777777" w:rsidR="00BB1CFC" w:rsidRPr="00BB1CFC" w:rsidRDefault="00BB1CFC" w:rsidP="00BB1CFC">
      <w:pPr>
        <w:pStyle w:val="Body"/>
        <w:spacing w:line="276" w:lineRule="auto"/>
        <w:jc w:val="both"/>
        <w:rPr>
          <w:rFonts w:ascii="Times New Roman" w:hAnsi="Times New Roman" w:cs="Times New Roman"/>
          <w:lang w:val="en-US"/>
        </w:rPr>
      </w:pPr>
    </w:p>
    <w:p w14:paraId="2A8CACF6" w14:textId="77777777" w:rsidR="00BB1CFC" w:rsidRPr="00BB1CFC" w:rsidRDefault="00BB1CFC" w:rsidP="00BB1CFC">
      <w:pPr>
        <w:pStyle w:val="Body"/>
        <w:spacing w:line="276" w:lineRule="auto"/>
        <w:jc w:val="both"/>
        <w:rPr>
          <w:rFonts w:hint="eastAsia"/>
        </w:rPr>
      </w:pPr>
      <w:r w:rsidRPr="00BB1CFC">
        <w:t xml:space="preserve">[(c) </w:t>
      </w:r>
      <w:proofErr w:type="spellStart"/>
      <w:r w:rsidRPr="00BB1CFC">
        <w:t>Promoting</w:t>
      </w:r>
      <w:proofErr w:type="spellEnd"/>
      <w:r w:rsidRPr="00BB1CFC">
        <w:t xml:space="preserve"> a </w:t>
      </w:r>
      <w:proofErr w:type="spellStart"/>
      <w:r w:rsidRPr="00BB1CFC">
        <w:t>holistic</w:t>
      </w:r>
      <w:proofErr w:type="spellEnd"/>
      <w:r w:rsidRPr="00BB1CFC">
        <w:t xml:space="preserve"> and </w:t>
      </w:r>
      <w:proofErr w:type="spellStart"/>
      <w:r w:rsidRPr="00BB1CFC">
        <w:t>cross-sectoral</w:t>
      </w:r>
      <w:proofErr w:type="spellEnd"/>
      <w:r w:rsidRPr="00BB1CFC">
        <w:t xml:space="preserve"> </w:t>
      </w:r>
      <w:proofErr w:type="spellStart"/>
      <w:r w:rsidRPr="00BB1CFC">
        <w:t>approach</w:t>
      </w:r>
      <w:proofErr w:type="spellEnd"/>
      <w:r w:rsidRPr="00BB1CFC">
        <w:t xml:space="preserve"> </w:t>
      </w:r>
      <w:proofErr w:type="spellStart"/>
      <w:r w:rsidRPr="00BB1CFC">
        <w:t>to</w:t>
      </w:r>
      <w:proofErr w:type="spellEnd"/>
      <w:r w:rsidRPr="00BB1CFC">
        <w:t xml:space="preserve"> </w:t>
      </w:r>
      <w:proofErr w:type="spellStart"/>
      <w:r w:rsidRPr="00BB1CFC">
        <w:rPr>
          <w:color w:val="92D050"/>
        </w:rPr>
        <w:t>conservation</w:t>
      </w:r>
      <w:proofErr w:type="spellEnd"/>
      <w:r w:rsidRPr="00BB1CFC">
        <w:rPr>
          <w:color w:val="92D050"/>
        </w:rPr>
        <w:t xml:space="preserve"> and </w:t>
      </w:r>
      <w:proofErr w:type="spellStart"/>
      <w:r w:rsidRPr="00BB1CFC">
        <w:rPr>
          <w:color w:val="92D050"/>
        </w:rPr>
        <w:t>sustainable</w:t>
      </w:r>
      <w:proofErr w:type="spellEnd"/>
      <w:r w:rsidRPr="00BB1CFC">
        <w:rPr>
          <w:color w:val="92D050"/>
        </w:rPr>
        <w:t xml:space="preserve"> </w:t>
      </w:r>
      <w:proofErr w:type="spellStart"/>
      <w:r w:rsidRPr="00BB1CFC">
        <w:rPr>
          <w:color w:val="92D050"/>
        </w:rPr>
        <w:t>use</w:t>
      </w:r>
      <w:proofErr w:type="spellEnd"/>
      <w:r w:rsidRPr="00BB1CFC">
        <w:rPr>
          <w:color w:val="92D050"/>
        </w:rPr>
        <w:t xml:space="preserve"> </w:t>
      </w:r>
      <w:proofErr w:type="spellStart"/>
      <w:r w:rsidRPr="00BB1CFC">
        <w:rPr>
          <w:color w:val="92D050"/>
        </w:rPr>
        <w:t>of</w:t>
      </w:r>
      <w:proofErr w:type="spellEnd"/>
      <w:r w:rsidRPr="00BB1CFC">
        <w:rPr>
          <w:color w:val="92D050"/>
        </w:rPr>
        <w:t xml:space="preserve"> marine </w:t>
      </w:r>
      <w:proofErr w:type="spellStart"/>
      <w:r w:rsidRPr="00BB1CFC">
        <w:rPr>
          <w:color w:val="92D050"/>
        </w:rPr>
        <w:t>biodiversity</w:t>
      </w:r>
      <w:proofErr w:type="spellEnd"/>
      <w:r w:rsidRPr="00BB1CFC">
        <w:rPr>
          <w:color w:val="92D050"/>
        </w:rPr>
        <w:t xml:space="preserve"> </w:t>
      </w:r>
      <w:proofErr w:type="spellStart"/>
      <w:r w:rsidRPr="00BB1CFC">
        <w:rPr>
          <w:color w:val="92D050"/>
        </w:rPr>
        <w:t>beyond</w:t>
      </w:r>
      <w:proofErr w:type="spellEnd"/>
      <w:r w:rsidRPr="00BB1CFC">
        <w:rPr>
          <w:color w:val="92D050"/>
        </w:rPr>
        <w:t xml:space="preserve"> national </w:t>
      </w:r>
      <w:proofErr w:type="spellStart"/>
      <w:r w:rsidRPr="00BB1CFC">
        <w:rPr>
          <w:color w:val="92D050"/>
        </w:rPr>
        <w:t>jurisdiction</w:t>
      </w:r>
      <w:proofErr w:type="spellEnd"/>
      <w:r w:rsidRPr="00BB1CFC">
        <w:rPr>
          <w:color w:val="92D050"/>
        </w:rPr>
        <w:t xml:space="preserve"> </w:t>
      </w:r>
      <w:proofErr w:type="spellStart"/>
      <w:r w:rsidRPr="00BB1CFC">
        <w:rPr>
          <w:strike/>
          <w:color w:val="FF0000"/>
        </w:rPr>
        <w:t>ocean</w:t>
      </w:r>
      <w:proofErr w:type="spellEnd"/>
      <w:r w:rsidRPr="00BB1CFC">
        <w:rPr>
          <w:strike/>
          <w:color w:val="FF0000"/>
        </w:rPr>
        <w:t xml:space="preserve"> </w:t>
      </w:r>
      <w:proofErr w:type="spellStart"/>
      <w:r w:rsidRPr="00BB1CFC">
        <w:rPr>
          <w:strike/>
          <w:color w:val="FF0000"/>
        </w:rPr>
        <w:t>management</w:t>
      </w:r>
      <w:proofErr w:type="spellEnd"/>
      <w:r w:rsidRPr="00BB1CFC">
        <w:rPr>
          <w:strike/>
          <w:color w:val="FF0000"/>
        </w:rPr>
        <w:t>;]</w:t>
      </w:r>
    </w:p>
    <w:p w14:paraId="71D4232B" w14:textId="77777777" w:rsidR="00BB1CFC" w:rsidRPr="00BB1CFC" w:rsidRDefault="00BB1CFC" w:rsidP="00BB1CFC">
      <w:pPr>
        <w:pStyle w:val="Body"/>
        <w:spacing w:line="276" w:lineRule="auto"/>
        <w:jc w:val="both"/>
        <w:rPr>
          <w:rFonts w:ascii="Times New Roman" w:hAnsi="Times New Roman" w:cs="Times New Roman"/>
          <w:lang w:val="en-US"/>
        </w:rPr>
      </w:pPr>
    </w:p>
    <w:p w14:paraId="72562599"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 xml:space="preserve"> (d) Conserving and sustainably using areas </w:t>
      </w:r>
      <w:r w:rsidRPr="00BB1CFC">
        <w:rPr>
          <w:rFonts w:ascii="Times New Roman" w:hAnsi="Times New Roman" w:cs="Times New Roman"/>
          <w:color w:val="92D050"/>
          <w:lang w:val="en-US"/>
        </w:rPr>
        <w:t xml:space="preserve">beyond national jurisdiction </w:t>
      </w:r>
      <w:r w:rsidRPr="00BB1CFC">
        <w:rPr>
          <w:rFonts w:ascii="Times New Roman" w:hAnsi="Times New Roman" w:cs="Times New Roman"/>
          <w:lang w:val="en-US"/>
        </w:rPr>
        <w:t xml:space="preserve">requiring protection </w:t>
      </w:r>
      <w:r w:rsidRPr="00BB1CFC">
        <w:rPr>
          <w:rFonts w:ascii="Times New Roman" w:hAnsi="Times New Roman" w:cs="Times New Roman"/>
          <w:strike/>
          <w:color w:val="FF0000"/>
          <w:lang w:val="en-US"/>
        </w:rPr>
        <w:t>[under [existing] relevant legal instruments and frameworks and relevant global, regional and sectoral bodies];]</w:t>
      </w:r>
    </w:p>
    <w:p w14:paraId="6DED5DE2" w14:textId="77777777" w:rsidR="00BB1CFC" w:rsidRPr="00BB1CFC" w:rsidRDefault="00BB1CFC" w:rsidP="00BB1CFC">
      <w:pPr>
        <w:pStyle w:val="Body"/>
        <w:spacing w:line="276" w:lineRule="auto"/>
        <w:jc w:val="both"/>
        <w:rPr>
          <w:rFonts w:ascii="Times New Roman" w:hAnsi="Times New Roman" w:cs="Times New Roman"/>
          <w:lang w:val="en-US"/>
        </w:rPr>
      </w:pPr>
    </w:p>
    <w:p w14:paraId="46379851" w14:textId="77777777" w:rsidR="00BB1CFC" w:rsidRPr="00BB1CFC" w:rsidRDefault="00BB1CFC" w:rsidP="00BB1CFC">
      <w:pPr>
        <w:pStyle w:val="Body"/>
        <w:spacing w:line="276" w:lineRule="auto"/>
        <w:jc w:val="both"/>
        <w:rPr>
          <w:rFonts w:ascii="Times New Roman" w:hAnsi="Times New Roman" w:cs="Times New Roman"/>
          <w:strike/>
          <w:color w:val="FF0000"/>
          <w:lang w:val="en-US"/>
        </w:rPr>
      </w:pPr>
      <w:r w:rsidRPr="00BB1CFC">
        <w:rPr>
          <w:rFonts w:ascii="Times New Roman" w:hAnsi="Times New Roman" w:cs="Times New Roman"/>
          <w:strike/>
          <w:color w:val="FF0000"/>
          <w:lang w:val="en-US"/>
        </w:rPr>
        <w:t>[(e) Establishing a system of ecologically representative marine protected areas that are connected [and effectively and equitably managed];]</w:t>
      </w:r>
    </w:p>
    <w:p w14:paraId="5DDB46F2" w14:textId="77777777" w:rsidR="00BB1CFC" w:rsidRPr="00BB1CFC" w:rsidRDefault="00BB1CFC" w:rsidP="00BB1CFC">
      <w:pPr>
        <w:pStyle w:val="Body"/>
        <w:spacing w:line="276" w:lineRule="auto"/>
        <w:jc w:val="both"/>
        <w:rPr>
          <w:rFonts w:ascii="Times New Roman" w:hAnsi="Times New Roman" w:cs="Times New Roman"/>
          <w:lang w:val="en-US"/>
        </w:rPr>
      </w:pPr>
    </w:p>
    <w:p w14:paraId="403DA4DB"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 xml:space="preserve">[(f) Rehabilitating and restoring biodiversity and ecosystems, </w:t>
      </w:r>
      <w:r w:rsidRPr="00BB1CFC">
        <w:rPr>
          <w:rFonts w:ascii="Times New Roman" w:hAnsi="Times New Roman" w:cs="Times New Roman"/>
          <w:strike/>
          <w:color w:val="FF0000"/>
          <w:lang w:val="en-US"/>
        </w:rPr>
        <w:t>including with a view to enhancing their productivity and health and building resilience to stressors, including those related to climate change, ocean acidification and marine pollution;]</w:t>
      </w:r>
    </w:p>
    <w:p w14:paraId="17EA3177" w14:textId="77777777" w:rsidR="00BB1CFC" w:rsidRPr="00BB1CFC" w:rsidRDefault="00BB1CFC" w:rsidP="00BB1CFC">
      <w:pPr>
        <w:pStyle w:val="Body"/>
        <w:spacing w:line="276" w:lineRule="auto"/>
        <w:jc w:val="both"/>
        <w:rPr>
          <w:rFonts w:ascii="Times New Roman" w:hAnsi="Times New Roman" w:cs="Times New Roman"/>
          <w:lang w:val="en-US"/>
        </w:rPr>
      </w:pPr>
    </w:p>
    <w:p w14:paraId="0E7855C9" w14:textId="77777777" w:rsidR="00BB1CFC" w:rsidRPr="00BB1CFC" w:rsidRDefault="00BB1CFC" w:rsidP="00BB1CFC">
      <w:pPr>
        <w:pStyle w:val="Body"/>
        <w:spacing w:line="276" w:lineRule="auto"/>
        <w:jc w:val="both"/>
        <w:rPr>
          <w:rFonts w:ascii="Times New Roman" w:hAnsi="Times New Roman" w:cs="Times New Roman"/>
          <w:strike/>
          <w:color w:val="FF0000"/>
          <w:lang w:val="en-US"/>
        </w:rPr>
      </w:pPr>
      <w:r w:rsidRPr="00BB1CFC">
        <w:rPr>
          <w:rFonts w:ascii="Times New Roman" w:hAnsi="Times New Roman" w:cs="Times New Roman"/>
          <w:strike/>
          <w:color w:val="FF0000"/>
          <w:lang w:val="en-US"/>
        </w:rPr>
        <w:t>[(g) Supporting food security and other socioeconomic objectives, including the protection of cultural values;]</w:t>
      </w:r>
    </w:p>
    <w:p w14:paraId="397FB24C" w14:textId="77777777" w:rsidR="00BB1CFC" w:rsidRPr="00BB1CFC" w:rsidRDefault="00BB1CFC" w:rsidP="00BB1CFC">
      <w:pPr>
        <w:pStyle w:val="Body"/>
        <w:spacing w:line="276" w:lineRule="auto"/>
        <w:jc w:val="both"/>
        <w:rPr>
          <w:rFonts w:ascii="Times New Roman" w:hAnsi="Times New Roman" w:cs="Times New Roman"/>
          <w:i/>
          <w:iCs/>
          <w:lang w:val="en-US"/>
        </w:rPr>
      </w:pPr>
    </w:p>
    <w:p w14:paraId="72E7E2E0"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 xml:space="preserve">[(h) Creating scientific reference areas </w:t>
      </w:r>
      <w:r w:rsidRPr="00BB1CFC">
        <w:rPr>
          <w:rFonts w:ascii="Times New Roman" w:hAnsi="Times New Roman" w:cs="Times New Roman"/>
          <w:strike/>
          <w:color w:val="FF0000"/>
          <w:lang w:val="en-US"/>
        </w:rPr>
        <w:t>for baseline research;]</w:t>
      </w:r>
    </w:p>
    <w:p w14:paraId="44F7A057" w14:textId="77777777" w:rsidR="00BB1CFC" w:rsidRPr="00BB1CFC" w:rsidRDefault="00BB1CFC" w:rsidP="00BB1CFC">
      <w:pPr>
        <w:pStyle w:val="Body"/>
        <w:spacing w:line="276" w:lineRule="auto"/>
        <w:jc w:val="both"/>
        <w:rPr>
          <w:rFonts w:ascii="Times New Roman" w:hAnsi="Times New Roman" w:cs="Times New Roman"/>
          <w:lang w:val="en-US"/>
        </w:rPr>
      </w:pPr>
    </w:p>
    <w:p w14:paraId="6ACEF1E9"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 xml:space="preserve"> [(i) Safeguarding </w:t>
      </w:r>
      <w:r w:rsidRPr="00BB1CFC">
        <w:rPr>
          <w:rFonts w:ascii="Times New Roman" w:hAnsi="Times New Roman" w:cs="Times New Roman"/>
          <w:strike/>
          <w:color w:val="FF0000"/>
          <w:lang w:val="en-US"/>
        </w:rPr>
        <w:t>aesthetic,</w:t>
      </w:r>
      <w:r w:rsidRPr="00BB1CFC">
        <w:rPr>
          <w:rFonts w:ascii="Times New Roman" w:hAnsi="Times New Roman" w:cs="Times New Roman"/>
          <w:color w:val="FF0000"/>
          <w:lang w:val="en-US"/>
        </w:rPr>
        <w:t xml:space="preserve"> </w:t>
      </w:r>
      <w:r w:rsidRPr="00BB1CFC">
        <w:rPr>
          <w:rFonts w:ascii="Times New Roman" w:hAnsi="Times New Roman" w:cs="Times New Roman"/>
          <w:lang w:val="en-US"/>
        </w:rPr>
        <w:t>natural or wilderness values;]</w:t>
      </w:r>
    </w:p>
    <w:p w14:paraId="20235C5A" w14:textId="77777777" w:rsidR="00BB1CFC" w:rsidRPr="00BB1CFC" w:rsidRDefault="00BB1CFC" w:rsidP="00BB1CFC">
      <w:pPr>
        <w:pStyle w:val="Body"/>
        <w:spacing w:line="276" w:lineRule="auto"/>
        <w:jc w:val="both"/>
        <w:rPr>
          <w:rFonts w:ascii="Times New Roman" w:hAnsi="Times New Roman" w:cs="Times New Roman"/>
          <w:lang w:val="en-US"/>
        </w:rPr>
      </w:pPr>
    </w:p>
    <w:p w14:paraId="079AA0F8"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 xml:space="preserve">[(j) Establishing a </w:t>
      </w:r>
      <w:r w:rsidRPr="00BB1CFC">
        <w:rPr>
          <w:rFonts w:ascii="Times New Roman" w:hAnsi="Times New Roman" w:cs="Times New Roman"/>
          <w:color w:val="92D050"/>
          <w:lang w:val="en-US"/>
        </w:rPr>
        <w:t xml:space="preserve">global </w:t>
      </w:r>
      <w:r w:rsidRPr="00BB1CFC">
        <w:rPr>
          <w:rFonts w:ascii="Times New Roman" w:hAnsi="Times New Roman" w:cs="Times New Roman"/>
          <w:lang w:val="en-US"/>
        </w:rPr>
        <w:t>comprehensive system of area-based management tools, including marine protected areas;]</w:t>
      </w:r>
    </w:p>
    <w:p w14:paraId="521E0D61" w14:textId="77777777" w:rsidR="00BB1CFC" w:rsidRPr="00BB1CFC" w:rsidRDefault="00BB1CFC" w:rsidP="00BB1CFC">
      <w:pPr>
        <w:pStyle w:val="Body"/>
        <w:spacing w:line="276" w:lineRule="auto"/>
        <w:jc w:val="both"/>
        <w:rPr>
          <w:rFonts w:ascii="Times New Roman" w:hAnsi="Times New Roman" w:cs="Times New Roman"/>
          <w:lang w:val="en-US"/>
        </w:rPr>
      </w:pPr>
    </w:p>
    <w:p w14:paraId="65F4206C" w14:textId="77777777" w:rsidR="00BB1CFC" w:rsidRPr="00BB1CFC" w:rsidRDefault="00BB1CFC" w:rsidP="00BB1CFC">
      <w:pPr>
        <w:pStyle w:val="Body"/>
        <w:spacing w:line="276" w:lineRule="auto"/>
        <w:jc w:val="both"/>
        <w:rPr>
          <w:rFonts w:ascii="Times New Roman" w:hAnsi="Times New Roman" w:cs="Times New Roman"/>
          <w:lang w:val="en-US"/>
        </w:rPr>
      </w:pPr>
      <w:r w:rsidRPr="00BB1CFC">
        <w:rPr>
          <w:rFonts w:ascii="Times New Roman" w:hAnsi="Times New Roman" w:cs="Times New Roman"/>
          <w:lang w:val="en-US"/>
        </w:rPr>
        <w:t>[(k) Promoting coherence and complementarity;]</w:t>
      </w:r>
    </w:p>
    <w:p w14:paraId="618CB56F" w14:textId="77777777" w:rsidR="00BB1CFC" w:rsidRPr="00BB1CFC" w:rsidRDefault="00BB1CFC" w:rsidP="00BB1CFC">
      <w:pPr>
        <w:pStyle w:val="Body"/>
        <w:spacing w:line="276" w:lineRule="auto"/>
        <w:jc w:val="both"/>
        <w:rPr>
          <w:rFonts w:ascii="Times New Roman" w:hAnsi="Times New Roman" w:cs="Times New Roman"/>
          <w:lang w:val="en-US"/>
        </w:rPr>
      </w:pPr>
    </w:p>
    <w:p w14:paraId="6E195A3C" w14:textId="77777777" w:rsidR="00BB1CFC" w:rsidRPr="00BB1CFC" w:rsidRDefault="00BB1CFC" w:rsidP="00BB1CFC">
      <w:pPr>
        <w:pStyle w:val="Body"/>
        <w:spacing w:line="276" w:lineRule="auto"/>
        <w:jc w:val="both"/>
        <w:rPr>
          <w:rFonts w:ascii="Times New Roman" w:hAnsi="Times New Roman" w:cs="Times New Roman"/>
          <w:strike/>
          <w:color w:val="FF0000"/>
          <w:lang w:val="en-US"/>
        </w:rPr>
      </w:pPr>
      <w:r w:rsidRPr="00BB1CFC">
        <w:rPr>
          <w:rFonts w:ascii="Times New Roman" w:hAnsi="Times New Roman" w:cs="Times New Roman"/>
          <w:strike/>
          <w:color w:val="FF0000"/>
          <w:lang w:val="en-US"/>
        </w:rPr>
        <w:t>[(l) Promoting cooperation under the Convention.]</w:t>
      </w:r>
    </w:p>
    <w:p w14:paraId="5DA793C0" w14:textId="77777777" w:rsidR="00BB1CFC" w:rsidRPr="00BB1CFC" w:rsidRDefault="00BB1CFC" w:rsidP="00BB1CFC">
      <w:pPr>
        <w:pStyle w:val="Body"/>
        <w:spacing w:line="276" w:lineRule="auto"/>
        <w:jc w:val="both"/>
        <w:rPr>
          <w:rFonts w:ascii="Times New Roman" w:hAnsi="Times New Roman" w:cs="Times New Roman"/>
          <w:lang w:val="en-US"/>
        </w:rPr>
      </w:pPr>
    </w:p>
    <w:p w14:paraId="00DC1295" w14:textId="77777777" w:rsidR="00BB1CFC" w:rsidRPr="00BB1CFC" w:rsidRDefault="00BB1CFC" w:rsidP="00BB1CFC">
      <w:pPr>
        <w:pStyle w:val="Body"/>
        <w:spacing w:line="276" w:lineRule="auto"/>
        <w:jc w:val="both"/>
        <w:rPr>
          <w:rFonts w:ascii="Times New Roman" w:hAnsi="Times New Roman" w:cs="Times New Roman"/>
          <w:strike/>
          <w:color w:val="FF0000"/>
          <w:lang w:val="en-US"/>
        </w:rPr>
      </w:pPr>
      <w:r w:rsidRPr="00BB1CFC">
        <w:rPr>
          <w:rFonts w:ascii="Times New Roman" w:hAnsi="Times New Roman" w:cs="Times New Roman"/>
          <w:strike/>
          <w:color w:val="FF0000"/>
          <w:lang w:val="en-US"/>
        </w:rPr>
        <w:t>2. The objectives specified in paragraph 1 shall be further elaborated by the Scientific and Technical [Body] [Network], for consideration by the Conference of the Parties.</w:t>
      </w:r>
    </w:p>
    <w:p w14:paraId="15C18BD7" w14:textId="1B64556F" w:rsidR="00BB1CFC" w:rsidRDefault="00BB1CFC" w:rsidP="00BB1CFC">
      <w:pPr>
        <w:pStyle w:val="Body"/>
        <w:spacing w:line="276" w:lineRule="auto"/>
        <w:jc w:val="both"/>
        <w:rPr>
          <w:rFonts w:ascii="Times New Roman" w:hAnsi="Times New Roman" w:cs="Times New Roman"/>
          <w:i/>
          <w:iCs/>
          <w:lang w:val="en-US"/>
        </w:rPr>
      </w:pPr>
    </w:p>
    <w:p w14:paraId="732E4675" w14:textId="714F6209" w:rsidR="00BB1CFC" w:rsidRDefault="00BB1CFC" w:rsidP="00BB1CFC">
      <w:pPr>
        <w:pStyle w:val="Body"/>
        <w:spacing w:line="276" w:lineRule="auto"/>
        <w:jc w:val="both"/>
        <w:rPr>
          <w:rFonts w:ascii="Times New Roman" w:hAnsi="Times New Roman" w:cs="Times New Roman"/>
          <w:i/>
          <w:iCs/>
          <w:lang w:val="en-US"/>
        </w:rPr>
      </w:pPr>
    </w:p>
    <w:p w14:paraId="0D70F1D4" w14:textId="77777777" w:rsidR="00BB1CFC" w:rsidRPr="00BB1CFC" w:rsidRDefault="00BB1CFC" w:rsidP="00BB1CFC">
      <w:pPr>
        <w:pStyle w:val="Body"/>
        <w:spacing w:line="276" w:lineRule="auto"/>
        <w:jc w:val="both"/>
        <w:rPr>
          <w:rFonts w:ascii="Times New Roman" w:hAnsi="Times New Roman" w:cs="Times New Roman"/>
          <w:i/>
          <w:iCs/>
          <w:lang w:val="en-US"/>
        </w:rPr>
      </w:pPr>
    </w:p>
    <w:p w14:paraId="723A31EC" w14:textId="77777777" w:rsidR="00DC3CA0" w:rsidRPr="00CB6156" w:rsidRDefault="00DC3CA0" w:rsidP="00DC3CA0">
      <w:pPr>
        <w:pStyle w:val="H1"/>
        <w:ind w:right="1260" w:hanging="7"/>
        <w:jc w:val="center"/>
      </w:pPr>
      <w:r w:rsidRPr="00CB6156">
        <w:lastRenderedPageBreak/>
        <w:t>Article 20</w:t>
      </w:r>
    </w:p>
    <w:p w14:paraId="3D9A1C53" w14:textId="77777777" w:rsidR="00DC3CA0" w:rsidRPr="00CB6156" w:rsidRDefault="00DC3CA0" w:rsidP="00DC3CA0">
      <w:pPr>
        <w:pStyle w:val="H1"/>
        <w:ind w:right="1260" w:hanging="7"/>
        <w:jc w:val="center"/>
      </w:pPr>
      <w:r w:rsidRPr="00CB6156">
        <w:t>Implementation</w:t>
      </w:r>
    </w:p>
    <w:p w14:paraId="5C3D8414" w14:textId="77777777" w:rsidR="00DC3CA0" w:rsidRPr="00CB6156" w:rsidRDefault="00DC3CA0" w:rsidP="00DC3CA0">
      <w:pPr>
        <w:pStyle w:val="SingleTxt"/>
        <w:spacing w:after="0" w:line="120" w:lineRule="exact"/>
        <w:rPr>
          <w:sz w:val="10"/>
        </w:rPr>
      </w:pPr>
    </w:p>
    <w:p w14:paraId="3F00CAA2" w14:textId="77777777" w:rsidR="00DC3CA0" w:rsidRPr="00CB6156" w:rsidRDefault="00DC3CA0" w:rsidP="00DC3CA0">
      <w:pPr>
        <w:pStyle w:val="SingleTxt"/>
        <w:spacing w:after="0" w:line="120" w:lineRule="exact"/>
        <w:rPr>
          <w:sz w:val="10"/>
        </w:rPr>
      </w:pPr>
    </w:p>
    <w:p w14:paraId="1C6A7AC0" w14:textId="77777777" w:rsidR="00DC3CA0" w:rsidRPr="00CB6156" w:rsidRDefault="00DC3CA0" w:rsidP="00DC3CA0">
      <w:pPr>
        <w:pStyle w:val="SingleTxt"/>
      </w:pPr>
      <w:r w:rsidRPr="00CB6156">
        <w:t>1.</w:t>
      </w:r>
      <w:r w:rsidRPr="00CB6156">
        <w:tab/>
        <w:t xml:space="preserve">States Parties shall ensure that activities under their jurisdiction or control that take place in areas beyond national jurisdiction are conducted consistently with the decisions adopted under this Part. </w:t>
      </w:r>
    </w:p>
    <w:p w14:paraId="3BF3DFAF" w14:textId="77777777" w:rsidR="00DC3CA0" w:rsidRPr="00CB6156" w:rsidRDefault="00DC3CA0" w:rsidP="00DC3CA0">
      <w:pPr>
        <w:pStyle w:val="SingleTxt"/>
      </w:pPr>
      <w:r w:rsidRPr="00CB6156">
        <w:t>2.</w:t>
      </w:r>
      <w:r w:rsidRPr="00CB6156">
        <w:tab/>
        <w:t xml:space="preserve">Nothing in this Agreement shall prevent a State Party from adopting stricter measures with respect </w:t>
      </w:r>
      <w:r w:rsidRPr="00DC3CA0">
        <w:rPr>
          <w:strike/>
        </w:rPr>
        <w:t xml:space="preserve">to its vessels or </w:t>
      </w:r>
      <w:proofErr w:type="gramStart"/>
      <w:r w:rsidRPr="00DC3CA0">
        <w:rPr>
          <w:strike/>
        </w:rPr>
        <w:t>with regard</w:t>
      </w:r>
      <w:r w:rsidRPr="00CB6156">
        <w:t xml:space="preserve"> to</w:t>
      </w:r>
      <w:proofErr w:type="gramEnd"/>
      <w:r w:rsidRPr="00CB6156">
        <w:t xml:space="preserve"> activities under its jurisdiction or control in addition to those adopted under this Part, in conformity with international law.</w:t>
      </w:r>
    </w:p>
    <w:p w14:paraId="15D8FE70" w14:textId="77777777" w:rsidR="00DC3CA0" w:rsidRPr="00CB6156" w:rsidRDefault="00DC3CA0" w:rsidP="00DC3CA0">
      <w:pPr>
        <w:pStyle w:val="SingleTxt"/>
      </w:pPr>
      <w:r w:rsidRPr="00CB6156">
        <w:t>[3.</w:t>
      </w:r>
      <w:r w:rsidRPr="00CB6156">
        <w:tab/>
      </w:r>
      <w:r w:rsidRPr="00DC3CA0">
        <w:rPr>
          <w:strike/>
        </w:rPr>
        <w:t>States Parties shall ensure compliance by vessels flying their flags and enforcement of the measures adopted in conformity with this Part [by their nationals].]</w:t>
      </w:r>
    </w:p>
    <w:p w14:paraId="40A5DB90" w14:textId="77777777" w:rsidR="00DC3CA0" w:rsidRPr="00CB6156" w:rsidRDefault="00DC3CA0" w:rsidP="00DC3CA0">
      <w:pPr>
        <w:pStyle w:val="SingleTxt"/>
      </w:pPr>
      <w:r w:rsidRPr="00CB6156">
        <w:t>[4.</w:t>
      </w:r>
      <w:r w:rsidRPr="00CB6156">
        <w:tab/>
        <w:t>The implementation of the measures adopted under this Part shall not impose a disproportionate burden on small island developing States Parties.]</w:t>
      </w:r>
    </w:p>
    <w:p w14:paraId="35E50B17" w14:textId="77777777" w:rsidR="00DC3CA0" w:rsidRPr="00DC3CA0" w:rsidRDefault="00DC3CA0" w:rsidP="00DC3CA0">
      <w:pPr>
        <w:pStyle w:val="SingleTxt"/>
        <w:rPr>
          <w:strike/>
        </w:rPr>
      </w:pPr>
      <w:r w:rsidRPr="00DC3CA0">
        <w:rPr>
          <w:strike/>
        </w:rPr>
        <w:t>[5.</w:t>
      </w:r>
      <w:r w:rsidRPr="00DC3CA0">
        <w:rPr>
          <w:strike/>
        </w:rPr>
        <w:tab/>
        <w:t xml:space="preserve">States Parties shall promote the adoption of measures within [existing] relevant legal instruments and frameworks and relevant global, regional and sectoral bodies of which they are members to support the implementation of the conservation and management objectives of the measures adopted under this Part.] </w:t>
      </w:r>
    </w:p>
    <w:p w14:paraId="2EE73AC9" w14:textId="77777777" w:rsidR="00DC3CA0" w:rsidRPr="00CB6156" w:rsidRDefault="00DC3CA0" w:rsidP="00DC3CA0">
      <w:pPr>
        <w:pStyle w:val="SingleTxt"/>
      </w:pPr>
      <w:r w:rsidRPr="00CB6156">
        <w:t>[6.</w:t>
      </w:r>
      <w:r w:rsidRPr="00CB6156">
        <w:tab/>
        <w:t xml:space="preserve">States Parties shall encourage those States that are entitled to become Parties to this Agreement, </w:t>
      </w:r>
      <w:r w:rsidRPr="00DC3CA0">
        <w:rPr>
          <w:strike/>
        </w:rPr>
        <w:t>in particular those whose activities, vessels, or nationals operate in the area that is the subject of a[n] [established] [designated] area-based management tool, including a marine protected area,</w:t>
      </w:r>
      <w:r w:rsidRPr="00CB6156">
        <w:t xml:space="preserve"> to adopt measures supporting the conservation and management objectives of the measures adopted and area-based management tools [established] [designated] under this Part.] </w:t>
      </w:r>
    </w:p>
    <w:p w14:paraId="77C70B28" w14:textId="77777777" w:rsidR="00DC3CA0" w:rsidRPr="00CB6156" w:rsidRDefault="00DC3CA0" w:rsidP="00DC3CA0">
      <w:pPr>
        <w:pStyle w:val="SingleTxt"/>
      </w:pPr>
      <w:r w:rsidRPr="00DC3CA0">
        <w:rPr>
          <w:strike/>
        </w:rPr>
        <w:t>[7.</w:t>
      </w:r>
      <w:r w:rsidRPr="00DC3CA0">
        <w:rPr>
          <w:strike/>
        </w:rPr>
        <w:tab/>
        <w:t>The [existing] relevant legal instruments and frameworks and relevant global, regional or sectoral bodies are responsible for the implementation and enforcement of the conservation and management measures established by those bodies in relation to area-based management tools, including marine protected areas.]</w:t>
      </w:r>
      <w:r w:rsidRPr="00CB6156">
        <w:t xml:space="preserve"> </w:t>
      </w:r>
    </w:p>
    <w:p w14:paraId="2A03EB14" w14:textId="77777777" w:rsidR="00DC3CA0" w:rsidRPr="00CB6156" w:rsidRDefault="00DC3CA0" w:rsidP="00DC3CA0">
      <w:pPr>
        <w:pStyle w:val="SingleTxt"/>
      </w:pPr>
      <w:r w:rsidRPr="00CB6156">
        <w:t>[8.</w:t>
      </w:r>
      <w:r w:rsidRPr="00CB6156">
        <w:tab/>
        <w:t>A State Party that is not a participant in a</w:t>
      </w:r>
      <w:r w:rsidRPr="00DC3CA0">
        <w:rPr>
          <w:strike/>
        </w:rPr>
        <w:t>[n] [existing]</w:t>
      </w:r>
      <w:r w:rsidRPr="00CB6156">
        <w:t xml:space="preserve"> relevant legal instrument or framework, or a member of a relevant global, regional or sectoral body, and that does not otherwise agree to apply the conservation and management measures [established] </w:t>
      </w:r>
      <w:r w:rsidRPr="00DC3CA0">
        <w:rPr>
          <w:strike/>
        </w:rPr>
        <w:t>[designated]</w:t>
      </w:r>
      <w:r w:rsidRPr="00CB6156">
        <w:t xml:space="preserve"> under such instruments, frameworks or bodies is not discharged from the obligation to cooperate, in accordance with the Convention and this Agreement, in the conservation and sustainable use of marine biological diversity of areas beyond national jurisdiction. </w:t>
      </w:r>
      <w:r w:rsidRPr="00DC3CA0">
        <w:rPr>
          <w:strike/>
        </w:rPr>
        <w:t>Such State Party shall ensure that activities under its jurisdiction or control are conducted consistently with measures related to area-based management tools, including marine protected areas, [established] [designated] under relevant frameworks, instruments and bodies.</w:t>
      </w:r>
      <w:r w:rsidRPr="00CB6156">
        <w:t xml:space="preserve">] </w:t>
      </w:r>
    </w:p>
    <w:p w14:paraId="50AF5AC6" w14:textId="77777777" w:rsidR="00DC3CA0" w:rsidRPr="00DC3CA0" w:rsidRDefault="00DC3CA0" w:rsidP="00BB1CFC">
      <w:pPr>
        <w:pStyle w:val="BodyA"/>
        <w:spacing w:line="276" w:lineRule="auto"/>
        <w:rPr>
          <w:rFonts w:ascii="Times New Roman" w:hAnsi="Times New Roman"/>
          <w:b/>
          <w:bCs/>
          <w:strike/>
          <w:lang w:val="en-US"/>
        </w:rPr>
      </w:pPr>
    </w:p>
    <w:p w14:paraId="70091DA7" w14:textId="2EF6E4AC" w:rsidR="00105954" w:rsidRPr="00BB1CFC" w:rsidRDefault="00BB1CFC" w:rsidP="00BB1CFC">
      <w:pPr>
        <w:pStyle w:val="BodyA"/>
        <w:spacing w:line="276" w:lineRule="auto"/>
        <w:rPr>
          <w:rFonts w:ascii="Times New Roman" w:hAnsi="Times New Roman"/>
          <w:b/>
          <w:bCs/>
          <w:lang w:val="en-US"/>
        </w:rPr>
      </w:pPr>
      <w:r w:rsidRPr="00BB1CFC">
        <w:rPr>
          <w:rFonts w:ascii="Times New Roman" w:hAnsi="Times New Roman"/>
          <w:b/>
          <w:bCs/>
          <w:lang w:val="en-US"/>
        </w:rPr>
        <w:t>Article 21 – Monitoring and review</w:t>
      </w:r>
    </w:p>
    <w:p w14:paraId="2C659CCA" w14:textId="513CBC16" w:rsidR="00BB1CFC" w:rsidRPr="00BB1CFC" w:rsidRDefault="00BB1CFC" w:rsidP="00BB1CFC">
      <w:pPr>
        <w:pStyle w:val="BodyA"/>
        <w:spacing w:line="276" w:lineRule="auto"/>
        <w:rPr>
          <w:rFonts w:ascii="Times New Roman" w:hAnsi="Times New Roman"/>
          <w:b/>
          <w:bCs/>
          <w:lang w:val="en-US"/>
        </w:rPr>
      </w:pPr>
    </w:p>
    <w:p w14:paraId="3990A3B7" w14:textId="77777777" w:rsidR="00BB1CFC" w:rsidRPr="00BB1CFC" w:rsidRDefault="00BB1CFC" w:rsidP="00BB1CFC">
      <w:pPr>
        <w:spacing w:line="276" w:lineRule="auto"/>
        <w:jc w:val="both"/>
        <w:rPr>
          <w:strike/>
          <w:sz w:val="22"/>
          <w:szCs w:val="22"/>
        </w:rPr>
      </w:pPr>
      <w:r w:rsidRPr="00BB1CFC">
        <w:rPr>
          <w:strike/>
          <w:sz w:val="22"/>
          <w:szCs w:val="22"/>
        </w:rPr>
        <w:t>[Alt.1</w:t>
      </w:r>
    </w:p>
    <w:p w14:paraId="7CE572C0" w14:textId="77777777" w:rsidR="00BB1CFC" w:rsidRPr="00BB1CFC" w:rsidRDefault="00BB1CFC" w:rsidP="00BB1CFC">
      <w:pPr>
        <w:spacing w:line="276" w:lineRule="auto"/>
        <w:jc w:val="both"/>
        <w:rPr>
          <w:sz w:val="22"/>
          <w:szCs w:val="22"/>
        </w:rPr>
      </w:pPr>
    </w:p>
    <w:p w14:paraId="097036B3" w14:textId="77777777" w:rsidR="00BB1CFC" w:rsidRPr="00BB1CFC" w:rsidRDefault="00BB1CFC" w:rsidP="00BB1CFC">
      <w:pPr>
        <w:spacing w:line="276" w:lineRule="auto"/>
        <w:jc w:val="both"/>
        <w:rPr>
          <w:sz w:val="22"/>
          <w:szCs w:val="22"/>
        </w:rPr>
      </w:pPr>
      <w:r w:rsidRPr="00BB1CFC">
        <w:rPr>
          <w:sz w:val="22"/>
          <w:szCs w:val="22"/>
        </w:rPr>
        <w:t xml:space="preserve">1. States Parties, individually or collectively, shall report to the Conference of the Parties on the implementation of [area-based management tools, including marine protected areas] </w:t>
      </w:r>
      <w:r w:rsidRPr="00BB1CFC">
        <w:rPr>
          <w:strike/>
          <w:sz w:val="22"/>
          <w:szCs w:val="22"/>
        </w:rPr>
        <w:t>[relevant elements of the decisions of the Conference on area-based management tools, including marine protected areas]</w:t>
      </w:r>
      <w:r w:rsidRPr="00BB1CFC">
        <w:rPr>
          <w:sz w:val="22"/>
          <w:szCs w:val="22"/>
        </w:rPr>
        <w:t xml:space="preserve">, [established] </w:t>
      </w:r>
      <w:r w:rsidRPr="00BB1CFC">
        <w:rPr>
          <w:strike/>
          <w:sz w:val="22"/>
          <w:szCs w:val="22"/>
        </w:rPr>
        <w:t>[designated]</w:t>
      </w:r>
      <w:r w:rsidRPr="00BB1CFC">
        <w:rPr>
          <w:sz w:val="22"/>
          <w:szCs w:val="22"/>
        </w:rPr>
        <w:t xml:space="preserve"> under this Part. Such reports shall be made publicly available by the secretariat.</w:t>
      </w:r>
    </w:p>
    <w:p w14:paraId="30EF29C0" w14:textId="77777777" w:rsidR="00BB1CFC" w:rsidRPr="00BB1CFC" w:rsidRDefault="00BB1CFC" w:rsidP="00BB1CFC">
      <w:pPr>
        <w:spacing w:line="276" w:lineRule="auto"/>
        <w:jc w:val="both"/>
        <w:rPr>
          <w:sz w:val="22"/>
          <w:szCs w:val="22"/>
        </w:rPr>
      </w:pPr>
    </w:p>
    <w:p w14:paraId="6221717B" w14:textId="77777777" w:rsidR="00BB1CFC" w:rsidRPr="00BB1CFC" w:rsidRDefault="00BB1CFC" w:rsidP="00BB1CFC">
      <w:pPr>
        <w:spacing w:line="276" w:lineRule="auto"/>
        <w:jc w:val="both"/>
        <w:rPr>
          <w:sz w:val="22"/>
          <w:szCs w:val="22"/>
        </w:rPr>
      </w:pPr>
      <w:r w:rsidRPr="00BB1CFC">
        <w:rPr>
          <w:sz w:val="22"/>
          <w:szCs w:val="22"/>
        </w:rPr>
        <w:t xml:space="preserve">2. Area-based management tools, including marine protected areas, [established] </w:t>
      </w:r>
      <w:r w:rsidRPr="00BB1CFC">
        <w:rPr>
          <w:strike/>
          <w:sz w:val="22"/>
          <w:szCs w:val="22"/>
        </w:rPr>
        <w:t>[designated]</w:t>
      </w:r>
      <w:r w:rsidRPr="00BB1CFC">
        <w:rPr>
          <w:sz w:val="22"/>
          <w:szCs w:val="22"/>
        </w:rPr>
        <w:t xml:space="preserve"> under this Part, including related conservation and </w:t>
      </w:r>
      <w:r w:rsidRPr="00BB1CFC">
        <w:rPr>
          <w:b/>
          <w:bCs/>
          <w:sz w:val="22"/>
          <w:szCs w:val="22"/>
        </w:rPr>
        <w:t>sustainable use</w:t>
      </w:r>
      <w:r w:rsidRPr="00BB1CFC">
        <w:rPr>
          <w:sz w:val="22"/>
          <w:szCs w:val="22"/>
        </w:rPr>
        <w:t xml:space="preserve"> </w:t>
      </w:r>
      <w:r w:rsidRPr="00BB1CFC">
        <w:rPr>
          <w:strike/>
          <w:sz w:val="22"/>
          <w:szCs w:val="22"/>
        </w:rPr>
        <w:t>management</w:t>
      </w:r>
      <w:r w:rsidRPr="00BB1CFC">
        <w:rPr>
          <w:sz w:val="22"/>
          <w:szCs w:val="22"/>
        </w:rPr>
        <w:t xml:space="preserve"> measures, shall be monitored and periodically reviewed by the Scientific and Technical [Body] </w:t>
      </w:r>
      <w:r w:rsidRPr="00BB1CFC">
        <w:rPr>
          <w:strike/>
          <w:sz w:val="22"/>
          <w:szCs w:val="22"/>
        </w:rPr>
        <w:t>[Network]</w:t>
      </w:r>
      <w:r w:rsidRPr="00BB1CFC">
        <w:rPr>
          <w:sz w:val="22"/>
          <w:szCs w:val="22"/>
        </w:rPr>
        <w:t>.</w:t>
      </w:r>
    </w:p>
    <w:p w14:paraId="380B6782" w14:textId="77777777" w:rsidR="00BB1CFC" w:rsidRPr="00BB1CFC" w:rsidRDefault="00BB1CFC" w:rsidP="00BB1CFC">
      <w:pPr>
        <w:spacing w:line="276" w:lineRule="auto"/>
        <w:jc w:val="both"/>
        <w:rPr>
          <w:sz w:val="22"/>
          <w:szCs w:val="22"/>
        </w:rPr>
      </w:pPr>
    </w:p>
    <w:p w14:paraId="288EA851" w14:textId="77777777" w:rsidR="00BB1CFC" w:rsidRPr="00BB1CFC" w:rsidRDefault="00BB1CFC" w:rsidP="00BB1CFC">
      <w:pPr>
        <w:spacing w:line="276" w:lineRule="auto"/>
        <w:jc w:val="both"/>
        <w:rPr>
          <w:sz w:val="22"/>
          <w:szCs w:val="22"/>
        </w:rPr>
      </w:pPr>
      <w:r w:rsidRPr="00BB1CFC">
        <w:rPr>
          <w:sz w:val="22"/>
          <w:szCs w:val="22"/>
        </w:rPr>
        <w:t>3. The review referred to in paragraph 2 shall assess the effectiveness of measures and the progress made in achieving their objectives and provide advice and recommendations to the Conference of the Parties.</w:t>
      </w:r>
    </w:p>
    <w:p w14:paraId="03DBE6D9" w14:textId="77777777" w:rsidR="00BB1CFC" w:rsidRPr="00BB1CFC" w:rsidRDefault="00BB1CFC" w:rsidP="00BB1CFC">
      <w:pPr>
        <w:spacing w:line="276" w:lineRule="auto"/>
        <w:jc w:val="both"/>
        <w:rPr>
          <w:sz w:val="22"/>
          <w:szCs w:val="22"/>
        </w:rPr>
      </w:pPr>
    </w:p>
    <w:p w14:paraId="2633C7E2" w14:textId="77777777" w:rsidR="00BB1CFC" w:rsidRPr="00BB1CFC" w:rsidRDefault="00BB1CFC" w:rsidP="00BB1CFC">
      <w:pPr>
        <w:spacing w:line="276" w:lineRule="auto"/>
        <w:jc w:val="both"/>
        <w:rPr>
          <w:sz w:val="22"/>
          <w:szCs w:val="22"/>
          <w:u w:val="single"/>
        </w:rPr>
      </w:pPr>
      <w:r w:rsidRPr="00BB1CFC">
        <w:rPr>
          <w:sz w:val="22"/>
          <w:szCs w:val="22"/>
          <w:u w:val="single"/>
        </w:rPr>
        <w:t xml:space="preserve">4. Following the review referred to in paragraph 2, the Conference of the Parties shall, as necessary, on the basis of an adaptive management approach, the best available </w:t>
      </w:r>
      <w:r w:rsidRPr="00BB1CFC">
        <w:rPr>
          <w:b/>
          <w:bCs/>
          <w:sz w:val="22"/>
          <w:szCs w:val="22"/>
          <w:u w:val="single"/>
        </w:rPr>
        <w:t>science</w:t>
      </w:r>
      <w:r w:rsidRPr="00BB1CFC">
        <w:rPr>
          <w:sz w:val="22"/>
          <w:szCs w:val="22"/>
          <w:u w:val="single"/>
        </w:rPr>
        <w:t xml:space="preserve">, the precautionary [approach] [principle] and an ecosystem approach, and taking into account </w:t>
      </w:r>
      <w:r w:rsidRPr="00BB1CFC">
        <w:rPr>
          <w:b/>
          <w:bCs/>
          <w:sz w:val="22"/>
          <w:szCs w:val="22"/>
          <w:u w:val="single"/>
        </w:rPr>
        <w:t>relevant</w:t>
      </w:r>
      <w:r w:rsidRPr="00BB1CFC">
        <w:rPr>
          <w:sz w:val="22"/>
          <w:szCs w:val="22"/>
          <w:u w:val="single"/>
        </w:rPr>
        <w:t xml:space="preserve"> traditional knowledge, take decisions on the amendment, including any associated conservation and management measures, or revocation of area-based management tools, including marine protected areas.</w:t>
      </w:r>
    </w:p>
    <w:p w14:paraId="2B87F3A8" w14:textId="77777777" w:rsidR="00BB1CFC" w:rsidRPr="00BB1CFC" w:rsidRDefault="00BB1CFC" w:rsidP="00BB1CFC">
      <w:pPr>
        <w:spacing w:line="276" w:lineRule="auto"/>
        <w:jc w:val="both"/>
        <w:rPr>
          <w:b/>
          <w:color w:val="4F81BD" w:themeColor="accent1"/>
          <w:sz w:val="22"/>
          <w:szCs w:val="22"/>
        </w:rPr>
      </w:pPr>
    </w:p>
    <w:p w14:paraId="199B439C" w14:textId="77777777" w:rsidR="00BB1CFC" w:rsidRPr="00BB1CFC" w:rsidRDefault="00BB1CFC" w:rsidP="00BB1CFC">
      <w:pPr>
        <w:spacing w:line="276" w:lineRule="auto"/>
        <w:jc w:val="both"/>
        <w:rPr>
          <w:strike/>
          <w:sz w:val="22"/>
          <w:szCs w:val="22"/>
        </w:rPr>
      </w:pPr>
      <w:r w:rsidRPr="00BB1CFC">
        <w:rPr>
          <w:strike/>
          <w:sz w:val="22"/>
          <w:szCs w:val="22"/>
        </w:rPr>
        <w:t>[Alt.2</w:t>
      </w:r>
    </w:p>
    <w:p w14:paraId="747D6766" w14:textId="77777777" w:rsidR="00BB1CFC" w:rsidRPr="00BB1CFC" w:rsidRDefault="00BB1CFC" w:rsidP="00BB1CFC">
      <w:pPr>
        <w:spacing w:line="276" w:lineRule="auto"/>
        <w:jc w:val="both"/>
        <w:rPr>
          <w:strike/>
          <w:sz w:val="22"/>
          <w:szCs w:val="22"/>
        </w:rPr>
      </w:pPr>
    </w:p>
    <w:p w14:paraId="09F4A8F2" w14:textId="77777777" w:rsidR="00BB1CFC" w:rsidRPr="00BB1CFC" w:rsidRDefault="00BB1CFC" w:rsidP="00BB1CFC">
      <w:pPr>
        <w:spacing w:line="276" w:lineRule="auto"/>
        <w:jc w:val="both"/>
        <w:rPr>
          <w:sz w:val="22"/>
          <w:szCs w:val="22"/>
        </w:rPr>
      </w:pPr>
      <w:r w:rsidRPr="00BB1CFC">
        <w:rPr>
          <w:strike/>
          <w:sz w:val="22"/>
          <w:szCs w:val="22"/>
        </w:rPr>
        <w:t xml:space="preserve">States Parties shall monitor the implementation of measures and report to the secretariat on the relevant activities with associated data within the required time frame after the monitoring activity. The State submitting the proposals should take the lead in monitoring the measures, while other States Parties may monitor them and report thereon. The duration of marine protected areas and related conservation and management measures shall be specified. These areas and related measures shall terminate automatically upon the expiration of the time period, unless otherwise decided by the same body that decided on the initial [establishment] [designation]. Any decision on their extension shall </w:t>
      </w:r>
      <w:proofErr w:type="gramStart"/>
      <w:r w:rsidRPr="00BB1CFC">
        <w:rPr>
          <w:strike/>
          <w:sz w:val="22"/>
          <w:szCs w:val="22"/>
        </w:rPr>
        <w:t>take into account</w:t>
      </w:r>
      <w:proofErr w:type="gramEnd"/>
      <w:r w:rsidRPr="00BB1CFC">
        <w:rPr>
          <w:strike/>
          <w:sz w:val="22"/>
          <w:szCs w:val="22"/>
        </w:rPr>
        <w:t xml:space="preserve"> the results of monitoring and review and be informed by the best available scientific information and knowledge, including traditional knowledge.]</w:t>
      </w:r>
    </w:p>
    <w:p w14:paraId="0A020D2E" w14:textId="77777777" w:rsidR="00BB1CFC" w:rsidRPr="00BB1CFC" w:rsidRDefault="00BB1CFC" w:rsidP="00BB1CFC">
      <w:pPr>
        <w:spacing w:line="276" w:lineRule="auto"/>
        <w:jc w:val="both"/>
        <w:rPr>
          <w:sz w:val="22"/>
          <w:szCs w:val="22"/>
        </w:rPr>
      </w:pPr>
    </w:p>
    <w:p w14:paraId="0BC05935" w14:textId="77777777" w:rsidR="00BB1CFC" w:rsidRPr="00BB1CFC" w:rsidRDefault="00BB1CFC" w:rsidP="00BB1CFC">
      <w:pPr>
        <w:spacing w:line="276" w:lineRule="auto"/>
        <w:jc w:val="both"/>
        <w:rPr>
          <w:strike/>
          <w:sz w:val="22"/>
          <w:szCs w:val="22"/>
        </w:rPr>
      </w:pPr>
      <w:r w:rsidRPr="00BB1CFC">
        <w:rPr>
          <w:strike/>
          <w:sz w:val="22"/>
          <w:szCs w:val="22"/>
        </w:rPr>
        <w:t>[Alt.3</w:t>
      </w:r>
    </w:p>
    <w:p w14:paraId="6D2B0245" w14:textId="77777777" w:rsidR="00BB1CFC" w:rsidRPr="00BB1CFC" w:rsidRDefault="00BB1CFC" w:rsidP="00BB1CFC">
      <w:pPr>
        <w:spacing w:line="276" w:lineRule="auto"/>
        <w:jc w:val="both"/>
        <w:rPr>
          <w:sz w:val="22"/>
          <w:szCs w:val="22"/>
        </w:rPr>
      </w:pPr>
    </w:p>
    <w:p w14:paraId="2602FDDD" w14:textId="63FBF7B3" w:rsidR="00BB1CFC" w:rsidRPr="00BB1CFC" w:rsidRDefault="00BB1CFC" w:rsidP="00BB1CFC">
      <w:pPr>
        <w:spacing w:line="276" w:lineRule="auto"/>
        <w:jc w:val="both"/>
        <w:rPr>
          <w:sz w:val="22"/>
          <w:szCs w:val="22"/>
        </w:rPr>
      </w:pPr>
      <w:r w:rsidRPr="00BB1CFC">
        <w:rPr>
          <w:sz w:val="22"/>
          <w:szCs w:val="22"/>
        </w:rPr>
        <w:t xml:space="preserve">The </w:t>
      </w:r>
      <w:r w:rsidRPr="00BB1CFC">
        <w:rPr>
          <w:strike/>
          <w:sz w:val="22"/>
          <w:szCs w:val="22"/>
        </w:rPr>
        <w:t>[existing]</w:t>
      </w:r>
      <w:r w:rsidRPr="00BB1CFC">
        <w:rPr>
          <w:sz w:val="22"/>
          <w:szCs w:val="22"/>
        </w:rPr>
        <w:t xml:space="preserve"> relevant legal instruments and frameworks and relevant global, regional and sectoral bodies </w:t>
      </w:r>
      <w:r w:rsidRPr="00BB1CFC">
        <w:rPr>
          <w:strike/>
          <w:sz w:val="22"/>
          <w:szCs w:val="22"/>
        </w:rPr>
        <w:t xml:space="preserve">are responsible for monitoring and reviewing the measures that they have </w:t>
      </w:r>
      <w:proofErr w:type="gramStart"/>
      <w:r w:rsidRPr="00BB1CFC">
        <w:rPr>
          <w:strike/>
          <w:sz w:val="22"/>
          <w:szCs w:val="22"/>
        </w:rPr>
        <w:t>established</w:t>
      </w:r>
      <w:proofErr w:type="gramEnd"/>
      <w:r w:rsidRPr="00BB1CFC">
        <w:rPr>
          <w:strike/>
          <w:sz w:val="22"/>
          <w:szCs w:val="22"/>
        </w:rPr>
        <w:t xml:space="preserve"> and shall</w:t>
      </w:r>
      <w:r w:rsidRPr="00BB1CFC">
        <w:rPr>
          <w:sz w:val="22"/>
          <w:szCs w:val="22"/>
        </w:rPr>
        <w:t xml:space="preserve"> </w:t>
      </w:r>
      <w:r w:rsidRPr="00BB1CFC">
        <w:rPr>
          <w:b/>
          <w:bCs/>
          <w:sz w:val="22"/>
          <w:szCs w:val="22"/>
          <w:u w:val="single"/>
        </w:rPr>
        <w:t>may</w:t>
      </w:r>
      <w:r w:rsidRPr="00BB1CFC">
        <w:rPr>
          <w:sz w:val="22"/>
          <w:szCs w:val="22"/>
        </w:rPr>
        <w:t xml:space="preserve"> be invited to report to the Conference of the Parties on the implementation of</w:t>
      </w:r>
      <w:r>
        <w:rPr>
          <w:sz w:val="22"/>
          <w:szCs w:val="22"/>
        </w:rPr>
        <w:t xml:space="preserve"> </w:t>
      </w:r>
      <w:r>
        <w:rPr>
          <w:sz w:val="22"/>
          <w:szCs w:val="22"/>
          <w:u w:val="single"/>
        </w:rPr>
        <w:t>conservation and sustainable use</w:t>
      </w:r>
      <w:r w:rsidRPr="00BB1CFC">
        <w:rPr>
          <w:sz w:val="22"/>
          <w:szCs w:val="22"/>
        </w:rPr>
        <w:t xml:space="preserve"> </w:t>
      </w:r>
      <w:r w:rsidRPr="00BB1CFC">
        <w:rPr>
          <w:strike/>
          <w:sz w:val="22"/>
          <w:szCs w:val="22"/>
        </w:rPr>
        <w:t>such</w:t>
      </w:r>
      <w:r w:rsidRPr="00BB1CFC">
        <w:rPr>
          <w:sz w:val="22"/>
          <w:szCs w:val="22"/>
        </w:rPr>
        <w:t xml:space="preserve"> measures</w:t>
      </w:r>
      <w:r>
        <w:rPr>
          <w:sz w:val="22"/>
          <w:szCs w:val="22"/>
        </w:rPr>
        <w:t xml:space="preserve"> </w:t>
      </w:r>
      <w:r w:rsidRPr="00BB1CFC">
        <w:rPr>
          <w:sz w:val="22"/>
          <w:szCs w:val="22"/>
          <w:u w:val="single"/>
        </w:rPr>
        <w:t>adopted</w:t>
      </w:r>
      <w:r w:rsidRPr="00BB1CFC">
        <w:rPr>
          <w:sz w:val="22"/>
          <w:szCs w:val="22"/>
        </w:rPr>
        <w:t>.]</w:t>
      </w:r>
    </w:p>
    <w:p w14:paraId="22087581" w14:textId="77777777" w:rsidR="00BB1CFC" w:rsidRPr="00BB1CFC" w:rsidRDefault="00BB1CFC" w:rsidP="00105954">
      <w:pPr>
        <w:pStyle w:val="BodyA"/>
        <w:rPr>
          <w:rFonts w:ascii="Times New Roman" w:hAnsi="Times New Roman"/>
          <w:b/>
          <w:bCs/>
          <w:lang w:val="en-GB"/>
        </w:rPr>
      </w:pPr>
    </w:p>
    <w:p w14:paraId="0970B0DB" w14:textId="69D3C244" w:rsidR="00105954" w:rsidRDefault="00105954">
      <w:pPr>
        <w:suppressAutoHyphens w:val="0"/>
        <w:spacing w:after="200" w:line="276" w:lineRule="auto"/>
        <w:rPr>
          <w:sz w:val="22"/>
          <w:szCs w:val="22"/>
        </w:rPr>
      </w:pPr>
      <w:r>
        <w:rPr>
          <w:sz w:val="22"/>
          <w:szCs w:val="22"/>
        </w:rPr>
        <w:br w:type="page"/>
      </w:r>
    </w:p>
    <w:p w14:paraId="7857DBD8" w14:textId="5106B593" w:rsidR="005D7604" w:rsidRDefault="00A628A5">
      <w:pPr>
        <w:suppressAutoHyphens w:val="0"/>
        <w:spacing w:after="200" w:line="276" w:lineRule="auto"/>
        <w:rPr>
          <w:b/>
          <w:bCs/>
          <w:sz w:val="24"/>
          <w:szCs w:val="24"/>
          <w:u w:val="single"/>
        </w:rPr>
      </w:pPr>
      <w:r w:rsidRPr="00A628A5">
        <w:rPr>
          <w:b/>
          <w:bCs/>
          <w:sz w:val="24"/>
          <w:szCs w:val="24"/>
          <w:u w:val="single"/>
        </w:rPr>
        <w:lastRenderedPageBreak/>
        <w:t xml:space="preserve">Pacific Small Island Developing States </w:t>
      </w:r>
    </w:p>
    <w:p w14:paraId="2C8A0B0F"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1 (Use of terms)</w:t>
      </w:r>
    </w:p>
    <w:p w14:paraId="46D6FBBE"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Amend paragraph 3 as follows:</w:t>
      </w:r>
    </w:p>
    <w:p w14:paraId="408471D4"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“Area-based management tool” means a tool for a geographically defined area</w:t>
      </w:r>
      <w:r w:rsidRPr="00E460C6">
        <w:rPr>
          <w:rFonts w:asciiTheme="majorBidi" w:hAnsiTheme="majorBidi" w:cstheme="majorBidi"/>
          <w:strike/>
          <w:sz w:val="24"/>
          <w:szCs w:val="24"/>
        </w:rPr>
        <w:t>, other than a marine protected area,</w:t>
      </w:r>
      <w:r w:rsidRPr="00E460C6">
        <w:rPr>
          <w:rFonts w:asciiTheme="majorBidi" w:hAnsiTheme="majorBidi" w:cstheme="majorBidi"/>
          <w:sz w:val="24"/>
          <w:szCs w:val="24"/>
        </w:rPr>
        <w:t xml:space="preserve"> through which one or several sectors or activities are managed with the aim of achieving </w:t>
      </w:r>
      <w:proofErr w:type="gramStart"/>
      <w:r w:rsidRPr="00E460C6">
        <w:rPr>
          <w:rFonts w:asciiTheme="majorBidi" w:hAnsiTheme="majorBidi" w:cstheme="majorBidi"/>
          <w:sz w:val="24"/>
          <w:szCs w:val="24"/>
        </w:rPr>
        <w:t>particular conservation</w:t>
      </w:r>
      <w:proofErr w:type="gramEnd"/>
      <w:r w:rsidRPr="00E460C6">
        <w:rPr>
          <w:rFonts w:asciiTheme="majorBidi" w:hAnsiTheme="majorBidi" w:cstheme="majorBidi"/>
          <w:sz w:val="24"/>
          <w:szCs w:val="24"/>
        </w:rPr>
        <w:t xml:space="preserve"> and sustainable use objectives </w:t>
      </w:r>
      <w:r w:rsidRPr="00E460C6">
        <w:rPr>
          <w:rFonts w:asciiTheme="majorBidi" w:hAnsiTheme="majorBidi" w:cstheme="majorBidi"/>
          <w:strike/>
          <w:sz w:val="24"/>
          <w:szCs w:val="24"/>
        </w:rPr>
        <w:t>[and affording higher protection than that provided in the surrounding areas]</w:t>
      </w:r>
      <w:r w:rsidRPr="00E460C6">
        <w:rPr>
          <w:rFonts w:asciiTheme="majorBidi" w:hAnsiTheme="majorBidi" w:cstheme="majorBidi"/>
          <w:sz w:val="24"/>
          <w:szCs w:val="24"/>
        </w:rPr>
        <w:t>.</w:t>
      </w:r>
    </w:p>
    <w:p w14:paraId="340FA8A2" w14:textId="77777777" w:rsidR="00D93C81" w:rsidRPr="00E460C6" w:rsidRDefault="00D93C81" w:rsidP="00E460C6">
      <w:pPr>
        <w:spacing w:line="276" w:lineRule="auto"/>
        <w:rPr>
          <w:rFonts w:asciiTheme="majorBidi" w:hAnsiTheme="majorBidi" w:cstheme="majorBidi"/>
          <w:sz w:val="24"/>
          <w:szCs w:val="24"/>
        </w:rPr>
      </w:pPr>
    </w:p>
    <w:p w14:paraId="57C527CA"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Amend paragraph 10 to read as follows:</w:t>
      </w:r>
    </w:p>
    <w:p w14:paraId="41946186"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“Marine protected area” means a geographically defined marine area that is designated and managed to achieve specific </w:t>
      </w:r>
      <w:r w:rsidRPr="00E460C6">
        <w:rPr>
          <w:rFonts w:asciiTheme="majorBidi" w:hAnsiTheme="majorBidi" w:cstheme="majorBidi"/>
          <w:strike/>
          <w:sz w:val="24"/>
          <w:szCs w:val="24"/>
        </w:rPr>
        <w:t>[</w:t>
      </w:r>
      <w:r w:rsidRPr="00E460C6">
        <w:rPr>
          <w:rFonts w:asciiTheme="majorBidi" w:hAnsiTheme="majorBidi" w:cstheme="majorBidi"/>
          <w:sz w:val="24"/>
          <w:szCs w:val="24"/>
        </w:rPr>
        <w:t>long-term biodiversity</w:t>
      </w:r>
      <w:r w:rsidRPr="00E460C6">
        <w:rPr>
          <w:rFonts w:asciiTheme="majorBidi" w:hAnsiTheme="majorBidi" w:cstheme="majorBidi"/>
          <w:strike/>
          <w:sz w:val="24"/>
          <w:szCs w:val="24"/>
        </w:rPr>
        <w:t>]</w:t>
      </w:r>
      <w:r w:rsidRPr="00E460C6">
        <w:rPr>
          <w:rFonts w:asciiTheme="majorBidi" w:hAnsiTheme="majorBidi" w:cstheme="majorBidi"/>
          <w:sz w:val="24"/>
          <w:szCs w:val="24"/>
        </w:rPr>
        <w:t xml:space="preserve"> </w:t>
      </w:r>
      <w:r w:rsidRPr="00E460C6">
        <w:rPr>
          <w:rFonts w:asciiTheme="majorBidi" w:hAnsiTheme="majorBidi" w:cstheme="majorBidi"/>
          <w:sz w:val="24"/>
          <w:szCs w:val="24"/>
          <w:u w:val="single"/>
        </w:rPr>
        <w:t>and ecosystem</w:t>
      </w:r>
      <w:r w:rsidRPr="00E460C6">
        <w:rPr>
          <w:rFonts w:asciiTheme="majorBidi" w:hAnsiTheme="majorBidi" w:cstheme="majorBidi"/>
          <w:sz w:val="24"/>
          <w:szCs w:val="24"/>
        </w:rPr>
        <w:t xml:space="preserve"> conservation </w:t>
      </w:r>
      <w:r w:rsidRPr="00E460C6">
        <w:rPr>
          <w:rFonts w:asciiTheme="majorBidi" w:hAnsiTheme="majorBidi" w:cstheme="majorBidi"/>
          <w:strike/>
          <w:sz w:val="24"/>
          <w:szCs w:val="24"/>
        </w:rPr>
        <w:t>and sustainable use</w:t>
      </w:r>
      <w:r w:rsidRPr="00E460C6">
        <w:rPr>
          <w:rFonts w:asciiTheme="majorBidi" w:hAnsiTheme="majorBidi" w:cstheme="majorBidi"/>
          <w:sz w:val="24"/>
          <w:szCs w:val="24"/>
        </w:rPr>
        <w:t xml:space="preserve"> objectives </w:t>
      </w:r>
      <w:r w:rsidRPr="00E460C6">
        <w:rPr>
          <w:rFonts w:asciiTheme="majorBidi" w:hAnsiTheme="majorBidi" w:cstheme="majorBidi"/>
          <w:strike/>
          <w:sz w:val="24"/>
          <w:szCs w:val="24"/>
        </w:rPr>
        <w:t>[and that affords higher protection than the surrounding areas]</w:t>
      </w:r>
      <w:r w:rsidRPr="00E460C6">
        <w:rPr>
          <w:rFonts w:asciiTheme="majorBidi" w:hAnsiTheme="majorBidi" w:cstheme="majorBidi"/>
          <w:sz w:val="24"/>
          <w:szCs w:val="24"/>
        </w:rPr>
        <w:t>.</w:t>
      </w:r>
    </w:p>
    <w:p w14:paraId="746E3628" w14:textId="77777777" w:rsidR="00D93C81" w:rsidRPr="00E460C6" w:rsidRDefault="00D93C81" w:rsidP="00E460C6">
      <w:pPr>
        <w:spacing w:line="276" w:lineRule="auto"/>
        <w:rPr>
          <w:rFonts w:asciiTheme="majorBidi" w:hAnsiTheme="majorBidi" w:cstheme="majorBidi"/>
          <w:sz w:val="24"/>
          <w:szCs w:val="24"/>
        </w:rPr>
      </w:pPr>
    </w:p>
    <w:p w14:paraId="43208CA0"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15 (International cooperation and coordination)</w:t>
      </w:r>
    </w:p>
    <w:p w14:paraId="52BFA5C6"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Add a new paragraph 6.bis to read as follows:</w:t>
      </w:r>
    </w:p>
    <w:p w14:paraId="1D4779FE" w14:textId="77777777" w:rsidR="00D93C81" w:rsidRPr="00E460C6" w:rsidRDefault="00D93C81" w:rsidP="00E460C6">
      <w:pPr>
        <w:spacing w:line="276" w:lineRule="auto"/>
        <w:rPr>
          <w:rFonts w:asciiTheme="majorBidi" w:hAnsiTheme="majorBidi" w:cstheme="majorBidi"/>
          <w:sz w:val="24"/>
          <w:szCs w:val="24"/>
          <w:u w:val="single"/>
        </w:rPr>
      </w:pPr>
      <w:r w:rsidRPr="00E460C6">
        <w:rPr>
          <w:rFonts w:asciiTheme="majorBidi" w:hAnsiTheme="majorBidi" w:cstheme="majorBidi"/>
          <w:sz w:val="24"/>
          <w:szCs w:val="24"/>
          <w:u w:val="single"/>
        </w:rPr>
        <w:t xml:space="preserve">In cases where measures adopted in accordance with this Part relate to the </w:t>
      </w:r>
      <w:proofErr w:type="spellStart"/>
      <w:r w:rsidRPr="00E460C6">
        <w:rPr>
          <w:rFonts w:asciiTheme="majorBidi" w:hAnsiTheme="majorBidi" w:cstheme="majorBidi"/>
          <w:sz w:val="24"/>
          <w:szCs w:val="24"/>
          <w:u w:val="single"/>
        </w:rPr>
        <w:t>superjacent</w:t>
      </w:r>
      <w:proofErr w:type="spellEnd"/>
      <w:r w:rsidRPr="00E460C6">
        <w:rPr>
          <w:rFonts w:asciiTheme="majorBidi" w:hAnsiTheme="majorBidi" w:cstheme="majorBidi"/>
          <w:sz w:val="24"/>
          <w:szCs w:val="24"/>
          <w:u w:val="single"/>
        </w:rPr>
        <w:t xml:space="preserve"> waters above a coastal state’s continental shelf beyond 200 nautical miles from the baselines from which the breadth of the territorial sea of the coastal State is measured, such measures shall give due regard to the rights and legitimate interests of such coastal state.</w:t>
      </w:r>
    </w:p>
    <w:p w14:paraId="5A1FCFAD" w14:textId="77777777" w:rsidR="00D93C81" w:rsidRPr="00E460C6" w:rsidRDefault="00D93C81" w:rsidP="00E460C6">
      <w:pPr>
        <w:spacing w:line="276" w:lineRule="auto"/>
        <w:rPr>
          <w:rFonts w:asciiTheme="majorBidi" w:hAnsiTheme="majorBidi" w:cstheme="majorBidi"/>
          <w:sz w:val="24"/>
          <w:szCs w:val="24"/>
        </w:rPr>
      </w:pPr>
      <w:proofErr w:type="gramStart"/>
      <w:r w:rsidRPr="00E460C6">
        <w:rPr>
          <w:rFonts w:asciiTheme="majorBidi" w:hAnsiTheme="majorBidi" w:cstheme="majorBidi"/>
          <w:sz w:val="24"/>
          <w:szCs w:val="24"/>
        </w:rPr>
        <w:t>Alternatively</w:t>
      </w:r>
      <w:proofErr w:type="gramEnd"/>
      <w:r w:rsidRPr="00E460C6">
        <w:rPr>
          <w:rFonts w:asciiTheme="majorBidi" w:hAnsiTheme="majorBidi" w:cstheme="majorBidi"/>
          <w:sz w:val="24"/>
          <w:szCs w:val="24"/>
        </w:rPr>
        <w:t xml:space="preserve"> the group could work based on the proposal by Sri Lanka for Article 15, paragraph 5, contained in A/CONF.232/2019/ABMT/CRP.4.</w:t>
      </w:r>
    </w:p>
    <w:p w14:paraId="116F07DA" w14:textId="77777777" w:rsidR="00D93C81" w:rsidRPr="00E460C6" w:rsidRDefault="00D93C81" w:rsidP="00E460C6">
      <w:pPr>
        <w:spacing w:line="276" w:lineRule="auto"/>
        <w:rPr>
          <w:rFonts w:asciiTheme="majorBidi" w:hAnsiTheme="majorBidi" w:cstheme="majorBidi"/>
          <w:sz w:val="24"/>
          <w:szCs w:val="24"/>
        </w:rPr>
      </w:pPr>
    </w:p>
    <w:p w14:paraId="6B8CEE2A"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16 (Identification of areas requiring protection)</w:t>
      </w:r>
    </w:p>
    <w:p w14:paraId="1899B566"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Amend paragraph 1 as follows:</w:t>
      </w:r>
    </w:p>
    <w:p w14:paraId="5BD0D282"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Areas requiring protection through the [establishment] [designation] of area</w:t>
      </w:r>
      <w:r w:rsidRPr="00E460C6">
        <w:rPr>
          <w:rFonts w:asciiTheme="majorBidi" w:hAnsiTheme="majorBidi" w:cstheme="majorBidi"/>
          <w:sz w:val="24"/>
          <w:szCs w:val="24"/>
        </w:rPr>
        <w:noBreakHyphen/>
        <w:t xml:space="preserve">based management tools, including marine protected areas, shall be identified </w:t>
      </w:r>
      <w:proofErr w:type="gramStart"/>
      <w:r w:rsidRPr="00E460C6">
        <w:rPr>
          <w:rFonts w:asciiTheme="majorBidi" w:hAnsiTheme="majorBidi" w:cstheme="majorBidi"/>
          <w:sz w:val="24"/>
          <w:szCs w:val="24"/>
        </w:rPr>
        <w:t>on the basis of</w:t>
      </w:r>
      <w:proofErr w:type="gramEnd"/>
      <w:r w:rsidRPr="00E460C6">
        <w:rPr>
          <w:rFonts w:asciiTheme="majorBidi" w:hAnsiTheme="majorBidi" w:cstheme="majorBidi"/>
          <w:sz w:val="24"/>
          <w:szCs w:val="24"/>
        </w:rPr>
        <w:t xml:space="preserve"> the best available science, the precautionary [</w:t>
      </w:r>
      <w:r w:rsidRPr="00E460C6">
        <w:rPr>
          <w:rFonts w:asciiTheme="majorBidi" w:hAnsiTheme="majorBidi" w:cstheme="majorBidi"/>
          <w:strike/>
          <w:sz w:val="24"/>
          <w:szCs w:val="24"/>
        </w:rPr>
        <w:t>approach]</w:t>
      </w:r>
      <w:r w:rsidRPr="00E460C6">
        <w:rPr>
          <w:rFonts w:asciiTheme="majorBidi" w:hAnsiTheme="majorBidi" w:cstheme="majorBidi"/>
          <w:sz w:val="24"/>
          <w:szCs w:val="24"/>
        </w:rPr>
        <w:t xml:space="preserve"> [principle] </w:t>
      </w:r>
      <w:r w:rsidRPr="00E460C6">
        <w:rPr>
          <w:rFonts w:asciiTheme="majorBidi" w:hAnsiTheme="majorBidi" w:cstheme="majorBidi"/>
          <w:strike/>
          <w:sz w:val="24"/>
          <w:szCs w:val="24"/>
        </w:rPr>
        <w:t>and</w:t>
      </w:r>
      <w:r w:rsidRPr="00E460C6">
        <w:rPr>
          <w:rFonts w:asciiTheme="majorBidi" w:hAnsiTheme="majorBidi" w:cstheme="majorBidi"/>
          <w:sz w:val="24"/>
          <w:szCs w:val="24"/>
          <w:u w:val="single"/>
        </w:rPr>
        <w:t>,</w:t>
      </w:r>
      <w:r w:rsidRPr="00E460C6">
        <w:rPr>
          <w:rFonts w:asciiTheme="majorBidi" w:hAnsiTheme="majorBidi" w:cstheme="majorBidi"/>
          <w:sz w:val="24"/>
          <w:szCs w:val="24"/>
        </w:rPr>
        <w:t xml:space="preserve"> an ecosystem approach and </w:t>
      </w:r>
      <w:r w:rsidRPr="00E460C6">
        <w:rPr>
          <w:rFonts w:asciiTheme="majorBidi" w:hAnsiTheme="majorBidi" w:cstheme="majorBidi"/>
          <w:strike/>
          <w:sz w:val="24"/>
          <w:szCs w:val="24"/>
        </w:rPr>
        <w:t>take into account</w:t>
      </w:r>
      <w:r w:rsidRPr="00E460C6">
        <w:rPr>
          <w:rFonts w:asciiTheme="majorBidi" w:hAnsiTheme="majorBidi" w:cstheme="majorBidi"/>
          <w:sz w:val="24"/>
          <w:szCs w:val="24"/>
        </w:rPr>
        <w:t xml:space="preserve"> relevant traditional knowledge of indigenous peoples and local communities.</w:t>
      </w:r>
    </w:p>
    <w:p w14:paraId="7528B7DD" w14:textId="77777777" w:rsidR="00D93C81" w:rsidRPr="00E460C6" w:rsidRDefault="00D93C81" w:rsidP="00E460C6">
      <w:pPr>
        <w:spacing w:line="276" w:lineRule="auto"/>
        <w:rPr>
          <w:rFonts w:asciiTheme="majorBidi" w:hAnsiTheme="majorBidi" w:cstheme="majorBidi"/>
          <w:sz w:val="24"/>
          <w:szCs w:val="24"/>
        </w:rPr>
      </w:pPr>
    </w:p>
    <w:p w14:paraId="3622960B"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In paragraph 2, add a subparagraph </w:t>
      </w:r>
      <w:proofErr w:type="spellStart"/>
      <w:r w:rsidRPr="00E460C6">
        <w:rPr>
          <w:rFonts w:asciiTheme="majorBidi" w:hAnsiTheme="majorBidi" w:cstheme="majorBidi"/>
          <w:sz w:val="24"/>
          <w:szCs w:val="24"/>
        </w:rPr>
        <w:t>p.bis</w:t>
      </w:r>
      <w:proofErr w:type="spellEnd"/>
      <w:r w:rsidRPr="00E460C6">
        <w:rPr>
          <w:rFonts w:asciiTheme="majorBidi" w:hAnsiTheme="majorBidi" w:cstheme="majorBidi"/>
          <w:sz w:val="24"/>
          <w:szCs w:val="24"/>
        </w:rPr>
        <w:t xml:space="preserve"> to read as follows:</w:t>
      </w:r>
    </w:p>
    <w:p w14:paraId="67E2E81B" w14:textId="77777777" w:rsidR="00D93C81" w:rsidRPr="00E460C6" w:rsidRDefault="00D93C81" w:rsidP="00E460C6">
      <w:pPr>
        <w:spacing w:line="276" w:lineRule="auto"/>
        <w:rPr>
          <w:rFonts w:asciiTheme="majorBidi" w:hAnsiTheme="majorBidi" w:cstheme="majorBidi"/>
          <w:sz w:val="24"/>
          <w:szCs w:val="24"/>
          <w:u w:val="single"/>
        </w:rPr>
      </w:pPr>
      <w:proofErr w:type="spellStart"/>
      <w:r w:rsidRPr="00E460C6">
        <w:rPr>
          <w:rFonts w:asciiTheme="majorBidi" w:hAnsiTheme="majorBidi" w:cstheme="majorBidi"/>
          <w:sz w:val="24"/>
          <w:szCs w:val="24"/>
          <w:u w:val="single"/>
        </w:rPr>
        <w:t>p.bis</w:t>
      </w:r>
      <w:proofErr w:type="spellEnd"/>
      <w:r w:rsidRPr="00E460C6">
        <w:rPr>
          <w:rFonts w:asciiTheme="majorBidi" w:hAnsiTheme="majorBidi" w:cstheme="majorBidi"/>
          <w:sz w:val="24"/>
          <w:szCs w:val="24"/>
          <w:u w:val="single"/>
        </w:rPr>
        <w:t>: Cultural factors;</w:t>
      </w:r>
    </w:p>
    <w:p w14:paraId="06EF31EC" w14:textId="77777777" w:rsidR="00D93C81" w:rsidRPr="00E460C6" w:rsidRDefault="00D93C81" w:rsidP="00E460C6">
      <w:pPr>
        <w:spacing w:line="276" w:lineRule="auto"/>
        <w:rPr>
          <w:rFonts w:asciiTheme="majorBidi" w:hAnsiTheme="majorBidi" w:cstheme="majorBidi"/>
          <w:sz w:val="24"/>
          <w:szCs w:val="24"/>
        </w:rPr>
      </w:pPr>
    </w:p>
    <w:p w14:paraId="215AE39B"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In paragraph 3 add a reference to “Technological” to broaden the scope of the body in line with the one under the CBD (and other instruments) and to mainstream the same language throughout the text. It would read as follows:</w:t>
      </w:r>
    </w:p>
    <w:p w14:paraId="36DA85FA" w14:textId="2B4E7C59" w:rsidR="00D93C81"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The criteria specified in paragraph 2 shall be further developed and revised by the Scientific</w:t>
      </w:r>
      <w:r w:rsidRPr="00E460C6">
        <w:rPr>
          <w:rFonts w:asciiTheme="majorBidi" w:hAnsiTheme="majorBidi" w:cstheme="majorBidi"/>
          <w:sz w:val="24"/>
          <w:szCs w:val="24"/>
          <w:u w:val="single"/>
        </w:rPr>
        <w:t xml:space="preserve">, </w:t>
      </w:r>
      <w:r w:rsidRPr="00E460C6">
        <w:rPr>
          <w:rFonts w:asciiTheme="majorBidi" w:hAnsiTheme="majorBidi" w:cstheme="majorBidi"/>
          <w:strike/>
          <w:sz w:val="24"/>
          <w:szCs w:val="24"/>
        </w:rPr>
        <w:t>and</w:t>
      </w:r>
      <w:r w:rsidRPr="00E460C6">
        <w:rPr>
          <w:rFonts w:asciiTheme="majorBidi" w:hAnsiTheme="majorBidi" w:cstheme="majorBidi"/>
          <w:sz w:val="24"/>
          <w:szCs w:val="24"/>
        </w:rPr>
        <w:t xml:space="preserve"> Technical </w:t>
      </w:r>
      <w:r w:rsidRPr="00E460C6">
        <w:rPr>
          <w:rFonts w:asciiTheme="majorBidi" w:hAnsiTheme="majorBidi" w:cstheme="majorBidi"/>
          <w:sz w:val="24"/>
          <w:szCs w:val="24"/>
          <w:u w:val="single"/>
        </w:rPr>
        <w:t>and Technological</w:t>
      </w:r>
      <w:r w:rsidRPr="00E460C6">
        <w:rPr>
          <w:rFonts w:asciiTheme="majorBidi" w:hAnsiTheme="majorBidi" w:cstheme="majorBidi"/>
          <w:sz w:val="24"/>
          <w:szCs w:val="24"/>
        </w:rPr>
        <w:t xml:space="preserve"> [Body] </w:t>
      </w:r>
      <w:r w:rsidRPr="00E460C6">
        <w:rPr>
          <w:rFonts w:asciiTheme="majorBidi" w:hAnsiTheme="majorBidi" w:cstheme="majorBidi"/>
          <w:strike/>
          <w:sz w:val="24"/>
          <w:szCs w:val="24"/>
        </w:rPr>
        <w:t>[Network]</w:t>
      </w:r>
      <w:r w:rsidRPr="00E460C6">
        <w:rPr>
          <w:rFonts w:asciiTheme="majorBidi" w:hAnsiTheme="majorBidi" w:cstheme="majorBidi"/>
          <w:sz w:val="24"/>
          <w:szCs w:val="24"/>
        </w:rPr>
        <w:t xml:space="preserve">, as necessary, for consideration </w:t>
      </w:r>
      <w:r w:rsidRPr="00E460C6">
        <w:rPr>
          <w:rFonts w:asciiTheme="majorBidi" w:hAnsiTheme="majorBidi" w:cstheme="majorBidi"/>
          <w:sz w:val="24"/>
          <w:szCs w:val="24"/>
          <w:u w:val="single"/>
        </w:rPr>
        <w:t>and adoption</w:t>
      </w:r>
      <w:r w:rsidRPr="00E460C6">
        <w:rPr>
          <w:rFonts w:asciiTheme="majorBidi" w:hAnsiTheme="majorBidi" w:cstheme="majorBidi"/>
          <w:sz w:val="24"/>
          <w:szCs w:val="24"/>
        </w:rPr>
        <w:t xml:space="preserve"> by the Conference of the Parties.</w:t>
      </w:r>
    </w:p>
    <w:p w14:paraId="7D052025" w14:textId="77777777" w:rsidR="00E460C6" w:rsidRPr="00E460C6" w:rsidRDefault="00E460C6" w:rsidP="00E460C6">
      <w:pPr>
        <w:spacing w:line="276" w:lineRule="auto"/>
        <w:rPr>
          <w:rFonts w:asciiTheme="majorBidi" w:hAnsiTheme="majorBidi" w:cstheme="majorBidi"/>
          <w:sz w:val="24"/>
          <w:szCs w:val="24"/>
        </w:rPr>
      </w:pPr>
    </w:p>
    <w:p w14:paraId="7852AB66"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The same edits would be made inter alia in Article 17(5), Article 18(6), Article 18 (7) and Article 21(2).</w:t>
      </w:r>
    </w:p>
    <w:p w14:paraId="16865142" w14:textId="77777777" w:rsidR="00D93C81" w:rsidRPr="00E460C6" w:rsidRDefault="00D93C81" w:rsidP="00E460C6">
      <w:pPr>
        <w:spacing w:line="276" w:lineRule="auto"/>
        <w:rPr>
          <w:rFonts w:asciiTheme="majorBidi" w:hAnsiTheme="majorBidi" w:cstheme="majorBidi"/>
          <w:sz w:val="24"/>
          <w:szCs w:val="24"/>
        </w:rPr>
      </w:pPr>
    </w:p>
    <w:p w14:paraId="39E8055A"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17 (Proposals)</w:t>
      </w:r>
    </w:p>
    <w:p w14:paraId="15222643"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Rearrange paragraph 3 as follows:</w:t>
      </w:r>
    </w:p>
    <w:p w14:paraId="5A22A6A3"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Proposals shall be based on the best available science </w:t>
      </w:r>
      <w:r w:rsidRPr="00E460C6">
        <w:rPr>
          <w:rFonts w:asciiTheme="majorBidi" w:hAnsiTheme="majorBidi" w:cstheme="majorBidi"/>
          <w:sz w:val="24"/>
          <w:szCs w:val="24"/>
          <w:u w:val="single"/>
        </w:rPr>
        <w:t>and relevant traditional knowledge of indigenous peoples and local communities</w:t>
      </w:r>
      <w:r w:rsidRPr="00E460C6">
        <w:rPr>
          <w:rFonts w:asciiTheme="majorBidi" w:hAnsiTheme="majorBidi" w:cstheme="majorBidi"/>
          <w:sz w:val="24"/>
          <w:szCs w:val="24"/>
        </w:rPr>
        <w:t xml:space="preserve"> and apply the precautionary [</w:t>
      </w:r>
      <w:r w:rsidRPr="00E460C6">
        <w:rPr>
          <w:rFonts w:asciiTheme="majorBidi" w:hAnsiTheme="majorBidi" w:cstheme="majorBidi"/>
          <w:strike/>
          <w:sz w:val="24"/>
          <w:szCs w:val="24"/>
        </w:rPr>
        <w:t>approach]</w:t>
      </w:r>
      <w:r w:rsidRPr="00E460C6">
        <w:rPr>
          <w:rFonts w:asciiTheme="majorBidi" w:hAnsiTheme="majorBidi" w:cstheme="majorBidi"/>
          <w:sz w:val="24"/>
          <w:szCs w:val="24"/>
        </w:rPr>
        <w:t xml:space="preserve"> [principle] and an ecosystem approach </w:t>
      </w:r>
      <w:r w:rsidRPr="00E460C6">
        <w:rPr>
          <w:rFonts w:asciiTheme="majorBidi" w:hAnsiTheme="majorBidi" w:cstheme="majorBidi"/>
          <w:strike/>
          <w:sz w:val="24"/>
          <w:szCs w:val="24"/>
        </w:rPr>
        <w:t xml:space="preserve">and </w:t>
      </w:r>
      <w:proofErr w:type="gramStart"/>
      <w:r w:rsidRPr="00E460C6">
        <w:rPr>
          <w:rFonts w:asciiTheme="majorBidi" w:hAnsiTheme="majorBidi" w:cstheme="majorBidi"/>
          <w:strike/>
          <w:sz w:val="24"/>
          <w:szCs w:val="24"/>
        </w:rPr>
        <w:t>take into account</w:t>
      </w:r>
      <w:proofErr w:type="gramEnd"/>
      <w:r w:rsidRPr="00E460C6">
        <w:rPr>
          <w:rFonts w:asciiTheme="majorBidi" w:hAnsiTheme="majorBidi" w:cstheme="majorBidi"/>
          <w:strike/>
          <w:sz w:val="24"/>
          <w:szCs w:val="24"/>
        </w:rPr>
        <w:t xml:space="preserve"> the relevant traditional knowledge of indigenous peoples and local communities</w:t>
      </w:r>
      <w:r w:rsidRPr="00E460C6">
        <w:rPr>
          <w:rFonts w:asciiTheme="majorBidi" w:hAnsiTheme="majorBidi" w:cstheme="majorBidi"/>
          <w:sz w:val="24"/>
          <w:szCs w:val="24"/>
        </w:rPr>
        <w:t>.</w:t>
      </w:r>
    </w:p>
    <w:p w14:paraId="7E5FB44C" w14:textId="77777777" w:rsidR="00D93C81" w:rsidRPr="00E460C6" w:rsidRDefault="00D93C81" w:rsidP="00E460C6">
      <w:pPr>
        <w:spacing w:line="276" w:lineRule="auto"/>
        <w:rPr>
          <w:rFonts w:asciiTheme="majorBidi" w:hAnsiTheme="majorBidi" w:cstheme="majorBidi"/>
          <w:sz w:val="24"/>
          <w:szCs w:val="24"/>
        </w:rPr>
      </w:pPr>
    </w:p>
    <w:p w14:paraId="3894B5D4"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18 (Consultation on and assessment of proposals)</w:t>
      </w:r>
    </w:p>
    <w:p w14:paraId="3C106759"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Amend paragraph 2(c)(ii) as follows:</w:t>
      </w:r>
    </w:p>
    <w:p w14:paraId="5C59994C"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Any relevant traditional knowledge </w:t>
      </w:r>
      <w:r w:rsidRPr="00E460C6">
        <w:rPr>
          <w:rFonts w:asciiTheme="majorBidi" w:hAnsiTheme="majorBidi" w:cstheme="majorBidi"/>
          <w:sz w:val="24"/>
          <w:szCs w:val="24"/>
          <w:u w:val="single"/>
        </w:rPr>
        <w:t>of indigenous peoples and local communities</w:t>
      </w:r>
      <w:r w:rsidRPr="00E460C6">
        <w:rPr>
          <w:rFonts w:asciiTheme="majorBidi" w:hAnsiTheme="majorBidi" w:cstheme="majorBidi"/>
          <w:sz w:val="24"/>
          <w:szCs w:val="24"/>
        </w:rPr>
        <w:t>;</w:t>
      </w:r>
    </w:p>
    <w:p w14:paraId="745ADBE3" w14:textId="77777777" w:rsidR="00D93C81" w:rsidRPr="00E460C6" w:rsidRDefault="00D93C81" w:rsidP="00E460C6">
      <w:pPr>
        <w:spacing w:line="276" w:lineRule="auto"/>
        <w:rPr>
          <w:rFonts w:asciiTheme="majorBidi" w:hAnsiTheme="majorBidi" w:cstheme="majorBidi"/>
          <w:sz w:val="24"/>
          <w:szCs w:val="24"/>
        </w:rPr>
      </w:pPr>
    </w:p>
    <w:p w14:paraId="5CB28727"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Add a new paragraph 6.bis as follows:</w:t>
      </w:r>
    </w:p>
    <w:p w14:paraId="47F7CE64" w14:textId="77777777" w:rsidR="00D93C81" w:rsidRPr="00E460C6" w:rsidRDefault="00D93C81" w:rsidP="00E460C6">
      <w:pPr>
        <w:spacing w:line="276" w:lineRule="auto"/>
        <w:rPr>
          <w:rFonts w:asciiTheme="majorBidi" w:hAnsiTheme="majorBidi" w:cstheme="majorBidi"/>
          <w:sz w:val="24"/>
          <w:szCs w:val="24"/>
          <w:u w:val="single"/>
        </w:rPr>
      </w:pPr>
      <w:r w:rsidRPr="00E460C6">
        <w:rPr>
          <w:rFonts w:asciiTheme="majorBidi" w:hAnsiTheme="majorBidi" w:cstheme="majorBidi"/>
          <w:sz w:val="24"/>
          <w:szCs w:val="24"/>
          <w:u w:val="single"/>
        </w:rPr>
        <w:t xml:space="preserve">In cases where the proposal relates to areas of high seas that are </w:t>
      </w:r>
      <w:proofErr w:type="gramStart"/>
      <w:r w:rsidRPr="00E460C6">
        <w:rPr>
          <w:rFonts w:asciiTheme="majorBidi" w:hAnsiTheme="majorBidi" w:cstheme="majorBidi"/>
          <w:sz w:val="24"/>
          <w:szCs w:val="24"/>
          <w:u w:val="single"/>
        </w:rPr>
        <w:t>entirely surrounded</w:t>
      </w:r>
      <w:proofErr w:type="gramEnd"/>
      <w:r w:rsidRPr="00E460C6">
        <w:rPr>
          <w:rFonts w:asciiTheme="majorBidi" w:hAnsiTheme="majorBidi" w:cstheme="majorBidi"/>
          <w:sz w:val="24"/>
          <w:szCs w:val="24"/>
          <w:u w:val="single"/>
        </w:rPr>
        <w:t xml:space="preserve"> by the exclusive economic zones of adjacent coastal States, the views and comments of such States shall be given particular regard.</w:t>
      </w:r>
    </w:p>
    <w:p w14:paraId="08B5A966" w14:textId="77777777" w:rsidR="00D93C81" w:rsidRPr="00E460C6" w:rsidRDefault="00D93C81" w:rsidP="00E460C6">
      <w:pPr>
        <w:spacing w:line="276" w:lineRule="auto"/>
        <w:rPr>
          <w:rFonts w:asciiTheme="majorBidi" w:hAnsiTheme="majorBidi" w:cstheme="majorBidi"/>
          <w:sz w:val="24"/>
          <w:szCs w:val="24"/>
          <w:u w:val="single"/>
        </w:rPr>
      </w:pPr>
    </w:p>
    <w:p w14:paraId="3C306414" w14:textId="77777777" w:rsidR="00D93C81" w:rsidRPr="00E460C6" w:rsidRDefault="00D93C81" w:rsidP="00E460C6">
      <w:pPr>
        <w:spacing w:line="276" w:lineRule="auto"/>
        <w:rPr>
          <w:rFonts w:asciiTheme="majorBidi" w:hAnsiTheme="majorBidi" w:cstheme="majorBidi"/>
          <w:b/>
          <w:bCs/>
          <w:sz w:val="24"/>
          <w:szCs w:val="24"/>
          <w:u w:val="single"/>
        </w:rPr>
      </w:pPr>
      <w:r w:rsidRPr="00E460C6">
        <w:rPr>
          <w:rFonts w:asciiTheme="majorBidi" w:hAnsiTheme="majorBidi" w:cstheme="majorBidi"/>
          <w:b/>
          <w:bCs/>
          <w:sz w:val="24"/>
          <w:szCs w:val="24"/>
          <w:u w:val="single"/>
        </w:rPr>
        <w:t>Article 19 (Decision-making)</w:t>
      </w:r>
    </w:p>
    <w:p w14:paraId="277C2BAF"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In paragraph 1, Alt. 1, sub-paragraph b, insert reference to traditional knowledge of indigenous Peoples and local communities as follows:</w:t>
      </w:r>
    </w:p>
    <w:p w14:paraId="61A498F0" w14:textId="77777777" w:rsidR="00D93C81" w:rsidRPr="00E460C6" w:rsidRDefault="00D93C81" w:rsidP="00E460C6">
      <w:pPr>
        <w:spacing w:line="276" w:lineRule="auto"/>
        <w:rPr>
          <w:rFonts w:asciiTheme="majorBidi" w:hAnsiTheme="majorBidi" w:cstheme="majorBidi"/>
          <w:sz w:val="24"/>
          <w:szCs w:val="24"/>
        </w:rPr>
      </w:pPr>
    </w:p>
    <w:p w14:paraId="028C0A28"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Proposals submitted under this Part, on a case-by-case basis and </w:t>
      </w:r>
      <w:proofErr w:type="gramStart"/>
      <w:r w:rsidRPr="00E460C6">
        <w:rPr>
          <w:rFonts w:asciiTheme="majorBidi" w:hAnsiTheme="majorBidi" w:cstheme="majorBidi"/>
          <w:sz w:val="24"/>
          <w:szCs w:val="24"/>
        </w:rPr>
        <w:t>taking into account</w:t>
      </w:r>
      <w:proofErr w:type="gramEnd"/>
      <w:r w:rsidRPr="00E460C6">
        <w:rPr>
          <w:rFonts w:asciiTheme="majorBidi" w:hAnsiTheme="majorBidi" w:cstheme="majorBidi"/>
          <w:sz w:val="24"/>
          <w:szCs w:val="24"/>
        </w:rPr>
        <w:t xml:space="preserve"> the scientific advice or recommendations</w:t>
      </w:r>
      <w:r w:rsidRPr="00E460C6">
        <w:rPr>
          <w:rFonts w:asciiTheme="majorBidi" w:hAnsiTheme="majorBidi" w:cstheme="majorBidi"/>
          <w:sz w:val="24"/>
          <w:szCs w:val="24"/>
          <w:u w:val="single"/>
        </w:rPr>
        <w:t xml:space="preserve">, </w:t>
      </w:r>
      <w:r w:rsidRPr="00E460C6">
        <w:rPr>
          <w:rFonts w:asciiTheme="majorBidi" w:hAnsiTheme="majorBidi" w:cstheme="majorBidi"/>
          <w:bCs/>
          <w:sz w:val="24"/>
          <w:szCs w:val="24"/>
          <w:u w:val="single"/>
        </w:rPr>
        <w:t>traditional knowledge of indigenous Peoples and local communities,</w:t>
      </w:r>
      <w:r w:rsidRPr="00E460C6">
        <w:rPr>
          <w:rFonts w:asciiTheme="majorBidi" w:hAnsiTheme="majorBidi" w:cstheme="majorBidi"/>
          <w:sz w:val="24"/>
          <w:szCs w:val="24"/>
          <w:u w:val="single"/>
        </w:rPr>
        <w:t xml:space="preserve"> </w:t>
      </w:r>
      <w:r w:rsidRPr="00E460C6">
        <w:rPr>
          <w:rFonts w:asciiTheme="majorBidi" w:hAnsiTheme="majorBidi" w:cstheme="majorBidi"/>
          <w:sz w:val="24"/>
          <w:szCs w:val="24"/>
        </w:rPr>
        <w:t xml:space="preserve">and the contributions received during the consultation and assessment process, including in relation to: </w:t>
      </w:r>
    </w:p>
    <w:p w14:paraId="516E4146" w14:textId="77777777" w:rsidR="00D93C81" w:rsidRPr="00E460C6" w:rsidRDefault="00D93C81" w:rsidP="00E460C6">
      <w:pPr>
        <w:spacing w:line="276" w:lineRule="auto"/>
        <w:rPr>
          <w:rFonts w:asciiTheme="majorBidi" w:hAnsiTheme="majorBidi" w:cstheme="majorBidi"/>
          <w:sz w:val="24"/>
          <w:szCs w:val="24"/>
        </w:rPr>
      </w:pPr>
    </w:p>
    <w:p w14:paraId="0DCB02BC"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20 (Implementation)</w:t>
      </w:r>
    </w:p>
    <w:p w14:paraId="4034AAC8"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Add the words “directly or indirectly” at the end of paragraph 4 to read:</w:t>
      </w:r>
    </w:p>
    <w:p w14:paraId="3F88953F"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The implementation of the measures adopted under this Part shall not impose a disproportionate burden on small island developing States Parties </w:t>
      </w:r>
      <w:r w:rsidRPr="00E460C6">
        <w:rPr>
          <w:rFonts w:asciiTheme="majorBidi" w:hAnsiTheme="majorBidi" w:cstheme="majorBidi"/>
          <w:sz w:val="24"/>
          <w:szCs w:val="24"/>
          <w:u w:val="single"/>
        </w:rPr>
        <w:t>directly or indirectly</w:t>
      </w:r>
      <w:r w:rsidRPr="00E460C6">
        <w:rPr>
          <w:rFonts w:asciiTheme="majorBidi" w:hAnsiTheme="majorBidi" w:cstheme="majorBidi"/>
          <w:sz w:val="24"/>
          <w:szCs w:val="24"/>
        </w:rPr>
        <w:t>.</w:t>
      </w:r>
    </w:p>
    <w:p w14:paraId="75D25C83" w14:textId="77777777" w:rsidR="00D93C81" w:rsidRPr="00E460C6" w:rsidRDefault="00D93C81" w:rsidP="00E460C6">
      <w:pPr>
        <w:spacing w:line="276" w:lineRule="auto"/>
        <w:rPr>
          <w:rFonts w:asciiTheme="majorBidi" w:hAnsiTheme="majorBidi" w:cstheme="majorBidi"/>
          <w:sz w:val="24"/>
          <w:szCs w:val="24"/>
        </w:rPr>
      </w:pPr>
    </w:p>
    <w:p w14:paraId="22340A7F" w14:textId="77777777" w:rsidR="00D93C81" w:rsidRPr="00E460C6" w:rsidRDefault="00D93C81" w:rsidP="00E460C6">
      <w:pPr>
        <w:spacing w:line="276" w:lineRule="auto"/>
        <w:rPr>
          <w:rFonts w:asciiTheme="majorBidi" w:hAnsiTheme="majorBidi" w:cstheme="majorBidi"/>
          <w:b/>
          <w:sz w:val="24"/>
          <w:szCs w:val="24"/>
        </w:rPr>
      </w:pPr>
      <w:r w:rsidRPr="00E460C6">
        <w:rPr>
          <w:rFonts w:asciiTheme="majorBidi" w:hAnsiTheme="majorBidi" w:cstheme="majorBidi"/>
          <w:b/>
          <w:sz w:val="24"/>
          <w:szCs w:val="24"/>
        </w:rPr>
        <w:t>Article 21 (Monitoring and review)</w:t>
      </w:r>
    </w:p>
    <w:p w14:paraId="41837C2F" w14:textId="77777777" w:rsidR="00D93C81" w:rsidRPr="00E460C6" w:rsidRDefault="00D93C81" w:rsidP="00E460C6">
      <w:pPr>
        <w:spacing w:line="276" w:lineRule="auto"/>
        <w:rPr>
          <w:rFonts w:asciiTheme="majorBidi" w:hAnsiTheme="majorBidi" w:cstheme="majorBidi"/>
          <w:sz w:val="24"/>
          <w:szCs w:val="24"/>
        </w:rPr>
      </w:pPr>
      <w:r w:rsidRPr="00E460C6">
        <w:rPr>
          <w:rFonts w:asciiTheme="majorBidi" w:hAnsiTheme="majorBidi" w:cstheme="majorBidi"/>
          <w:sz w:val="24"/>
          <w:szCs w:val="24"/>
        </w:rPr>
        <w:t>In Alt.1 amend paragraph 4 as follows:</w:t>
      </w:r>
    </w:p>
    <w:p w14:paraId="1E1515E3" w14:textId="17054792" w:rsidR="000958D2" w:rsidRDefault="00D93C81" w:rsidP="0014605A">
      <w:pPr>
        <w:spacing w:line="276" w:lineRule="auto"/>
        <w:rPr>
          <w:rFonts w:asciiTheme="majorBidi" w:hAnsiTheme="majorBidi" w:cstheme="majorBidi"/>
          <w:sz w:val="24"/>
          <w:szCs w:val="24"/>
        </w:rPr>
      </w:pPr>
      <w:r w:rsidRPr="00E460C6">
        <w:rPr>
          <w:rFonts w:asciiTheme="majorBidi" w:hAnsiTheme="majorBidi" w:cstheme="majorBidi"/>
          <w:sz w:val="24"/>
          <w:szCs w:val="24"/>
        </w:rPr>
        <w:t xml:space="preserve">Following the review, the Conference of the Parties shall, as necessary, take decisions on the amendment or revocation of area-based management tools, including marine protected areas, including any associated conservation and management measures, on the basis of an adaptive management approach and taking into account the best available scientific information and </w:t>
      </w:r>
      <w:r w:rsidRPr="00E460C6">
        <w:rPr>
          <w:rFonts w:asciiTheme="majorBidi" w:hAnsiTheme="majorBidi" w:cstheme="majorBidi"/>
          <w:strike/>
          <w:sz w:val="24"/>
          <w:szCs w:val="24"/>
        </w:rPr>
        <w:t>knowledge, including</w:t>
      </w:r>
      <w:r w:rsidRPr="00E460C6">
        <w:rPr>
          <w:rFonts w:asciiTheme="majorBidi" w:hAnsiTheme="majorBidi" w:cstheme="majorBidi"/>
          <w:sz w:val="24"/>
          <w:szCs w:val="24"/>
        </w:rPr>
        <w:t xml:space="preserve"> traditional knowledge </w:t>
      </w:r>
      <w:r w:rsidRPr="00E460C6">
        <w:rPr>
          <w:rFonts w:asciiTheme="majorBidi" w:hAnsiTheme="majorBidi" w:cstheme="majorBidi"/>
          <w:sz w:val="24"/>
          <w:szCs w:val="24"/>
          <w:u w:val="single"/>
        </w:rPr>
        <w:t>of indigenous peoples and local communities</w:t>
      </w:r>
      <w:r w:rsidRPr="00E460C6">
        <w:rPr>
          <w:rFonts w:asciiTheme="majorBidi" w:hAnsiTheme="majorBidi" w:cstheme="majorBidi"/>
          <w:sz w:val="24"/>
          <w:szCs w:val="24"/>
        </w:rPr>
        <w:t xml:space="preserve">, the precautionary [approach] [principle] and an ecosystem approach.] </w:t>
      </w:r>
    </w:p>
    <w:p w14:paraId="40977A31" w14:textId="77777777" w:rsidR="000958D2" w:rsidRDefault="000958D2">
      <w:pPr>
        <w:suppressAutoHyphens w:val="0"/>
        <w:spacing w:after="200" w:line="276" w:lineRule="auto"/>
        <w:rPr>
          <w:rFonts w:asciiTheme="majorBidi" w:hAnsiTheme="majorBidi" w:cstheme="majorBidi"/>
          <w:sz w:val="24"/>
          <w:szCs w:val="24"/>
        </w:rPr>
      </w:pPr>
      <w:r>
        <w:rPr>
          <w:rFonts w:asciiTheme="majorBidi" w:hAnsiTheme="majorBidi" w:cstheme="majorBidi"/>
          <w:sz w:val="24"/>
          <w:szCs w:val="24"/>
        </w:rPr>
        <w:br w:type="page"/>
      </w:r>
    </w:p>
    <w:p w14:paraId="0E5D1B5F" w14:textId="77777777" w:rsidR="00F41C5B" w:rsidRDefault="00F41C5B">
      <w:pPr>
        <w:suppressAutoHyphens w:val="0"/>
        <w:spacing w:after="200" w:line="276" w:lineRule="auto"/>
        <w:rPr>
          <w:b/>
          <w:bCs/>
          <w:sz w:val="24"/>
          <w:szCs w:val="24"/>
          <w:u w:val="single"/>
        </w:rPr>
      </w:pPr>
      <w:r>
        <w:rPr>
          <w:b/>
          <w:bCs/>
          <w:sz w:val="24"/>
          <w:szCs w:val="24"/>
          <w:u w:val="single"/>
        </w:rPr>
        <w:lastRenderedPageBreak/>
        <w:t>Canada</w:t>
      </w:r>
    </w:p>
    <w:p w14:paraId="262761F1" w14:textId="77777777" w:rsidR="00F41C5B" w:rsidRPr="00F41C5B" w:rsidRDefault="00F41C5B" w:rsidP="00F41C5B">
      <w:pPr>
        <w:suppressAutoHyphens w:val="0"/>
        <w:spacing w:line="240" w:lineRule="auto"/>
        <w:ind w:left="720" w:right="720"/>
        <w:rPr>
          <w:rFonts w:ascii="Calibri" w:eastAsia="DengXian" w:hAnsi="Calibri" w:cs="Calibri"/>
          <w:color w:val="1F497D"/>
          <w:spacing w:val="0"/>
          <w:w w:val="100"/>
          <w:kern w:val="0"/>
          <w:sz w:val="22"/>
          <w:szCs w:val="22"/>
          <w:lang w:val="en-US" w:eastAsia="zh-CN"/>
        </w:rPr>
      </w:pPr>
    </w:p>
    <w:p w14:paraId="4FE51C43"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r w:rsidRPr="00F41C5B">
        <w:rPr>
          <w:rFonts w:eastAsia="DengXian"/>
          <w:b/>
          <w:bCs/>
          <w:w w:val="100"/>
          <w:kern w:val="0"/>
          <w:sz w:val="22"/>
          <w:szCs w:val="22"/>
          <w:lang w:eastAsia="zh-CN"/>
        </w:rPr>
        <w:t>Article 19</w:t>
      </w:r>
    </w:p>
    <w:p w14:paraId="237A1BA5" w14:textId="77777777" w:rsidR="00F41C5B" w:rsidRPr="00F41C5B" w:rsidRDefault="00F41C5B" w:rsidP="00F41C5B">
      <w:pPr>
        <w:suppressAutoHyphens w:val="0"/>
        <w:spacing w:after="120" w:line="240" w:lineRule="atLeast"/>
        <w:ind w:left="1267" w:right="1267"/>
        <w:jc w:val="center"/>
        <w:rPr>
          <w:rFonts w:eastAsia="DengXian"/>
          <w:w w:val="100"/>
          <w:kern w:val="0"/>
          <w:sz w:val="22"/>
          <w:szCs w:val="22"/>
          <w:lang w:eastAsia="zh-CN"/>
        </w:rPr>
      </w:pPr>
      <w:r w:rsidRPr="00F41C5B">
        <w:rPr>
          <w:rFonts w:eastAsia="DengXian"/>
          <w:b/>
          <w:bCs/>
          <w:w w:val="100"/>
          <w:kern w:val="0"/>
          <w:sz w:val="22"/>
          <w:szCs w:val="22"/>
          <w:lang w:val="en-US" w:eastAsia="zh-CN"/>
        </w:rPr>
        <w:t>Decision-making</w:t>
      </w:r>
    </w:p>
    <w:p w14:paraId="1E835299"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p>
    <w:p w14:paraId="2F048044"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2. </w:t>
      </w:r>
      <w:proofErr w:type="gramStart"/>
      <w:r w:rsidRPr="00F41C5B">
        <w:rPr>
          <w:rFonts w:eastAsia="DengXian"/>
          <w:w w:val="100"/>
          <w:kern w:val="0"/>
          <w:sz w:val="22"/>
          <w:szCs w:val="22"/>
          <w:lang w:eastAsia="zh-CN"/>
        </w:rPr>
        <w:t>As a general rule</w:t>
      </w:r>
      <w:proofErr w:type="gramEnd"/>
      <w:r w:rsidRPr="00F41C5B">
        <w:rPr>
          <w:rFonts w:eastAsia="DengXian"/>
          <w:w w:val="100"/>
          <w:kern w:val="0"/>
          <w:sz w:val="22"/>
          <w:szCs w:val="22"/>
          <w:lang w:eastAsia="zh-CN"/>
        </w:rPr>
        <w:t xml:space="preserve">, the decisions of the Conference of the Parties referred to in paragraph 1 shall be taken by consensus. If all efforts to reach consensus have been exhausted, the procedure established in the rules of procedure </w:t>
      </w:r>
      <w:r w:rsidRPr="00F41C5B">
        <w:rPr>
          <w:rFonts w:eastAsia="DengXian"/>
          <w:color w:val="FF0000"/>
          <w:w w:val="100"/>
          <w:kern w:val="0"/>
          <w:sz w:val="22"/>
          <w:szCs w:val="22"/>
          <w:lang w:eastAsia="zh-CN"/>
        </w:rPr>
        <w:t xml:space="preserve">adopted by consensus </w:t>
      </w:r>
      <w:r w:rsidRPr="00F41C5B">
        <w:rPr>
          <w:rFonts w:eastAsia="DengXian"/>
          <w:w w:val="100"/>
          <w:kern w:val="0"/>
          <w:sz w:val="22"/>
          <w:szCs w:val="22"/>
          <w:lang w:eastAsia="zh-CN"/>
        </w:rPr>
        <w:t xml:space="preserve">by the Conference, </w:t>
      </w:r>
      <w:r w:rsidRPr="00F41C5B">
        <w:rPr>
          <w:rFonts w:eastAsia="DengXian"/>
          <w:color w:val="FF0000"/>
          <w:w w:val="100"/>
          <w:kern w:val="0"/>
          <w:sz w:val="22"/>
          <w:szCs w:val="22"/>
          <w:lang w:eastAsia="zh-CN"/>
        </w:rPr>
        <w:t xml:space="preserve">duly reflecting the </w:t>
      </w:r>
      <w:proofErr w:type="gramStart"/>
      <w:r w:rsidRPr="00F41C5B">
        <w:rPr>
          <w:rFonts w:eastAsia="DengXian"/>
          <w:color w:val="FF0000"/>
          <w:w w:val="100"/>
          <w:kern w:val="0"/>
          <w:sz w:val="22"/>
          <w:szCs w:val="22"/>
          <w:lang w:eastAsia="zh-CN"/>
        </w:rPr>
        <w:t>particular interests</w:t>
      </w:r>
      <w:proofErr w:type="gramEnd"/>
      <w:r w:rsidRPr="00F41C5B">
        <w:rPr>
          <w:rFonts w:eastAsia="DengXian"/>
          <w:color w:val="FF0000"/>
          <w:w w:val="100"/>
          <w:kern w:val="0"/>
          <w:sz w:val="22"/>
          <w:szCs w:val="22"/>
          <w:lang w:eastAsia="zh-CN"/>
        </w:rPr>
        <w:t xml:space="preserve"> of adjacent coastal states</w:t>
      </w:r>
      <w:r w:rsidRPr="00F41C5B">
        <w:rPr>
          <w:rFonts w:eastAsia="DengXian"/>
          <w:w w:val="100"/>
          <w:kern w:val="0"/>
          <w:sz w:val="22"/>
          <w:szCs w:val="22"/>
          <w:lang w:eastAsia="zh-CN"/>
        </w:rPr>
        <w:t>, shall apply.</w:t>
      </w:r>
    </w:p>
    <w:p w14:paraId="5AB96B85"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w:t>
      </w:r>
    </w:p>
    <w:p w14:paraId="165EBDB6"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p>
    <w:p w14:paraId="4BA0B447"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r w:rsidRPr="00F41C5B">
        <w:rPr>
          <w:rFonts w:eastAsia="DengXian"/>
          <w:b/>
          <w:bCs/>
          <w:w w:val="100"/>
          <w:kern w:val="0"/>
          <w:sz w:val="22"/>
          <w:szCs w:val="22"/>
          <w:lang w:eastAsia="zh-CN"/>
        </w:rPr>
        <w:t>Article 21</w:t>
      </w:r>
    </w:p>
    <w:p w14:paraId="6F30D45E"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r w:rsidRPr="00F41C5B">
        <w:rPr>
          <w:rFonts w:eastAsia="DengXian"/>
          <w:b/>
          <w:bCs/>
          <w:w w:val="100"/>
          <w:kern w:val="0"/>
          <w:sz w:val="22"/>
          <w:szCs w:val="22"/>
          <w:lang w:eastAsia="zh-CN"/>
        </w:rPr>
        <w:t>Monitoring and review</w:t>
      </w:r>
    </w:p>
    <w:p w14:paraId="3F500C6A" w14:textId="77777777" w:rsidR="00F41C5B" w:rsidRPr="00F41C5B" w:rsidRDefault="00F41C5B" w:rsidP="00F41C5B">
      <w:pPr>
        <w:suppressAutoHyphens w:val="0"/>
        <w:spacing w:line="120" w:lineRule="exact"/>
        <w:ind w:left="1267" w:right="1267"/>
        <w:jc w:val="both"/>
        <w:rPr>
          <w:rFonts w:eastAsia="DengXian"/>
          <w:w w:val="100"/>
          <w:kern w:val="0"/>
          <w:sz w:val="22"/>
          <w:szCs w:val="22"/>
          <w:lang w:eastAsia="zh-CN"/>
        </w:rPr>
      </w:pPr>
    </w:p>
    <w:p w14:paraId="7CF9187E" w14:textId="77777777" w:rsidR="00F41C5B" w:rsidRPr="00F41C5B" w:rsidRDefault="00F41C5B" w:rsidP="00F41C5B">
      <w:pPr>
        <w:suppressAutoHyphens w:val="0"/>
        <w:spacing w:line="120" w:lineRule="exact"/>
        <w:ind w:left="1267" w:right="1267"/>
        <w:jc w:val="both"/>
        <w:rPr>
          <w:rFonts w:eastAsia="DengXian"/>
          <w:w w:val="100"/>
          <w:kern w:val="0"/>
          <w:sz w:val="22"/>
          <w:szCs w:val="22"/>
          <w:lang w:eastAsia="zh-CN"/>
        </w:rPr>
      </w:pPr>
    </w:p>
    <w:p w14:paraId="7B2D9FBE"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[Alt.1</w:t>
      </w:r>
    </w:p>
    <w:p w14:paraId="20563389"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1. States Parties, individually or collectively, shall report to the Conference of the Parties on the implementation of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area-based management tools, including marine protected areas </w:t>
      </w:r>
      <w:r w:rsidRPr="00F41C5B">
        <w:rPr>
          <w:rFonts w:eastAsia="DengXian"/>
          <w:color w:val="FF0000"/>
          <w:w w:val="100"/>
          <w:kern w:val="0"/>
          <w:sz w:val="22"/>
          <w:szCs w:val="22"/>
          <w:lang w:eastAsia="zh-CN"/>
        </w:rPr>
        <w:t>and other effective areas-based conservation measures</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[relevant elements of the decisions of the Conference on area-based management tools, including marine protected areas]</w:t>
      </w: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established</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[designated]</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 xml:space="preserve">under this Part. Such reports shall be made publicly available by the secretariat. </w:t>
      </w:r>
    </w:p>
    <w:p w14:paraId="2603DDD2"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2. Area-based management tools, including marine protected areas </w:t>
      </w:r>
      <w:r w:rsidRPr="00F41C5B">
        <w:rPr>
          <w:rFonts w:eastAsia="DengXian"/>
          <w:color w:val="FF0000"/>
          <w:w w:val="100"/>
          <w:kern w:val="0"/>
          <w:sz w:val="22"/>
          <w:szCs w:val="22"/>
          <w:lang w:eastAsia="zh-CN"/>
        </w:rPr>
        <w:t>and other effective area-based conservation measures</w:t>
      </w: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established</w:t>
      </w:r>
      <w:r w:rsidRPr="00F41C5B">
        <w:rPr>
          <w:rFonts w:eastAsia="DengXian"/>
          <w:strike/>
          <w:color w:val="FF0000"/>
          <w:w w:val="100"/>
          <w:kern w:val="0"/>
          <w:sz w:val="22"/>
          <w:szCs w:val="22"/>
          <w:lang w:eastAsia="zh-CN"/>
        </w:rPr>
        <w:t>] [designated]</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 xml:space="preserve">under this Part, including related conservation and management measures, shall be monitored </w:t>
      </w:r>
      <w:r w:rsidRPr="00F41C5B">
        <w:rPr>
          <w:rFonts w:eastAsia="DengXian"/>
          <w:strike/>
          <w:color w:val="FF0000"/>
          <w:w w:val="100"/>
          <w:kern w:val="0"/>
          <w:sz w:val="22"/>
          <w:szCs w:val="22"/>
          <w:lang w:eastAsia="zh-CN"/>
        </w:rPr>
        <w:t>and periodically reviewed</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 xml:space="preserve">by the Scientific and Technical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Body</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[Network].</w:t>
      </w:r>
      <w:r w:rsidRPr="00F41C5B">
        <w:rPr>
          <w:rFonts w:eastAsia="DengXian"/>
          <w:color w:val="FF0000"/>
          <w:w w:val="100"/>
          <w:kern w:val="0"/>
          <w:sz w:val="22"/>
          <w:szCs w:val="22"/>
          <w:lang w:eastAsia="zh-CN"/>
        </w:rPr>
        <w:t xml:space="preserve"> </w:t>
      </w:r>
    </w:p>
    <w:p w14:paraId="7D618CF7"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3. The </w:t>
      </w:r>
      <w:r w:rsidRPr="00F41C5B">
        <w:rPr>
          <w:rFonts w:eastAsia="DengXian"/>
          <w:color w:val="FF0000"/>
          <w:w w:val="100"/>
          <w:kern w:val="0"/>
          <w:sz w:val="22"/>
          <w:szCs w:val="22"/>
          <w:lang w:eastAsia="zh-CN"/>
        </w:rPr>
        <w:t xml:space="preserve">Conference of the Parties shall periodically </w:t>
      </w:r>
      <w:r w:rsidRPr="00F41C5B">
        <w:rPr>
          <w:rFonts w:eastAsia="DengXian"/>
          <w:w w:val="100"/>
          <w:kern w:val="0"/>
          <w:sz w:val="22"/>
          <w:szCs w:val="22"/>
          <w:lang w:eastAsia="zh-CN"/>
        </w:rPr>
        <w:t xml:space="preserve">review </w:t>
      </w:r>
      <w:r w:rsidRPr="00F41C5B">
        <w:rPr>
          <w:rFonts w:eastAsia="DengXian"/>
          <w:strike/>
          <w:color w:val="FF0000"/>
          <w:w w:val="100"/>
          <w:kern w:val="0"/>
          <w:sz w:val="22"/>
          <w:szCs w:val="22"/>
          <w:lang w:eastAsia="zh-CN"/>
        </w:rPr>
        <w:t>referred to in paragraph 2 shall</w:t>
      </w:r>
      <w:r w:rsidRPr="00F41C5B">
        <w:rPr>
          <w:rFonts w:eastAsia="DengXian"/>
          <w:color w:val="FF0000"/>
          <w:w w:val="100"/>
          <w:kern w:val="0"/>
          <w:sz w:val="22"/>
          <w:szCs w:val="22"/>
          <w:lang w:eastAsia="zh-CN"/>
        </w:rPr>
        <w:t xml:space="preserve"> and </w:t>
      </w:r>
      <w:r w:rsidRPr="00F41C5B">
        <w:rPr>
          <w:rFonts w:eastAsia="DengXian"/>
          <w:w w:val="100"/>
          <w:kern w:val="0"/>
          <w:sz w:val="22"/>
          <w:szCs w:val="22"/>
          <w:lang w:eastAsia="zh-CN"/>
        </w:rPr>
        <w:t xml:space="preserve">assess the effectiveness of measures and the progress made in achieving their objectives </w:t>
      </w:r>
      <w:r w:rsidRPr="00F41C5B">
        <w:rPr>
          <w:rFonts w:eastAsia="DengXian"/>
          <w:color w:val="FF0000"/>
          <w:w w:val="100"/>
          <w:kern w:val="0"/>
          <w:sz w:val="22"/>
          <w:szCs w:val="22"/>
          <w:lang w:eastAsia="zh-CN"/>
        </w:rPr>
        <w:t xml:space="preserve">based on the </w:t>
      </w:r>
      <w:r w:rsidRPr="00F41C5B">
        <w:rPr>
          <w:rFonts w:eastAsia="DengXian"/>
          <w:strike/>
          <w:color w:val="FF0000"/>
          <w:w w:val="100"/>
          <w:kern w:val="0"/>
          <w:sz w:val="22"/>
          <w:szCs w:val="22"/>
          <w:lang w:eastAsia="zh-CN"/>
        </w:rPr>
        <w:t>and provide</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 xml:space="preserve">advice and recommendations </w:t>
      </w:r>
      <w:r w:rsidRPr="00F41C5B">
        <w:rPr>
          <w:rFonts w:eastAsia="DengXian"/>
          <w:color w:val="FF0000"/>
          <w:w w:val="100"/>
          <w:kern w:val="0"/>
          <w:sz w:val="22"/>
          <w:szCs w:val="22"/>
          <w:lang w:eastAsia="zh-CN"/>
        </w:rPr>
        <w:t xml:space="preserve">by the Scientific and Technical </w:t>
      </w:r>
      <w:proofErr w:type="gramStart"/>
      <w:r w:rsidRPr="00F41C5B">
        <w:rPr>
          <w:rFonts w:eastAsia="DengXian"/>
          <w:color w:val="FF0000"/>
          <w:w w:val="100"/>
          <w:kern w:val="0"/>
          <w:sz w:val="22"/>
          <w:szCs w:val="22"/>
          <w:lang w:eastAsia="zh-CN"/>
        </w:rPr>
        <w:t xml:space="preserve">Body  </w:t>
      </w:r>
      <w:r w:rsidRPr="00F41C5B">
        <w:rPr>
          <w:rFonts w:eastAsia="DengXian"/>
          <w:strike/>
          <w:color w:val="FF0000"/>
          <w:w w:val="100"/>
          <w:kern w:val="0"/>
          <w:sz w:val="22"/>
          <w:szCs w:val="22"/>
          <w:lang w:eastAsia="zh-CN"/>
        </w:rPr>
        <w:t>to</w:t>
      </w:r>
      <w:proofErr w:type="gramEnd"/>
      <w:r w:rsidRPr="00F41C5B">
        <w:rPr>
          <w:rFonts w:eastAsia="DengXian"/>
          <w:strike/>
          <w:color w:val="FF0000"/>
          <w:w w:val="100"/>
          <w:kern w:val="0"/>
          <w:sz w:val="22"/>
          <w:szCs w:val="22"/>
          <w:lang w:eastAsia="zh-CN"/>
        </w:rPr>
        <w:t xml:space="preserve"> the Conference of the Parties</w:t>
      </w:r>
      <w:r w:rsidRPr="00F41C5B">
        <w:rPr>
          <w:rFonts w:eastAsia="DengXian"/>
          <w:w w:val="100"/>
          <w:kern w:val="0"/>
          <w:sz w:val="22"/>
          <w:szCs w:val="22"/>
          <w:lang w:eastAsia="zh-CN"/>
        </w:rPr>
        <w:t>.</w:t>
      </w:r>
    </w:p>
    <w:p w14:paraId="2269CB1B"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w w:val="100"/>
          <w:kern w:val="0"/>
          <w:sz w:val="22"/>
          <w:szCs w:val="22"/>
          <w:lang w:eastAsia="zh-CN"/>
        </w:rPr>
        <w:t xml:space="preserve">4. Following the review, the Conference of the Parties shall, as necessary, take decisions </w:t>
      </w:r>
      <w:r w:rsidRPr="00F41C5B">
        <w:rPr>
          <w:rFonts w:eastAsia="DengXian"/>
          <w:strike/>
          <w:color w:val="FF0000"/>
          <w:w w:val="100"/>
          <w:kern w:val="0"/>
          <w:sz w:val="22"/>
          <w:szCs w:val="22"/>
          <w:lang w:eastAsia="zh-CN"/>
        </w:rPr>
        <w:t>on the amendment or revocation</w:t>
      </w:r>
      <w:r w:rsidRPr="00F41C5B">
        <w:rPr>
          <w:rFonts w:eastAsia="DengXian"/>
          <w:color w:val="FF0000"/>
          <w:w w:val="100"/>
          <w:kern w:val="0"/>
          <w:sz w:val="22"/>
          <w:szCs w:val="22"/>
          <w:lang w:eastAsia="zh-CN"/>
        </w:rPr>
        <w:t xml:space="preserve"> adjusting or revoking </w:t>
      </w:r>
      <w:r w:rsidRPr="00F41C5B">
        <w:rPr>
          <w:rFonts w:eastAsia="DengXian"/>
          <w:strike/>
          <w:color w:val="FF0000"/>
          <w:w w:val="100"/>
          <w:kern w:val="0"/>
          <w:sz w:val="22"/>
          <w:szCs w:val="22"/>
          <w:lang w:eastAsia="zh-CN"/>
        </w:rPr>
        <w:t xml:space="preserve">of </w:t>
      </w:r>
      <w:r w:rsidRPr="00F41C5B">
        <w:rPr>
          <w:rFonts w:eastAsia="DengXian"/>
          <w:w w:val="100"/>
          <w:kern w:val="0"/>
          <w:sz w:val="22"/>
          <w:szCs w:val="22"/>
          <w:lang w:eastAsia="zh-CN"/>
        </w:rPr>
        <w:t xml:space="preserve">area-based management tools, including marine protected areas </w:t>
      </w:r>
      <w:r w:rsidRPr="00F41C5B">
        <w:rPr>
          <w:rFonts w:eastAsia="DengXian"/>
          <w:color w:val="FF0000"/>
          <w:w w:val="100"/>
          <w:kern w:val="0"/>
          <w:sz w:val="22"/>
          <w:szCs w:val="22"/>
          <w:lang w:eastAsia="zh-CN"/>
        </w:rPr>
        <w:t xml:space="preserve">and other effective area-based conservation measures, </w:t>
      </w:r>
      <w:r w:rsidRPr="00F41C5B">
        <w:rPr>
          <w:rFonts w:eastAsia="DengXian"/>
          <w:w w:val="100"/>
          <w:kern w:val="0"/>
          <w:sz w:val="22"/>
          <w:szCs w:val="22"/>
          <w:lang w:eastAsia="zh-CN"/>
        </w:rPr>
        <w:t xml:space="preserve">including any associated conservation and management measures, on the basis of an adaptive management approach </w:t>
      </w:r>
      <w:r w:rsidRPr="00F41C5B">
        <w:rPr>
          <w:rFonts w:eastAsia="DengXian"/>
          <w:strike/>
          <w:color w:val="FF0000"/>
          <w:w w:val="100"/>
          <w:kern w:val="0"/>
          <w:sz w:val="22"/>
          <w:szCs w:val="22"/>
          <w:lang w:eastAsia="zh-CN"/>
        </w:rPr>
        <w:t xml:space="preserve">and taking into account the best available scientific information and knowledge, including traditional knowledge, the precautionary [approach] [principle] and an ecosystem approach.] </w:t>
      </w:r>
    </w:p>
    <w:p w14:paraId="4FA18986" w14:textId="77777777" w:rsidR="00F41C5B" w:rsidRPr="00F41C5B" w:rsidRDefault="00F41C5B" w:rsidP="00F41C5B">
      <w:pPr>
        <w:suppressAutoHyphens w:val="0"/>
        <w:spacing w:after="120" w:line="240" w:lineRule="atLeast"/>
        <w:ind w:left="1267" w:right="1267"/>
        <w:jc w:val="both"/>
        <w:rPr>
          <w:rFonts w:eastAsia="DengXian"/>
          <w:i/>
          <w:iCs/>
          <w:color w:val="FF0000"/>
          <w:w w:val="100"/>
          <w:kern w:val="0"/>
          <w:sz w:val="22"/>
          <w:szCs w:val="22"/>
          <w:lang w:eastAsia="zh-CN"/>
        </w:rPr>
      </w:pPr>
      <w:r w:rsidRPr="00F41C5B">
        <w:rPr>
          <w:rFonts w:eastAsia="DengXian"/>
          <w:i/>
          <w:iCs/>
          <w:color w:val="FF0000"/>
          <w:w w:val="100"/>
          <w:kern w:val="0"/>
          <w:sz w:val="22"/>
          <w:szCs w:val="22"/>
          <w:lang w:eastAsia="zh-CN"/>
        </w:rPr>
        <w:t xml:space="preserve">Comment: Canada suggests that it is not necessary to repeat “best available scientific information and knowledge, including traditional knowledge, the precautionary approach and an ecosystem approach” as it is already identified in Article 16 when identifying areas for ABMTs. </w:t>
      </w:r>
    </w:p>
    <w:p w14:paraId="0325B4CC" w14:textId="77777777" w:rsidR="00F41C5B" w:rsidRPr="00F41C5B" w:rsidRDefault="00F41C5B" w:rsidP="00F41C5B">
      <w:pPr>
        <w:suppressAutoHyphens w:val="0"/>
        <w:spacing w:after="120" w:line="240" w:lineRule="atLeast"/>
        <w:ind w:right="1267"/>
        <w:jc w:val="both"/>
        <w:rPr>
          <w:rFonts w:eastAsia="DengXian"/>
          <w:w w:val="100"/>
          <w:kern w:val="0"/>
          <w:sz w:val="22"/>
          <w:szCs w:val="22"/>
          <w:lang w:eastAsia="zh-CN"/>
        </w:rPr>
      </w:pPr>
    </w:p>
    <w:p w14:paraId="5895A4CA"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strike/>
          <w:color w:val="FF0000"/>
          <w:w w:val="100"/>
          <w:kern w:val="0"/>
          <w:sz w:val="22"/>
          <w:szCs w:val="22"/>
          <w:lang w:eastAsia="zh-CN"/>
        </w:rPr>
        <w:lastRenderedPageBreak/>
        <w:t>[Alt.2</w:t>
      </w:r>
    </w:p>
    <w:p w14:paraId="7FDFB971"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strike/>
          <w:color w:val="FF0000"/>
          <w:w w:val="100"/>
          <w:kern w:val="0"/>
          <w:sz w:val="22"/>
          <w:szCs w:val="22"/>
          <w:lang w:eastAsia="zh-CN"/>
        </w:rPr>
        <w:t xml:space="preserve">    States Parties shall monitor the implementation of measures and report to the secretariat on the relevant activities with associated data within the required time frame after the monitoring activity. The State submitting the proposals should take the lead in monitoring the measures, while other States Parties may monitor them and report thereon. The duration of marine protected areas and related conservation and management measures shall be specified. These areas and related measures shall terminate automatically upon the expiration of the time period, unless otherwise decided by the same body that decided on the initial [establishment] [designation]. Any decision on their extension shall </w:t>
      </w:r>
      <w:proofErr w:type="gramStart"/>
      <w:r w:rsidRPr="00F41C5B">
        <w:rPr>
          <w:rFonts w:eastAsia="DengXian"/>
          <w:strike/>
          <w:color w:val="FF0000"/>
          <w:w w:val="100"/>
          <w:kern w:val="0"/>
          <w:sz w:val="22"/>
          <w:szCs w:val="22"/>
          <w:lang w:eastAsia="zh-CN"/>
        </w:rPr>
        <w:t>take into account</w:t>
      </w:r>
      <w:proofErr w:type="gramEnd"/>
      <w:r w:rsidRPr="00F41C5B">
        <w:rPr>
          <w:rFonts w:eastAsia="DengXian"/>
          <w:strike/>
          <w:color w:val="FF0000"/>
          <w:w w:val="100"/>
          <w:kern w:val="0"/>
          <w:sz w:val="22"/>
          <w:szCs w:val="22"/>
          <w:lang w:eastAsia="zh-CN"/>
        </w:rPr>
        <w:t xml:space="preserve"> the results of monitoring and review and be informed by the best available scientific information and knowledge, including traditional knowledge.] </w:t>
      </w:r>
    </w:p>
    <w:p w14:paraId="44DA0FA6"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strike/>
          <w:color w:val="FF0000"/>
          <w:w w:val="100"/>
          <w:kern w:val="0"/>
          <w:sz w:val="22"/>
          <w:szCs w:val="22"/>
          <w:lang w:eastAsia="zh-CN"/>
        </w:rPr>
        <w:t>[Alt.3</w:t>
      </w:r>
    </w:p>
    <w:p w14:paraId="7C9726D9"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color w:val="FF0000"/>
          <w:w w:val="100"/>
          <w:kern w:val="0"/>
          <w:sz w:val="22"/>
          <w:szCs w:val="22"/>
          <w:lang w:eastAsia="zh-CN"/>
        </w:rPr>
        <w:t>5.         Recognizing that t</w:t>
      </w:r>
      <w:r w:rsidRPr="00F41C5B">
        <w:rPr>
          <w:rFonts w:eastAsia="DengXian"/>
          <w:w w:val="100"/>
          <w:kern w:val="0"/>
          <w:sz w:val="22"/>
          <w:szCs w:val="22"/>
          <w:lang w:eastAsia="zh-CN"/>
        </w:rPr>
        <w:t xml:space="preserve">he </w:t>
      </w:r>
      <w:r w:rsidRPr="00F41C5B">
        <w:rPr>
          <w:rFonts w:eastAsia="DengXian"/>
          <w:strike/>
          <w:color w:val="FF0000"/>
          <w:w w:val="100"/>
          <w:kern w:val="0"/>
          <w:sz w:val="22"/>
          <w:szCs w:val="22"/>
          <w:lang w:eastAsia="zh-CN"/>
        </w:rPr>
        <w:t xml:space="preserve">[existing] </w:t>
      </w:r>
      <w:r w:rsidRPr="00F41C5B">
        <w:rPr>
          <w:rFonts w:eastAsia="DengXian"/>
          <w:w w:val="100"/>
          <w:kern w:val="0"/>
          <w:sz w:val="22"/>
          <w:szCs w:val="22"/>
          <w:lang w:eastAsia="zh-CN"/>
        </w:rPr>
        <w:t xml:space="preserve">relevant legal instruments and frameworks and relevant global, regional and sectoral bodies are best placed to </w:t>
      </w:r>
      <w:r w:rsidRPr="00F41C5B">
        <w:rPr>
          <w:rFonts w:eastAsia="DengXian"/>
          <w:strike/>
          <w:color w:val="FF0000"/>
          <w:w w:val="100"/>
          <w:kern w:val="0"/>
          <w:sz w:val="22"/>
          <w:szCs w:val="22"/>
          <w:lang w:eastAsia="zh-CN"/>
        </w:rPr>
        <w:t>responsible for</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monitor</w:t>
      </w:r>
      <w:r w:rsidRPr="00F41C5B">
        <w:rPr>
          <w:rFonts w:eastAsia="DengXian"/>
          <w:strike/>
          <w:color w:val="FF0000"/>
          <w:w w:val="100"/>
          <w:kern w:val="0"/>
          <w:sz w:val="22"/>
          <w:szCs w:val="22"/>
          <w:lang w:eastAsia="zh-CN"/>
        </w:rPr>
        <w:t>ing</w:t>
      </w:r>
      <w:r w:rsidRPr="00F41C5B">
        <w:rPr>
          <w:rFonts w:eastAsia="DengXian"/>
          <w:w w:val="100"/>
          <w:kern w:val="0"/>
          <w:sz w:val="22"/>
          <w:szCs w:val="22"/>
          <w:lang w:eastAsia="zh-CN"/>
        </w:rPr>
        <w:t xml:space="preserve"> and review</w:t>
      </w:r>
      <w:r w:rsidRPr="00F41C5B">
        <w:rPr>
          <w:rFonts w:eastAsia="DengXian"/>
          <w:strike/>
          <w:color w:val="FF0000"/>
          <w:w w:val="100"/>
          <w:kern w:val="0"/>
          <w:sz w:val="22"/>
          <w:szCs w:val="22"/>
          <w:lang w:eastAsia="zh-CN"/>
        </w:rPr>
        <w:t>ing</w:t>
      </w:r>
      <w:r w:rsidRPr="00F41C5B">
        <w:rPr>
          <w:rFonts w:eastAsia="DengXian"/>
          <w:w w:val="100"/>
          <w:kern w:val="0"/>
          <w:sz w:val="22"/>
          <w:szCs w:val="22"/>
          <w:lang w:eastAsia="zh-CN"/>
        </w:rPr>
        <w:t xml:space="preserve"> the</w:t>
      </w:r>
      <w:r w:rsidRPr="00F41C5B">
        <w:rPr>
          <w:rFonts w:eastAsia="DengXian"/>
          <w:color w:val="FF0000"/>
          <w:w w:val="100"/>
          <w:kern w:val="0"/>
          <w:sz w:val="22"/>
          <w:szCs w:val="22"/>
          <w:lang w:eastAsia="zh-CN"/>
        </w:rPr>
        <w:t>ir respective</w:t>
      </w:r>
      <w:r w:rsidRPr="00F41C5B">
        <w:rPr>
          <w:rFonts w:eastAsia="DengXian"/>
          <w:w w:val="100"/>
          <w:kern w:val="0"/>
          <w:sz w:val="22"/>
          <w:szCs w:val="22"/>
          <w:lang w:eastAsia="zh-CN"/>
        </w:rPr>
        <w:t xml:space="preserve"> measures </w:t>
      </w:r>
      <w:r w:rsidRPr="00F41C5B">
        <w:rPr>
          <w:rFonts w:eastAsia="DengXian"/>
          <w:strike/>
          <w:color w:val="FF0000"/>
          <w:w w:val="100"/>
          <w:kern w:val="0"/>
          <w:sz w:val="22"/>
          <w:szCs w:val="22"/>
          <w:lang w:eastAsia="zh-CN"/>
        </w:rPr>
        <w:t xml:space="preserve">that they have </w:t>
      </w:r>
      <w:proofErr w:type="gramStart"/>
      <w:r w:rsidRPr="00F41C5B">
        <w:rPr>
          <w:rFonts w:eastAsia="DengXian"/>
          <w:strike/>
          <w:color w:val="FF0000"/>
          <w:w w:val="100"/>
          <w:kern w:val="0"/>
          <w:sz w:val="22"/>
          <w:szCs w:val="22"/>
          <w:lang w:eastAsia="zh-CN"/>
        </w:rPr>
        <w:t>established</w:t>
      </w:r>
      <w:proofErr w:type="gramEnd"/>
      <w:r w:rsidRPr="00F41C5B">
        <w:rPr>
          <w:rFonts w:eastAsia="DengXian"/>
          <w:strike/>
          <w:color w:val="FF0000"/>
          <w:w w:val="100"/>
          <w:kern w:val="0"/>
          <w:sz w:val="22"/>
          <w:szCs w:val="22"/>
          <w:lang w:eastAsia="zh-CN"/>
        </w:rPr>
        <w:t xml:space="preserve"> and</w:t>
      </w:r>
      <w:r w:rsidRPr="00F41C5B">
        <w:rPr>
          <w:rFonts w:eastAsia="DengXian"/>
          <w:w w:val="100"/>
          <w:kern w:val="0"/>
          <w:sz w:val="22"/>
          <w:szCs w:val="22"/>
          <w:lang w:eastAsia="zh-CN"/>
        </w:rPr>
        <w:t xml:space="preserve"> </w:t>
      </w:r>
      <w:r w:rsidRPr="00F41C5B">
        <w:rPr>
          <w:rFonts w:eastAsia="DengXian"/>
          <w:color w:val="FF0000"/>
          <w:w w:val="100"/>
          <w:kern w:val="0"/>
          <w:sz w:val="22"/>
          <w:szCs w:val="22"/>
          <w:lang w:eastAsia="zh-CN"/>
        </w:rPr>
        <w:t xml:space="preserve">they </w:t>
      </w:r>
      <w:r w:rsidRPr="00F41C5B">
        <w:rPr>
          <w:rFonts w:eastAsia="DengXian"/>
          <w:w w:val="100"/>
          <w:kern w:val="0"/>
          <w:sz w:val="22"/>
          <w:szCs w:val="22"/>
          <w:lang w:eastAsia="zh-CN"/>
        </w:rPr>
        <w:t>shall be invited to report to the Conference of the Parties on the implementation of such measures.</w:t>
      </w:r>
      <w:r w:rsidRPr="00F41C5B">
        <w:rPr>
          <w:rFonts w:eastAsia="DengXian"/>
          <w:strike/>
          <w:color w:val="FF0000"/>
          <w:w w:val="100"/>
          <w:kern w:val="0"/>
          <w:sz w:val="22"/>
          <w:szCs w:val="22"/>
          <w:lang w:eastAsia="zh-CN"/>
        </w:rPr>
        <w:t>]</w:t>
      </w:r>
    </w:p>
    <w:p w14:paraId="4DBA40FA" w14:textId="77777777" w:rsidR="00F41C5B" w:rsidRPr="00F41C5B" w:rsidRDefault="00F41C5B" w:rsidP="00F41C5B">
      <w:pPr>
        <w:suppressAutoHyphens w:val="0"/>
        <w:spacing w:after="120" w:line="240" w:lineRule="atLeast"/>
        <w:ind w:right="1267"/>
        <w:jc w:val="both"/>
        <w:rPr>
          <w:rFonts w:eastAsia="DengXian"/>
          <w:w w:val="100"/>
          <w:kern w:val="0"/>
          <w:sz w:val="22"/>
          <w:szCs w:val="22"/>
          <w:lang w:eastAsia="zh-CN"/>
        </w:rPr>
      </w:pPr>
    </w:p>
    <w:p w14:paraId="7D5B9141" w14:textId="77777777" w:rsidR="00F41C5B" w:rsidRPr="00F41C5B" w:rsidRDefault="00F41C5B" w:rsidP="00F41C5B">
      <w:pPr>
        <w:suppressAutoHyphens w:val="0"/>
        <w:spacing w:after="120" w:line="240" w:lineRule="atLeast"/>
        <w:ind w:right="1267"/>
        <w:jc w:val="center"/>
        <w:rPr>
          <w:rFonts w:eastAsia="DengXian"/>
          <w:b/>
          <w:bCs/>
          <w:w w:val="100"/>
          <w:kern w:val="0"/>
          <w:sz w:val="22"/>
          <w:szCs w:val="22"/>
          <w:lang w:eastAsia="zh-CN"/>
        </w:rPr>
      </w:pPr>
      <w:r w:rsidRPr="00F41C5B">
        <w:rPr>
          <w:rFonts w:eastAsia="DengXian"/>
          <w:b/>
          <w:bCs/>
          <w:w w:val="100"/>
          <w:kern w:val="0"/>
          <w:sz w:val="22"/>
          <w:szCs w:val="22"/>
          <w:lang w:eastAsia="zh-CN"/>
        </w:rPr>
        <w:t xml:space="preserve">PART III- </w:t>
      </w:r>
      <w:r w:rsidRPr="00F41C5B">
        <w:rPr>
          <w:rFonts w:eastAsia="DengXian"/>
          <w:b/>
          <w:bCs/>
          <w:strike/>
          <w:color w:val="FF0000"/>
          <w:w w:val="100"/>
          <w:kern w:val="0"/>
          <w:sz w:val="22"/>
          <w:szCs w:val="22"/>
          <w:lang w:eastAsia="zh-CN"/>
        </w:rPr>
        <w:t>MEASURES SUCH AS</w:t>
      </w:r>
      <w:r w:rsidRPr="00F41C5B">
        <w:rPr>
          <w:rFonts w:eastAsia="DengXian"/>
          <w:b/>
          <w:bCs/>
          <w:color w:val="FF0000"/>
          <w:w w:val="100"/>
          <w:kern w:val="0"/>
          <w:sz w:val="22"/>
          <w:szCs w:val="22"/>
          <w:lang w:eastAsia="zh-CN"/>
        </w:rPr>
        <w:t xml:space="preserve"> </w:t>
      </w:r>
      <w:r w:rsidRPr="00F41C5B">
        <w:rPr>
          <w:rFonts w:eastAsia="DengXian"/>
          <w:b/>
          <w:bCs/>
          <w:w w:val="100"/>
          <w:kern w:val="0"/>
          <w:sz w:val="22"/>
          <w:szCs w:val="22"/>
          <w:lang w:eastAsia="zh-CN"/>
        </w:rPr>
        <w:t xml:space="preserve">AREA-BASED MANAGEMENT TOOLS, INCLUDING MARINE PROTECTED AREAS </w:t>
      </w:r>
      <w:r w:rsidRPr="00F41C5B">
        <w:rPr>
          <w:rFonts w:eastAsia="DengXian"/>
          <w:b/>
          <w:bCs/>
          <w:color w:val="FF0000"/>
          <w:w w:val="100"/>
          <w:kern w:val="0"/>
          <w:sz w:val="22"/>
          <w:szCs w:val="22"/>
          <w:lang w:eastAsia="zh-CN"/>
        </w:rPr>
        <w:t>AND OTHER EFFECTIVE AREA-BASED MANAGEMENT TOOLS</w:t>
      </w:r>
    </w:p>
    <w:p w14:paraId="3CE07408"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r w:rsidRPr="00F41C5B">
        <w:rPr>
          <w:rFonts w:eastAsia="DengXian"/>
          <w:b/>
          <w:bCs/>
          <w:w w:val="100"/>
          <w:kern w:val="0"/>
          <w:sz w:val="22"/>
          <w:szCs w:val="22"/>
          <w:lang w:eastAsia="zh-CN"/>
        </w:rPr>
        <w:t>Article 14</w:t>
      </w:r>
    </w:p>
    <w:p w14:paraId="09D035D8" w14:textId="77777777" w:rsidR="00F41C5B" w:rsidRPr="00F41C5B" w:rsidRDefault="00F41C5B" w:rsidP="00F41C5B">
      <w:pPr>
        <w:keepNext/>
        <w:suppressAutoHyphens w:val="0"/>
        <w:spacing w:line="270" w:lineRule="exact"/>
        <w:ind w:left="1267" w:right="1260" w:hanging="7"/>
        <w:jc w:val="center"/>
        <w:rPr>
          <w:rFonts w:eastAsia="DengXian"/>
          <w:b/>
          <w:bCs/>
          <w:w w:val="100"/>
          <w:kern w:val="0"/>
          <w:sz w:val="22"/>
          <w:szCs w:val="22"/>
          <w:lang w:eastAsia="zh-CN"/>
        </w:rPr>
      </w:pPr>
      <w:r w:rsidRPr="00F41C5B">
        <w:rPr>
          <w:rFonts w:eastAsia="DengXian"/>
          <w:b/>
          <w:bCs/>
          <w:w w:val="100"/>
          <w:kern w:val="0"/>
          <w:sz w:val="22"/>
          <w:szCs w:val="22"/>
          <w:lang w:eastAsia="zh-CN"/>
        </w:rPr>
        <w:t>Objectives</w:t>
      </w:r>
    </w:p>
    <w:p w14:paraId="13AE5844" w14:textId="77777777" w:rsidR="00F41C5B" w:rsidRPr="00F41C5B" w:rsidRDefault="00F41C5B" w:rsidP="00F41C5B">
      <w:pPr>
        <w:suppressAutoHyphens w:val="0"/>
        <w:spacing w:line="120" w:lineRule="exact"/>
        <w:ind w:left="1267" w:right="1267"/>
        <w:jc w:val="both"/>
        <w:rPr>
          <w:rFonts w:eastAsia="DengXian"/>
          <w:w w:val="100"/>
          <w:kern w:val="0"/>
          <w:sz w:val="22"/>
          <w:szCs w:val="22"/>
          <w:lang w:eastAsia="zh-CN"/>
        </w:rPr>
      </w:pPr>
    </w:p>
    <w:p w14:paraId="227CF668" w14:textId="77777777" w:rsidR="00F41C5B" w:rsidRPr="00F41C5B" w:rsidRDefault="00F41C5B" w:rsidP="00F41C5B">
      <w:pPr>
        <w:suppressAutoHyphens w:val="0"/>
        <w:spacing w:line="120" w:lineRule="exact"/>
        <w:ind w:left="1267" w:right="1267"/>
        <w:jc w:val="both"/>
        <w:rPr>
          <w:rFonts w:eastAsia="DengXian"/>
          <w:w w:val="100"/>
          <w:kern w:val="0"/>
          <w:sz w:val="22"/>
          <w:szCs w:val="22"/>
          <w:lang w:eastAsia="zh-CN"/>
        </w:rPr>
      </w:pPr>
    </w:p>
    <w:p w14:paraId="2F05B51F" w14:textId="77777777" w:rsidR="00F41C5B" w:rsidRPr="00F41C5B" w:rsidRDefault="00F41C5B" w:rsidP="00F41C5B">
      <w:pPr>
        <w:numPr>
          <w:ilvl w:val="0"/>
          <w:numId w:val="10"/>
        </w:numPr>
        <w:suppressAutoHyphens w:val="0"/>
        <w:spacing w:after="120" w:line="240" w:lineRule="atLeast"/>
        <w:ind w:left="1260" w:right="1267" w:firstLine="7"/>
        <w:jc w:val="both"/>
        <w:rPr>
          <w:rFonts w:eastAsia="DengXian"/>
          <w:w w:val="100"/>
          <w:kern w:val="0"/>
          <w:sz w:val="22"/>
          <w:szCs w:val="22"/>
          <w:lang w:eastAsia="zh-CN"/>
        </w:rPr>
      </w:pPr>
      <w:r w:rsidRPr="00F41C5B">
        <w:rPr>
          <w:rFonts w:eastAsia="DengXian"/>
          <w:w w:val="100"/>
          <w:kern w:val="0"/>
          <w:sz w:val="22"/>
          <w:szCs w:val="22"/>
          <w:lang w:eastAsia="zh-CN"/>
        </w:rPr>
        <w:t>Depending on the type of tool, specific objectives of area-based management tools, including marine protected areas</w:t>
      </w:r>
      <w:r w:rsidRPr="00F41C5B">
        <w:rPr>
          <w:rFonts w:eastAsia="DengXian"/>
          <w:color w:val="FF0000"/>
          <w:w w:val="100"/>
          <w:kern w:val="0"/>
          <w:sz w:val="22"/>
          <w:szCs w:val="22"/>
          <w:lang w:eastAsia="zh-CN"/>
        </w:rPr>
        <w:t xml:space="preserve"> and other effective area-based conservation measures</w:t>
      </w:r>
      <w:r w:rsidRPr="00F41C5B">
        <w:rPr>
          <w:rFonts w:eastAsia="DengXian"/>
          <w:w w:val="100"/>
          <w:kern w:val="0"/>
          <w:sz w:val="22"/>
          <w:szCs w:val="22"/>
          <w:lang w:eastAsia="zh-CN"/>
        </w:rPr>
        <w:t>, may include, as appropriate:</w:t>
      </w:r>
    </w:p>
    <w:p w14:paraId="090228BA" w14:textId="77777777" w:rsidR="00F41C5B" w:rsidRPr="00F41C5B" w:rsidRDefault="00F41C5B" w:rsidP="00F41C5B">
      <w:pPr>
        <w:suppressAutoHyphens w:val="0"/>
        <w:spacing w:after="120" w:line="240" w:lineRule="atLeast"/>
        <w:ind w:left="1260" w:right="1267"/>
        <w:jc w:val="both"/>
        <w:rPr>
          <w:rFonts w:eastAsia="DengXian"/>
          <w:i/>
          <w:iCs/>
          <w:color w:val="FF0000"/>
          <w:w w:val="100"/>
          <w:kern w:val="0"/>
          <w:sz w:val="22"/>
          <w:szCs w:val="22"/>
          <w:lang w:eastAsia="zh-CN"/>
        </w:rPr>
      </w:pPr>
      <w:r w:rsidRPr="00F41C5B">
        <w:rPr>
          <w:rFonts w:eastAsia="DengXian"/>
          <w:i/>
          <w:iCs/>
          <w:color w:val="FF0000"/>
          <w:w w:val="100"/>
          <w:kern w:val="0"/>
          <w:sz w:val="22"/>
          <w:szCs w:val="22"/>
          <w:lang w:eastAsia="zh-CN"/>
        </w:rPr>
        <w:t xml:space="preserve">Comment: Is Paragraph 1 referring to objectives for a specific ABMT or the entire Part III? Comments below are in relation to the latter. </w:t>
      </w:r>
    </w:p>
    <w:p w14:paraId="32E11F78"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a)   </w:t>
      </w:r>
      <w:proofErr w:type="gramEnd"/>
      <w:r w:rsidRPr="00F41C5B">
        <w:rPr>
          <w:rFonts w:eastAsia="DengXian"/>
          <w:w w:val="100"/>
          <w:kern w:val="0"/>
          <w:sz w:val="22"/>
          <w:szCs w:val="22"/>
          <w:lang w:eastAsia="zh-CN"/>
        </w:rPr>
        <w:t xml:space="preserve">Enhancing cooperation and coordination in the use of area-based management tools, including marine protected areas, among States, </w:t>
      </w:r>
      <w:r w:rsidRPr="00F41C5B">
        <w:rPr>
          <w:rFonts w:eastAsia="DengXian"/>
          <w:strike/>
          <w:color w:val="FF0000"/>
          <w:w w:val="100"/>
          <w:kern w:val="0"/>
          <w:sz w:val="22"/>
          <w:szCs w:val="22"/>
          <w:lang w:eastAsia="zh-CN"/>
        </w:rPr>
        <w:t>[existing]</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relevant legal instruments and frameworks and relevant global, regional and sectoral bodies;</w:t>
      </w:r>
      <w:r w:rsidRPr="00F41C5B">
        <w:rPr>
          <w:rFonts w:eastAsia="DengXian"/>
          <w:strike/>
          <w:color w:val="FF0000"/>
          <w:w w:val="100"/>
          <w:kern w:val="0"/>
          <w:sz w:val="22"/>
          <w:szCs w:val="22"/>
          <w:lang w:eastAsia="zh-CN"/>
        </w:rPr>
        <w:t>]</w:t>
      </w:r>
    </w:p>
    <w:p w14:paraId="01810568"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b)   </w:t>
      </w:r>
      <w:proofErr w:type="gramEnd"/>
      <w:r w:rsidRPr="00F41C5B">
        <w:rPr>
          <w:rFonts w:eastAsia="DengXian"/>
          <w:w w:val="100"/>
          <w:kern w:val="0"/>
          <w:sz w:val="22"/>
          <w:szCs w:val="22"/>
          <w:lang w:eastAsia="zh-CN"/>
        </w:rPr>
        <w:t>Implementing effectively obligations under the Convention and</w:t>
      </w:r>
      <w:r w:rsidRPr="00F41C5B">
        <w:rPr>
          <w:rFonts w:eastAsia="DengXian"/>
          <w:color w:val="FF0000"/>
          <w:w w:val="100"/>
          <w:kern w:val="0"/>
          <w:sz w:val="22"/>
          <w:szCs w:val="22"/>
          <w:lang w:eastAsia="zh-CN"/>
        </w:rPr>
        <w:t xml:space="preserve"> supporting similar efforts under relevant international agreements </w:t>
      </w:r>
      <w:r w:rsidRPr="00F41C5B">
        <w:rPr>
          <w:rFonts w:eastAsia="DengXian"/>
          <w:strike/>
          <w:color w:val="FF0000"/>
          <w:w w:val="100"/>
          <w:kern w:val="0"/>
          <w:sz w:val="22"/>
          <w:szCs w:val="22"/>
          <w:lang w:eastAsia="zh-CN"/>
        </w:rPr>
        <w:t>other existing international obligations and commitments</w:t>
      </w:r>
      <w:r w:rsidRPr="00F41C5B">
        <w:rPr>
          <w:rFonts w:eastAsia="DengXian"/>
          <w:w w:val="100"/>
          <w:kern w:val="0"/>
          <w:sz w:val="22"/>
          <w:szCs w:val="22"/>
          <w:lang w:eastAsia="zh-CN"/>
        </w:rPr>
        <w:t>;</w:t>
      </w:r>
      <w:r w:rsidRPr="00F41C5B">
        <w:rPr>
          <w:rFonts w:eastAsia="DengXian"/>
          <w:strike/>
          <w:color w:val="FF0000"/>
          <w:w w:val="100"/>
          <w:kern w:val="0"/>
          <w:sz w:val="22"/>
          <w:szCs w:val="22"/>
          <w:lang w:eastAsia="zh-CN"/>
        </w:rPr>
        <w:t>]</w:t>
      </w:r>
    </w:p>
    <w:p w14:paraId="4DB90CD8"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(c)   Promoting a holistic and cross-sectoral approach to ocean management;</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 </w:t>
      </w:r>
    </w:p>
    <w:p w14:paraId="4F2E9ECC"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(d)    Conserving and sustainably using areas requiring protection </w:t>
      </w:r>
      <w:r w:rsidRPr="00F41C5B">
        <w:rPr>
          <w:rFonts w:eastAsia="DengXian"/>
          <w:strike/>
          <w:color w:val="FF0000"/>
          <w:w w:val="100"/>
          <w:kern w:val="0"/>
          <w:sz w:val="22"/>
          <w:szCs w:val="22"/>
          <w:lang w:eastAsia="zh-CN"/>
        </w:rPr>
        <w:t>[under [existing] relevant legal instruments and frameworks and relevant global, regional and sectoral bodies];]</w:t>
      </w:r>
    </w:p>
    <w:p w14:paraId="4A8EE5BB"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e)   </w:t>
      </w:r>
      <w:proofErr w:type="gramEnd"/>
      <w:r w:rsidRPr="00F41C5B">
        <w:rPr>
          <w:rFonts w:eastAsia="DengXian"/>
          <w:w w:val="100"/>
          <w:kern w:val="0"/>
          <w:sz w:val="22"/>
          <w:szCs w:val="22"/>
          <w:lang w:eastAsia="zh-CN"/>
        </w:rPr>
        <w:t xml:space="preserve">Establishing a system of ecologically representative marine protected areas </w:t>
      </w:r>
      <w:r w:rsidRPr="00F41C5B">
        <w:rPr>
          <w:rFonts w:eastAsia="DengXian"/>
          <w:color w:val="FF0000"/>
          <w:w w:val="100"/>
          <w:kern w:val="0"/>
          <w:sz w:val="22"/>
          <w:szCs w:val="22"/>
          <w:lang w:eastAsia="zh-CN"/>
        </w:rPr>
        <w:t xml:space="preserve">and other effective area-based conservation measures, </w:t>
      </w:r>
      <w:r w:rsidRPr="00F41C5B">
        <w:rPr>
          <w:rFonts w:eastAsia="DengXian"/>
          <w:w w:val="100"/>
          <w:kern w:val="0"/>
          <w:sz w:val="22"/>
          <w:szCs w:val="22"/>
          <w:lang w:eastAsia="zh-CN"/>
        </w:rPr>
        <w:t xml:space="preserve">that are connected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 xml:space="preserve">and effectively </w:t>
      </w:r>
      <w:r w:rsidRPr="00F41C5B">
        <w:rPr>
          <w:rFonts w:eastAsia="DengXian"/>
          <w:strike/>
          <w:color w:val="FF0000"/>
          <w:w w:val="100"/>
          <w:kern w:val="0"/>
          <w:sz w:val="22"/>
          <w:szCs w:val="22"/>
          <w:lang w:eastAsia="zh-CN"/>
        </w:rPr>
        <w:t>and equitably</w:t>
      </w:r>
      <w:r w:rsidRPr="00F41C5B">
        <w:rPr>
          <w:rFonts w:eastAsia="DengXian"/>
          <w:color w:val="FF0000"/>
          <w:w w:val="100"/>
          <w:kern w:val="0"/>
          <w:sz w:val="22"/>
          <w:szCs w:val="22"/>
          <w:lang w:eastAsia="zh-CN"/>
        </w:rPr>
        <w:t xml:space="preserve"> </w:t>
      </w:r>
      <w:r w:rsidRPr="00F41C5B">
        <w:rPr>
          <w:rFonts w:eastAsia="DengXian"/>
          <w:w w:val="100"/>
          <w:kern w:val="0"/>
          <w:sz w:val="22"/>
          <w:szCs w:val="22"/>
          <w:lang w:eastAsia="zh-CN"/>
        </w:rPr>
        <w:t>managed</w:t>
      </w:r>
      <w:r w:rsidRPr="00F41C5B">
        <w:rPr>
          <w:rFonts w:eastAsia="DengXian"/>
          <w:strike/>
          <w:color w:val="FF0000"/>
          <w:w w:val="100"/>
          <w:kern w:val="0"/>
          <w:sz w:val="22"/>
          <w:szCs w:val="22"/>
          <w:lang w:eastAsia="zh-CN"/>
        </w:rPr>
        <w:t>];]</w:t>
      </w:r>
    </w:p>
    <w:p w14:paraId="671006CE"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lastRenderedPageBreak/>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f)   </w:t>
      </w:r>
      <w:proofErr w:type="gramEnd"/>
      <w:r w:rsidRPr="00F41C5B">
        <w:rPr>
          <w:rFonts w:eastAsia="DengXian"/>
          <w:w w:val="100"/>
          <w:kern w:val="0"/>
          <w:sz w:val="22"/>
          <w:szCs w:val="22"/>
          <w:lang w:eastAsia="zh-CN"/>
        </w:rPr>
        <w:t>Rehabilitating and restoring biodiversity and ecosystems, including with a view to enhancing their productivity and health and building resilience to stressors, including those related to climate change, ocean acidification and marine pollution;</w:t>
      </w:r>
      <w:r w:rsidRPr="00F41C5B">
        <w:rPr>
          <w:rFonts w:eastAsia="DengXian"/>
          <w:strike/>
          <w:color w:val="FF0000"/>
          <w:w w:val="100"/>
          <w:kern w:val="0"/>
          <w:sz w:val="22"/>
          <w:szCs w:val="22"/>
          <w:lang w:eastAsia="zh-CN"/>
        </w:rPr>
        <w:t>]</w:t>
      </w:r>
    </w:p>
    <w:p w14:paraId="6CE1FECD"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g)   </w:t>
      </w:r>
      <w:proofErr w:type="gramEnd"/>
      <w:r w:rsidRPr="00F41C5B">
        <w:rPr>
          <w:rFonts w:eastAsia="DengXian"/>
          <w:w w:val="100"/>
          <w:kern w:val="0"/>
          <w:sz w:val="22"/>
          <w:szCs w:val="22"/>
          <w:lang w:eastAsia="zh-CN"/>
        </w:rPr>
        <w:t>Supporting food security and other socioeconomic objectives, including the protection of cultural values;</w:t>
      </w:r>
      <w:r w:rsidRPr="00F41C5B">
        <w:rPr>
          <w:rFonts w:eastAsia="DengXian"/>
          <w:strike/>
          <w:color w:val="FF0000"/>
          <w:w w:val="100"/>
          <w:kern w:val="0"/>
          <w:sz w:val="22"/>
          <w:szCs w:val="22"/>
          <w:lang w:eastAsia="zh-CN"/>
        </w:rPr>
        <w:t>]</w:t>
      </w:r>
    </w:p>
    <w:p w14:paraId="34F8E2E1" w14:textId="77777777" w:rsidR="00F41C5B" w:rsidRPr="00F41C5B" w:rsidRDefault="00F41C5B" w:rsidP="00F41C5B">
      <w:pPr>
        <w:suppressAutoHyphens w:val="0"/>
        <w:spacing w:after="120" w:line="240" w:lineRule="atLeast"/>
        <w:ind w:left="1267" w:right="1267"/>
        <w:jc w:val="both"/>
        <w:rPr>
          <w:rFonts w:eastAsia="DengXian"/>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r w:rsidRPr="00F41C5B">
        <w:rPr>
          <w:rFonts w:eastAsia="DengXian"/>
          <w:w w:val="100"/>
          <w:kern w:val="0"/>
          <w:sz w:val="22"/>
          <w:szCs w:val="22"/>
          <w:lang w:eastAsia="zh-CN"/>
        </w:rPr>
        <w:t>(</w:t>
      </w:r>
      <w:proofErr w:type="gramStart"/>
      <w:r w:rsidRPr="00F41C5B">
        <w:rPr>
          <w:rFonts w:eastAsia="DengXian"/>
          <w:w w:val="100"/>
          <w:kern w:val="0"/>
          <w:sz w:val="22"/>
          <w:szCs w:val="22"/>
          <w:lang w:eastAsia="zh-CN"/>
        </w:rPr>
        <w:t xml:space="preserve">h)   </w:t>
      </w:r>
      <w:proofErr w:type="gramEnd"/>
      <w:r w:rsidRPr="00F41C5B">
        <w:rPr>
          <w:rFonts w:eastAsia="DengXian"/>
          <w:w w:val="100"/>
          <w:kern w:val="0"/>
          <w:sz w:val="22"/>
          <w:szCs w:val="22"/>
          <w:lang w:eastAsia="zh-CN"/>
        </w:rPr>
        <w:t>Creating scientific reference areas for baseline research;</w:t>
      </w:r>
      <w:r w:rsidRPr="00F41C5B">
        <w:rPr>
          <w:rFonts w:eastAsia="DengXian"/>
          <w:strike/>
          <w:color w:val="FF0000"/>
          <w:w w:val="100"/>
          <w:kern w:val="0"/>
          <w:sz w:val="22"/>
          <w:szCs w:val="22"/>
          <w:lang w:eastAsia="zh-CN"/>
        </w:rPr>
        <w:t>]</w:t>
      </w:r>
    </w:p>
    <w:p w14:paraId="4B249480"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strike/>
          <w:color w:val="FF0000"/>
          <w:w w:val="100"/>
          <w:kern w:val="0"/>
          <w:sz w:val="22"/>
          <w:szCs w:val="22"/>
          <w:lang w:eastAsia="zh-CN"/>
        </w:rPr>
        <w:t>    [(i)   Safeguarding aesthetic, natural or wilderness values;]</w:t>
      </w:r>
    </w:p>
    <w:p w14:paraId="5561C645" w14:textId="77777777" w:rsidR="00F41C5B" w:rsidRPr="00F41C5B" w:rsidRDefault="00F41C5B" w:rsidP="00F41C5B">
      <w:pPr>
        <w:suppressAutoHyphens w:val="0"/>
        <w:spacing w:after="120" w:line="240" w:lineRule="atLeast"/>
        <w:ind w:left="1267" w:right="1267"/>
        <w:jc w:val="both"/>
        <w:rPr>
          <w:rFonts w:eastAsia="DengXian"/>
          <w:strike/>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proofErr w:type="gramStart"/>
      <w:r w:rsidRPr="00F41C5B">
        <w:rPr>
          <w:rFonts w:eastAsia="DengXian"/>
          <w:strike/>
          <w:color w:val="FF0000"/>
          <w:w w:val="100"/>
          <w:kern w:val="0"/>
          <w:sz w:val="22"/>
          <w:szCs w:val="22"/>
          <w:lang w:eastAsia="zh-CN"/>
        </w:rPr>
        <w:t xml:space="preserve">j)   </w:t>
      </w:r>
      <w:proofErr w:type="gramEnd"/>
      <w:r w:rsidRPr="00F41C5B">
        <w:rPr>
          <w:rFonts w:eastAsia="DengXian"/>
          <w:strike/>
          <w:color w:val="FF0000"/>
          <w:w w:val="100"/>
          <w:kern w:val="0"/>
          <w:sz w:val="22"/>
          <w:szCs w:val="22"/>
          <w:lang w:eastAsia="zh-CN"/>
        </w:rPr>
        <w:t xml:space="preserve">Establishing a comprehensive system of area-based management tools, including marine protected areas;] </w:t>
      </w:r>
    </w:p>
    <w:p w14:paraId="230021C1"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w w:val="100"/>
          <w:kern w:val="0"/>
          <w:sz w:val="22"/>
          <w:szCs w:val="22"/>
          <w:lang w:eastAsia="zh-CN"/>
        </w:rPr>
        <w:t xml:space="preserve">    </w:t>
      </w:r>
      <w:r w:rsidRPr="00F41C5B">
        <w:rPr>
          <w:rFonts w:eastAsia="DengXian"/>
          <w:strike/>
          <w:color w:val="FF0000"/>
          <w:w w:val="100"/>
          <w:kern w:val="0"/>
          <w:sz w:val="22"/>
          <w:szCs w:val="22"/>
          <w:lang w:eastAsia="zh-CN"/>
        </w:rPr>
        <w:t>[(</w:t>
      </w:r>
      <w:proofErr w:type="gramStart"/>
      <w:r w:rsidRPr="00F41C5B">
        <w:rPr>
          <w:rFonts w:eastAsia="DengXian"/>
          <w:strike/>
          <w:color w:val="FF0000"/>
          <w:w w:val="100"/>
          <w:kern w:val="0"/>
          <w:sz w:val="22"/>
          <w:szCs w:val="22"/>
          <w:lang w:eastAsia="zh-CN"/>
        </w:rPr>
        <w:t xml:space="preserve">k)   </w:t>
      </w:r>
      <w:proofErr w:type="gramEnd"/>
      <w:r w:rsidRPr="00F41C5B">
        <w:rPr>
          <w:rFonts w:eastAsia="DengXian"/>
          <w:strike/>
          <w:color w:val="FF0000"/>
          <w:w w:val="100"/>
          <w:kern w:val="0"/>
          <w:sz w:val="22"/>
          <w:szCs w:val="22"/>
          <w:lang w:eastAsia="zh-CN"/>
        </w:rPr>
        <w:t>Promoting coherence and complementarity;]</w:t>
      </w:r>
    </w:p>
    <w:p w14:paraId="571BB70A" w14:textId="77777777" w:rsidR="00F41C5B" w:rsidRPr="00F41C5B" w:rsidRDefault="00F41C5B" w:rsidP="00F41C5B">
      <w:pPr>
        <w:suppressAutoHyphens w:val="0"/>
        <w:spacing w:after="120" w:line="240" w:lineRule="atLeast"/>
        <w:ind w:left="1267" w:right="1267"/>
        <w:jc w:val="both"/>
        <w:rPr>
          <w:rFonts w:eastAsia="DengXian"/>
          <w:strike/>
          <w:color w:val="FF0000"/>
          <w:w w:val="100"/>
          <w:kern w:val="0"/>
          <w:sz w:val="22"/>
          <w:szCs w:val="22"/>
          <w:lang w:eastAsia="zh-CN"/>
        </w:rPr>
      </w:pPr>
      <w:r w:rsidRPr="00F41C5B">
        <w:rPr>
          <w:rFonts w:eastAsia="DengXian"/>
          <w:strike/>
          <w:color w:val="FF0000"/>
          <w:w w:val="100"/>
          <w:kern w:val="0"/>
          <w:sz w:val="22"/>
          <w:szCs w:val="22"/>
          <w:lang w:eastAsia="zh-CN"/>
        </w:rPr>
        <w:t>    [(l)   Promoting cooperation under the Convention.]</w:t>
      </w:r>
    </w:p>
    <w:p w14:paraId="5D49D0E0" w14:textId="77777777" w:rsidR="00F41C5B" w:rsidRPr="00F41C5B" w:rsidRDefault="00F41C5B" w:rsidP="00F41C5B">
      <w:pPr>
        <w:suppressAutoHyphens w:val="0"/>
        <w:spacing w:after="120" w:line="240" w:lineRule="atLeast"/>
        <w:ind w:left="1267" w:right="1267"/>
        <w:jc w:val="both"/>
        <w:rPr>
          <w:rFonts w:eastAsia="DengXian"/>
          <w:i/>
          <w:iCs/>
          <w:color w:val="FF0000"/>
          <w:w w:val="100"/>
          <w:kern w:val="0"/>
          <w:sz w:val="22"/>
          <w:szCs w:val="22"/>
          <w:lang w:eastAsia="zh-CN"/>
        </w:rPr>
      </w:pPr>
      <w:r w:rsidRPr="00F41C5B">
        <w:rPr>
          <w:rFonts w:eastAsia="DengXian"/>
          <w:i/>
          <w:iCs/>
          <w:color w:val="FF0000"/>
          <w:w w:val="100"/>
          <w:kern w:val="0"/>
          <w:sz w:val="22"/>
          <w:szCs w:val="22"/>
          <w:lang w:eastAsia="zh-CN"/>
        </w:rPr>
        <w:t xml:space="preserve">Comment: (K) and (L) should be covered elsewhere in the Agreement. </w:t>
      </w:r>
    </w:p>
    <w:p w14:paraId="7FBF29D3" w14:textId="73DEFDD5" w:rsidR="00F41C5B" w:rsidRDefault="00F41C5B" w:rsidP="00F41C5B">
      <w:pPr>
        <w:suppressAutoHyphens w:val="0"/>
        <w:spacing w:after="200" w:line="276" w:lineRule="auto"/>
        <w:rPr>
          <w:b/>
          <w:bCs/>
          <w:sz w:val="24"/>
          <w:szCs w:val="24"/>
          <w:u w:val="single"/>
        </w:rPr>
      </w:pPr>
      <w:r>
        <w:rPr>
          <w:b/>
          <w:bCs/>
          <w:sz w:val="24"/>
          <w:szCs w:val="24"/>
          <w:u w:val="single"/>
        </w:rPr>
        <w:t xml:space="preserve"> </w:t>
      </w:r>
      <w:r>
        <w:rPr>
          <w:b/>
          <w:bCs/>
          <w:sz w:val="24"/>
          <w:szCs w:val="24"/>
          <w:u w:val="single"/>
        </w:rPr>
        <w:br w:type="page"/>
      </w:r>
    </w:p>
    <w:p w14:paraId="6D1F14DB" w14:textId="1B03E6EF" w:rsidR="00DC3CA0" w:rsidRDefault="00DC3CA0" w:rsidP="000958D2">
      <w:pPr>
        <w:spacing w:line="240" w:lineRule="auto"/>
        <w:rPr>
          <w:b/>
          <w:bCs/>
          <w:sz w:val="24"/>
          <w:szCs w:val="24"/>
          <w:u w:val="single"/>
        </w:rPr>
      </w:pPr>
      <w:r>
        <w:rPr>
          <w:b/>
          <w:bCs/>
          <w:sz w:val="24"/>
          <w:szCs w:val="24"/>
          <w:u w:val="single"/>
        </w:rPr>
        <w:lastRenderedPageBreak/>
        <w:t>China</w:t>
      </w:r>
    </w:p>
    <w:p w14:paraId="6EBC9D69" w14:textId="1D138AA7" w:rsidR="00DC3CA0" w:rsidRDefault="00DC3CA0" w:rsidP="000958D2">
      <w:pPr>
        <w:spacing w:line="240" w:lineRule="auto"/>
        <w:rPr>
          <w:b/>
          <w:bCs/>
          <w:sz w:val="24"/>
          <w:szCs w:val="24"/>
          <w:u w:val="single"/>
        </w:rPr>
      </w:pPr>
    </w:p>
    <w:p w14:paraId="45C67CF3" w14:textId="77777777" w:rsidR="00DC3CA0" w:rsidRPr="00DC3CA0" w:rsidRDefault="00DC3CA0" w:rsidP="00DC3CA0">
      <w:pPr>
        <w:spacing w:line="276" w:lineRule="auto"/>
        <w:jc w:val="center"/>
        <w:rPr>
          <w:rFonts w:eastAsia="Calibri"/>
          <w:b/>
          <w:bCs/>
          <w:w w:val="100"/>
          <w:sz w:val="24"/>
          <w:szCs w:val="24"/>
          <w:lang w:eastAsia="zh-CN"/>
        </w:rPr>
      </w:pPr>
      <w:r w:rsidRPr="00DC3CA0">
        <w:rPr>
          <w:rFonts w:eastAsia="Calibri"/>
          <w:b/>
          <w:bCs/>
          <w:sz w:val="24"/>
          <w:szCs w:val="24"/>
        </w:rPr>
        <w:t xml:space="preserve">Article 21 </w:t>
      </w:r>
    </w:p>
    <w:p w14:paraId="6AB45522" w14:textId="77777777" w:rsidR="00DC3CA0" w:rsidRPr="00DC3CA0" w:rsidRDefault="00DC3CA0" w:rsidP="00DC3CA0">
      <w:pPr>
        <w:spacing w:line="276" w:lineRule="auto"/>
        <w:jc w:val="center"/>
        <w:rPr>
          <w:rFonts w:eastAsia="Calibri"/>
          <w:b/>
          <w:bCs/>
          <w:sz w:val="24"/>
          <w:szCs w:val="24"/>
        </w:rPr>
      </w:pPr>
      <w:r w:rsidRPr="00DC3CA0">
        <w:rPr>
          <w:rFonts w:eastAsia="Calibri"/>
          <w:b/>
          <w:bCs/>
          <w:sz w:val="24"/>
          <w:szCs w:val="24"/>
        </w:rPr>
        <w:t>Monitoring and review</w:t>
      </w:r>
    </w:p>
    <w:p w14:paraId="755D511A" w14:textId="77777777" w:rsidR="00DC3CA0" w:rsidRPr="00DC3CA0" w:rsidRDefault="00DC3CA0" w:rsidP="00DC3CA0">
      <w:pPr>
        <w:spacing w:line="276" w:lineRule="auto"/>
        <w:rPr>
          <w:rFonts w:eastAsia="Calibri"/>
          <w:sz w:val="24"/>
          <w:szCs w:val="24"/>
        </w:rPr>
      </w:pPr>
      <w:r w:rsidRPr="00DC3CA0">
        <w:rPr>
          <w:rFonts w:eastAsia="Calibri"/>
          <w:sz w:val="24"/>
          <w:szCs w:val="24"/>
        </w:rPr>
        <w:t xml:space="preserve"> </w:t>
      </w:r>
    </w:p>
    <w:p w14:paraId="17FD39C6" w14:textId="236DC6B8" w:rsidR="00DC3CA0" w:rsidRDefault="00DC3CA0" w:rsidP="00DC3CA0">
      <w:pPr>
        <w:spacing w:line="276" w:lineRule="auto"/>
        <w:ind w:firstLineChars="196" w:firstLine="489"/>
        <w:rPr>
          <w:rFonts w:eastAsia="Calibri"/>
          <w:sz w:val="24"/>
          <w:szCs w:val="24"/>
        </w:rPr>
      </w:pPr>
      <w:r w:rsidRPr="00DC3CA0">
        <w:rPr>
          <w:sz w:val="24"/>
          <w:szCs w:val="24"/>
        </w:rPr>
        <w:t>1.</w:t>
      </w:r>
      <w:r w:rsidRPr="00DC3CA0">
        <w:rPr>
          <w:rFonts w:eastAsia="Calibri"/>
          <w:sz w:val="24"/>
          <w:szCs w:val="24"/>
        </w:rPr>
        <w:t xml:space="preserve">States Parties, </w:t>
      </w:r>
      <w:r w:rsidRPr="00DC3CA0">
        <w:rPr>
          <w:b/>
          <w:bCs/>
          <w:sz w:val="24"/>
          <w:szCs w:val="24"/>
        </w:rPr>
        <w:t>where relevant,</w:t>
      </w:r>
      <w:r w:rsidRPr="00DC3CA0">
        <w:rPr>
          <w:rFonts w:eastAsia="Calibri"/>
          <w:b/>
          <w:bCs/>
          <w:sz w:val="24"/>
          <w:szCs w:val="24"/>
        </w:rPr>
        <w:t xml:space="preserve"> </w:t>
      </w:r>
      <w:r w:rsidRPr="00DC3CA0">
        <w:rPr>
          <w:rFonts w:eastAsia="Calibri"/>
          <w:sz w:val="24"/>
          <w:szCs w:val="24"/>
        </w:rPr>
        <w:t>shall report individually or collectively</w:t>
      </w:r>
      <w:r w:rsidRPr="00DC3CA0">
        <w:rPr>
          <w:sz w:val="24"/>
          <w:szCs w:val="24"/>
        </w:rPr>
        <w:t xml:space="preserve"> </w:t>
      </w:r>
      <w:r w:rsidRPr="00DC3CA0">
        <w:rPr>
          <w:rFonts w:eastAsia="Calibri"/>
          <w:sz w:val="24"/>
          <w:szCs w:val="24"/>
        </w:rPr>
        <w:t xml:space="preserve">to the Conference of the Parties on the implementation of [area-based management tools, including marine protected areas] [relevant elements of the decisions of the Conference on area-based management tools, including marine protected areas], [established] [designated] under this Part. Such reports shall be made publicly available by the secretariat. </w:t>
      </w:r>
    </w:p>
    <w:p w14:paraId="456D3691" w14:textId="77777777" w:rsidR="00DC3CA0" w:rsidRPr="00DC3CA0" w:rsidRDefault="00DC3CA0" w:rsidP="00DC3CA0">
      <w:pPr>
        <w:spacing w:line="276" w:lineRule="auto"/>
        <w:ind w:firstLineChars="196" w:firstLine="489"/>
        <w:rPr>
          <w:rFonts w:eastAsia="Calibri"/>
          <w:sz w:val="24"/>
          <w:szCs w:val="24"/>
        </w:rPr>
      </w:pPr>
    </w:p>
    <w:p w14:paraId="689E26FC" w14:textId="144304B8" w:rsidR="00DC3CA0" w:rsidRDefault="00DC3CA0" w:rsidP="00DC3CA0">
      <w:pPr>
        <w:spacing w:line="276" w:lineRule="auto"/>
        <w:ind w:firstLineChars="196" w:firstLine="495"/>
        <w:rPr>
          <w:rFonts w:eastAsia="Calibri"/>
          <w:b/>
          <w:bCs/>
          <w:sz w:val="24"/>
          <w:szCs w:val="24"/>
        </w:rPr>
      </w:pPr>
      <w:r w:rsidRPr="00DC3CA0">
        <w:rPr>
          <w:rFonts w:eastAsia="Calibri"/>
          <w:b/>
          <w:bCs/>
          <w:sz w:val="24"/>
          <w:szCs w:val="24"/>
        </w:rPr>
        <w:t>1.</w:t>
      </w:r>
      <w:r w:rsidRPr="00DC3CA0">
        <w:rPr>
          <w:b/>
          <w:bCs/>
          <w:sz w:val="24"/>
          <w:szCs w:val="24"/>
        </w:rPr>
        <w:t xml:space="preserve">bis </w:t>
      </w:r>
      <w:r w:rsidRPr="00DC3CA0">
        <w:rPr>
          <w:rFonts w:eastAsia="Calibri"/>
          <w:b/>
          <w:bCs/>
          <w:sz w:val="24"/>
          <w:szCs w:val="24"/>
        </w:rPr>
        <w:t xml:space="preserve">The State submitting the proposals should take the lead in monitoring the measures, while other States Parties may monitor them and report thereon. </w:t>
      </w:r>
    </w:p>
    <w:p w14:paraId="6A18B72C" w14:textId="77777777" w:rsidR="00DC3CA0" w:rsidRPr="00DC3CA0" w:rsidRDefault="00DC3CA0" w:rsidP="00DC3CA0">
      <w:pPr>
        <w:spacing w:line="276" w:lineRule="auto"/>
        <w:ind w:firstLineChars="196" w:firstLine="495"/>
        <w:rPr>
          <w:rFonts w:eastAsia="Calibri"/>
          <w:b/>
          <w:bCs/>
          <w:sz w:val="24"/>
          <w:szCs w:val="24"/>
        </w:rPr>
      </w:pPr>
    </w:p>
    <w:p w14:paraId="164A8B62" w14:textId="59705B3C" w:rsidR="00DC3CA0" w:rsidRDefault="00DC3CA0" w:rsidP="00DC3CA0">
      <w:pPr>
        <w:spacing w:line="276" w:lineRule="auto"/>
        <w:ind w:firstLineChars="196" w:firstLine="489"/>
        <w:rPr>
          <w:b/>
          <w:bCs/>
          <w:sz w:val="24"/>
          <w:szCs w:val="24"/>
        </w:rPr>
      </w:pPr>
      <w:r w:rsidRPr="00DC3CA0">
        <w:rPr>
          <w:sz w:val="24"/>
          <w:szCs w:val="24"/>
        </w:rPr>
        <w:t>2.</w:t>
      </w:r>
      <w:r w:rsidRPr="00DC3CA0">
        <w:rPr>
          <w:rFonts w:eastAsia="Calibri"/>
          <w:sz w:val="24"/>
          <w:szCs w:val="24"/>
        </w:rPr>
        <w:t xml:space="preserve">Area-based management tools, including marine protected areas, [established] [designated] under this Part, including related conservation and management measures, shall be monitored and periodically reviewed by the Scientific and Technical [Body] [Network]. </w:t>
      </w:r>
      <w:r w:rsidRPr="00DC3CA0">
        <w:rPr>
          <w:b/>
          <w:bCs/>
          <w:sz w:val="24"/>
          <w:szCs w:val="24"/>
        </w:rPr>
        <w:t xml:space="preserve">[propose to delete </w:t>
      </w:r>
      <w:r w:rsidRPr="00DC3CA0">
        <w:rPr>
          <w:rFonts w:eastAsia="Calibri"/>
          <w:b/>
          <w:bCs/>
          <w:sz w:val="24"/>
          <w:szCs w:val="24"/>
        </w:rPr>
        <w:t>“</w:t>
      </w:r>
      <w:r w:rsidRPr="00DC3CA0">
        <w:rPr>
          <w:b/>
          <w:bCs/>
          <w:sz w:val="24"/>
          <w:szCs w:val="24"/>
        </w:rPr>
        <w:t>monitored and</w:t>
      </w:r>
      <w:r w:rsidRPr="00DC3CA0">
        <w:rPr>
          <w:rFonts w:eastAsia="Calibri"/>
          <w:b/>
          <w:bCs/>
          <w:sz w:val="24"/>
          <w:szCs w:val="24"/>
        </w:rPr>
        <w:t>”</w:t>
      </w:r>
      <w:r w:rsidRPr="00DC3CA0">
        <w:rPr>
          <w:b/>
          <w:bCs/>
          <w:sz w:val="24"/>
          <w:szCs w:val="24"/>
        </w:rPr>
        <w:t xml:space="preserve"> in the third line]</w:t>
      </w:r>
    </w:p>
    <w:p w14:paraId="4668F7F2" w14:textId="77777777" w:rsidR="00DC3CA0" w:rsidRPr="00DC3CA0" w:rsidRDefault="00DC3CA0" w:rsidP="00DC3CA0">
      <w:pPr>
        <w:spacing w:line="276" w:lineRule="auto"/>
        <w:ind w:firstLineChars="196" w:firstLine="495"/>
        <w:rPr>
          <w:rFonts w:eastAsia="Calibri"/>
          <w:b/>
          <w:bCs/>
          <w:sz w:val="24"/>
          <w:szCs w:val="24"/>
        </w:rPr>
      </w:pPr>
    </w:p>
    <w:p w14:paraId="44D1EF6A" w14:textId="43FCCF03" w:rsidR="00DC3CA0" w:rsidRDefault="00DC3CA0" w:rsidP="00DC3CA0">
      <w:pPr>
        <w:spacing w:line="276" w:lineRule="auto"/>
        <w:ind w:firstLineChars="196" w:firstLine="489"/>
        <w:rPr>
          <w:rFonts w:eastAsia="Calibri"/>
          <w:sz w:val="24"/>
          <w:szCs w:val="24"/>
        </w:rPr>
      </w:pPr>
      <w:r w:rsidRPr="00DC3CA0">
        <w:rPr>
          <w:sz w:val="24"/>
          <w:szCs w:val="24"/>
        </w:rPr>
        <w:t>3.</w:t>
      </w:r>
      <w:r w:rsidRPr="00DC3CA0">
        <w:rPr>
          <w:rFonts w:eastAsia="Calibri"/>
          <w:sz w:val="24"/>
          <w:szCs w:val="24"/>
        </w:rPr>
        <w:t>The review referred to in paragraph 2 shall assess the effectiveness of measures and the progress made in achieving their objectives and provide advice and recommendations to the Conference of the Parties.</w:t>
      </w:r>
    </w:p>
    <w:p w14:paraId="549E8699" w14:textId="77777777" w:rsidR="00DC3CA0" w:rsidRPr="00DC3CA0" w:rsidRDefault="00DC3CA0" w:rsidP="00DC3CA0">
      <w:pPr>
        <w:spacing w:line="276" w:lineRule="auto"/>
        <w:ind w:firstLineChars="196" w:firstLine="489"/>
        <w:rPr>
          <w:rFonts w:eastAsia="Calibri"/>
          <w:sz w:val="24"/>
          <w:szCs w:val="24"/>
        </w:rPr>
      </w:pPr>
    </w:p>
    <w:p w14:paraId="44DA93EB" w14:textId="609E739F" w:rsidR="00DC3CA0" w:rsidRDefault="00DC3CA0" w:rsidP="00DC3CA0">
      <w:pPr>
        <w:spacing w:line="276" w:lineRule="auto"/>
        <w:ind w:firstLineChars="196" w:firstLine="489"/>
        <w:rPr>
          <w:rFonts w:eastAsia="Calibri"/>
          <w:sz w:val="24"/>
          <w:szCs w:val="24"/>
        </w:rPr>
      </w:pPr>
      <w:r w:rsidRPr="00DC3CA0">
        <w:rPr>
          <w:sz w:val="24"/>
          <w:szCs w:val="24"/>
        </w:rPr>
        <w:t>4.</w:t>
      </w:r>
      <w:r w:rsidRPr="00DC3CA0">
        <w:rPr>
          <w:rFonts w:eastAsia="Calibri"/>
          <w:sz w:val="24"/>
          <w:szCs w:val="24"/>
        </w:rPr>
        <w:t xml:space="preserve">Following the review, the Conference of the Parties shall, as necessary, take decisions on the amendment or revocation of area-based management tools, including marine protected areas, including any associated conservation and management measures, on the basis of an adaptive management approach and taking into account the best available scientific information and knowledge, including traditional knowledge, the precautionary [approach] [principle] and an ecosystem approach.] </w:t>
      </w:r>
    </w:p>
    <w:p w14:paraId="39C68503" w14:textId="77777777" w:rsidR="00DC3CA0" w:rsidRPr="00DC3CA0" w:rsidRDefault="00DC3CA0" w:rsidP="00DC3CA0">
      <w:pPr>
        <w:spacing w:line="276" w:lineRule="auto"/>
        <w:ind w:firstLineChars="196" w:firstLine="489"/>
        <w:rPr>
          <w:rFonts w:eastAsia="Calibri"/>
          <w:sz w:val="24"/>
          <w:szCs w:val="24"/>
        </w:rPr>
      </w:pPr>
    </w:p>
    <w:p w14:paraId="1069731E" w14:textId="77777777" w:rsidR="00DC3CA0" w:rsidRPr="00DC3CA0" w:rsidRDefault="00DC3CA0" w:rsidP="00DC3CA0">
      <w:pPr>
        <w:spacing w:line="276" w:lineRule="auto"/>
        <w:ind w:firstLineChars="196" w:firstLine="495"/>
        <w:rPr>
          <w:rFonts w:eastAsia="Calibri"/>
          <w:b/>
          <w:bCs/>
          <w:sz w:val="24"/>
          <w:szCs w:val="24"/>
        </w:rPr>
      </w:pPr>
      <w:r w:rsidRPr="00DC3CA0">
        <w:rPr>
          <w:b/>
          <w:bCs/>
          <w:sz w:val="24"/>
          <w:szCs w:val="24"/>
        </w:rPr>
        <w:t xml:space="preserve">4.bis </w:t>
      </w:r>
      <w:r w:rsidRPr="00DC3CA0">
        <w:rPr>
          <w:rFonts w:eastAsia="Calibri"/>
          <w:b/>
          <w:bCs/>
          <w:sz w:val="24"/>
          <w:szCs w:val="24"/>
        </w:rPr>
        <w:t>The duration of marine protected areas and related conservation and management measures shall be specified. These areas and related measures shall terminate automatically upon the expiration of the time period, unless otherwise decided by the same body that decided on the initial [establishment] [designation].</w:t>
      </w:r>
    </w:p>
    <w:p w14:paraId="57F4AC71" w14:textId="77777777" w:rsidR="00DC3CA0" w:rsidRDefault="00DC3CA0" w:rsidP="000958D2">
      <w:pPr>
        <w:spacing w:line="240" w:lineRule="auto"/>
        <w:rPr>
          <w:b/>
          <w:bCs/>
          <w:sz w:val="24"/>
          <w:szCs w:val="24"/>
          <w:u w:val="single"/>
        </w:rPr>
      </w:pPr>
    </w:p>
    <w:p w14:paraId="0A9E59AC" w14:textId="77E2D82C" w:rsidR="00DC3CA0" w:rsidRDefault="00DC3CA0">
      <w:pPr>
        <w:suppressAutoHyphens w:val="0"/>
        <w:spacing w:after="200" w:line="276" w:lineRule="auto"/>
        <w:rPr>
          <w:b/>
          <w:bCs/>
          <w:sz w:val="24"/>
          <w:szCs w:val="24"/>
          <w:u w:val="single"/>
        </w:rPr>
      </w:pPr>
      <w:r>
        <w:rPr>
          <w:b/>
          <w:bCs/>
          <w:sz w:val="24"/>
          <w:szCs w:val="24"/>
          <w:u w:val="single"/>
        </w:rPr>
        <w:br w:type="page"/>
      </w:r>
    </w:p>
    <w:p w14:paraId="73E65E2D" w14:textId="4E1DED22" w:rsidR="000958D2" w:rsidRPr="000958D2" w:rsidRDefault="000958D2" w:rsidP="000958D2">
      <w:pPr>
        <w:spacing w:line="240" w:lineRule="auto"/>
        <w:rPr>
          <w:b/>
          <w:bCs/>
          <w:sz w:val="24"/>
          <w:szCs w:val="24"/>
          <w:u w:val="single"/>
        </w:rPr>
      </w:pPr>
      <w:r w:rsidRPr="000958D2">
        <w:rPr>
          <w:b/>
          <w:bCs/>
          <w:sz w:val="24"/>
          <w:szCs w:val="24"/>
          <w:u w:val="single"/>
        </w:rPr>
        <w:lastRenderedPageBreak/>
        <w:t>Singapore</w:t>
      </w:r>
    </w:p>
    <w:p w14:paraId="1091D765" w14:textId="77777777" w:rsidR="000958D2" w:rsidRDefault="000958D2" w:rsidP="000958D2">
      <w:pPr>
        <w:spacing w:line="240" w:lineRule="auto"/>
        <w:jc w:val="center"/>
        <w:rPr>
          <w:b/>
          <w:bCs/>
          <w:sz w:val="28"/>
          <w:szCs w:val="28"/>
        </w:rPr>
      </w:pPr>
    </w:p>
    <w:p w14:paraId="0E376E97" w14:textId="67B7C873" w:rsidR="000958D2" w:rsidRPr="000958D2" w:rsidRDefault="000958D2" w:rsidP="000958D2">
      <w:pPr>
        <w:spacing w:line="240" w:lineRule="auto"/>
        <w:jc w:val="center"/>
        <w:rPr>
          <w:b/>
          <w:bCs/>
          <w:sz w:val="24"/>
          <w:szCs w:val="24"/>
        </w:rPr>
      </w:pPr>
      <w:r w:rsidRPr="000958D2">
        <w:rPr>
          <w:b/>
          <w:bCs/>
          <w:sz w:val="24"/>
          <w:szCs w:val="24"/>
        </w:rPr>
        <w:t>Article 17</w:t>
      </w:r>
    </w:p>
    <w:p w14:paraId="7F9A4096" w14:textId="77777777" w:rsidR="000958D2" w:rsidRPr="000958D2" w:rsidRDefault="000958D2" w:rsidP="000958D2">
      <w:pPr>
        <w:spacing w:line="240" w:lineRule="auto"/>
        <w:jc w:val="center"/>
        <w:rPr>
          <w:b/>
          <w:bCs/>
          <w:sz w:val="24"/>
          <w:szCs w:val="24"/>
        </w:rPr>
      </w:pPr>
      <w:r w:rsidRPr="000958D2">
        <w:rPr>
          <w:b/>
          <w:bCs/>
          <w:sz w:val="24"/>
          <w:szCs w:val="24"/>
        </w:rPr>
        <w:t>Proposals</w:t>
      </w:r>
    </w:p>
    <w:p w14:paraId="5BACC15D" w14:textId="77777777" w:rsidR="000958D2" w:rsidRPr="000958D2" w:rsidRDefault="000958D2" w:rsidP="000958D2">
      <w:pPr>
        <w:spacing w:line="240" w:lineRule="auto"/>
        <w:jc w:val="both"/>
        <w:rPr>
          <w:b/>
          <w:sz w:val="24"/>
          <w:szCs w:val="24"/>
        </w:rPr>
      </w:pPr>
    </w:p>
    <w:p w14:paraId="0D82E4D4" w14:textId="77777777" w:rsidR="000958D2" w:rsidRPr="000958D2" w:rsidRDefault="000958D2" w:rsidP="000958D2">
      <w:pPr>
        <w:spacing w:line="240" w:lineRule="auto"/>
        <w:jc w:val="both"/>
        <w:rPr>
          <w:i/>
          <w:sz w:val="24"/>
          <w:szCs w:val="24"/>
        </w:rPr>
      </w:pPr>
      <w:r w:rsidRPr="000958D2">
        <w:rPr>
          <w:i/>
          <w:sz w:val="24"/>
          <w:szCs w:val="24"/>
        </w:rPr>
        <w:t xml:space="preserve">Note: Singapore is proposing </w:t>
      </w:r>
      <w:r w:rsidRPr="000958D2">
        <w:rPr>
          <w:i/>
          <w:color w:val="C00000"/>
          <w:sz w:val="24"/>
          <w:szCs w:val="24"/>
        </w:rPr>
        <w:t>new text</w:t>
      </w:r>
      <w:r w:rsidRPr="000958D2">
        <w:rPr>
          <w:i/>
          <w:sz w:val="24"/>
          <w:szCs w:val="24"/>
        </w:rPr>
        <w:t xml:space="preserve"> as paragraph 4(d)bis as follows: </w:t>
      </w:r>
    </w:p>
    <w:p w14:paraId="71915CE6" w14:textId="77777777" w:rsidR="000958D2" w:rsidRPr="000958D2" w:rsidRDefault="000958D2" w:rsidP="000958D2">
      <w:pPr>
        <w:spacing w:line="240" w:lineRule="auto"/>
        <w:jc w:val="both"/>
        <w:rPr>
          <w:i/>
          <w:sz w:val="24"/>
          <w:szCs w:val="24"/>
        </w:rPr>
      </w:pPr>
    </w:p>
    <w:p w14:paraId="70A5D31F" w14:textId="77777777" w:rsidR="000958D2" w:rsidRPr="000958D2" w:rsidRDefault="000958D2" w:rsidP="000958D2">
      <w:pPr>
        <w:spacing w:line="240" w:lineRule="auto"/>
        <w:jc w:val="both"/>
        <w:rPr>
          <w:sz w:val="24"/>
          <w:szCs w:val="24"/>
        </w:rPr>
      </w:pPr>
      <w:r w:rsidRPr="000958D2">
        <w:rPr>
          <w:sz w:val="24"/>
          <w:szCs w:val="24"/>
        </w:rPr>
        <w:t xml:space="preserve">4. </w:t>
      </w:r>
      <w:r w:rsidRPr="000958D2">
        <w:rPr>
          <w:sz w:val="24"/>
          <w:szCs w:val="24"/>
        </w:rPr>
        <w:tab/>
        <w:t>Proposals shall include the following elements:</w:t>
      </w:r>
      <w:r w:rsidRPr="000958D2">
        <w:rPr>
          <w:sz w:val="24"/>
          <w:szCs w:val="24"/>
        </w:rPr>
        <w:tab/>
      </w:r>
    </w:p>
    <w:p w14:paraId="24A137F0" w14:textId="77777777" w:rsidR="000958D2" w:rsidRPr="000958D2" w:rsidRDefault="000958D2" w:rsidP="000958D2">
      <w:pPr>
        <w:spacing w:line="240" w:lineRule="auto"/>
        <w:jc w:val="both"/>
        <w:rPr>
          <w:sz w:val="24"/>
          <w:szCs w:val="24"/>
        </w:rPr>
      </w:pPr>
      <w:r w:rsidRPr="000958D2">
        <w:rPr>
          <w:sz w:val="24"/>
          <w:szCs w:val="24"/>
        </w:rPr>
        <w:t>…</w:t>
      </w:r>
    </w:p>
    <w:p w14:paraId="57EBA669" w14:textId="77777777" w:rsidR="000958D2" w:rsidRPr="000958D2" w:rsidRDefault="000958D2" w:rsidP="000958D2">
      <w:pPr>
        <w:spacing w:line="240" w:lineRule="auto"/>
        <w:ind w:left="720"/>
        <w:jc w:val="both"/>
        <w:rPr>
          <w:color w:val="C00000"/>
          <w:sz w:val="24"/>
          <w:szCs w:val="24"/>
          <w:u w:val="single"/>
        </w:rPr>
      </w:pPr>
      <w:r w:rsidRPr="000958D2">
        <w:rPr>
          <w:color w:val="C00000"/>
          <w:sz w:val="24"/>
          <w:szCs w:val="24"/>
          <w:u w:val="single"/>
        </w:rPr>
        <w:t>(d)bis</w:t>
      </w:r>
      <w:r w:rsidRPr="000958D2">
        <w:rPr>
          <w:color w:val="C00000"/>
          <w:sz w:val="24"/>
          <w:szCs w:val="24"/>
          <w:u w:val="single"/>
        </w:rPr>
        <w:tab/>
      </w:r>
      <w:r w:rsidRPr="000958D2">
        <w:rPr>
          <w:color w:val="C00000"/>
          <w:sz w:val="24"/>
          <w:szCs w:val="24"/>
          <w:u w:val="single"/>
        </w:rPr>
        <w:tab/>
      </w:r>
      <w:proofErr w:type="gramStart"/>
      <w:r w:rsidRPr="000958D2">
        <w:rPr>
          <w:color w:val="C00000"/>
          <w:sz w:val="24"/>
          <w:szCs w:val="24"/>
          <w:u w:val="single"/>
        </w:rPr>
        <w:t>The</w:t>
      </w:r>
      <w:proofErr w:type="gramEnd"/>
      <w:r w:rsidRPr="000958D2">
        <w:rPr>
          <w:color w:val="C00000"/>
          <w:sz w:val="24"/>
          <w:szCs w:val="24"/>
          <w:u w:val="single"/>
        </w:rPr>
        <w:t xml:space="preserve"> criteria in paragraph 2 of Article 16 which apply to the area.</w:t>
      </w:r>
    </w:p>
    <w:p w14:paraId="72CF5538" w14:textId="77777777" w:rsidR="00D93C81" w:rsidRPr="000958D2" w:rsidRDefault="00D93C81" w:rsidP="0014605A">
      <w:pPr>
        <w:spacing w:line="276" w:lineRule="auto"/>
        <w:rPr>
          <w:rFonts w:asciiTheme="majorBidi" w:hAnsiTheme="majorBidi" w:cstheme="majorBidi"/>
          <w:sz w:val="24"/>
          <w:szCs w:val="24"/>
        </w:rPr>
      </w:pPr>
    </w:p>
    <w:sectPr w:rsidR="00D93C81" w:rsidRPr="000958D2" w:rsidSect="00D63F31">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FF54" w14:textId="77777777" w:rsidR="00194C2F" w:rsidRDefault="00194C2F" w:rsidP="00556720">
      <w:r>
        <w:separator/>
      </w:r>
    </w:p>
  </w:endnote>
  <w:endnote w:type="continuationSeparator" w:id="0">
    <w:p w14:paraId="380CCFB8" w14:textId="77777777" w:rsidR="00194C2F" w:rsidRDefault="00194C2F"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rcode 3 of 9 by request">
    <w:altName w:val="Calibri"/>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94C2F" w14:paraId="6CEB076F" w14:textId="77777777" w:rsidTr="00893F22">
      <w:tc>
        <w:tcPr>
          <w:tcW w:w="4920" w:type="dxa"/>
          <w:shd w:val="clear" w:color="auto" w:fill="auto"/>
        </w:tcPr>
        <w:p w14:paraId="5FBD0706" w14:textId="0E0EB3A4" w:rsidR="00194C2F" w:rsidRPr="00893F22" w:rsidRDefault="00194C2F" w:rsidP="00893F22">
          <w:pPr>
            <w:pStyle w:val="Footer"/>
            <w:jc w:val="right"/>
            <w:rPr>
              <w:b w:val="0"/>
              <w:w w:val="103"/>
              <w:sz w:val="14"/>
            </w:rPr>
          </w:pPr>
        </w:p>
      </w:tc>
      <w:tc>
        <w:tcPr>
          <w:tcW w:w="4920" w:type="dxa"/>
          <w:shd w:val="clear" w:color="auto" w:fill="auto"/>
        </w:tcPr>
        <w:p w14:paraId="71C35043" w14:textId="77777777" w:rsidR="00194C2F" w:rsidRPr="00893F22" w:rsidRDefault="00194C2F"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194C2F" w:rsidRPr="00893F22" w:rsidRDefault="00194C2F"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94C2F" w14:paraId="156B46C0" w14:textId="77777777" w:rsidTr="00893F22">
      <w:tc>
        <w:tcPr>
          <w:tcW w:w="4920" w:type="dxa"/>
          <w:shd w:val="clear" w:color="auto" w:fill="auto"/>
        </w:tcPr>
        <w:p w14:paraId="3F11547B" w14:textId="77777777" w:rsidR="00194C2F" w:rsidRPr="00893F22" w:rsidRDefault="00194C2F"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shd w:val="clear" w:color="auto" w:fill="auto"/>
        </w:tcPr>
        <w:p w14:paraId="16E2C9FA" w14:textId="5FDF2155" w:rsidR="00194C2F" w:rsidRPr="00893F22" w:rsidRDefault="00194C2F" w:rsidP="00893F22">
          <w:pPr>
            <w:pStyle w:val="Footer"/>
            <w:rPr>
              <w:b w:val="0"/>
              <w:w w:val="103"/>
              <w:sz w:val="14"/>
            </w:rPr>
          </w:pPr>
        </w:p>
      </w:tc>
    </w:tr>
  </w:tbl>
  <w:p w14:paraId="4F85FFCD" w14:textId="77777777" w:rsidR="00194C2F" w:rsidRPr="00893F22" w:rsidRDefault="00194C2F"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194C2F" w14:paraId="1AFD7AAF" w14:textId="77777777" w:rsidTr="00893F22">
      <w:tc>
        <w:tcPr>
          <w:tcW w:w="3801" w:type="dxa"/>
        </w:tcPr>
        <w:p w14:paraId="10A8B253" w14:textId="6608E747" w:rsidR="00194C2F" w:rsidRPr="00893F22" w:rsidRDefault="00194C2F" w:rsidP="00893F22">
          <w:pPr>
            <w:pStyle w:val="Footer"/>
            <w:spacing w:before="80" w:line="210" w:lineRule="exact"/>
            <w:rPr>
              <w:rFonts w:ascii="Barcode 3 of 9 by request" w:hAnsi="Barcode 3 of 9 by request"/>
              <w:b w:val="0"/>
              <w:sz w:val="24"/>
              <w:lang w:val="en-GB"/>
            </w:rPr>
          </w:pPr>
        </w:p>
      </w:tc>
      <w:tc>
        <w:tcPr>
          <w:tcW w:w="4920" w:type="dxa"/>
        </w:tcPr>
        <w:p w14:paraId="32CDC4A3" w14:textId="77777777" w:rsidR="00194C2F" w:rsidRDefault="00194C2F"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194C2F" w:rsidRPr="00893F22" w:rsidRDefault="00194C2F" w:rsidP="00893F22">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D7E9" w14:textId="77777777" w:rsidR="00194C2F" w:rsidRDefault="00194C2F" w:rsidP="00556720">
      <w:r>
        <w:separator/>
      </w:r>
    </w:p>
  </w:footnote>
  <w:footnote w:type="continuationSeparator" w:id="0">
    <w:p w14:paraId="283C8BC0" w14:textId="77777777" w:rsidR="00194C2F" w:rsidRDefault="00194C2F"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194C2F" w14:paraId="199B1049" w14:textId="77777777" w:rsidTr="00893F22">
      <w:trPr>
        <w:trHeight w:hRule="exact" w:val="864"/>
      </w:trPr>
      <w:tc>
        <w:tcPr>
          <w:tcW w:w="4920" w:type="dxa"/>
          <w:shd w:val="clear" w:color="auto" w:fill="auto"/>
          <w:vAlign w:val="bottom"/>
        </w:tcPr>
        <w:p w14:paraId="2A87212C" w14:textId="1C9D5E52" w:rsidR="00194C2F" w:rsidRPr="00893F22" w:rsidRDefault="00194C2F" w:rsidP="00893F22">
          <w:pPr>
            <w:pStyle w:val="Header"/>
            <w:spacing w:after="80"/>
            <w:rPr>
              <w:b/>
            </w:rPr>
          </w:pPr>
          <w:r>
            <w:rPr>
              <w:position w:val="-4"/>
              <w:sz w:val="40"/>
            </w:rPr>
            <w:t>A</w:t>
          </w:r>
          <w:r>
            <w:rPr>
              <w:position w:val="-4"/>
            </w:rPr>
            <w:t>/CONF.232/2019/ABMT/CRP.</w:t>
          </w:r>
          <w:r w:rsidR="00D93C81">
            <w:rPr>
              <w:position w:val="-4"/>
            </w:rPr>
            <w:t>6</w:t>
          </w:r>
        </w:p>
      </w:tc>
      <w:tc>
        <w:tcPr>
          <w:tcW w:w="4920" w:type="dxa"/>
          <w:shd w:val="clear" w:color="auto" w:fill="auto"/>
          <w:vAlign w:val="bottom"/>
        </w:tcPr>
        <w:p w14:paraId="1D10690E" w14:textId="77777777" w:rsidR="00194C2F" w:rsidRDefault="00194C2F" w:rsidP="00893F22">
          <w:pPr>
            <w:pStyle w:val="Header"/>
          </w:pPr>
        </w:p>
      </w:tc>
    </w:tr>
  </w:tbl>
  <w:p w14:paraId="6CCC7DF5" w14:textId="77777777" w:rsidR="00194C2F" w:rsidRPr="00893F22" w:rsidRDefault="00194C2F"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194C2F" w14:paraId="7D23C8B7" w14:textId="77777777" w:rsidTr="00893F22">
      <w:trPr>
        <w:trHeight w:hRule="exact" w:val="864"/>
      </w:trPr>
      <w:tc>
        <w:tcPr>
          <w:tcW w:w="4920" w:type="dxa"/>
          <w:shd w:val="clear" w:color="auto" w:fill="auto"/>
          <w:vAlign w:val="bottom"/>
        </w:tcPr>
        <w:p w14:paraId="04D4E6A0" w14:textId="77777777" w:rsidR="00194C2F" w:rsidRDefault="00194C2F" w:rsidP="00893F22">
          <w:pPr>
            <w:pStyle w:val="Header"/>
          </w:pPr>
        </w:p>
      </w:tc>
      <w:tc>
        <w:tcPr>
          <w:tcW w:w="4920" w:type="dxa"/>
          <w:shd w:val="clear" w:color="auto" w:fill="auto"/>
          <w:vAlign w:val="bottom"/>
        </w:tcPr>
        <w:p w14:paraId="76A0427E" w14:textId="711534B7" w:rsidR="00194C2F" w:rsidRPr="00893F22" w:rsidRDefault="00194C2F" w:rsidP="00893F22">
          <w:pPr>
            <w:pStyle w:val="Header"/>
            <w:spacing w:after="80"/>
            <w:jc w:val="right"/>
            <w:rPr>
              <w:b/>
            </w:rPr>
          </w:pPr>
          <w:r>
            <w:rPr>
              <w:position w:val="-4"/>
              <w:sz w:val="40"/>
            </w:rPr>
            <w:t>A</w:t>
          </w:r>
          <w:r>
            <w:rPr>
              <w:position w:val="-4"/>
            </w:rPr>
            <w:t>/CONF.232/2019/ABMT/CRP.</w:t>
          </w:r>
          <w:r w:rsidR="00D93C81">
            <w:rPr>
              <w:position w:val="-4"/>
            </w:rPr>
            <w:t>6</w:t>
          </w:r>
        </w:p>
      </w:tc>
    </w:tr>
  </w:tbl>
  <w:p w14:paraId="60D818E1" w14:textId="77777777" w:rsidR="00194C2F" w:rsidRPr="00893F22" w:rsidRDefault="00194C2F"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194C2F"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194C2F" w:rsidRDefault="00194C2F" w:rsidP="00893F22">
          <w:pPr>
            <w:pStyle w:val="Header"/>
            <w:spacing w:after="120"/>
          </w:pPr>
        </w:p>
      </w:tc>
      <w:tc>
        <w:tcPr>
          <w:tcW w:w="1872" w:type="dxa"/>
          <w:tcBorders>
            <w:bottom w:val="single" w:sz="4" w:space="0" w:color="auto"/>
          </w:tcBorders>
          <w:shd w:val="clear" w:color="auto" w:fill="auto"/>
          <w:vAlign w:val="bottom"/>
        </w:tcPr>
        <w:p w14:paraId="0704D23E" w14:textId="668A6E28" w:rsidR="00194C2F" w:rsidRPr="00893F22" w:rsidRDefault="00194C2F"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194C2F" w:rsidRDefault="00194C2F" w:rsidP="00893F22">
          <w:pPr>
            <w:pStyle w:val="Header"/>
            <w:spacing w:after="120"/>
          </w:pPr>
        </w:p>
      </w:tc>
      <w:tc>
        <w:tcPr>
          <w:tcW w:w="6466" w:type="dxa"/>
          <w:gridSpan w:val="4"/>
          <w:tcBorders>
            <w:bottom w:val="single" w:sz="4" w:space="0" w:color="auto"/>
          </w:tcBorders>
          <w:shd w:val="clear" w:color="auto" w:fill="auto"/>
          <w:vAlign w:val="bottom"/>
        </w:tcPr>
        <w:p w14:paraId="78935702" w14:textId="5FB6E9C9" w:rsidR="00194C2F" w:rsidRPr="00893F22" w:rsidRDefault="00194C2F" w:rsidP="00893F22">
          <w:pPr>
            <w:spacing w:after="80" w:line="240" w:lineRule="auto"/>
            <w:jc w:val="right"/>
            <w:rPr>
              <w:position w:val="-4"/>
            </w:rPr>
          </w:pPr>
          <w:r>
            <w:rPr>
              <w:position w:val="-4"/>
              <w:sz w:val="40"/>
            </w:rPr>
            <w:t>A</w:t>
          </w:r>
          <w:r>
            <w:rPr>
              <w:position w:val="-4"/>
            </w:rPr>
            <w:t>/CONF.232/2019/ABMT/CRP.</w:t>
          </w:r>
          <w:r w:rsidR="00D93C81">
            <w:rPr>
              <w:position w:val="-4"/>
            </w:rPr>
            <w:t>6</w:t>
          </w:r>
        </w:p>
      </w:tc>
    </w:tr>
    <w:tr w:rsidR="00194C2F"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194C2F" w:rsidRPr="00893F22" w:rsidRDefault="00194C2F"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194C2F" w:rsidRPr="00893F22" w:rsidRDefault="00194C2F"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194C2F" w:rsidRPr="00893F22" w:rsidRDefault="00194C2F"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194C2F" w:rsidRDefault="00194C2F" w:rsidP="00893F22">
          <w:pPr>
            <w:pStyle w:val="Publication"/>
            <w:spacing w:before="240"/>
            <w:rPr>
              <w:color w:val="010000"/>
            </w:rPr>
          </w:pPr>
        </w:p>
        <w:p w14:paraId="6CE0E125" w14:textId="64BFB59F" w:rsidR="00194C2F" w:rsidRPr="00893F22" w:rsidRDefault="00194C2F" w:rsidP="00FB3259">
          <w:r>
            <w:t>2</w:t>
          </w:r>
          <w:r w:rsidR="00D93C81">
            <w:t>7</w:t>
          </w:r>
          <w:r>
            <w:t xml:space="preserve"> August 2019</w:t>
          </w:r>
        </w:p>
      </w:tc>
    </w:tr>
  </w:tbl>
  <w:p w14:paraId="13BBAD7C" w14:textId="77777777" w:rsidR="00194C2F" w:rsidRPr="00893F22" w:rsidRDefault="00194C2F"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223520"/>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261A719E"/>
    <w:multiLevelType w:val="hybridMultilevel"/>
    <w:tmpl w:val="1EA04A7E"/>
    <w:lvl w:ilvl="0" w:tplc="79FA0E18">
      <w:start w:val="1"/>
      <w:numFmt w:val="decimal"/>
      <w:lvlText w:val="%1."/>
      <w:lvlJc w:val="left"/>
      <w:pPr>
        <w:ind w:left="1735" w:hanging="468"/>
      </w:pPr>
    </w:lvl>
    <w:lvl w:ilvl="1" w:tplc="10090019">
      <w:start w:val="1"/>
      <w:numFmt w:val="lowerLetter"/>
      <w:lvlText w:val="%2."/>
      <w:lvlJc w:val="left"/>
      <w:pPr>
        <w:ind w:left="2347" w:hanging="360"/>
      </w:pPr>
    </w:lvl>
    <w:lvl w:ilvl="2" w:tplc="1009001B">
      <w:start w:val="1"/>
      <w:numFmt w:val="lowerRoman"/>
      <w:lvlText w:val="%3."/>
      <w:lvlJc w:val="right"/>
      <w:pPr>
        <w:ind w:left="3067" w:hanging="180"/>
      </w:pPr>
    </w:lvl>
    <w:lvl w:ilvl="3" w:tplc="1009000F">
      <w:start w:val="1"/>
      <w:numFmt w:val="decimal"/>
      <w:lvlText w:val="%4."/>
      <w:lvlJc w:val="left"/>
      <w:pPr>
        <w:ind w:left="3787" w:hanging="360"/>
      </w:pPr>
    </w:lvl>
    <w:lvl w:ilvl="4" w:tplc="10090019">
      <w:start w:val="1"/>
      <w:numFmt w:val="lowerLetter"/>
      <w:lvlText w:val="%5."/>
      <w:lvlJc w:val="left"/>
      <w:pPr>
        <w:ind w:left="4507" w:hanging="360"/>
      </w:pPr>
    </w:lvl>
    <w:lvl w:ilvl="5" w:tplc="1009001B">
      <w:start w:val="1"/>
      <w:numFmt w:val="lowerRoman"/>
      <w:lvlText w:val="%6."/>
      <w:lvlJc w:val="right"/>
      <w:pPr>
        <w:ind w:left="5227" w:hanging="180"/>
      </w:pPr>
    </w:lvl>
    <w:lvl w:ilvl="6" w:tplc="1009000F">
      <w:start w:val="1"/>
      <w:numFmt w:val="decimal"/>
      <w:lvlText w:val="%7."/>
      <w:lvlJc w:val="left"/>
      <w:pPr>
        <w:ind w:left="5947" w:hanging="360"/>
      </w:pPr>
    </w:lvl>
    <w:lvl w:ilvl="7" w:tplc="10090019">
      <w:start w:val="1"/>
      <w:numFmt w:val="lowerLetter"/>
      <w:lvlText w:val="%8."/>
      <w:lvlJc w:val="left"/>
      <w:pPr>
        <w:ind w:left="6667" w:hanging="360"/>
      </w:pPr>
    </w:lvl>
    <w:lvl w:ilvl="8" w:tplc="1009001B">
      <w:start w:val="1"/>
      <w:numFmt w:val="lowerRoman"/>
      <w:lvlText w:val="%9."/>
      <w:lvlJc w:val="right"/>
      <w:pPr>
        <w:ind w:left="7387" w:hanging="180"/>
      </w:pPr>
    </w:lvl>
  </w:abstractNum>
  <w:abstractNum w:abstractNumId="3" w15:restartNumberingAfterBreak="0">
    <w:nsid w:val="29AA16BD"/>
    <w:multiLevelType w:val="hybridMultilevel"/>
    <w:tmpl w:val="260010BE"/>
    <w:lvl w:ilvl="0" w:tplc="B30EC9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5" w15:restartNumberingAfterBreak="0">
    <w:nsid w:val="48CD1280"/>
    <w:multiLevelType w:val="hybridMultilevel"/>
    <w:tmpl w:val="C68CA2B0"/>
    <w:lvl w:ilvl="0" w:tplc="39A832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15:restartNumberingAfterBreak="0">
    <w:nsid w:val="6C967F84"/>
    <w:multiLevelType w:val="hybridMultilevel"/>
    <w:tmpl w:val="1EA86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127448"/>
    <w:multiLevelType w:val="hybridMultilevel"/>
    <w:tmpl w:val="8B104BCE"/>
    <w:lvl w:ilvl="0" w:tplc="D728BC9E">
      <w:start w:val="1"/>
      <w:numFmt w:val="lowerLetter"/>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num w:numId="1">
    <w:abstractNumId w:val="1"/>
  </w:num>
  <w:num w:numId="2">
    <w:abstractNumId w:val="6"/>
  </w:num>
  <w:num w:numId="3">
    <w:abstractNumId w:val="7"/>
  </w:num>
  <w:num w:numId="4">
    <w:abstractNumId w:val="4"/>
  </w:num>
  <w:num w:numId="5">
    <w:abstractNumId w:val="8"/>
  </w:num>
  <w:num w:numId="6">
    <w:abstractNumId w:val="3"/>
  </w:num>
  <w:num w:numId="7">
    <w:abstractNumId w:val="5"/>
  </w:num>
  <w:num w:numId="8">
    <w:abstractNumId w:val="0"/>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75"/>
  <w:hyphenationZone w:val="20"/>
  <w:doNotHyphenateCaps/>
  <w:evenAndOddHeaders/>
  <w:characterSpacingControl w:val="doNotCompress"/>
  <w:hdrShapeDefaults>
    <o:shapedefaults v:ext="edit" spidmax="59393"/>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106C2"/>
    <w:rsid w:val="0001325F"/>
    <w:rsid w:val="00017FCF"/>
    <w:rsid w:val="00024D1E"/>
    <w:rsid w:val="00080290"/>
    <w:rsid w:val="000958D2"/>
    <w:rsid w:val="000A3F2F"/>
    <w:rsid w:val="000A7C09"/>
    <w:rsid w:val="000B3288"/>
    <w:rsid w:val="000C4C9C"/>
    <w:rsid w:val="00105954"/>
    <w:rsid w:val="001105D9"/>
    <w:rsid w:val="001255C3"/>
    <w:rsid w:val="0014605A"/>
    <w:rsid w:val="001573B3"/>
    <w:rsid w:val="00174CB1"/>
    <w:rsid w:val="00184827"/>
    <w:rsid w:val="001864AF"/>
    <w:rsid w:val="00194C2F"/>
    <w:rsid w:val="001A207A"/>
    <w:rsid w:val="001A215A"/>
    <w:rsid w:val="002007C7"/>
    <w:rsid w:val="00200DAB"/>
    <w:rsid w:val="00200F9C"/>
    <w:rsid w:val="00214645"/>
    <w:rsid w:val="002166A4"/>
    <w:rsid w:val="00233A46"/>
    <w:rsid w:val="00245851"/>
    <w:rsid w:val="00251766"/>
    <w:rsid w:val="0026538B"/>
    <w:rsid w:val="002706A2"/>
    <w:rsid w:val="00273FBC"/>
    <w:rsid w:val="002A7073"/>
    <w:rsid w:val="002B1CC3"/>
    <w:rsid w:val="002B238A"/>
    <w:rsid w:val="002C6932"/>
    <w:rsid w:val="002E09A8"/>
    <w:rsid w:val="00315917"/>
    <w:rsid w:val="00346E64"/>
    <w:rsid w:val="00353C4B"/>
    <w:rsid w:val="00354DEF"/>
    <w:rsid w:val="003603F8"/>
    <w:rsid w:val="003942A0"/>
    <w:rsid w:val="00397503"/>
    <w:rsid w:val="003B4286"/>
    <w:rsid w:val="003C7AF4"/>
    <w:rsid w:val="003D159A"/>
    <w:rsid w:val="003E2CD5"/>
    <w:rsid w:val="003E3B08"/>
    <w:rsid w:val="003E723B"/>
    <w:rsid w:val="00400C64"/>
    <w:rsid w:val="00424297"/>
    <w:rsid w:val="0044179B"/>
    <w:rsid w:val="004856CD"/>
    <w:rsid w:val="00487D68"/>
    <w:rsid w:val="004923EC"/>
    <w:rsid w:val="00495174"/>
    <w:rsid w:val="004B0B18"/>
    <w:rsid w:val="004B4C46"/>
    <w:rsid w:val="004D17DB"/>
    <w:rsid w:val="004D1EFF"/>
    <w:rsid w:val="00556720"/>
    <w:rsid w:val="005A5B79"/>
    <w:rsid w:val="005C49C8"/>
    <w:rsid w:val="005D7604"/>
    <w:rsid w:val="005F2F1C"/>
    <w:rsid w:val="00600144"/>
    <w:rsid w:val="00606163"/>
    <w:rsid w:val="00612565"/>
    <w:rsid w:val="006137E4"/>
    <w:rsid w:val="00613DB8"/>
    <w:rsid w:val="00674235"/>
    <w:rsid w:val="00684BE5"/>
    <w:rsid w:val="00692FF2"/>
    <w:rsid w:val="006A7CA8"/>
    <w:rsid w:val="006C7A19"/>
    <w:rsid w:val="006D35AE"/>
    <w:rsid w:val="0070553C"/>
    <w:rsid w:val="00707CAD"/>
    <w:rsid w:val="0074375E"/>
    <w:rsid w:val="00750AF3"/>
    <w:rsid w:val="00753874"/>
    <w:rsid w:val="00764DD9"/>
    <w:rsid w:val="00777887"/>
    <w:rsid w:val="00795A6E"/>
    <w:rsid w:val="007A5E10"/>
    <w:rsid w:val="007A620C"/>
    <w:rsid w:val="007B21E8"/>
    <w:rsid w:val="007B2A56"/>
    <w:rsid w:val="007B7F65"/>
    <w:rsid w:val="007E7349"/>
    <w:rsid w:val="007F1EE6"/>
    <w:rsid w:val="0080110C"/>
    <w:rsid w:val="00821250"/>
    <w:rsid w:val="00846D29"/>
    <w:rsid w:val="008506FE"/>
    <w:rsid w:val="00855FFA"/>
    <w:rsid w:val="008576F5"/>
    <w:rsid w:val="0085784D"/>
    <w:rsid w:val="008601C5"/>
    <w:rsid w:val="008723C3"/>
    <w:rsid w:val="00893F22"/>
    <w:rsid w:val="008A156F"/>
    <w:rsid w:val="008A329F"/>
    <w:rsid w:val="008A6E8C"/>
    <w:rsid w:val="008D14AB"/>
    <w:rsid w:val="008D7E16"/>
    <w:rsid w:val="008E2E23"/>
    <w:rsid w:val="008E7C1C"/>
    <w:rsid w:val="008F1C5D"/>
    <w:rsid w:val="008F320B"/>
    <w:rsid w:val="00911F60"/>
    <w:rsid w:val="00926FE8"/>
    <w:rsid w:val="00937DCA"/>
    <w:rsid w:val="009442AA"/>
    <w:rsid w:val="00965E62"/>
    <w:rsid w:val="00966EF0"/>
    <w:rsid w:val="009978F8"/>
    <w:rsid w:val="009C3B4B"/>
    <w:rsid w:val="009D6ED3"/>
    <w:rsid w:val="009E1969"/>
    <w:rsid w:val="00A20AC0"/>
    <w:rsid w:val="00A26F44"/>
    <w:rsid w:val="00A359CC"/>
    <w:rsid w:val="00A4476B"/>
    <w:rsid w:val="00A5458F"/>
    <w:rsid w:val="00A628A5"/>
    <w:rsid w:val="00A700DF"/>
    <w:rsid w:val="00A92B4B"/>
    <w:rsid w:val="00A93A73"/>
    <w:rsid w:val="00AA2E74"/>
    <w:rsid w:val="00AB55F0"/>
    <w:rsid w:val="00AC617F"/>
    <w:rsid w:val="00AD46D2"/>
    <w:rsid w:val="00AD7E37"/>
    <w:rsid w:val="00AE35BA"/>
    <w:rsid w:val="00AF2B94"/>
    <w:rsid w:val="00B1670D"/>
    <w:rsid w:val="00B16D30"/>
    <w:rsid w:val="00B27E2C"/>
    <w:rsid w:val="00B40842"/>
    <w:rsid w:val="00B5509C"/>
    <w:rsid w:val="00B7135A"/>
    <w:rsid w:val="00BB1CFC"/>
    <w:rsid w:val="00BB5C7D"/>
    <w:rsid w:val="00BE42F2"/>
    <w:rsid w:val="00BF5B27"/>
    <w:rsid w:val="00BF6BE0"/>
    <w:rsid w:val="00BF702A"/>
    <w:rsid w:val="00C1749A"/>
    <w:rsid w:val="00C25B17"/>
    <w:rsid w:val="00C431F5"/>
    <w:rsid w:val="00C57D4E"/>
    <w:rsid w:val="00C738F2"/>
    <w:rsid w:val="00C75E90"/>
    <w:rsid w:val="00C779E4"/>
    <w:rsid w:val="00CD38B9"/>
    <w:rsid w:val="00CD4AC4"/>
    <w:rsid w:val="00D26F16"/>
    <w:rsid w:val="00D315EB"/>
    <w:rsid w:val="00D526E8"/>
    <w:rsid w:val="00D63F31"/>
    <w:rsid w:val="00D91410"/>
    <w:rsid w:val="00D93C81"/>
    <w:rsid w:val="00DA2763"/>
    <w:rsid w:val="00DA4898"/>
    <w:rsid w:val="00DB003A"/>
    <w:rsid w:val="00DB1D05"/>
    <w:rsid w:val="00DC3CA0"/>
    <w:rsid w:val="00DC50B4"/>
    <w:rsid w:val="00DC7B16"/>
    <w:rsid w:val="00DF479B"/>
    <w:rsid w:val="00E06B84"/>
    <w:rsid w:val="00E07A20"/>
    <w:rsid w:val="00E14BE8"/>
    <w:rsid w:val="00E460C6"/>
    <w:rsid w:val="00E51BFF"/>
    <w:rsid w:val="00E745E3"/>
    <w:rsid w:val="00E870C2"/>
    <w:rsid w:val="00E96DBB"/>
    <w:rsid w:val="00EA4763"/>
    <w:rsid w:val="00EA623E"/>
    <w:rsid w:val="00EB1C9A"/>
    <w:rsid w:val="00ED42F5"/>
    <w:rsid w:val="00EE6121"/>
    <w:rsid w:val="00F27BF6"/>
    <w:rsid w:val="00F30184"/>
    <w:rsid w:val="00F35A11"/>
    <w:rsid w:val="00F40502"/>
    <w:rsid w:val="00F41C5B"/>
    <w:rsid w:val="00F5593E"/>
    <w:rsid w:val="00F70E22"/>
    <w:rsid w:val="00F8600E"/>
    <w:rsid w:val="00F94A42"/>
    <w:rsid w:val="00F94BC6"/>
    <w:rsid w:val="00FB3259"/>
    <w:rsid w:val="00FB3BC1"/>
    <w:rsid w:val="00FC49F5"/>
    <w:rsid w:val="00FF69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48410F"/>
  <w15:chartTrackingRefBased/>
  <w15:docId w15:val="{4DB72ED2-4D26-4D85-A49D-A51A4384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
      </w:numPr>
      <w:spacing w:after="120" w:line="240" w:lineRule="atLeast"/>
      <w:ind w:right="1267"/>
      <w:jc w:val="both"/>
    </w:pPr>
  </w:style>
  <w:style w:type="paragraph" w:customStyle="1" w:styleId="Bullet2">
    <w:name w:val="Bullet 2"/>
    <w:basedOn w:val="Normal"/>
    <w:qFormat/>
    <w:rsid w:val="00FC49F5"/>
    <w:pPr>
      <w:numPr>
        <w:numId w:val="1"/>
      </w:numPr>
      <w:spacing w:after="120"/>
      <w:ind w:right="1264"/>
      <w:jc w:val="both"/>
    </w:pPr>
  </w:style>
  <w:style w:type="paragraph" w:customStyle="1" w:styleId="Bullet3">
    <w:name w:val="Bullet 3"/>
    <w:basedOn w:val="SingleTxt"/>
    <w:qFormat/>
    <w:rsid w:val="00000DA1"/>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uiPriority w:val="99"/>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uiPriority w:val="99"/>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uiPriority w:val="99"/>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893F22"/>
    <w:pPr>
      <w:spacing w:line="240" w:lineRule="auto"/>
    </w:pPr>
  </w:style>
  <w:style w:type="character" w:customStyle="1" w:styleId="CommentTextChar">
    <w:name w:val="Comment Text Char"/>
    <w:basedOn w:val="DefaultParagraphFont"/>
    <w:link w:val="CommentText"/>
    <w:uiPriority w:val="99"/>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styleId="UnresolvedMention">
    <w:name w:val="Unresolved Mention"/>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styleId="BodyText">
    <w:name w:val="Body Text"/>
    <w:basedOn w:val="Normal"/>
    <w:link w:val="BodyTextChar"/>
    <w:uiPriority w:val="1"/>
    <w:qFormat/>
    <w:rsid w:val="00354DEF"/>
    <w:pPr>
      <w:widowControl w:val="0"/>
      <w:suppressAutoHyphens w:val="0"/>
      <w:spacing w:line="240" w:lineRule="auto"/>
      <w:ind w:left="840" w:hanging="360"/>
    </w:pPr>
    <w:rPr>
      <w:rFonts w:eastAsia="Times New Roman" w:cstheme="minorBidi"/>
      <w:spacing w:val="0"/>
      <w:w w:val="100"/>
      <w:kern w:val="0"/>
      <w:sz w:val="24"/>
      <w:szCs w:val="24"/>
      <w:lang w:val="en-US"/>
    </w:rPr>
  </w:style>
  <w:style w:type="character" w:customStyle="1" w:styleId="BodyTextChar">
    <w:name w:val="Body Text Char"/>
    <w:basedOn w:val="DefaultParagraphFont"/>
    <w:link w:val="BodyText"/>
    <w:uiPriority w:val="1"/>
    <w:rsid w:val="00354DEF"/>
    <w:rPr>
      <w:rFonts w:ascii="Times New Roman" w:eastAsia="Times New Roman" w:hAnsi="Times New Roman"/>
      <w:sz w:val="24"/>
      <w:szCs w:val="24"/>
      <w:lang w:val="en-US" w:eastAsia="en-US"/>
    </w:rPr>
  </w:style>
  <w:style w:type="paragraph" w:styleId="ListParagraph">
    <w:name w:val="List Paragraph"/>
    <w:basedOn w:val="Normal"/>
    <w:uiPriority w:val="34"/>
    <w:qFormat/>
    <w:rsid w:val="00354DEF"/>
    <w:pPr>
      <w:suppressAutoHyphens w:val="0"/>
      <w:spacing w:line="240" w:lineRule="auto"/>
      <w:ind w:left="720"/>
      <w:contextualSpacing/>
    </w:pPr>
    <w:rPr>
      <w:rFonts w:eastAsiaTheme="minorEastAsia"/>
      <w:spacing w:val="0"/>
      <w:w w:val="100"/>
      <w:kern w:val="0"/>
      <w:sz w:val="24"/>
      <w:szCs w:val="24"/>
      <w:lang w:val="en-US" w:eastAsia="zh-CN"/>
    </w:rPr>
  </w:style>
  <w:style w:type="paragraph" w:styleId="NormalWeb">
    <w:name w:val="Normal (Web)"/>
    <w:basedOn w:val="Normal"/>
    <w:uiPriority w:val="99"/>
    <w:unhideWhenUsed/>
    <w:rsid w:val="00F70E22"/>
    <w:pPr>
      <w:suppressAutoHyphens w:val="0"/>
      <w:spacing w:before="100" w:beforeAutospacing="1" w:after="100" w:afterAutospacing="1" w:line="240" w:lineRule="auto"/>
    </w:pPr>
    <w:rPr>
      <w:rFonts w:eastAsiaTheme="minorEastAsia"/>
      <w:spacing w:val="0"/>
      <w:w w:val="100"/>
      <w:kern w:val="0"/>
      <w:sz w:val="24"/>
      <w:szCs w:val="24"/>
      <w:lang w:val="en-US" w:eastAsia="zh-CN"/>
    </w:rPr>
  </w:style>
  <w:style w:type="paragraph" w:customStyle="1" w:styleId="BodyA">
    <w:name w:val="Body A"/>
    <w:rsid w:val="00A26F4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14:textOutline w14:w="12700" w14:cap="flat" w14:cmpd="sng" w14:algn="ctr">
        <w14:noFill/>
        <w14:prstDash w14:val="solid"/>
        <w14:miter w14:lim="400000"/>
      </w14:textOutline>
    </w:rPr>
  </w:style>
  <w:style w:type="paragraph" w:customStyle="1" w:styleId="Default">
    <w:name w:val="Default"/>
    <w:rsid w:val="00A26F4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customStyle="1" w:styleId="singletxt0">
    <w:name w:val="singletxt"/>
    <w:basedOn w:val="Normal"/>
    <w:rsid w:val="00A92B4B"/>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paragraph" w:customStyle="1" w:styleId="s6">
    <w:name w:val="s6"/>
    <w:basedOn w:val="Normal"/>
    <w:rsid w:val="009442AA"/>
    <w:pPr>
      <w:suppressAutoHyphens w:val="0"/>
      <w:spacing w:before="100" w:beforeAutospacing="1" w:after="100" w:afterAutospacing="1" w:line="240" w:lineRule="auto"/>
    </w:pPr>
    <w:rPr>
      <w:rFonts w:eastAsiaTheme="minorEastAsia"/>
      <w:spacing w:val="0"/>
      <w:w w:val="100"/>
      <w:kern w:val="0"/>
      <w:sz w:val="24"/>
      <w:szCs w:val="24"/>
      <w:lang w:val="en-US" w:eastAsia="zh-CN"/>
    </w:rPr>
  </w:style>
  <w:style w:type="character" w:customStyle="1" w:styleId="s4">
    <w:name w:val="s4"/>
    <w:basedOn w:val="DefaultParagraphFont"/>
    <w:rsid w:val="009442AA"/>
  </w:style>
  <w:style w:type="paragraph" w:styleId="ListBullet2">
    <w:name w:val="List Bullet 2"/>
    <w:aliases w:val="LB2"/>
    <w:basedOn w:val="Normal"/>
    <w:uiPriority w:val="99"/>
    <w:qFormat/>
    <w:rsid w:val="007B7F65"/>
    <w:pPr>
      <w:numPr>
        <w:numId w:val="8"/>
      </w:numPr>
      <w:suppressAutoHyphens w:val="0"/>
      <w:spacing w:after="240" w:line="240" w:lineRule="auto"/>
      <w:contextualSpacing/>
    </w:pPr>
    <w:rPr>
      <w:rFonts w:asciiTheme="minorHAnsi" w:hAnsiTheme="minorHAnsi" w:cstheme="minorBidi"/>
      <w:spacing w:val="0"/>
      <w:w w:val="100"/>
      <w:kern w:val="0"/>
      <w:sz w:val="22"/>
      <w:szCs w:val="22"/>
      <w:lang w:val="en-US"/>
    </w:rPr>
  </w:style>
  <w:style w:type="paragraph" w:customStyle="1" w:styleId="Body">
    <w:name w:val="Body"/>
    <w:rsid w:val="00BB1CF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80448">
      <w:bodyDiv w:val="1"/>
      <w:marLeft w:val="0"/>
      <w:marRight w:val="0"/>
      <w:marTop w:val="0"/>
      <w:marBottom w:val="0"/>
      <w:divBdr>
        <w:top w:val="none" w:sz="0" w:space="0" w:color="auto"/>
        <w:left w:val="none" w:sz="0" w:space="0" w:color="auto"/>
        <w:bottom w:val="none" w:sz="0" w:space="0" w:color="auto"/>
        <w:right w:val="none" w:sz="0" w:space="0" w:color="auto"/>
      </w:divBdr>
    </w:div>
    <w:div w:id="529222524">
      <w:bodyDiv w:val="1"/>
      <w:marLeft w:val="0"/>
      <w:marRight w:val="0"/>
      <w:marTop w:val="0"/>
      <w:marBottom w:val="0"/>
      <w:divBdr>
        <w:top w:val="none" w:sz="0" w:space="0" w:color="auto"/>
        <w:left w:val="none" w:sz="0" w:space="0" w:color="auto"/>
        <w:bottom w:val="none" w:sz="0" w:space="0" w:color="auto"/>
        <w:right w:val="none" w:sz="0" w:space="0" w:color="auto"/>
      </w:divBdr>
    </w:div>
    <w:div w:id="622082431">
      <w:bodyDiv w:val="1"/>
      <w:marLeft w:val="0"/>
      <w:marRight w:val="0"/>
      <w:marTop w:val="0"/>
      <w:marBottom w:val="0"/>
      <w:divBdr>
        <w:top w:val="none" w:sz="0" w:space="0" w:color="auto"/>
        <w:left w:val="none" w:sz="0" w:space="0" w:color="auto"/>
        <w:bottom w:val="none" w:sz="0" w:space="0" w:color="auto"/>
        <w:right w:val="none" w:sz="0" w:space="0" w:color="auto"/>
      </w:divBdr>
    </w:div>
    <w:div w:id="785346213">
      <w:bodyDiv w:val="1"/>
      <w:marLeft w:val="0"/>
      <w:marRight w:val="0"/>
      <w:marTop w:val="0"/>
      <w:marBottom w:val="0"/>
      <w:divBdr>
        <w:top w:val="none" w:sz="0" w:space="0" w:color="auto"/>
        <w:left w:val="none" w:sz="0" w:space="0" w:color="auto"/>
        <w:bottom w:val="none" w:sz="0" w:space="0" w:color="auto"/>
        <w:right w:val="none" w:sz="0" w:space="0" w:color="auto"/>
      </w:divBdr>
    </w:div>
    <w:div w:id="976450548">
      <w:bodyDiv w:val="1"/>
      <w:marLeft w:val="0"/>
      <w:marRight w:val="0"/>
      <w:marTop w:val="0"/>
      <w:marBottom w:val="0"/>
      <w:divBdr>
        <w:top w:val="none" w:sz="0" w:space="0" w:color="auto"/>
        <w:left w:val="none" w:sz="0" w:space="0" w:color="auto"/>
        <w:bottom w:val="none" w:sz="0" w:space="0" w:color="auto"/>
        <w:right w:val="none" w:sz="0" w:space="0" w:color="auto"/>
      </w:divBdr>
    </w:div>
    <w:div w:id="1094132060">
      <w:bodyDiv w:val="1"/>
      <w:marLeft w:val="0"/>
      <w:marRight w:val="0"/>
      <w:marTop w:val="0"/>
      <w:marBottom w:val="0"/>
      <w:divBdr>
        <w:top w:val="none" w:sz="0" w:space="0" w:color="auto"/>
        <w:left w:val="none" w:sz="0" w:space="0" w:color="auto"/>
        <w:bottom w:val="none" w:sz="0" w:space="0" w:color="auto"/>
        <w:right w:val="none" w:sz="0" w:space="0" w:color="auto"/>
      </w:divBdr>
    </w:div>
    <w:div w:id="1140919406">
      <w:bodyDiv w:val="1"/>
      <w:marLeft w:val="0"/>
      <w:marRight w:val="0"/>
      <w:marTop w:val="0"/>
      <w:marBottom w:val="0"/>
      <w:divBdr>
        <w:top w:val="none" w:sz="0" w:space="0" w:color="auto"/>
        <w:left w:val="none" w:sz="0" w:space="0" w:color="auto"/>
        <w:bottom w:val="none" w:sz="0" w:space="0" w:color="auto"/>
        <w:right w:val="none" w:sz="0" w:space="0" w:color="auto"/>
      </w:divBdr>
    </w:div>
    <w:div w:id="1161582526">
      <w:bodyDiv w:val="1"/>
      <w:marLeft w:val="0"/>
      <w:marRight w:val="0"/>
      <w:marTop w:val="0"/>
      <w:marBottom w:val="0"/>
      <w:divBdr>
        <w:top w:val="none" w:sz="0" w:space="0" w:color="auto"/>
        <w:left w:val="none" w:sz="0" w:space="0" w:color="auto"/>
        <w:bottom w:val="none" w:sz="0" w:space="0" w:color="auto"/>
        <w:right w:val="none" w:sz="0" w:space="0" w:color="auto"/>
      </w:divBdr>
    </w:div>
    <w:div w:id="1288926850">
      <w:bodyDiv w:val="1"/>
      <w:marLeft w:val="0"/>
      <w:marRight w:val="0"/>
      <w:marTop w:val="0"/>
      <w:marBottom w:val="0"/>
      <w:divBdr>
        <w:top w:val="none" w:sz="0" w:space="0" w:color="auto"/>
        <w:left w:val="none" w:sz="0" w:space="0" w:color="auto"/>
        <w:bottom w:val="none" w:sz="0" w:space="0" w:color="auto"/>
        <w:right w:val="none" w:sz="0" w:space="0" w:color="auto"/>
      </w:divBdr>
    </w:div>
    <w:div w:id="1573615832">
      <w:bodyDiv w:val="1"/>
      <w:marLeft w:val="0"/>
      <w:marRight w:val="0"/>
      <w:marTop w:val="0"/>
      <w:marBottom w:val="0"/>
      <w:divBdr>
        <w:top w:val="none" w:sz="0" w:space="0" w:color="auto"/>
        <w:left w:val="none" w:sz="0" w:space="0" w:color="auto"/>
        <w:bottom w:val="none" w:sz="0" w:space="0" w:color="auto"/>
        <w:right w:val="none" w:sz="0" w:space="0" w:color="auto"/>
      </w:divBdr>
    </w:div>
    <w:div w:id="1998075799">
      <w:bodyDiv w:val="1"/>
      <w:marLeft w:val="0"/>
      <w:marRight w:val="0"/>
      <w:marTop w:val="0"/>
      <w:marBottom w:val="0"/>
      <w:divBdr>
        <w:top w:val="none" w:sz="0" w:space="0" w:color="auto"/>
        <w:left w:val="none" w:sz="0" w:space="0" w:color="auto"/>
        <w:bottom w:val="none" w:sz="0" w:space="0" w:color="auto"/>
        <w:right w:val="none" w:sz="0" w:space="0" w:color="auto"/>
      </w:divBdr>
    </w:div>
    <w:div w:id="21180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E539-E8CF-4CBD-99F0-BC916B47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Eissa</dc:creator>
  <cp:keywords/>
  <dc:description/>
  <cp:lastModifiedBy>Guy Christian Raybaud</cp:lastModifiedBy>
  <cp:revision>2</cp:revision>
  <cp:lastPrinted>2019-07-02T20:48:00Z</cp:lastPrinted>
  <dcterms:created xsi:type="dcterms:W3CDTF">2019-08-27T13:45:00Z</dcterms:created>
  <dcterms:modified xsi:type="dcterms:W3CDTF">2019-08-27T13:45:00Z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1910167</vt:lpwstr>
  </property>
  <property fmtid="{D5CDD505-2E9C-101B-9397-08002B2CF9AE}" pid="3" name="ODSRefJobNo">
    <vt:lpwstr>1918510E</vt:lpwstr>
  </property>
  <property fmtid="{D5CDD505-2E9C-101B-9397-08002B2CF9AE}" pid="4" name="Symbol1">
    <vt:lpwstr>A/CONF.232/2019/L.3</vt:lpwstr>
  </property>
  <property fmtid="{D5CDD505-2E9C-101B-9397-08002B2CF9AE}" pid="5" name="Symbol2">
    <vt:lpwstr/>
  </property>
  <property fmtid="{D5CDD505-2E9C-101B-9397-08002B2CF9AE}" pid="6" name="Translator">
    <vt:lpwstr/>
  </property>
  <property fmtid="{D5CDD505-2E9C-101B-9397-08002B2CF9AE}" pid="7" name="Operator">
    <vt:lpwstr>he</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020719</vt:lpwstr>
  </property>
  <property fmtid="{D5CDD505-2E9C-101B-9397-08002B2CF9AE}" pid="15" name="Session">
    <vt:lpwstr>Third session _x000d_</vt:lpwstr>
  </property>
  <property fmtid="{D5CDD505-2E9C-101B-9397-08002B2CF9AE}" pid="16" name="Title1">
    <vt:lpwstr>		Provisional agenda _x000d_</vt:lpwstr>
  </property>
</Properties>
</file>