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49A2D391" w:rsidR="00CC79E5" w:rsidRPr="00566D6C" w:rsidRDefault="0046098D" w:rsidP="003A15E6">
      <w:pPr>
        <w:pStyle w:val="ListParagraph"/>
        <w:rPr>
          <w:sz w:val="24"/>
          <w:szCs w:val="24"/>
        </w:rPr>
      </w:pPr>
      <w:sdt>
        <w:sdtPr>
          <w:rPr>
            <w:szCs w:val="24"/>
          </w:rPr>
          <w:id w:val="-1523396417"/>
          <w:placeholder>
            <w:docPart w:val="E882955E53D8497EACD3C6A5738E4F88"/>
          </w:placeholder>
          <w15:color w:val="3366FF"/>
          <w:text/>
        </w:sdtPr>
        <w:sdtContent>
          <w:r w:rsidRPr="0046098D">
            <w:rPr>
              <w:szCs w:val="24"/>
            </w:rPr>
            <w:t>The European Union and its Member States</w:t>
          </w:r>
          <w:r>
            <w:rPr>
              <w:szCs w:val="24"/>
            </w:rPr>
            <w:t xml:space="preserve"> and</w:t>
          </w:r>
          <w:r w:rsidRPr="0046098D">
            <w:rPr>
              <w:szCs w:val="24"/>
            </w:rPr>
            <w:t xml:space="preserve"> Canada</w:t>
          </w:r>
        </w:sdtContent>
      </w:sdt>
    </w:p>
    <w:p w14:paraId="570AE8B6" w14:textId="77777777" w:rsidR="003A15E6" w:rsidRPr="009050FF" w:rsidRDefault="003A15E6" w:rsidP="00D2081F">
      <w:pPr>
        <w:rPr>
          <w:b/>
          <w:bCs/>
          <w:sz w:val="24"/>
          <w:szCs w:val="24"/>
        </w:rPr>
      </w:pPr>
    </w:p>
    <w:p w14:paraId="146175E7" w14:textId="19BC0A21"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0A444FCC" w:rsidR="00CC79E5" w:rsidRPr="00A21EFD" w:rsidRDefault="00022F85" w:rsidP="00C27446">
      <w:pPr>
        <w:ind w:left="720"/>
        <w:rPr>
          <w:sz w:val="24"/>
          <w:szCs w:val="24"/>
          <w:lang w:val="fr-CA"/>
        </w:rPr>
      </w:pPr>
      <w:sdt>
        <w:sdtPr>
          <w:rPr>
            <w:sz w:val="24"/>
            <w:szCs w:val="24"/>
            <w:lang w:val="fr-CA"/>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A21EFD" w:rsidRPr="00A21EFD">
            <w:rPr>
              <w:sz w:val="24"/>
              <w:szCs w:val="24"/>
              <w:lang w:val="fr-CA"/>
            </w:rPr>
            <w:t>PART IV ENVIRONMENTAL IMPACT ASSESSMENTS</w:t>
          </w:r>
        </w:sdtContent>
      </w:sdt>
    </w:p>
    <w:p w14:paraId="6B4DC721" w14:textId="77777777" w:rsidR="003A15E6" w:rsidRPr="00A21EFD" w:rsidRDefault="003A15E6" w:rsidP="00C27446">
      <w:pPr>
        <w:ind w:left="720"/>
        <w:rPr>
          <w:sz w:val="24"/>
          <w:szCs w:val="24"/>
          <w:lang w:val="fr-CA"/>
        </w:rPr>
      </w:pPr>
    </w:p>
    <w:p w14:paraId="043E0E81" w14:textId="5DDD5F11"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1D1E3588" w:rsidR="00CC79E5" w:rsidRPr="00566D6C" w:rsidRDefault="00022F85" w:rsidP="00C27446">
      <w:pPr>
        <w:ind w:firstLine="720"/>
        <w:rPr>
          <w:sz w:val="24"/>
          <w:szCs w:val="24"/>
        </w:rPr>
      </w:pPr>
      <w:sdt>
        <w:sdtPr>
          <w:rPr>
            <w:sz w:val="24"/>
            <w:szCs w:val="24"/>
          </w:rPr>
          <w:id w:val="-1525004042"/>
          <w:placeholder>
            <w:docPart w:val="7191DF0058134A52A397DC19668F98D4"/>
          </w:placeholder>
          <w15:color w:val="3366FF"/>
          <w:text/>
        </w:sdtPr>
        <w:sdtEndPr/>
        <w:sdtContent>
          <w:r w:rsidR="00A21EFD">
            <w:rPr>
              <w:sz w:val="24"/>
              <w:szCs w:val="24"/>
            </w:rPr>
            <w:t>Article 30</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3D3164A" w14:textId="77777777" w:rsidR="003A15E6" w:rsidRPr="00566D6C" w:rsidRDefault="003A15E6" w:rsidP="003A15E6">
      <w:pPr>
        <w:pStyle w:val="ListParagraph"/>
        <w:rPr>
          <w:sz w:val="24"/>
          <w:szCs w:val="24"/>
        </w:rPr>
      </w:pPr>
    </w:p>
    <w:p w14:paraId="1B2ECAFB" w14:textId="1A88AA57" w:rsidR="003A15E6" w:rsidRPr="00C44E4A" w:rsidRDefault="00A21EFD" w:rsidP="00A21EFD">
      <w:pPr>
        <w:pStyle w:val="ListParagraph"/>
        <w:rPr>
          <w:sz w:val="24"/>
          <w:szCs w:val="24"/>
        </w:rPr>
      </w:pPr>
      <w:r w:rsidRPr="00A21EFD">
        <w:rPr>
          <w:rFonts w:ascii="Times New Roman" w:eastAsiaTheme="minorHAnsi" w:hAnsi="Times New Roman" w:cs="Times New Roman"/>
          <w:spacing w:val="4"/>
          <w:w w:val="103"/>
          <w:kern w:val="14"/>
          <w:sz w:val="20"/>
          <w:szCs w:val="20"/>
          <w:lang w:val="en-GB" w:eastAsia="en-US"/>
        </w:rPr>
        <w:t>1.</w:t>
      </w:r>
      <w:r w:rsidRPr="00A21EFD">
        <w:rPr>
          <w:rFonts w:ascii="Times New Roman" w:eastAsiaTheme="minorHAnsi" w:hAnsi="Times New Roman" w:cs="Times New Roman"/>
          <w:spacing w:val="4"/>
          <w:w w:val="103"/>
          <w:kern w:val="14"/>
          <w:sz w:val="20"/>
          <w:szCs w:val="20"/>
          <w:lang w:val="en-GB" w:eastAsia="en-US"/>
        </w:rPr>
        <w:tab/>
        <w:t xml:space="preserve">Parties shall ensure that the process for conducting an environmental impact assessment pursuant to this Part includes the following </w:t>
      </w:r>
      <w:r w:rsidRPr="00E33B1C">
        <w:rPr>
          <w:rFonts w:ascii="Times New Roman" w:eastAsiaTheme="minorHAnsi" w:hAnsi="Times New Roman" w:cs="Times New Roman"/>
          <w:strike/>
          <w:spacing w:val="4"/>
          <w:w w:val="103"/>
          <w:kern w:val="14"/>
          <w:sz w:val="20"/>
          <w:szCs w:val="20"/>
          <w:lang w:val="en-GB" w:eastAsia="en-US"/>
        </w:rPr>
        <w:t>elements</w:t>
      </w:r>
      <w:r w:rsidRPr="00A21EFD">
        <w:rPr>
          <w:rFonts w:ascii="Times New Roman" w:eastAsiaTheme="minorHAnsi" w:hAnsi="Times New Roman" w:cs="Times New Roman"/>
          <w:spacing w:val="4"/>
          <w:w w:val="103"/>
          <w:kern w:val="14"/>
          <w:sz w:val="20"/>
          <w:szCs w:val="20"/>
          <w:lang w:val="en-GB" w:eastAsia="en-US"/>
        </w:rPr>
        <w:t xml:space="preserve"> </w:t>
      </w:r>
      <w:r w:rsidRPr="00E33B1C">
        <w:rPr>
          <w:rFonts w:ascii="Times New Roman" w:eastAsiaTheme="minorHAnsi" w:hAnsi="Times New Roman" w:cs="Times New Roman"/>
          <w:color w:val="FF0000"/>
          <w:spacing w:val="4"/>
          <w:w w:val="103"/>
          <w:kern w:val="14"/>
          <w:sz w:val="20"/>
          <w:szCs w:val="20"/>
          <w:lang w:val="en-GB" w:eastAsia="en-US"/>
        </w:rPr>
        <w:t>steps</w:t>
      </w:r>
      <w:r w:rsidRPr="00A21EFD">
        <w:rPr>
          <w:rFonts w:ascii="Times New Roman" w:eastAsiaTheme="minorHAnsi" w:hAnsi="Times New Roman" w:cs="Times New Roman"/>
          <w:spacing w:val="4"/>
          <w:w w:val="103"/>
          <w:kern w:val="14"/>
          <w:sz w:val="20"/>
          <w:szCs w:val="20"/>
          <w:lang w:val="en-GB" w:eastAsia="en-US"/>
        </w:rPr>
        <w:t xml:space="preser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(a)</w:t>
      </w:r>
      <w:r w:rsidRPr="00A21EFD">
        <w:rPr>
          <w:rFonts w:ascii="Times New Roman" w:eastAsiaTheme="minorHAnsi" w:hAnsi="Times New Roman" w:cs="Times New Roman"/>
          <w:spacing w:val="4"/>
          <w:w w:val="103"/>
          <w:kern w:val="14"/>
          <w:sz w:val="20"/>
          <w:szCs w:val="20"/>
          <w:lang w:val="en-GB" w:eastAsia="en-US"/>
        </w:rPr>
        <w:tab/>
      </w:r>
      <w:r w:rsidRPr="00E33B1C">
        <w:rPr>
          <w:rFonts w:ascii="Times New Roman" w:eastAsiaTheme="minorHAnsi" w:hAnsi="Times New Roman" w:cs="Times New Roman"/>
          <w:i/>
          <w:spacing w:val="4"/>
          <w:w w:val="103"/>
          <w:kern w:val="14"/>
          <w:sz w:val="20"/>
          <w:szCs w:val="20"/>
          <w:lang w:val="en-GB" w:eastAsia="en-US"/>
        </w:rPr>
        <w:t>Screening</w:t>
      </w:r>
      <w:r w:rsidRPr="00A21EFD">
        <w:rPr>
          <w:rFonts w:ascii="Times New Roman" w:eastAsiaTheme="minorHAnsi" w:hAnsi="Times New Roman" w:cs="Times New Roman"/>
          <w:spacing w:val="4"/>
          <w:w w:val="103"/>
          <w:kern w:val="14"/>
          <w:sz w:val="20"/>
          <w:szCs w:val="20"/>
          <w:lang w:val="en-GB" w:eastAsia="en-US"/>
        </w:rPr>
        <w:t xml:space="preserve">. Parties shall undertake screening to determine whether an environmental impact assessment is required in respect of a [planned] [proposed] activity under its jurisdiction or control in accordance with article 24. </w:t>
      </w:r>
      <w:r w:rsidRPr="00E33B1C">
        <w:rPr>
          <w:rFonts w:ascii="Times New Roman" w:eastAsiaTheme="minorHAnsi" w:hAnsi="Times New Roman" w:cs="Times New Roman"/>
          <w:strike/>
          <w:spacing w:val="4"/>
          <w:w w:val="103"/>
          <w:kern w:val="14"/>
          <w:sz w:val="20"/>
          <w:szCs w:val="20"/>
          <w:lang w:val="en-GB" w:eastAsia="en-US"/>
        </w:rPr>
        <w:t>as follows:</w:t>
      </w:r>
      <w:r w:rsidRPr="00A21EFD">
        <w:rPr>
          <w:rFonts w:ascii="Times New Roman" w:eastAsiaTheme="minorHAnsi" w:hAnsi="Times New Roman" w:cs="Times New Roman"/>
          <w:spacing w:val="4"/>
          <w:w w:val="103"/>
          <w:kern w:val="14"/>
          <w:sz w:val="20"/>
          <w:szCs w:val="20"/>
          <w:lang w:val="en-GB" w:eastAsia="en-US"/>
        </w:rPr>
        <w:t xml:space="preser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r>
      <w:r w:rsidRPr="00E33B1C">
        <w:rPr>
          <w:rFonts w:ascii="Times New Roman" w:eastAsiaTheme="minorHAnsi" w:hAnsi="Times New Roman" w:cs="Times New Roman"/>
          <w:strike/>
          <w:spacing w:val="4"/>
          <w:w w:val="103"/>
          <w:kern w:val="14"/>
          <w:sz w:val="20"/>
          <w:szCs w:val="20"/>
          <w:lang w:val="en-GB" w:eastAsia="en-US"/>
        </w:rPr>
        <w:t>(i)</w:t>
      </w:r>
      <w:r w:rsidRPr="00E33B1C">
        <w:rPr>
          <w:rFonts w:ascii="Times New Roman" w:eastAsiaTheme="minorHAnsi" w:hAnsi="Times New Roman" w:cs="Times New Roman"/>
          <w:strike/>
          <w:spacing w:val="4"/>
          <w:w w:val="103"/>
          <w:kern w:val="14"/>
          <w:sz w:val="20"/>
          <w:szCs w:val="20"/>
          <w:lang w:val="en-GB" w:eastAsia="en-US"/>
        </w:rPr>
        <w:tab/>
        <w:t>The initial screening of activities shall consider the characteristics of the area where the [planned] [proposed] activity under the jurisdiction or control of a Party is intended to take place, as well as where the potential effects are going to occur. [Should the [planned] [proposed] activity take place in an area that has been identified for its significance or vulnerability, regardless of whether the impacts are expected to be minimal or not, an environmental impact assessment shall be required [and be subject to the decision-making procedure under article 38].]</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(i</w:t>
      </w:r>
      <w:r w:rsidRPr="00E33B1C">
        <w:rPr>
          <w:rFonts w:ascii="Times New Roman" w:eastAsiaTheme="minorHAnsi" w:hAnsi="Times New Roman" w:cs="Times New Roman"/>
          <w:strike/>
          <w:spacing w:val="4"/>
          <w:w w:val="103"/>
          <w:kern w:val="14"/>
          <w:sz w:val="20"/>
          <w:szCs w:val="20"/>
          <w:lang w:val="en-GB" w:eastAsia="en-US"/>
        </w:rPr>
        <w:t>i</w:t>
      </w:r>
      <w:r w:rsidRPr="00A21EFD">
        <w:rPr>
          <w:rFonts w:ascii="Times New Roman" w:eastAsiaTheme="minorHAnsi" w:hAnsi="Times New Roman" w:cs="Times New Roman"/>
          <w:spacing w:val="4"/>
          <w:w w:val="103"/>
          <w:kern w:val="14"/>
          <w:sz w:val="20"/>
          <w:szCs w:val="20"/>
          <w:lang w:val="en-GB" w:eastAsia="en-US"/>
        </w:rPr>
        <w:t xml:space="preserve">) </w:t>
      </w:r>
      <w:r w:rsidRPr="00A21EFD">
        <w:rPr>
          <w:rFonts w:ascii="Times New Roman" w:eastAsiaTheme="minorHAnsi" w:hAnsi="Times New Roman" w:cs="Times New Roman"/>
          <w:spacing w:val="4"/>
          <w:w w:val="103"/>
          <w:kern w:val="14"/>
          <w:sz w:val="20"/>
          <w:szCs w:val="20"/>
          <w:lang w:val="en-GB" w:eastAsia="en-US"/>
        </w:rPr>
        <w:tab/>
        <w:t>If a Party determines that an environmental impact assessment is not required for a [planned] [proposed] activity under its jurisdiction or control, it shall [make information to support that conclusion publicly available] [publish/report on that determination]</w:t>
      </w:r>
      <w:r w:rsidRPr="00E67F1F">
        <w:rPr>
          <w:rFonts w:ascii="Times New Roman" w:eastAsiaTheme="minorHAnsi" w:hAnsi="Times New Roman" w:cs="Times New Roman"/>
          <w:strike/>
          <w:spacing w:val="4"/>
          <w:w w:val="103"/>
          <w:kern w:val="14"/>
          <w:sz w:val="20"/>
          <w:szCs w:val="20"/>
          <w:lang w:val="en-GB" w:eastAsia="en-US"/>
        </w:rPr>
        <w:t xml:space="preserve"> [</w:t>
      </w:r>
      <w:r w:rsidRPr="00A21EFD">
        <w:rPr>
          <w:rFonts w:ascii="Times New Roman" w:eastAsiaTheme="minorHAnsi" w:hAnsi="Times New Roman" w:cs="Times New Roman"/>
          <w:spacing w:val="4"/>
          <w:w w:val="103"/>
          <w:kern w:val="14"/>
          <w:sz w:val="20"/>
          <w:szCs w:val="20"/>
          <w:lang w:val="en-GB" w:eastAsia="en-US"/>
        </w:rPr>
        <w:t>through the clearing-house mechanism under this Agreement</w:t>
      </w:r>
      <w:r w:rsidRPr="00E67F1F">
        <w:rPr>
          <w:rFonts w:ascii="Times New Roman" w:eastAsiaTheme="minorHAnsi" w:hAnsi="Times New Roman" w:cs="Times New Roman"/>
          <w:strike/>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 xml:space="preser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r>
      <w:r w:rsidRPr="00E67F1F">
        <w:rPr>
          <w:rFonts w:ascii="Times New Roman" w:eastAsiaTheme="minorHAnsi" w:hAnsi="Times New Roman" w:cs="Times New Roman"/>
          <w:strike/>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(iii)</w:t>
      </w:r>
      <w:r w:rsidRPr="00A21EFD">
        <w:rPr>
          <w:rFonts w:ascii="Times New Roman" w:eastAsiaTheme="minorHAnsi" w:hAnsi="Times New Roman" w:cs="Times New Roman"/>
          <w:spacing w:val="4"/>
          <w:w w:val="103"/>
          <w:kern w:val="14"/>
          <w:sz w:val="20"/>
          <w:szCs w:val="20"/>
          <w:lang w:val="en-GB" w:eastAsia="en-US"/>
        </w:rPr>
        <w:tab/>
        <w:t xml:space="preserve">A Party may register its [views] [concerns] on a decision published in accordance with subparagraph ii with the [Scientific and Technical Body] [Implementation and Compliance </w:t>
      </w:r>
      <w:r w:rsidRPr="00A21EFD">
        <w:rPr>
          <w:rFonts w:ascii="Times New Roman" w:eastAsiaTheme="minorHAnsi" w:hAnsi="Times New Roman" w:cs="Times New Roman"/>
          <w:spacing w:val="4"/>
          <w:w w:val="103"/>
          <w:kern w:val="14"/>
          <w:sz w:val="20"/>
          <w:szCs w:val="20"/>
          <w:lang w:val="en-GB" w:eastAsia="en-US"/>
        </w:rPr>
        <w:lastRenderedPageBreak/>
        <w:t>Committee] within [insert number] days of the publication. Upon consideration of the [views] [concerns] registered by a Party, the [Scientific and Technical Body] [Implementation and Compliance Committee] [may] [shall] review the decision [on the basis of the best available science] and, as appropriate, recommend that the responsible Party undertake an environmental impact assessment in accordance with this Part for the [planned] [proposed] activity under its jurisdiction or control.</w:t>
      </w:r>
      <w:r w:rsidRPr="00E67F1F">
        <w:rPr>
          <w:rFonts w:ascii="Times New Roman" w:eastAsiaTheme="minorHAnsi" w:hAnsi="Times New Roman" w:cs="Times New Roman"/>
          <w:strike/>
          <w:spacing w:val="4"/>
          <w:w w:val="103"/>
          <w:kern w:val="14"/>
          <w:sz w:val="20"/>
          <w:szCs w:val="20"/>
          <w:lang w:val="en-GB" w:eastAsia="en-US"/>
        </w:rPr>
        <w:t>]</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(b)</w:t>
      </w:r>
      <w:r w:rsidRPr="00A21EFD">
        <w:rPr>
          <w:rFonts w:ascii="Times New Roman" w:eastAsiaTheme="minorHAnsi" w:hAnsi="Times New Roman" w:cs="Times New Roman"/>
          <w:spacing w:val="4"/>
          <w:w w:val="103"/>
          <w:kern w:val="14"/>
          <w:sz w:val="20"/>
          <w:szCs w:val="20"/>
          <w:lang w:val="en-GB" w:eastAsia="en-US"/>
        </w:rPr>
        <w:tab/>
      </w:r>
      <w:r w:rsidRPr="00E67F1F">
        <w:rPr>
          <w:rFonts w:ascii="Times New Roman" w:eastAsiaTheme="minorHAnsi" w:hAnsi="Times New Roman" w:cs="Times New Roman"/>
          <w:i/>
          <w:spacing w:val="4"/>
          <w:w w:val="103"/>
          <w:kern w:val="14"/>
          <w:sz w:val="20"/>
          <w:szCs w:val="20"/>
          <w:lang w:val="en-GB" w:eastAsia="en-US"/>
        </w:rPr>
        <w:t>Scoping</w:t>
      </w:r>
      <w:r w:rsidRPr="00A21EFD">
        <w:rPr>
          <w:rFonts w:ascii="Times New Roman" w:eastAsiaTheme="minorHAnsi" w:hAnsi="Times New Roman" w:cs="Times New Roman"/>
          <w:spacing w:val="4"/>
          <w:w w:val="103"/>
          <w:kern w:val="14"/>
          <w:sz w:val="20"/>
          <w:szCs w:val="20"/>
          <w:lang w:val="en-GB" w:eastAsia="en-US"/>
        </w:rPr>
        <w:t xml:space="preserve">. Parties shall </w:t>
      </w:r>
      <w:r w:rsidRPr="00E67F1F">
        <w:rPr>
          <w:rFonts w:ascii="Times New Roman" w:eastAsiaTheme="minorHAnsi" w:hAnsi="Times New Roman" w:cs="Times New Roman"/>
          <w:strike/>
          <w:spacing w:val="4"/>
          <w:w w:val="103"/>
          <w:kern w:val="14"/>
          <w:sz w:val="20"/>
          <w:szCs w:val="20"/>
          <w:lang w:val="en-GB" w:eastAsia="en-US"/>
        </w:rPr>
        <w:t>establish procedures, including public consultation procedures, to define</w:t>
      </w:r>
      <w:r w:rsidRPr="00A21EFD">
        <w:rPr>
          <w:rFonts w:ascii="Times New Roman" w:eastAsiaTheme="minorHAnsi" w:hAnsi="Times New Roman" w:cs="Times New Roman"/>
          <w:spacing w:val="4"/>
          <w:w w:val="103"/>
          <w:kern w:val="14"/>
          <w:sz w:val="20"/>
          <w:szCs w:val="20"/>
          <w:lang w:val="en-GB" w:eastAsia="en-US"/>
        </w:rPr>
        <w:t xml:space="preserve"> </w:t>
      </w:r>
      <w:r w:rsidRPr="00E67F1F">
        <w:rPr>
          <w:rFonts w:ascii="Times New Roman" w:eastAsiaTheme="minorHAnsi" w:hAnsi="Times New Roman" w:cs="Times New Roman"/>
          <w:color w:val="FF0000"/>
          <w:spacing w:val="4"/>
          <w:w w:val="103"/>
          <w:kern w:val="14"/>
          <w:sz w:val="20"/>
          <w:szCs w:val="20"/>
          <w:lang w:val="en-GB" w:eastAsia="en-US"/>
        </w:rPr>
        <w:t xml:space="preserve">ensure that </w:t>
      </w:r>
      <w:r w:rsidRPr="00E67F1F">
        <w:rPr>
          <w:rFonts w:ascii="Times New Roman" w:eastAsiaTheme="minorHAnsi" w:hAnsi="Times New Roman" w:cs="Times New Roman"/>
          <w:strike/>
          <w:spacing w:val="4"/>
          <w:w w:val="103"/>
          <w:kern w:val="14"/>
          <w:sz w:val="20"/>
          <w:szCs w:val="20"/>
          <w:lang w:val="en-GB" w:eastAsia="en-US"/>
        </w:rPr>
        <w:t>the scope</w:t>
      </w:r>
      <w:r w:rsidRPr="00A21EFD">
        <w:rPr>
          <w:rFonts w:ascii="Times New Roman" w:eastAsiaTheme="minorHAnsi" w:hAnsi="Times New Roman" w:cs="Times New Roman"/>
          <w:spacing w:val="4"/>
          <w:w w:val="103"/>
          <w:kern w:val="14"/>
          <w:sz w:val="20"/>
          <w:szCs w:val="20"/>
          <w:lang w:val="en-GB" w:eastAsia="en-US"/>
        </w:rPr>
        <w:t xml:space="preserve"> </w:t>
      </w:r>
      <w:r w:rsidRPr="00E67F1F">
        <w:rPr>
          <w:rFonts w:ascii="Times New Roman" w:eastAsiaTheme="minorHAnsi" w:hAnsi="Times New Roman" w:cs="Times New Roman"/>
          <w:color w:val="FF0000"/>
          <w:spacing w:val="4"/>
          <w:w w:val="103"/>
          <w:kern w:val="14"/>
          <w:sz w:val="20"/>
          <w:szCs w:val="20"/>
          <w:lang w:val="en-GB" w:eastAsia="en-US"/>
        </w:rPr>
        <w:t xml:space="preserve">key environmental [, social, economic, cultural] impacts and other relevant issues including potential cumulative impacts, [impacts in areas within national jurisdiction] [transboundary impacts] as well as alternatives to be included in </w:t>
      </w:r>
      <w:r w:rsidRPr="00E67F1F">
        <w:rPr>
          <w:rFonts w:ascii="Times New Roman" w:eastAsiaTheme="minorHAnsi" w:hAnsi="Times New Roman" w:cs="Times New Roman"/>
          <w:strike/>
          <w:spacing w:val="4"/>
          <w:w w:val="103"/>
          <w:kern w:val="14"/>
          <w:sz w:val="20"/>
          <w:szCs w:val="20"/>
          <w:lang w:val="en-GB" w:eastAsia="en-US"/>
        </w:rPr>
        <w:t>of</w:t>
      </w:r>
      <w:r w:rsidRPr="00A21EFD">
        <w:rPr>
          <w:rFonts w:ascii="Times New Roman" w:eastAsiaTheme="minorHAnsi" w:hAnsi="Times New Roman" w:cs="Times New Roman"/>
          <w:spacing w:val="4"/>
          <w:w w:val="103"/>
          <w:kern w:val="14"/>
          <w:sz w:val="20"/>
          <w:szCs w:val="20"/>
          <w:lang w:val="en-GB" w:eastAsia="en-US"/>
        </w:rPr>
        <w:t xml:space="preserve"> the environmental impact assessments that shall be conducted under this Part </w:t>
      </w:r>
      <w:r w:rsidRPr="00E67F1F">
        <w:rPr>
          <w:rFonts w:ascii="Times New Roman" w:eastAsiaTheme="minorHAnsi" w:hAnsi="Times New Roman" w:cs="Times New Roman"/>
          <w:color w:val="FF0000"/>
          <w:spacing w:val="4"/>
          <w:w w:val="103"/>
          <w:kern w:val="14"/>
          <w:sz w:val="20"/>
          <w:szCs w:val="20"/>
          <w:lang w:val="en-GB" w:eastAsia="en-US"/>
        </w:rPr>
        <w:t>are identified</w:t>
      </w:r>
      <w:r w:rsidRPr="00A21EFD">
        <w:rPr>
          <w:rFonts w:ascii="Times New Roman" w:eastAsiaTheme="minorHAnsi" w:hAnsi="Times New Roman" w:cs="Times New Roman"/>
          <w:spacing w:val="4"/>
          <w:w w:val="103"/>
          <w:kern w:val="14"/>
          <w:sz w:val="20"/>
          <w:szCs w:val="20"/>
          <w:lang w:val="en-GB" w:eastAsia="en-US"/>
        </w:rPr>
        <w:t xml:space="preserve">. The </w:t>
      </w:r>
      <w:r w:rsidRPr="00E67F1F">
        <w:rPr>
          <w:rFonts w:ascii="Times New Roman" w:eastAsiaTheme="minorHAnsi" w:hAnsi="Times New Roman" w:cs="Times New Roman"/>
          <w:strike/>
          <w:spacing w:val="4"/>
          <w:w w:val="103"/>
          <w:kern w:val="14"/>
          <w:sz w:val="20"/>
          <w:szCs w:val="20"/>
          <w:lang w:val="en-GB" w:eastAsia="en-US"/>
        </w:rPr>
        <w:t xml:space="preserve">following modalities shall be followed in respect of scoping: </w:t>
      </w:r>
      <w:r w:rsidRPr="00E67F1F">
        <w:rPr>
          <w:rFonts w:ascii="Times New Roman" w:eastAsiaTheme="minorHAnsi" w:hAnsi="Times New Roman" w:cs="Times New Roman"/>
          <w:strike/>
          <w:spacing w:val="4"/>
          <w:w w:val="103"/>
          <w:kern w:val="14"/>
          <w:sz w:val="20"/>
          <w:szCs w:val="20"/>
          <w:lang w:val="en-GB" w:eastAsia="en-US"/>
        </w:rPr>
        <w:br/>
      </w:r>
      <w:r w:rsidRPr="00E67F1F">
        <w:rPr>
          <w:rFonts w:ascii="Times New Roman" w:eastAsiaTheme="minorHAnsi" w:hAnsi="Times New Roman" w:cs="Times New Roman"/>
          <w:strike/>
          <w:spacing w:val="4"/>
          <w:w w:val="103"/>
          <w:kern w:val="14"/>
          <w:sz w:val="20"/>
          <w:szCs w:val="20"/>
          <w:lang w:val="en-GB" w:eastAsia="en-US"/>
        </w:rPr>
        <w:tab/>
        <w:t>[(i)</w:t>
      </w:r>
      <w:r w:rsidRPr="00E67F1F">
        <w:rPr>
          <w:rFonts w:ascii="Times New Roman" w:eastAsiaTheme="minorHAnsi" w:hAnsi="Times New Roman" w:cs="Times New Roman"/>
          <w:strike/>
          <w:spacing w:val="4"/>
          <w:w w:val="103"/>
          <w:kern w:val="14"/>
          <w:sz w:val="20"/>
          <w:szCs w:val="20"/>
          <w:lang w:val="en-GB" w:eastAsia="en-US"/>
        </w:rPr>
        <w:tab/>
        <w:t xml:space="preserve">The </w:t>
      </w:r>
      <w:r w:rsidRPr="00A21EFD">
        <w:rPr>
          <w:rFonts w:ascii="Times New Roman" w:eastAsiaTheme="minorHAnsi" w:hAnsi="Times New Roman" w:cs="Times New Roman"/>
          <w:spacing w:val="4"/>
          <w:w w:val="103"/>
          <w:kern w:val="14"/>
          <w:sz w:val="20"/>
          <w:szCs w:val="20"/>
          <w:lang w:val="en-GB" w:eastAsia="en-US"/>
        </w:rPr>
        <w:t xml:space="preserve">scope shall </w:t>
      </w:r>
      <w:r w:rsidRPr="00207762">
        <w:rPr>
          <w:rFonts w:ascii="Times New Roman" w:eastAsiaTheme="minorHAnsi" w:hAnsi="Times New Roman" w:cs="Times New Roman"/>
          <w:color w:val="FF0000"/>
          <w:spacing w:val="4"/>
          <w:w w:val="103"/>
          <w:kern w:val="14"/>
          <w:sz w:val="20"/>
          <w:szCs w:val="20"/>
          <w:lang w:val="en-GB" w:eastAsia="en-US"/>
        </w:rPr>
        <w:t xml:space="preserve">be defined after considering public comments and by </w:t>
      </w:r>
      <w:r w:rsidRPr="00207762">
        <w:rPr>
          <w:rFonts w:ascii="Times New Roman" w:eastAsiaTheme="minorHAnsi" w:hAnsi="Times New Roman" w:cs="Times New Roman"/>
          <w:strike/>
          <w:spacing w:val="4"/>
          <w:w w:val="103"/>
          <w:kern w:val="14"/>
          <w:sz w:val="20"/>
          <w:szCs w:val="20"/>
          <w:lang w:val="en-GB" w:eastAsia="en-US"/>
        </w:rPr>
        <w:t xml:space="preserve">include the identification of key environmental, social, economic, cultural and other relevant impacts [and issues, including identified cumulative and transboundary impacts, alternatives for analysis, including a no-action alternative, and the use of] [, including, among other things, identified cumulative impacts, and the alternatives for analysis, where appropriate,  </w:t>
      </w:r>
      <w:r w:rsidRPr="00A21EFD">
        <w:rPr>
          <w:rFonts w:ascii="Times New Roman" w:eastAsiaTheme="minorHAnsi" w:hAnsi="Times New Roman" w:cs="Times New Roman"/>
          <w:spacing w:val="4"/>
          <w:w w:val="103"/>
          <w:kern w:val="14"/>
          <w:sz w:val="20"/>
          <w:szCs w:val="20"/>
          <w:lang w:val="en-GB" w:eastAsia="en-US"/>
        </w:rPr>
        <w:t>using</w:t>
      </w:r>
      <w:r w:rsidRPr="00207762">
        <w:rPr>
          <w:rFonts w:ascii="Times New Roman" w:eastAsiaTheme="minorHAnsi" w:hAnsi="Times New Roman" w:cs="Times New Roman"/>
          <w:strike/>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 xml:space="preserve"> the best available </w:t>
      </w:r>
      <w:r w:rsidRPr="00207762">
        <w:rPr>
          <w:rFonts w:ascii="Times New Roman" w:eastAsiaTheme="minorHAnsi" w:hAnsi="Times New Roman" w:cs="Times New Roman"/>
          <w:strike/>
          <w:spacing w:val="4"/>
          <w:w w:val="103"/>
          <w:kern w:val="14"/>
          <w:sz w:val="20"/>
          <w:szCs w:val="20"/>
          <w:lang w:val="en-GB" w:eastAsia="en-US"/>
        </w:rPr>
        <w:t>science and</w:t>
      </w:r>
      <w:r w:rsidRPr="00A21EFD">
        <w:rPr>
          <w:rFonts w:ascii="Times New Roman" w:eastAsiaTheme="minorHAnsi" w:hAnsi="Times New Roman" w:cs="Times New Roman"/>
          <w:spacing w:val="4"/>
          <w:w w:val="103"/>
          <w:kern w:val="14"/>
          <w:sz w:val="20"/>
          <w:szCs w:val="20"/>
          <w:lang w:val="en-GB" w:eastAsia="en-US"/>
        </w:rPr>
        <w:t xml:space="preserve"> scientific information, </w:t>
      </w:r>
      <w:r w:rsidRPr="00207762">
        <w:rPr>
          <w:rFonts w:ascii="Times New Roman" w:eastAsiaTheme="minorHAnsi" w:hAnsi="Times New Roman" w:cs="Times New Roman"/>
          <w:color w:val="FF0000"/>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as well as</w:t>
      </w:r>
      <w:r w:rsidRPr="00207762">
        <w:rPr>
          <w:rFonts w:ascii="Times New Roman" w:eastAsiaTheme="minorHAnsi" w:hAnsi="Times New Roman" w:cs="Times New Roman"/>
          <w:color w:val="FF0000"/>
          <w:spacing w:val="4"/>
          <w:w w:val="103"/>
          <w:kern w:val="14"/>
          <w:sz w:val="20"/>
          <w:szCs w:val="20"/>
          <w:lang w:val="en-GB" w:eastAsia="en-US"/>
        </w:rPr>
        <w:t xml:space="preserve">] [and, where] </w:t>
      </w:r>
      <w:r w:rsidRPr="00A21EFD">
        <w:rPr>
          <w:rFonts w:ascii="Times New Roman" w:eastAsiaTheme="minorHAnsi" w:hAnsi="Times New Roman" w:cs="Times New Roman"/>
          <w:spacing w:val="4"/>
          <w:w w:val="103"/>
          <w:kern w:val="14"/>
          <w:sz w:val="20"/>
          <w:szCs w:val="20"/>
          <w:lang w:val="en-GB" w:eastAsia="en-US"/>
        </w:rPr>
        <w:t xml:space="preserve">relevant, traditional knowledge of </w:t>
      </w:r>
      <w:r w:rsidRPr="00207762">
        <w:rPr>
          <w:rFonts w:ascii="Times New Roman" w:eastAsiaTheme="minorHAnsi" w:hAnsi="Times New Roman" w:cs="Times New Roman"/>
          <w:color w:val="FF0000"/>
          <w:spacing w:val="4"/>
          <w:w w:val="103"/>
          <w:kern w:val="14"/>
          <w:sz w:val="20"/>
          <w:szCs w:val="20"/>
          <w:lang w:val="en-GB" w:eastAsia="en-US"/>
        </w:rPr>
        <w:t>I</w:t>
      </w:r>
      <w:r w:rsidRPr="00207762">
        <w:rPr>
          <w:rFonts w:ascii="Times New Roman" w:eastAsiaTheme="minorHAnsi" w:hAnsi="Times New Roman" w:cs="Times New Roman"/>
          <w:strike/>
          <w:spacing w:val="4"/>
          <w:w w:val="103"/>
          <w:kern w:val="14"/>
          <w:sz w:val="20"/>
          <w:szCs w:val="20"/>
          <w:lang w:val="en-GB" w:eastAsia="en-US"/>
        </w:rPr>
        <w:t>i</w:t>
      </w:r>
      <w:r w:rsidRPr="00A21EFD">
        <w:rPr>
          <w:rFonts w:ascii="Times New Roman" w:eastAsiaTheme="minorHAnsi" w:hAnsi="Times New Roman" w:cs="Times New Roman"/>
          <w:spacing w:val="4"/>
          <w:w w:val="103"/>
          <w:kern w:val="14"/>
          <w:sz w:val="20"/>
          <w:szCs w:val="20"/>
          <w:lang w:val="en-GB" w:eastAsia="en-US"/>
        </w:rPr>
        <w:t xml:space="preserve">ndigenous </w:t>
      </w:r>
      <w:r w:rsidRPr="00207762">
        <w:rPr>
          <w:rFonts w:ascii="Times New Roman" w:eastAsiaTheme="minorHAnsi" w:hAnsi="Times New Roman" w:cs="Times New Roman"/>
          <w:color w:val="FF0000"/>
          <w:spacing w:val="4"/>
          <w:w w:val="103"/>
          <w:kern w:val="14"/>
          <w:sz w:val="20"/>
          <w:szCs w:val="20"/>
          <w:lang w:val="en-GB" w:eastAsia="en-US"/>
        </w:rPr>
        <w:t>P</w:t>
      </w:r>
      <w:r w:rsidRPr="00207762">
        <w:rPr>
          <w:rFonts w:ascii="Times New Roman" w:eastAsiaTheme="minorHAnsi" w:hAnsi="Times New Roman" w:cs="Times New Roman"/>
          <w:strike/>
          <w:spacing w:val="4"/>
          <w:w w:val="103"/>
          <w:kern w:val="14"/>
          <w:sz w:val="20"/>
          <w:szCs w:val="20"/>
          <w:lang w:val="en-GB" w:eastAsia="en-US"/>
        </w:rPr>
        <w:t>p</w:t>
      </w:r>
      <w:r w:rsidRPr="00A21EFD">
        <w:rPr>
          <w:rFonts w:ascii="Times New Roman" w:eastAsiaTheme="minorHAnsi" w:hAnsi="Times New Roman" w:cs="Times New Roman"/>
          <w:spacing w:val="4"/>
          <w:w w:val="103"/>
          <w:kern w:val="14"/>
          <w:sz w:val="20"/>
          <w:szCs w:val="20"/>
          <w:lang w:val="en-GB" w:eastAsia="en-US"/>
        </w:rPr>
        <w:t>eoples and local communities.]</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r>
      <w:r w:rsidRPr="0023672E">
        <w:rPr>
          <w:rFonts w:ascii="Times New Roman" w:eastAsiaTheme="minorHAnsi" w:hAnsi="Times New Roman" w:cs="Times New Roman"/>
          <w:strike/>
          <w:spacing w:val="4"/>
          <w:w w:val="103"/>
          <w:kern w:val="14"/>
          <w:sz w:val="20"/>
          <w:szCs w:val="20"/>
          <w:lang w:val="en-GB" w:eastAsia="en-US"/>
        </w:rPr>
        <w:t>(ii)</w:t>
      </w:r>
      <w:r w:rsidRPr="0023672E">
        <w:rPr>
          <w:rFonts w:ascii="Times New Roman" w:eastAsiaTheme="minorHAnsi" w:hAnsi="Times New Roman" w:cs="Times New Roman"/>
          <w:strike/>
          <w:spacing w:val="4"/>
          <w:w w:val="103"/>
          <w:kern w:val="14"/>
          <w:sz w:val="20"/>
          <w:szCs w:val="20"/>
          <w:lang w:val="en-GB" w:eastAsia="en-US"/>
        </w:rPr>
        <w:tab/>
        <w:t>The establishment of prevention, mitigation, management and other response measures to possible adverse effects will be included within the scope of the environmental impact assessment, in accordance with the provisions of paragraph 1, subparagraph d.</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(c)</w:t>
      </w:r>
      <w:r w:rsidRPr="00A21EFD">
        <w:rPr>
          <w:rFonts w:ascii="Times New Roman" w:eastAsiaTheme="minorHAnsi" w:hAnsi="Times New Roman" w:cs="Times New Roman"/>
          <w:spacing w:val="4"/>
          <w:w w:val="103"/>
          <w:kern w:val="14"/>
          <w:sz w:val="20"/>
          <w:szCs w:val="20"/>
          <w:lang w:val="en-GB" w:eastAsia="en-US"/>
        </w:rPr>
        <w:tab/>
      </w:r>
      <w:r w:rsidRPr="0023672E">
        <w:rPr>
          <w:rFonts w:ascii="Times New Roman" w:eastAsiaTheme="minorHAnsi" w:hAnsi="Times New Roman" w:cs="Times New Roman"/>
          <w:i/>
          <w:spacing w:val="4"/>
          <w:w w:val="103"/>
          <w:kern w:val="14"/>
          <w:sz w:val="20"/>
          <w:szCs w:val="20"/>
          <w:lang w:val="en-GB" w:eastAsia="en-US"/>
        </w:rPr>
        <w:t>Impact assessment and evaluation</w:t>
      </w:r>
      <w:r w:rsidRPr="00A21EFD">
        <w:rPr>
          <w:rFonts w:ascii="Times New Roman" w:eastAsiaTheme="minorHAnsi" w:hAnsi="Times New Roman" w:cs="Times New Roman"/>
          <w:spacing w:val="4"/>
          <w:w w:val="103"/>
          <w:kern w:val="14"/>
          <w:sz w:val="20"/>
          <w:szCs w:val="20"/>
          <w:lang w:val="en-GB" w:eastAsia="en-US"/>
        </w:rPr>
        <w:t xml:space="preser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r>
      <w:r w:rsidRPr="0023672E">
        <w:rPr>
          <w:rFonts w:ascii="Times New Roman" w:eastAsiaTheme="minorHAnsi" w:hAnsi="Times New Roman" w:cs="Times New Roman"/>
          <w:strike/>
          <w:spacing w:val="4"/>
          <w:w w:val="103"/>
          <w:kern w:val="14"/>
          <w:sz w:val="20"/>
          <w:szCs w:val="20"/>
          <w:lang w:val="en-GB" w:eastAsia="en-US"/>
        </w:rPr>
        <w:t>(i)</w:t>
      </w:r>
      <w:r w:rsidRPr="0023672E">
        <w:rPr>
          <w:rFonts w:ascii="Times New Roman" w:eastAsiaTheme="minorHAnsi" w:hAnsi="Times New Roman" w:cs="Times New Roman"/>
          <w:strike/>
          <w:spacing w:val="4"/>
          <w:w w:val="103"/>
          <w:kern w:val="14"/>
          <w:sz w:val="20"/>
          <w:szCs w:val="20"/>
          <w:lang w:val="en-GB" w:eastAsia="en-US"/>
        </w:rPr>
        <w:tab/>
      </w:r>
      <w:r w:rsidRPr="00A21EFD">
        <w:rPr>
          <w:rFonts w:ascii="Times New Roman" w:eastAsiaTheme="minorHAnsi" w:hAnsi="Times New Roman" w:cs="Times New Roman"/>
          <w:spacing w:val="4"/>
          <w:w w:val="103"/>
          <w:kern w:val="14"/>
          <w:sz w:val="20"/>
          <w:szCs w:val="20"/>
          <w:lang w:val="en-GB" w:eastAsia="en-US"/>
        </w:rPr>
        <w:t xml:space="preserve">Parties shall </w:t>
      </w:r>
      <w:r w:rsidRPr="0023672E">
        <w:rPr>
          <w:rFonts w:ascii="Times New Roman" w:eastAsiaTheme="minorHAnsi" w:hAnsi="Times New Roman" w:cs="Times New Roman"/>
          <w:color w:val="FF0000"/>
          <w:spacing w:val="4"/>
          <w:w w:val="103"/>
          <w:kern w:val="14"/>
          <w:sz w:val="20"/>
          <w:szCs w:val="20"/>
          <w:lang w:val="en-GB" w:eastAsia="en-US"/>
        </w:rPr>
        <w:t xml:space="preserve">ensure that </w:t>
      </w:r>
      <w:r w:rsidRPr="0023672E">
        <w:rPr>
          <w:rFonts w:ascii="Times New Roman" w:eastAsiaTheme="minorHAnsi" w:hAnsi="Times New Roman" w:cs="Times New Roman"/>
          <w:strike/>
          <w:spacing w:val="4"/>
          <w:w w:val="103"/>
          <w:kern w:val="14"/>
          <w:sz w:val="20"/>
          <w:szCs w:val="20"/>
          <w:lang w:val="en-GB" w:eastAsia="en-US"/>
        </w:rPr>
        <w:t xml:space="preserve">undertake a process for the assessment and evaluate ion of </w:t>
      </w:r>
      <w:r w:rsidRPr="0023672E">
        <w:rPr>
          <w:rFonts w:ascii="Times New Roman" w:eastAsiaTheme="minorHAnsi" w:hAnsi="Times New Roman" w:cs="Times New Roman"/>
          <w:spacing w:val="4"/>
          <w:w w:val="103"/>
          <w:kern w:val="14"/>
          <w:sz w:val="20"/>
          <w:szCs w:val="20"/>
          <w:lang w:val="en-GB" w:eastAsia="en-US"/>
        </w:rPr>
        <w:t>the impacts of</w:t>
      </w:r>
      <w:r w:rsidRPr="00A21EFD">
        <w:rPr>
          <w:rFonts w:ascii="Times New Roman" w:eastAsiaTheme="minorHAnsi" w:hAnsi="Times New Roman" w:cs="Times New Roman"/>
          <w:spacing w:val="4"/>
          <w:w w:val="103"/>
          <w:kern w:val="14"/>
          <w:sz w:val="20"/>
          <w:szCs w:val="20"/>
          <w:lang w:val="en-GB" w:eastAsia="en-US"/>
        </w:rPr>
        <w:t xml:space="preserve"> [planned] [proposed] activities</w:t>
      </w:r>
      <w:r w:rsidRPr="000C7DEE">
        <w:rPr>
          <w:rFonts w:ascii="Times New Roman" w:eastAsiaTheme="minorHAnsi" w:hAnsi="Times New Roman" w:cs="Times New Roman"/>
          <w:strike/>
          <w:spacing w:val="4"/>
          <w:w w:val="103"/>
          <w:kern w:val="14"/>
          <w:sz w:val="20"/>
          <w:szCs w:val="20"/>
          <w:lang w:val="en-GB" w:eastAsia="en-US"/>
        </w:rPr>
        <w:t>,.</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r>
      <w:r w:rsidRPr="000C7DEE">
        <w:rPr>
          <w:rFonts w:ascii="Times New Roman" w:eastAsiaTheme="minorHAnsi" w:hAnsi="Times New Roman" w:cs="Times New Roman"/>
          <w:strike/>
          <w:spacing w:val="4"/>
          <w:w w:val="103"/>
          <w:kern w:val="14"/>
          <w:sz w:val="20"/>
          <w:szCs w:val="20"/>
          <w:lang w:val="en-GB" w:eastAsia="en-US"/>
        </w:rPr>
        <w:t>(ii)</w:t>
      </w:r>
      <w:r w:rsidRPr="000C7DEE">
        <w:rPr>
          <w:rFonts w:ascii="Times New Roman" w:eastAsiaTheme="minorHAnsi" w:hAnsi="Times New Roman" w:cs="Times New Roman"/>
          <w:strike/>
          <w:spacing w:val="4"/>
          <w:w w:val="103"/>
          <w:kern w:val="14"/>
          <w:sz w:val="20"/>
          <w:szCs w:val="20"/>
          <w:lang w:val="en-GB" w:eastAsia="en-US"/>
        </w:rPr>
        <w:tab/>
        <w:t>Parties shall ensure that the identification and evaluation of impacts [</w:t>
      </w:r>
      <w:r w:rsidRPr="00A21EFD">
        <w:rPr>
          <w:rFonts w:ascii="Times New Roman" w:eastAsiaTheme="minorHAnsi" w:hAnsi="Times New Roman" w:cs="Times New Roman"/>
          <w:spacing w:val="4"/>
          <w:w w:val="103"/>
          <w:kern w:val="14"/>
          <w:sz w:val="20"/>
          <w:szCs w:val="20"/>
          <w:lang w:val="en-GB" w:eastAsia="en-US"/>
        </w:rPr>
        <w:t>including cumulative impacts and impacts in areas within national jurisdiction</w:t>
      </w:r>
      <w:r w:rsidRPr="000C7DEE">
        <w:rPr>
          <w:rFonts w:ascii="Times New Roman" w:eastAsiaTheme="minorHAnsi" w:hAnsi="Times New Roman" w:cs="Times New Roman"/>
          <w:strike/>
          <w:spacing w:val="4"/>
          <w:w w:val="103"/>
          <w:kern w:val="14"/>
          <w:sz w:val="20"/>
          <w:szCs w:val="20"/>
          <w:lang w:val="en-GB" w:eastAsia="en-US"/>
        </w:rPr>
        <w:t xml:space="preserve">] in such an assessment is conducted in accordance with this Part, </w:t>
      </w:r>
      <w:r w:rsidRPr="000C7DEE">
        <w:rPr>
          <w:rFonts w:ascii="Times New Roman" w:eastAsiaTheme="minorHAnsi" w:hAnsi="Times New Roman" w:cs="Times New Roman"/>
          <w:color w:val="FF0000"/>
          <w:spacing w:val="4"/>
          <w:w w:val="103"/>
          <w:kern w:val="14"/>
          <w:sz w:val="20"/>
          <w:szCs w:val="20"/>
          <w:lang w:val="en-GB" w:eastAsia="en-US"/>
        </w:rPr>
        <w:t xml:space="preserve">are assessed and evaluated </w:t>
      </w:r>
      <w:r w:rsidRPr="00A21EFD">
        <w:rPr>
          <w:rFonts w:ascii="Times New Roman" w:eastAsiaTheme="minorHAnsi" w:hAnsi="Times New Roman" w:cs="Times New Roman"/>
          <w:spacing w:val="4"/>
          <w:w w:val="103"/>
          <w:kern w:val="14"/>
          <w:sz w:val="20"/>
          <w:szCs w:val="20"/>
          <w:lang w:val="en-GB" w:eastAsia="en-US"/>
        </w:rPr>
        <w:t xml:space="preserve">using the best available </w:t>
      </w:r>
      <w:r w:rsidRPr="000C7DEE">
        <w:rPr>
          <w:rFonts w:ascii="Times New Roman" w:eastAsiaTheme="minorHAnsi" w:hAnsi="Times New Roman" w:cs="Times New Roman"/>
          <w:strike/>
          <w:spacing w:val="4"/>
          <w:w w:val="103"/>
          <w:kern w:val="14"/>
          <w:sz w:val="20"/>
          <w:szCs w:val="20"/>
          <w:lang w:val="en-GB" w:eastAsia="en-US"/>
        </w:rPr>
        <w:t>science and</w:t>
      </w:r>
      <w:r w:rsidRPr="00A21EFD">
        <w:rPr>
          <w:rFonts w:ascii="Times New Roman" w:eastAsiaTheme="minorHAnsi" w:hAnsi="Times New Roman" w:cs="Times New Roman"/>
          <w:spacing w:val="4"/>
          <w:w w:val="103"/>
          <w:kern w:val="14"/>
          <w:sz w:val="20"/>
          <w:szCs w:val="20"/>
          <w:lang w:val="en-GB" w:eastAsia="en-US"/>
        </w:rPr>
        <w:t xml:space="preserve"> scientific information, </w:t>
      </w:r>
      <w:r w:rsidRPr="000C7DEE">
        <w:rPr>
          <w:rFonts w:ascii="Times New Roman" w:eastAsiaTheme="minorHAnsi" w:hAnsi="Times New Roman" w:cs="Times New Roman"/>
          <w:color w:val="FF0000"/>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as well as</w:t>
      </w:r>
      <w:r w:rsidRPr="000C7DEE">
        <w:rPr>
          <w:rFonts w:ascii="Times New Roman" w:eastAsiaTheme="minorHAnsi" w:hAnsi="Times New Roman" w:cs="Times New Roman"/>
          <w:color w:val="FF0000"/>
          <w:spacing w:val="4"/>
          <w:w w:val="103"/>
          <w:kern w:val="14"/>
          <w:sz w:val="20"/>
          <w:szCs w:val="20"/>
          <w:lang w:val="en-GB" w:eastAsia="en-US"/>
        </w:rPr>
        <w:t xml:space="preserve">] [and, where] </w:t>
      </w:r>
      <w:r w:rsidRPr="00A21EFD">
        <w:rPr>
          <w:rFonts w:ascii="Times New Roman" w:eastAsiaTheme="minorHAnsi" w:hAnsi="Times New Roman" w:cs="Times New Roman"/>
          <w:spacing w:val="4"/>
          <w:w w:val="103"/>
          <w:kern w:val="14"/>
          <w:sz w:val="20"/>
          <w:szCs w:val="20"/>
          <w:lang w:val="en-GB" w:eastAsia="en-US"/>
        </w:rPr>
        <w:t xml:space="preserve">relevant, traditional knowledge of </w:t>
      </w:r>
      <w:r w:rsidRPr="000C7DEE">
        <w:rPr>
          <w:rFonts w:ascii="Times New Roman" w:eastAsiaTheme="minorHAnsi" w:hAnsi="Times New Roman" w:cs="Times New Roman"/>
          <w:color w:val="FF0000"/>
          <w:spacing w:val="4"/>
          <w:w w:val="103"/>
          <w:kern w:val="14"/>
          <w:sz w:val="20"/>
          <w:szCs w:val="20"/>
          <w:lang w:val="en-GB" w:eastAsia="en-US"/>
        </w:rPr>
        <w:t>I</w:t>
      </w:r>
      <w:r w:rsidRPr="000C7DEE">
        <w:rPr>
          <w:rFonts w:ascii="Times New Roman" w:eastAsiaTheme="minorHAnsi" w:hAnsi="Times New Roman" w:cs="Times New Roman"/>
          <w:strike/>
          <w:spacing w:val="4"/>
          <w:w w:val="103"/>
          <w:kern w:val="14"/>
          <w:sz w:val="20"/>
          <w:szCs w:val="20"/>
          <w:lang w:val="en-GB" w:eastAsia="en-US"/>
        </w:rPr>
        <w:t>i</w:t>
      </w:r>
      <w:r w:rsidRPr="00A21EFD">
        <w:rPr>
          <w:rFonts w:ascii="Times New Roman" w:eastAsiaTheme="minorHAnsi" w:hAnsi="Times New Roman" w:cs="Times New Roman"/>
          <w:spacing w:val="4"/>
          <w:w w:val="103"/>
          <w:kern w:val="14"/>
          <w:sz w:val="20"/>
          <w:szCs w:val="20"/>
          <w:lang w:val="en-GB" w:eastAsia="en-US"/>
        </w:rPr>
        <w:t xml:space="preserve">ndigenous </w:t>
      </w:r>
      <w:r w:rsidRPr="000C7DEE">
        <w:rPr>
          <w:rFonts w:ascii="Times New Roman" w:eastAsiaTheme="minorHAnsi" w:hAnsi="Times New Roman" w:cs="Times New Roman"/>
          <w:color w:val="FF0000"/>
          <w:spacing w:val="4"/>
          <w:w w:val="103"/>
          <w:kern w:val="14"/>
          <w:sz w:val="20"/>
          <w:szCs w:val="20"/>
          <w:lang w:val="en-GB" w:eastAsia="en-US"/>
        </w:rPr>
        <w:t>P</w:t>
      </w:r>
      <w:r w:rsidRPr="000C7DEE">
        <w:rPr>
          <w:rFonts w:ascii="Times New Roman" w:eastAsiaTheme="minorHAnsi" w:hAnsi="Times New Roman" w:cs="Times New Roman"/>
          <w:strike/>
          <w:spacing w:val="4"/>
          <w:w w:val="103"/>
          <w:kern w:val="14"/>
          <w:sz w:val="20"/>
          <w:szCs w:val="20"/>
          <w:lang w:val="en-GB" w:eastAsia="en-US"/>
        </w:rPr>
        <w:t>p</w:t>
      </w:r>
      <w:r w:rsidRPr="00A21EFD">
        <w:rPr>
          <w:rFonts w:ascii="Times New Roman" w:eastAsiaTheme="minorHAnsi" w:hAnsi="Times New Roman" w:cs="Times New Roman"/>
          <w:spacing w:val="4"/>
          <w:w w:val="103"/>
          <w:kern w:val="14"/>
          <w:sz w:val="20"/>
          <w:szCs w:val="20"/>
          <w:lang w:val="en-GB" w:eastAsia="en-US"/>
        </w:rPr>
        <w:t xml:space="preserve">eoples and local communities, and an examination of alternatives including a no-action alternative.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(d)</w:t>
      </w:r>
      <w:r w:rsidRPr="00A21EFD">
        <w:rPr>
          <w:rFonts w:ascii="Times New Roman" w:eastAsiaTheme="minorHAnsi" w:hAnsi="Times New Roman" w:cs="Times New Roman"/>
          <w:spacing w:val="4"/>
          <w:w w:val="103"/>
          <w:kern w:val="14"/>
          <w:sz w:val="20"/>
          <w:szCs w:val="20"/>
          <w:lang w:val="en-GB" w:eastAsia="en-US"/>
        </w:rPr>
        <w:tab/>
      </w:r>
      <w:r w:rsidRPr="00EA01C7">
        <w:rPr>
          <w:rFonts w:ascii="Times New Roman" w:eastAsiaTheme="minorHAnsi" w:hAnsi="Times New Roman" w:cs="Times New Roman"/>
          <w:i/>
          <w:spacing w:val="4"/>
          <w:w w:val="103"/>
          <w:kern w:val="14"/>
          <w:sz w:val="20"/>
          <w:szCs w:val="20"/>
          <w:lang w:val="en-GB" w:eastAsia="en-US"/>
        </w:rPr>
        <w:t>Mitigation, prevention and management of potential adverse effects</w:t>
      </w:r>
      <w:r w:rsidRPr="00A21EFD">
        <w:rPr>
          <w:rFonts w:ascii="Times New Roman" w:eastAsiaTheme="minorHAnsi" w:hAnsi="Times New Roman" w:cs="Times New Roman"/>
          <w:spacing w:val="4"/>
          <w:w w:val="103"/>
          <w:kern w:val="14"/>
          <w:sz w:val="20"/>
          <w:szCs w:val="20"/>
          <w:lang w:val="en-GB" w:eastAsia="en-US"/>
        </w:rPr>
        <w:t xml:space="preser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(i)</w:t>
      </w:r>
      <w:r w:rsidRPr="00A21EFD">
        <w:rPr>
          <w:rFonts w:ascii="Times New Roman" w:eastAsiaTheme="minorHAnsi" w:hAnsi="Times New Roman" w:cs="Times New Roman"/>
          <w:spacing w:val="4"/>
          <w:w w:val="103"/>
          <w:kern w:val="14"/>
          <w:sz w:val="20"/>
          <w:szCs w:val="20"/>
          <w:lang w:val="en-GB" w:eastAsia="en-US"/>
        </w:rPr>
        <w:tab/>
        <w:t xml:space="preserve">Parties shall </w:t>
      </w:r>
      <w:r w:rsidRPr="00EA01C7">
        <w:rPr>
          <w:rFonts w:ascii="Times New Roman" w:eastAsiaTheme="minorHAnsi" w:hAnsi="Times New Roman" w:cs="Times New Roman"/>
          <w:color w:val="FF0000"/>
          <w:spacing w:val="4"/>
          <w:w w:val="103"/>
          <w:kern w:val="14"/>
          <w:sz w:val="20"/>
          <w:szCs w:val="20"/>
          <w:lang w:val="en-GB" w:eastAsia="en-US"/>
        </w:rPr>
        <w:t xml:space="preserve">ensure that </w:t>
      </w:r>
      <w:r w:rsidRPr="00EA01C7">
        <w:rPr>
          <w:rFonts w:ascii="Times New Roman" w:eastAsiaTheme="minorHAnsi" w:hAnsi="Times New Roman" w:cs="Times New Roman"/>
          <w:strike/>
          <w:spacing w:val="4"/>
          <w:w w:val="103"/>
          <w:kern w:val="14"/>
          <w:sz w:val="20"/>
          <w:szCs w:val="20"/>
          <w:lang w:val="en-GB" w:eastAsia="en-US"/>
        </w:rPr>
        <w:t>[identify and implement] [analyze]</w:t>
      </w:r>
      <w:r w:rsidRPr="00A21EFD">
        <w:rPr>
          <w:rFonts w:ascii="Times New Roman" w:eastAsiaTheme="minorHAnsi" w:hAnsi="Times New Roman" w:cs="Times New Roman"/>
          <w:spacing w:val="4"/>
          <w:w w:val="103"/>
          <w:kern w:val="14"/>
          <w:sz w:val="20"/>
          <w:szCs w:val="20"/>
          <w:lang w:val="en-GB" w:eastAsia="en-US"/>
        </w:rPr>
        <w:t xml:space="preserve"> measures to prevent, mitigate </w:t>
      </w:r>
      <w:r w:rsidRPr="00EA01C7">
        <w:rPr>
          <w:rFonts w:ascii="Times New Roman" w:eastAsiaTheme="minorHAnsi" w:hAnsi="Times New Roman" w:cs="Times New Roman"/>
          <w:strike/>
          <w:spacing w:val="4"/>
          <w:w w:val="103"/>
          <w:kern w:val="14"/>
          <w:sz w:val="20"/>
          <w:szCs w:val="20"/>
          <w:lang w:val="en-GB" w:eastAsia="en-US"/>
        </w:rPr>
        <w:t>and manage</w:t>
      </w:r>
      <w:r w:rsidRPr="00A21EFD">
        <w:rPr>
          <w:rFonts w:ascii="Times New Roman" w:eastAsiaTheme="minorHAnsi" w:hAnsi="Times New Roman" w:cs="Times New Roman"/>
          <w:spacing w:val="4"/>
          <w:w w:val="103"/>
          <w:kern w:val="14"/>
          <w:sz w:val="20"/>
          <w:szCs w:val="20"/>
          <w:lang w:val="en-GB" w:eastAsia="en-US"/>
        </w:rPr>
        <w:t xml:space="preserve"> </w:t>
      </w:r>
      <w:r w:rsidRPr="00EA01C7">
        <w:rPr>
          <w:rFonts w:ascii="Times New Roman" w:eastAsiaTheme="minorHAnsi" w:hAnsi="Times New Roman" w:cs="Times New Roman"/>
          <w:color w:val="FF0000"/>
          <w:spacing w:val="4"/>
          <w:w w:val="103"/>
          <w:kern w:val="14"/>
          <w:sz w:val="20"/>
          <w:szCs w:val="20"/>
          <w:lang w:val="en-GB" w:eastAsia="en-US"/>
        </w:rPr>
        <w:t xml:space="preserve">or offset </w:t>
      </w:r>
      <w:r w:rsidRPr="00A21EFD">
        <w:rPr>
          <w:rFonts w:ascii="Times New Roman" w:eastAsiaTheme="minorHAnsi" w:hAnsi="Times New Roman" w:cs="Times New Roman"/>
          <w:spacing w:val="4"/>
          <w:w w:val="103"/>
          <w:kern w:val="14"/>
          <w:sz w:val="20"/>
          <w:szCs w:val="20"/>
          <w:lang w:val="en-GB" w:eastAsia="en-US"/>
        </w:rPr>
        <w:t xml:space="preserve">potential adverse effects of the [planned] [proposed] </w:t>
      </w:r>
      <w:r w:rsidRPr="00EA01C7">
        <w:rPr>
          <w:rFonts w:ascii="Times New Roman" w:eastAsiaTheme="minorHAnsi" w:hAnsi="Times New Roman" w:cs="Times New Roman"/>
          <w:strike/>
          <w:spacing w:val="4"/>
          <w:w w:val="103"/>
          <w:kern w:val="14"/>
          <w:sz w:val="20"/>
          <w:szCs w:val="20"/>
          <w:lang w:val="en-GB" w:eastAsia="en-US"/>
        </w:rPr>
        <w:t>[authorized]</w:t>
      </w:r>
      <w:r w:rsidRPr="00A21EFD">
        <w:rPr>
          <w:rFonts w:ascii="Times New Roman" w:eastAsiaTheme="minorHAnsi" w:hAnsi="Times New Roman" w:cs="Times New Roman"/>
          <w:spacing w:val="4"/>
          <w:w w:val="103"/>
          <w:kern w:val="14"/>
          <w:sz w:val="20"/>
          <w:szCs w:val="20"/>
          <w:lang w:val="en-GB" w:eastAsia="en-US"/>
        </w:rPr>
        <w:t xml:space="preserve"> activities under their jurisdiction or control </w:t>
      </w:r>
      <w:r w:rsidRPr="00EA01C7">
        <w:rPr>
          <w:rFonts w:ascii="Times New Roman" w:eastAsiaTheme="minorHAnsi" w:hAnsi="Times New Roman" w:cs="Times New Roman"/>
          <w:color w:val="FF0000"/>
          <w:spacing w:val="4"/>
          <w:w w:val="103"/>
          <w:kern w:val="14"/>
          <w:sz w:val="20"/>
          <w:szCs w:val="20"/>
          <w:lang w:val="en-GB" w:eastAsia="en-US"/>
        </w:rPr>
        <w:t xml:space="preserve">are identified and established </w:t>
      </w:r>
      <w:r w:rsidRPr="00EA01C7">
        <w:rPr>
          <w:rFonts w:ascii="Times New Roman" w:eastAsiaTheme="minorHAnsi" w:hAnsi="Times New Roman" w:cs="Times New Roman"/>
          <w:strike/>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 xml:space="preserve">to avoid significant adverse impacts, </w:t>
      </w:r>
      <w:r w:rsidRPr="00EA01C7">
        <w:rPr>
          <w:rFonts w:ascii="Times New Roman" w:eastAsiaTheme="minorHAnsi" w:hAnsi="Times New Roman" w:cs="Times New Roman"/>
          <w:strike/>
          <w:spacing w:val="4"/>
          <w:w w:val="103"/>
          <w:kern w:val="14"/>
          <w:sz w:val="20"/>
          <w:szCs w:val="20"/>
          <w:lang w:val="en-GB" w:eastAsia="en-US"/>
        </w:rPr>
        <w:t>and submit a written record of such measures to the Scientific and Technical Body] [as part of the environmental impact assessment conducted under the provisions of this Part.</w:t>
      </w:r>
      <w:r w:rsidRPr="00A21EFD">
        <w:rPr>
          <w:rFonts w:ascii="Times New Roman" w:eastAsiaTheme="minorHAnsi" w:hAnsi="Times New Roman" w:cs="Times New Roman"/>
          <w:spacing w:val="4"/>
          <w:w w:val="103"/>
          <w:kern w:val="14"/>
          <w:sz w:val="20"/>
          <w:szCs w:val="20"/>
          <w:lang w:val="en-GB" w:eastAsia="en-US"/>
        </w:rPr>
        <w:t xml:space="preserve"> Such measures may include the identification of alternatives to the [planned] [proposed] activity under their jurisdiction or control].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r>
      <w:r w:rsidRPr="00742175">
        <w:rPr>
          <w:rFonts w:ascii="Times New Roman" w:eastAsiaTheme="minorHAnsi" w:hAnsi="Times New Roman" w:cs="Times New Roman"/>
          <w:strike/>
          <w:spacing w:val="4"/>
          <w:w w:val="103"/>
          <w:kern w:val="14"/>
          <w:sz w:val="20"/>
          <w:szCs w:val="20"/>
          <w:lang w:val="en-GB" w:eastAsia="en-US"/>
        </w:rPr>
        <w:t>(ii)</w:t>
      </w:r>
      <w:r w:rsidRPr="00742175">
        <w:rPr>
          <w:rFonts w:ascii="Times New Roman" w:eastAsiaTheme="minorHAnsi" w:hAnsi="Times New Roman" w:cs="Times New Roman"/>
          <w:strike/>
          <w:spacing w:val="4"/>
          <w:w w:val="103"/>
          <w:kern w:val="14"/>
          <w:sz w:val="20"/>
          <w:szCs w:val="20"/>
          <w:lang w:val="en-GB" w:eastAsia="en-US"/>
        </w:rPr>
        <w:tab/>
        <w:t xml:space="preserve">Where appropriate, these measures are incorporated into an environmental management plan or system and alternative options are found, which include locational or technological options, alternatives to the [planned] [proposed] activity and the no-action alternative;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(e)</w:t>
      </w:r>
      <w:r w:rsidRPr="00A21EFD">
        <w:rPr>
          <w:rFonts w:ascii="Times New Roman" w:eastAsiaTheme="minorHAnsi" w:hAnsi="Times New Roman" w:cs="Times New Roman"/>
          <w:spacing w:val="4"/>
          <w:w w:val="103"/>
          <w:kern w:val="14"/>
          <w:sz w:val="20"/>
          <w:szCs w:val="20"/>
          <w:lang w:val="en-GB" w:eastAsia="en-US"/>
        </w:rPr>
        <w:tab/>
        <w:t>Public notification and consultation in accordance with article 34;</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(f)</w:t>
      </w:r>
      <w:r w:rsidRPr="00A21EFD">
        <w:rPr>
          <w:rFonts w:ascii="Times New Roman" w:eastAsiaTheme="minorHAnsi" w:hAnsi="Times New Roman" w:cs="Times New Roman"/>
          <w:spacing w:val="4"/>
          <w:w w:val="103"/>
          <w:kern w:val="14"/>
          <w:sz w:val="20"/>
          <w:szCs w:val="20"/>
          <w:lang w:val="en-GB" w:eastAsia="en-US"/>
        </w:rPr>
        <w:tab/>
        <w:t>Preparation</w:t>
      </w:r>
      <w:r w:rsidRPr="00742175">
        <w:rPr>
          <w:rFonts w:ascii="Times New Roman" w:eastAsiaTheme="minorHAnsi" w:hAnsi="Times New Roman" w:cs="Times New Roman"/>
          <w:strike/>
          <w:spacing w:val="4"/>
          <w:w w:val="103"/>
          <w:kern w:val="14"/>
          <w:sz w:val="20"/>
          <w:szCs w:val="20"/>
          <w:lang w:val="en-GB" w:eastAsia="en-US"/>
        </w:rPr>
        <w:t>, consideration, review</w:t>
      </w:r>
      <w:r w:rsidRPr="00A21EFD">
        <w:rPr>
          <w:rFonts w:ascii="Times New Roman" w:eastAsiaTheme="minorHAnsi" w:hAnsi="Times New Roman" w:cs="Times New Roman"/>
          <w:spacing w:val="4"/>
          <w:w w:val="103"/>
          <w:kern w:val="14"/>
          <w:sz w:val="20"/>
          <w:szCs w:val="20"/>
          <w:lang w:val="en-GB" w:eastAsia="en-US"/>
        </w:rPr>
        <w:t xml:space="preserve"> and publication of an environmental impact assessment report in accordance with article 35;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ab/>
        <w:t>[(g)</w:t>
      </w:r>
      <w:r w:rsidRPr="00A21EFD">
        <w:rPr>
          <w:rFonts w:ascii="Times New Roman" w:eastAsiaTheme="minorHAnsi" w:hAnsi="Times New Roman" w:cs="Times New Roman"/>
          <w:spacing w:val="4"/>
          <w:w w:val="103"/>
          <w:kern w:val="14"/>
          <w:sz w:val="20"/>
          <w:szCs w:val="20"/>
          <w:lang w:val="en-GB" w:eastAsia="en-US"/>
        </w:rPr>
        <w:tab/>
        <w:t>Decision-making in accordance with article 38.]</w:t>
      </w:r>
      <w:r>
        <w:rPr>
          <w:rFonts w:ascii="Times New Roman" w:eastAsiaTheme="minorHAnsi" w:hAnsi="Times New Roman" w:cs="Times New Roman"/>
          <w:spacing w:val="4"/>
          <w:w w:val="103"/>
          <w:kern w:val="14"/>
          <w:sz w:val="20"/>
          <w:szCs w:val="20"/>
          <w:lang w:val="en-GB" w:eastAsia="en-US"/>
        </w:rPr>
        <w:br/>
      </w:r>
      <w:r w:rsidRPr="00742175">
        <w:rPr>
          <w:rFonts w:ascii="Times New Roman" w:eastAsiaTheme="minorHAnsi" w:hAnsi="Times New Roman" w:cs="Times New Roman"/>
          <w:strike/>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2.</w:t>
      </w:r>
      <w:r w:rsidRPr="00A21EFD">
        <w:rPr>
          <w:rFonts w:ascii="Times New Roman" w:eastAsiaTheme="minorHAnsi" w:hAnsi="Times New Roman" w:cs="Times New Roman"/>
          <w:spacing w:val="4"/>
          <w:w w:val="103"/>
          <w:kern w:val="14"/>
          <w:sz w:val="20"/>
          <w:szCs w:val="20"/>
          <w:lang w:val="en-GB" w:eastAsia="en-US"/>
        </w:rPr>
        <w:tab/>
        <w:t xml:space="preserve">Joint environmental impact assessments may be conducted, in particular for activities under the jurisdiction or control of </w:t>
      </w:r>
      <w:r w:rsidRPr="00742175">
        <w:rPr>
          <w:rFonts w:ascii="Times New Roman" w:eastAsiaTheme="minorHAnsi" w:hAnsi="Times New Roman" w:cs="Times New Roman"/>
          <w:strike/>
          <w:spacing w:val="4"/>
          <w:w w:val="103"/>
          <w:kern w:val="14"/>
          <w:sz w:val="20"/>
          <w:szCs w:val="20"/>
          <w:lang w:val="en-GB" w:eastAsia="en-US"/>
        </w:rPr>
        <w:t>[small island]</w:t>
      </w:r>
      <w:r w:rsidRPr="00A21EFD">
        <w:rPr>
          <w:rFonts w:ascii="Times New Roman" w:eastAsiaTheme="minorHAnsi" w:hAnsi="Times New Roman" w:cs="Times New Roman"/>
          <w:spacing w:val="4"/>
          <w:w w:val="103"/>
          <w:kern w:val="14"/>
          <w:sz w:val="20"/>
          <w:szCs w:val="20"/>
          <w:lang w:val="en-GB" w:eastAsia="en-US"/>
        </w:rPr>
        <w:t xml:space="preserve"> developing States.</w:t>
      </w:r>
      <w:r w:rsidRPr="00742175">
        <w:rPr>
          <w:rFonts w:ascii="Times New Roman" w:eastAsiaTheme="minorHAnsi" w:hAnsi="Times New Roman" w:cs="Times New Roman"/>
          <w:strike/>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 xml:space="preserve">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[3.</w:t>
      </w:r>
      <w:r w:rsidRPr="00A21EFD">
        <w:rPr>
          <w:rFonts w:ascii="Times New Roman" w:eastAsiaTheme="minorHAnsi" w:hAnsi="Times New Roman" w:cs="Times New Roman"/>
          <w:spacing w:val="4"/>
          <w:w w:val="103"/>
          <w:kern w:val="14"/>
          <w:sz w:val="20"/>
          <w:szCs w:val="20"/>
          <w:lang w:val="en-GB" w:eastAsia="en-US"/>
        </w:rPr>
        <w:tab/>
        <w:t xml:space="preserve">A Party may designate a third party to conduct </w:t>
      </w:r>
      <w:r w:rsidRPr="00742175">
        <w:rPr>
          <w:rFonts w:ascii="Times New Roman" w:eastAsiaTheme="minorHAnsi" w:hAnsi="Times New Roman" w:cs="Times New Roman"/>
          <w:color w:val="FF0000"/>
          <w:spacing w:val="4"/>
          <w:w w:val="103"/>
          <w:kern w:val="14"/>
          <w:sz w:val="20"/>
          <w:szCs w:val="20"/>
          <w:lang w:val="en-GB" w:eastAsia="en-US"/>
        </w:rPr>
        <w:t xml:space="preserve">[assist with the conduct of] </w:t>
      </w:r>
      <w:r w:rsidRPr="00A21EFD">
        <w:rPr>
          <w:rFonts w:ascii="Times New Roman" w:eastAsiaTheme="minorHAnsi" w:hAnsi="Times New Roman" w:cs="Times New Roman"/>
          <w:spacing w:val="4"/>
          <w:w w:val="103"/>
          <w:kern w:val="14"/>
          <w:sz w:val="20"/>
          <w:szCs w:val="20"/>
          <w:lang w:val="en-GB" w:eastAsia="en-US"/>
        </w:rPr>
        <w:t xml:space="preserve">an environmental impact assessment required under this Agreement. Such a third party may be drawn from the pool of experts created pursuant to paragraph 4 below. Environmental impact assessments </w:t>
      </w:r>
      <w:r w:rsidRPr="00A21EFD">
        <w:rPr>
          <w:rFonts w:ascii="Times New Roman" w:eastAsiaTheme="minorHAnsi" w:hAnsi="Times New Roman" w:cs="Times New Roman"/>
          <w:spacing w:val="4"/>
          <w:w w:val="103"/>
          <w:kern w:val="14"/>
          <w:sz w:val="20"/>
          <w:szCs w:val="20"/>
          <w:lang w:val="en-GB" w:eastAsia="en-US"/>
        </w:rPr>
        <w:lastRenderedPageBreak/>
        <w:t xml:space="preserve">conducted by such a third party must be submitted to the </w:t>
      </w:r>
      <w:r w:rsidRPr="00742175">
        <w:rPr>
          <w:rFonts w:ascii="Times New Roman" w:eastAsiaTheme="minorHAnsi" w:hAnsi="Times New Roman" w:cs="Times New Roman"/>
          <w:strike/>
          <w:spacing w:val="4"/>
          <w:w w:val="103"/>
          <w:kern w:val="14"/>
          <w:sz w:val="20"/>
          <w:szCs w:val="20"/>
          <w:lang w:val="en-GB" w:eastAsia="en-US"/>
        </w:rPr>
        <w:t>[Party, to be forwarded for review by the Scientific and Technical Body and decision-making by the Conference of the Parties]</w:t>
      </w:r>
      <w:r w:rsidRPr="00A21EFD">
        <w:rPr>
          <w:rFonts w:ascii="Times New Roman" w:eastAsiaTheme="minorHAnsi" w:hAnsi="Times New Roman" w:cs="Times New Roman"/>
          <w:spacing w:val="4"/>
          <w:w w:val="103"/>
          <w:kern w:val="14"/>
          <w:sz w:val="20"/>
          <w:szCs w:val="20"/>
          <w:lang w:val="en-GB" w:eastAsia="en-US"/>
        </w:rPr>
        <w:t xml:space="preserve"> [Party for review and decision-making].] </w:t>
      </w:r>
      <w:r>
        <w:rPr>
          <w:rFonts w:ascii="Times New Roman" w:eastAsiaTheme="minorHAnsi" w:hAnsi="Times New Roman" w:cs="Times New Roman"/>
          <w:spacing w:val="4"/>
          <w:w w:val="103"/>
          <w:kern w:val="14"/>
          <w:sz w:val="20"/>
          <w:szCs w:val="20"/>
          <w:lang w:val="en-GB" w:eastAsia="en-US"/>
        </w:rPr>
        <w:br/>
      </w:r>
      <w:r w:rsidRPr="00A21EFD">
        <w:rPr>
          <w:rFonts w:ascii="Times New Roman" w:eastAsiaTheme="minorHAnsi" w:hAnsi="Times New Roman" w:cs="Times New Roman"/>
          <w:spacing w:val="4"/>
          <w:w w:val="103"/>
          <w:kern w:val="14"/>
          <w:sz w:val="20"/>
          <w:szCs w:val="20"/>
          <w:lang w:val="en-GB" w:eastAsia="en-US"/>
        </w:rPr>
        <w:t>[4.</w:t>
      </w:r>
      <w:r w:rsidRPr="00A21EFD">
        <w:rPr>
          <w:rFonts w:ascii="Times New Roman" w:eastAsiaTheme="minorHAnsi" w:hAnsi="Times New Roman" w:cs="Times New Roman"/>
          <w:spacing w:val="4"/>
          <w:w w:val="103"/>
          <w:kern w:val="14"/>
          <w:sz w:val="20"/>
          <w:szCs w:val="20"/>
          <w:lang w:val="en-GB" w:eastAsia="en-US"/>
        </w:rPr>
        <w:tab/>
        <w:t xml:space="preserve">A pool of experts </w:t>
      </w:r>
      <w:r w:rsidRPr="00A36868">
        <w:rPr>
          <w:rFonts w:ascii="Times New Roman" w:eastAsiaTheme="minorHAnsi" w:hAnsi="Times New Roman" w:cs="Times New Roman"/>
          <w:color w:val="FF0000"/>
          <w:spacing w:val="4"/>
          <w:w w:val="103"/>
          <w:kern w:val="14"/>
          <w:sz w:val="20"/>
          <w:szCs w:val="20"/>
          <w:lang w:val="en-GB" w:eastAsia="en-US"/>
        </w:rPr>
        <w:t>[may] [</w:t>
      </w:r>
      <w:r w:rsidRPr="00A21EFD">
        <w:rPr>
          <w:rFonts w:ascii="Times New Roman" w:eastAsiaTheme="minorHAnsi" w:hAnsi="Times New Roman" w:cs="Times New Roman"/>
          <w:spacing w:val="4"/>
          <w:w w:val="103"/>
          <w:kern w:val="14"/>
          <w:sz w:val="20"/>
          <w:szCs w:val="20"/>
          <w:lang w:val="en-GB" w:eastAsia="en-US"/>
        </w:rPr>
        <w:t>shall</w:t>
      </w:r>
      <w:r w:rsidRPr="00A36868">
        <w:rPr>
          <w:rFonts w:ascii="Times New Roman" w:eastAsiaTheme="minorHAnsi" w:hAnsi="Times New Roman" w:cs="Times New Roman"/>
          <w:color w:val="FF0000"/>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 xml:space="preserve"> be created under the Scientific and Technical Body. Parties with capacity constraints may </w:t>
      </w:r>
      <w:r w:rsidRPr="00A36868">
        <w:rPr>
          <w:rFonts w:ascii="Times New Roman" w:eastAsiaTheme="minorHAnsi" w:hAnsi="Times New Roman" w:cs="Times New Roman"/>
          <w:color w:val="FF0000"/>
          <w:spacing w:val="4"/>
          <w:w w:val="103"/>
          <w:kern w:val="14"/>
          <w:sz w:val="20"/>
          <w:szCs w:val="20"/>
          <w:lang w:val="en-GB" w:eastAsia="en-US"/>
        </w:rPr>
        <w:t>[</w:t>
      </w:r>
      <w:r w:rsidRPr="00A21EFD">
        <w:rPr>
          <w:rFonts w:ascii="Times New Roman" w:eastAsiaTheme="minorHAnsi" w:hAnsi="Times New Roman" w:cs="Times New Roman"/>
          <w:spacing w:val="4"/>
          <w:w w:val="103"/>
          <w:kern w:val="14"/>
          <w:sz w:val="20"/>
          <w:szCs w:val="20"/>
          <w:lang w:val="en-GB" w:eastAsia="en-US"/>
        </w:rPr>
        <w:t>commission</w:t>
      </w:r>
      <w:r w:rsidRPr="00A36868">
        <w:rPr>
          <w:rFonts w:ascii="Times New Roman" w:eastAsiaTheme="minorHAnsi" w:hAnsi="Times New Roman" w:cs="Times New Roman"/>
          <w:color w:val="FF0000"/>
          <w:spacing w:val="4"/>
          <w:w w:val="103"/>
          <w:kern w:val="14"/>
          <w:sz w:val="20"/>
          <w:szCs w:val="20"/>
          <w:lang w:val="en-GB" w:eastAsia="en-US"/>
        </w:rPr>
        <w:t xml:space="preserve">] [request advice and assistance from] </w:t>
      </w:r>
      <w:r w:rsidRPr="00A21EFD">
        <w:rPr>
          <w:rFonts w:ascii="Times New Roman" w:eastAsiaTheme="minorHAnsi" w:hAnsi="Times New Roman" w:cs="Times New Roman"/>
          <w:spacing w:val="4"/>
          <w:w w:val="103"/>
          <w:kern w:val="14"/>
          <w:sz w:val="20"/>
          <w:szCs w:val="20"/>
          <w:lang w:val="en-GB" w:eastAsia="en-US"/>
        </w:rPr>
        <w:t>those experts to conduct environmental impact assessments for [planned] [proposed] activity</w:t>
      </w:r>
      <w:r w:rsidRPr="00A36868">
        <w:rPr>
          <w:rFonts w:ascii="Times New Roman" w:eastAsiaTheme="minorHAnsi" w:hAnsi="Times New Roman" w:cs="Times New Roman"/>
          <w:strike/>
          <w:spacing w:val="4"/>
          <w:w w:val="103"/>
          <w:kern w:val="14"/>
          <w:sz w:val="20"/>
          <w:szCs w:val="20"/>
          <w:lang w:val="en-GB" w:eastAsia="en-US"/>
        </w:rPr>
        <w:t>ies</w:t>
      </w:r>
      <w:r w:rsidRPr="00A21EFD">
        <w:rPr>
          <w:rFonts w:ascii="Times New Roman" w:eastAsiaTheme="minorHAnsi" w:hAnsi="Times New Roman" w:cs="Times New Roman"/>
          <w:spacing w:val="4"/>
          <w:w w:val="103"/>
          <w:kern w:val="14"/>
          <w:sz w:val="20"/>
          <w:szCs w:val="20"/>
          <w:lang w:val="en-GB" w:eastAsia="en-US"/>
        </w:rPr>
        <w:t xml:space="preserve"> under their jurisdiction or control.]</w:t>
      </w:r>
    </w:p>
    <w:p w14:paraId="29064D62" w14:textId="77777777" w:rsidR="00D2081F" w:rsidRPr="00566D6C" w:rsidRDefault="00D2081F" w:rsidP="00DC580A">
      <w:pPr>
        <w:rPr>
          <w:sz w:val="24"/>
          <w:szCs w:val="24"/>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7777777" w:rsidR="003A15E6" w:rsidRPr="00566D6C" w:rsidRDefault="003A15E6" w:rsidP="003A15E6">
      <w:pPr>
        <w:pStyle w:val="ListParagraph"/>
        <w:rPr>
          <w:sz w:val="24"/>
          <w:szCs w:val="24"/>
        </w:rPr>
      </w:pPr>
    </w:p>
    <w:p w14:paraId="61499E4A" w14:textId="5A7DAB7A" w:rsidR="00EE6916" w:rsidRPr="00566D6C" w:rsidRDefault="00AE1D76" w:rsidP="004D2429">
      <w:pPr>
        <w:pStyle w:val="ListParagraph"/>
        <w:rPr>
          <w:sz w:val="24"/>
          <w:szCs w:val="24"/>
        </w:rPr>
      </w:pPr>
      <w:sdt>
        <w:sdtPr>
          <w:rPr>
            <w:rFonts w:ascii="Calibri" w:eastAsia="DengXian" w:hAnsi="Calibri" w:cs="Arial"/>
            <w:lang w:val="en-GB"/>
          </w:rPr>
          <w:id w:val="-818033431"/>
          <w:placeholder>
            <w:docPart w:val="E81135B9B255462C86458997291B4F60"/>
          </w:placeholder>
          <w15:color w:val="3366FF"/>
          <w:text/>
        </w:sdtPr>
        <w:sdtContent>
          <w:r w:rsidR="002B08D3">
            <w:rPr>
              <w:rFonts w:ascii="Calibri" w:eastAsia="DengXian" w:hAnsi="Calibri" w:cs="Arial"/>
              <w:lang w:val="en-GB"/>
            </w:rPr>
            <w:t xml:space="preserve">This proposal is </w:t>
          </w:r>
          <w:r w:rsidR="004506CA">
            <w:rPr>
              <w:rFonts w:ascii="Calibri" w:eastAsia="DengXian" w:hAnsi="Calibri" w:cs="Arial"/>
              <w:lang w:val="en-GB"/>
            </w:rPr>
            <w:t xml:space="preserve">built on the joint proposal made by the European Union and its Member States and Canada at IGC4.  </w:t>
          </w:r>
          <w:r w:rsidRPr="00AE1D76">
            <w:rPr>
              <w:rFonts w:ascii="Calibri" w:eastAsia="DengXian" w:hAnsi="Calibri" w:cs="Arial"/>
              <w:lang w:val="en-GB"/>
            </w:rPr>
            <w:t>The proponents of this</w:t>
          </w:r>
          <w:r>
            <w:rPr>
              <w:rFonts w:ascii="Calibri" w:eastAsia="DengXian" w:hAnsi="Calibri" w:cs="Arial"/>
              <w:lang w:val="en-GB"/>
            </w:rPr>
            <w:t xml:space="preserve"> revised text of Article 30</w:t>
          </w:r>
          <w:r w:rsidRPr="00AE1D76">
            <w:rPr>
              <w:rFonts w:ascii="Calibri" w:eastAsia="DengXian" w:hAnsi="Calibri" w:cs="Arial"/>
              <w:lang w:val="en-GB"/>
            </w:rPr>
            <w:t xml:space="preserve"> seek to </w:t>
          </w:r>
          <w:r w:rsidR="00522C46">
            <w:rPr>
              <w:rFonts w:ascii="Calibri" w:eastAsia="DengXian" w:hAnsi="Calibri" w:cs="Arial"/>
              <w:lang w:val="en-GB"/>
            </w:rPr>
            <w:t xml:space="preserve">further </w:t>
          </w:r>
          <w:r w:rsidR="002B08D3">
            <w:rPr>
              <w:rFonts w:ascii="Calibri" w:eastAsia="DengXian" w:hAnsi="Calibri" w:cs="Arial"/>
              <w:lang w:val="en-GB"/>
            </w:rPr>
            <w:t>streamline</w:t>
          </w:r>
          <w:r w:rsidRPr="00AE1D76">
            <w:rPr>
              <w:rFonts w:ascii="Calibri" w:eastAsia="DengXian" w:hAnsi="Calibri" w:cs="Arial"/>
              <w:lang w:val="en-GB"/>
            </w:rPr>
            <w:t xml:space="preserve"> and </w:t>
          </w:r>
          <w:r w:rsidR="00522C46">
            <w:rPr>
              <w:rFonts w:ascii="Calibri" w:eastAsia="DengXian" w:hAnsi="Calibri" w:cs="Arial"/>
              <w:lang w:val="en-GB"/>
            </w:rPr>
            <w:t>clarify</w:t>
          </w:r>
          <w:r w:rsidRPr="00AE1D76">
            <w:rPr>
              <w:rFonts w:ascii="Calibri" w:eastAsia="DengXian" w:hAnsi="Calibri" w:cs="Arial"/>
              <w:lang w:val="en-GB"/>
            </w:rPr>
            <w:t xml:space="preserve"> the steps of t</w:t>
          </w:r>
          <w:r w:rsidR="00522C46">
            <w:rPr>
              <w:rFonts w:ascii="Calibri" w:eastAsia="DengXian" w:hAnsi="Calibri" w:cs="Arial"/>
              <w:lang w:val="en-GB"/>
            </w:rPr>
            <w:t>he EIA</w:t>
          </w:r>
          <w:r w:rsidRPr="00AE1D76">
            <w:rPr>
              <w:rFonts w:ascii="Calibri" w:eastAsia="DengXian" w:hAnsi="Calibri" w:cs="Arial"/>
              <w:lang w:val="en-GB"/>
            </w:rPr>
            <w:t xml:space="preserve"> process under the draft Implementing Agreement. </w:t>
          </w:r>
        </w:sdtContent>
      </w:sdt>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EB5D" w14:textId="77777777" w:rsidR="00022F85" w:rsidRDefault="00022F85" w:rsidP="00205178">
      <w:pPr>
        <w:spacing w:after="0" w:line="240" w:lineRule="auto"/>
      </w:pPr>
      <w:r>
        <w:separator/>
      </w:r>
    </w:p>
  </w:endnote>
  <w:endnote w:type="continuationSeparator" w:id="0">
    <w:p w14:paraId="43440750" w14:textId="77777777" w:rsidR="00022F85" w:rsidRDefault="00022F85"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BCD98" w14:textId="77777777" w:rsidR="00022F85" w:rsidRDefault="00022F85" w:rsidP="00205178">
      <w:pPr>
        <w:spacing w:after="0" w:line="240" w:lineRule="auto"/>
      </w:pPr>
      <w:r>
        <w:separator/>
      </w:r>
    </w:p>
  </w:footnote>
  <w:footnote w:type="continuationSeparator" w:id="0">
    <w:p w14:paraId="29C11FA2" w14:textId="77777777" w:rsidR="00022F85" w:rsidRDefault="00022F85"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96"/>
    <w:rsid w:val="00004872"/>
    <w:rsid w:val="000227D2"/>
    <w:rsid w:val="00022F85"/>
    <w:rsid w:val="00024A7F"/>
    <w:rsid w:val="00025361"/>
    <w:rsid w:val="000372A6"/>
    <w:rsid w:val="000C7DEE"/>
    <w:rsid w:val="0010596A"/>
    <w:rsid w:val="00106C21"/>
    <w:rsid w:val="00116302"/>
    <w:rsid w:val="00154D49"/>
    <w:rsid w:val="001A2F68"/>
    <w:rsid w:val="001C0333"/>
    <w:rsid w:val="00205178"/>
    <w:rsid w:val="00207762"/>
    <w:rsid w:val="0023672E"/>
    <w:rsid w:val="0026298B"/>
    <w:rsid w:val="002B08D3"/>
    <w:rsid w:val="002C621A"/>
    <w:rsid w:val="002D2660"/>
    <w:rsid w:val="003A15E6"/>
    <w:rsid w:val="004506CA"/>
    <w:rsid w:val="0046098D"/>
    <w:rsid w:val="00497828"/>
    <w:rsid w:val="004D2429"/>
    <w:rsid w:val="00503459"/>
    <w:rsid w:val="00520AFA"/>
    <w:rsid w:val="00522C46"/>
    <w:rsid w:val="005358CB"/>
    <w:rsid w:val="00544E56"/>
    <w:rsid w:val="00557C27"/>
    <w:rsid w:val="00566D6C"/>
    <w:rsid w:val="005851F7"/>
    <w:rsid w:val="005B14BC"/>
    <w:rsid w:val="00617A6F"/>
    <w:rsid w:val="006B562D"/>
    <w:rsid w:val="006D76CB"/>
    <w:rsid w:val="006F7296"/>
    <w:rsid w:val="00742175"/>
    <w:rsid w:val="0081199B"/>
    <w:rsid w:val="00820468"/>
    <w:rsid w:val="0086789D"/>
    <w:rsid w:val="008A1E51"/>
    <w:rsid w:val="009050FF"/>
    <w:rsid w:val="00907FE0"/>
    <w:rsid w:val="00980C68"/>
    <w:rsid w:val="009B4603"/>
    <w:rsid w:val="00A21EFD"/>
    <w:rsid w:val="00A31BA7"/>
    <w:rsid w:val="00A36868"/>
    <w:rsid w:val="00A44E96"/>
    <w:rsid w:val="00AC503A"/>
    <w:rsid w:val="00AD20C0"/>
    <w:rsid w:val="00AE1D76"/>
    <w:rsid w:val="00B42177"/>
    <w:rsid w:val="00B45513"/>
    <w:rsid w:val="00B7337B"/>
    <w:rsid w:val="00B90F9F"/>
    <w:rsid w:val="00BF4E52"/>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33B1C"/>
    <w:rsid w:val="00E41F53"/>
    <w:rsid w:val="00E67F1F"/>
    <w:rsid w:val="00E80121"/>
    <w:rsid w:val="00E83756"/>
    <w:rsid w:val="00EA01C7"/>
    <w:rsid w:val="00EE0842"/>
    <w:rsid w:val="00F05835"/>
    <w:rsid w:val="00F63CB7"/>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7D"/>
    <w:rsid w:val="00000D3D"/>
    <w:rsid w:val="0013492A"/>
    <w:rsid w:val="00183940"/>
    <w:rsid w:val="002757A8"/>
    <w:rsid w:val="00277719"/>
    <w:rsid w:val="002D433A"/>
    <w:rsid w:val="003D2F7D"/>
    <w:rsid w:val="004A1B02"/>
    <w:rsid w:val="0059407D"/>
    <w:rsid w:val="006803B4"/>
    <w:rsid w:val="00735005"/>
    <w:rsid w:val="0076374E"/>
    <w:rsid w:val="00A16EE7"/>
    <w:rsid w:val="00B70B25"/>
    <w:rsid w:val="00C3736B"/>
    <w:rsid w:val="00CA4482"/>
    <w:rsid w:val="00CE7D91"/>
    <w:rsid w:val="00D96320"/>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3.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4.xml><?xml version="1.0" encoding="utf-8"?>
<ds:datastoreItem xmlns:ds="http://schemas.openxmlformats.org/officeDocument/2006/customXml" ds:itemID="{10BDAF63-48F6-4BA1-973E-FD9C888C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Stoimenova,Yordanka [CEAA]</cp:lastModifiedBy>
  <cp:revision>4</cp:revision>
  <dcterms:created xsi:type="dcterms:W3CDTF">2022-08-19T19:52:00Z</dcterms:created>
  <dcterms:modified xsi:type="dcterms:W3CDTF">2022-08-19T19:59:00Z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y fmtid="{D5CDD505-2E9C-101B-9397-08002B2CF9AE}" pid="3" name="MSIP_Label_39984892-d2f3-4a0f-b3e2-6d0554e29c4d_Enabled">
    <vt:lpwstr>true</vt:lpwstr>
  </property>
  <property fmtid="{D5CDD505-2E9C-101B-9397-08002B2CF9AE}" pid="4" name="MSIP_Label_39984892-d2f3-4a0f-b3e2-6d0554e29c4d_SetDate">
    <vt:lpwstr>2022-08-19T19:50:31Z</vt:lpwstr>
  </property>
  <property fmtid="{D5CDD505-2E9C-101B-9397-08002B2CF9AE}" pid="5" name="MSIP_Label_39984892-d2f3-4a0f-b3e2-6d0554e29c4d_Method">
    <vt:lpwstr>Privileged</vt:lpwstr>
  </property>
  <property fmtid="{D5CDD505-2E9C-101B-9397-08002B2CF9AE}" pid="6" name="MSIP_Label_39984892-d2f3-4a0f-b3e2-6d0554e29c4d_Name">
    <vt:lpwstr>NO MARKING VISIBLE - UNCLASSIFIED - PROTECTED A - PROTECTED B</vt:lpwstr>
  </property>
  <property fmtid="{D5CDD505-2E9C-101B-9397-08002B2CF9AE}" pid="7" name="MSIP_Label_39984892-d2f3-4a0f-b3e2-6d0554e29c4d_SiteId">
    <vt:lpwstr>35d07687-f4f2-4fbc-8b3e-fa87a26b3b7b</vt:lpwstr>
  </property>
  <property fmtid="{D5CDD505-2E9C-101B-9397-08002B2CF9AE}" pid="8" name="MSIP_Label_39984892-d2f3-4a0f-b3e2-6d0554e29c4d_ActionId">
    <vt:lpwstr>10cb6651-33a1-4944-93d5-48f2e26cda94</vt:lpwstr>
  </property>
  <property fmtid="{D5CDD505-2E9C-101B-9397-08002B2CF9AE}" pid="9" name="MSIP_Label_39984892-d2f3-4a0f-b3e2-6d0554e29c4d_ContentBits">
    <vt:lpwstr>0</vt:lpwstr>
  </property>
</Properties>
</file>