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35B" w:rsidRDefault="002D0591">
      <w:pPr>
        <w:pStyle w:val="BodyText"/>
        <w:rPr>
          <w:rFonts w:ascii="Times New Roman"/>
          <w:sz w:val="20"/>
        </w:rPr>
      </w:pPr>
      <w:r>
        <w:pict>
          <v:group id="_x0000_s1436" style="position:absolute;margin-left:0;margin-top:.05pt;width:595pt;height:841.95pt;z-index:-65368;mso-position-horizontal-relative:page;mso-position-vertical-relative:page" coordorigin=",1" coordsize="11900,16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66" type="#_x0000_t75" style="position:absolute;top:1;width:11900;height:16838">
              <v:imagedata r:id="rId6" o:title=""/>
            </v:shape>
            <v:shape id="_x0000_s1465" style="position:absolute;top:1;width:564;height:16839" coordorigin=",1" coordsize="564,16839" o:spt="100" adj="0,,0" path="m564,16839r-564,l,16839r564,l564,16839m564,1l,1,,13020r564,l564,1e" fillcolor="#e63a2a" stroked="f">
              <v:stroke joinstyle="round"/>
              <v:formulas/>
              <v:path arrowok="t" o:connecttype="segments"/>
            </v:shape>
            <v:rect id="_x0000_s1464" style="position:absolute;top:16839;width:353;height:2" stroked="f"/>
            <v:shape id="_x0000_s1463" style="position:absolute;top:16677;width:2;height:163" coordorigin=",16677" coordsize="0,163" path="m,16839r,-162l,16839xe" fillcolor="#2c3b66" stroked="f">
              <v:path arrowok="t"/>
            </v:shape>
            <v:shape id="_x0000_s1462" style="position:absolute;top:13020;width:564;height:3820" coordorigin=",13020" coordsize="564,3820" o:spt="100" adj="0,,0" path="m564,16839r-564,l,16839r564,l564,16839t,-222l,16617r,60l564,16677r,-60m564,16392r-564,l,16451r564,l564,16392t,-225l,16167r,59l564,16226r,-59m564,15942r-564,l,16001r564,l564,15942t,-225l,15717r,59l564,15776r,-59m564,15491r-564,l,15551r564,l564,15491t,-225l,15266r,60l564,15326r,-60m564,15041r-564,l,15101r564,l564,15041t,-225l,14816r,60l564,14876r,-60m564,14591r-564,l,14651r564,l564,14591t,-225l,14366r,60l564,14426r,-60m564,14141r-564,l,14201r564,l564,14141t,-225l,13916r,60l564,13976r,-60m564,13691r-564,l,13751r564,l564,13691t,-225l,13466r,60l564,13526r,-60m564,13241r-564,l,13300r564,l564,13241t,-221l,13020r,55l564,13075r,-55e" stroked="f">
              <v:stroke joinstyle="round"/>
              <v:formulas/>
              <v:path arrowok="t" o:connecttype="segments"/>
            </v:shape>
            <v:rect id="_x0000_s1461" style="position:absolute;top:13075;width:564;height:165" fillcolor="#e31c2d" stroked="f"/>
            <v:rect id="_x0000_s1460" style="position:absolute;top:13300;width:564;height:165" fillcolor="#d6a21b" stroked="f"/>
            <v:rect id="_x0000_s1459" style="position:absolute;top:13526;width:564;height:165" fillcolor="#30953e" stroked="f"/>
            <v:rect id="_x0000_s1458" style="position:absolute;top:13751;width:564;height:165" fillcolor="#c12632" stroked="f"/>
            <v:rect id="_x0000_s1457" style="position:absolute;top:13976;width:564;height:165" fillcolor="#e63a2a" stroked="f"/>
            <v:rect id="_x0000_s1456" style="position:absolute;top:14201;width:564;height:165" fillcolor="#00a7d7" stroked="f"/>
            <v:rect id="_x0000_s1455" style="position:absolute;top:14426;width:564;height:165" fillcolor="#fab800" stroked="f"/>
            <v:rect id="_x0000_s1454" style="position:absolute;top:14651;width:564;height:165" fillcolor="#95273a" stroked="f"/>
            <v:rect id="_x0000_s1453" style="position:absolute;top:14876;width:564;height:165" fillcolor="#ec6724" stroked="f"/>
            <v:rect id="_x0000_s1452" style="position:absolute;top:15101;width:564;height:165" fillcolor="#dd1f7b" stroked="f"/>
            <v:rect id="_x0000_s1451" style="position:absolute;top:15326;width:564;height:165" fillcolor="#f69d1f" stroked="f"/>
            <v:rect id="_x0000_s1450" style="position:absolute;top:15551;width:564;height:165" fillcolor="#d28d22" stroked="f"/>
            <v:rect id="_x0000_s1449" style="position:absolute;top:15776;width:564;height:165" fillcolor="#4f793c" stroked="f"/>
            <v:rect id="_x0000_s1448" style="position:absolute;top:16001;width:564;height:165" fillcolor="#0079b9" stroked="f"/>
            <v:rect id="_x0000_s1447" style="position:absolute;top:16226;width:564;height:165" fillcolor="#44a73d" stroked="f"/>
            <v:rect id="_x0000_s1446" style="position:absolute;top:16451;width:564;height:165" fillcolor="#175186" stroked="f"/>
            <v:rect id="_x0000_s1445" style="position:absolute;top:16677;width:564;height:163" fillcolor="#2c3b66" stroked="f"/>
            <v:shape id="_x0000_s1444" type="#_x0000_t75" style="position:absolute;left:5389;top:821;width:1122;height:947">
              <v:imagedata r:id="rId7" o:title=""/>
            </v:shape>
            <v:shape id="_x0000_s1443" type="#_x0000_t75" style="position:absolute;left:5148;top:1915;width:131;height:169">
              <v:imagedata r:id="rId8" o:title=""/>
            </v:shape>
            <v:shape id="_x0000_s1442" type="#_x0000_t75" style="position:absolute;left:5314;top:1904;width:526;height:178">
              <v:imagedata r:id="rId9" o:title=""/>
            </v:shape>
            <v:shape id="_x0000_s1441" type="#_x0000_t75" style="position:absolute;left:5942;top:1915;width:147;height:164">
              <v:imagedata r:id="rId10" o:title=""/>
            </v:shape>
            <v:shape id="_x0000_s1440" type="#_x0000_t75" style="position:absolute;left:6121;top:1915;width:631;height:168">
              <v:imagedata r:id="rId11" o:title=""/>
            </v:shape>
            <v:shape id="_x0000_s1439" type="#_x0000_t75" style="position:absolute;left:3135;top:2536;width:5793;height:594">
              <v:imagedata r:id="rId12" o:title=""/>
            </v:shape>
            <v:shape id="_x0000_s1438" type="#_x0000_t75" style="position:absolute;left:3275;top:12746;width:5389;height:933">
              <v:imagedata r:id="rId13" o:title=""/>
            </v:shape>
            <v:line id="_x0000_s1437" style="position:absolute" from="1275,13903" to="10689,13903" strokecolor="#292b2a" strokeweight="1pt"/>
            <w10:wrap anchorx="page" anchory="page"/>
          </v:group>
        </w:pict>
      </w: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spacing w:before="2"/>
        <w:rPr>
          <w:rFonts w:ascii="Times New Roman"/>
          <w:sz w:val="20"/>
        </w:rPr>
      </w:pPr>
    </w:p>
    <w:p w:rsidR="00F7635B" w:rsidRDefault="00010A9A">
      <w:pPr>
        <w:spacing w:before="120" w:line="492" w:lineRule="exact"/>
        <w:ind w:left="241" w:firstLine="1098"/>
        <w:rPr>
          <w:rFonts w:ascii="Myriad Pro"/>
          <w:b/>
          <w:sz w:val="42"/>
        </w:rPr>
      </w:pPr>
      <w:r>
        <w:rPr>
          <w:rFonts w:ascii="Myriad Pro"/>
          <w:b/>
          <w:color w:val="292B2A"/>
          <w:sz w:val="42"/>
        </w:rPr>
        <w:t>BUILDING MULTISTAKEHOLDER PARTNERSHIPS FOR DISABILITY INCLUSION</w:t>
      </w:r>
    </w:p>
    <w:p w:rsidR="00F7635B" w:rsidRDefault="00F7635B">
      <w:pPr>
        <w:spacing w:line="492" w:lineRule="exact"/>
        <w:rPr>
          <w:rFonts w:ascii="Myriad Pro"/>
          <w:sz w:val="42"/>
        </w:rPr>
        <w:sectPr w:rsidR="00F7635B">
          <w:type w:val="continuous"/>
          <w:pgSz w:w="11900" w:h="16840"/>
          <w:pgMar w:top="1600" w:right="1680" w:bottom="280" w:left="1680" w:header="720" w:footer="720" w:gutter="0"/>
          <w:cols w:space="720"/>
        </w:sectPr>
      </w:pPr>
    </w:p>
    <w:p w:rsidR="00F7635B" w:rsidRDefault="00F7635B">
      <w:pPr>
        <w:pStyle w:val="BodyText"/>
        <w:spacing w:before="4"/>
        <w:rPr>
          <w:rFonts w:ascii="Times New Roman"/>
          <w:sz w:val="17"/>
        </w:rPr>
      </w:pPr>
    </w:p>
    <w:p w:rsidR="00F7635B" w:rsidRDefault="00F7635B">
      <w:pPr>
        <w:rPr>
          <w:rFonts w:ascii="Times New Roman"/>
          <w:sz w:val="17"/>
        </w:rPr>
        <w:sectPr w:rsidR="00F7635B">
          <w:pgSz w:w="11910" w:h="16840"/>
          <w:pgMar w:top="1580" w:right="1680" w:bottom="280" w:left="1680" w:header="720" w:footer="720" w:gutter="0"/>
          <w:cols w:space="720"/>
        </w:sectPr>
      </w:pPr>
    </w:p>
    <w:p w:rsidR="00F7635B" w:rsidRDefault="002D0591">
      <w:pPr>
        <w:pStyle w:val="BodyText"/>
        <w:rPr>
          <w:rFonts w:ascii="Times New Roman"/>
          <w:sz w:val="20"/>
        </w:rPr>
      </w:pPr>
      <w:r>
        <w:lastRenderedPageBreak/>
        <w:pict>
          <v:group id="_x0000_s1427" style="position:absolute;margin-left:0;margin-top:-1pt;width:595.3pt;height:843.9pt;z-index:-65344;mso-position-horizontal-relative:page;mso-position-vertical-relative:page" coordorigin=",-20" coordsize="11906,16878">
            <v:shape id="_x0000_s1435" type="#_x0000_t75" style="position:absolute;width:11906;height:16838">
              <v:imagedata r:id="rId14" o:title=""/>
            </v:shape>
            <v:line id="_x0000_s1434" style="position:absolute" from="9638,7841" to="9638,16838" strokecolor="#ef412a" strokeweight="1.99pt"/>
            <v:line id="_x0000_s1433" style="position:absolute" from="9638,0" to="9638,2391" strokecolor="#ef412a" strokeweight="2pt"/>
            <v:shape id="_x0000_s1432" type="#_x0000_t75" style="position:absolute;left:7892;top:3385;width:2453;height:2740">
              <v:imagedata r:id="rId15" o:title=""/>
            </v:shape>
            <v:shape id="_x0000_s1431" type="#_x0000_t75" style="position:absolute;left:10087;top:5286;width:258;height:500">
              <v:imagedata r:id="rId16" o:title=""/>
            </v:shape>
            <v:shape id="_x0000_s1430" type="#_x0000_t75" style="position:absolute;left:7892;top:3386;width:2396;height:2740">
              <v:imagedata r:id="rId17" o:title=""/>
            </v:shape>
            <v:shape id="_x0000_s1429" type="#_x0000_t75" style="position:absolute;left:10087;top:5286;width:258;height:500">
              <v:imagedata r:id="rId18" o:title=""/>
            </v:shape>
            <v:rect id="_x0000_s1428" style="position:absolute;left:11509;width:397;height:16838" fillcolor="#ef412a" stroked="f"/>
            <w10:wrap anchorx="page" anchory="page"/>
          </v:group>
        </w:pict>
      </w:r>
    </w:p>
    <w:p w:rsidR="00F7635B" w:rsidRDefault="00F7635B">
      <w:pPr>
        <w:pStyle w:val="BodyText"/>
        <w:rPr>
          <w:rFonts w:ascii="Times New Roman"/>
          <w:sz w:val="20"/>
        </w:rPr>
      </w:pPr>
    </w:p>
    <w:p w:rsidR="00F7635B" w:rsidRDefault="00F7635B">
      <w:pPr>
        <w:pStyle w:val="BodyText"/>
        <w:rPr>
          <w:rFonts w:ascii="Times New Roman"/>
          <w:sz w:val="20"/>
        </w:rPr>
      </w:pPr>
    </w:p>
    <w:p w:rsidR="00F7635B" w:rsidRDefault="00F7635B">
      <w:pPr>
        <w:pStyle w:val="BodyText"/>
        <w:spacing w:before="6"/>
        <w:rPr>
          <w:rFonts w:ascii="Times New Roman"/>
          <w:sz w:val="25"/>
        </w:rPr>
      </w:pPr>
    </w:p>
    <w:p w:rsidR="00F7635B" w:rsidRDefault="00010A9A">
      <w:pPr>
        <w:spacing w:before="20"/>
        <w:ind w:left="1730"/>
        <w:rPr>
          <w:rFonts w:ascii="Myriad Pro"/>
          <w:sz w:val="50"/>
        </w:rPr>
      </w:pPr>
      <w:r>
        <w:rPr>
          <w:rFonts w:ascii="Myriad Pro"/>
          <w:color w:val="EF412A"/>
          <w:sz w:val="50"/>
        </w:rPr>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spacing w:before="11"/>
        <w:rPr>
          <w:rFonts w:ascii="Myriad Pro"/>
          <w:sz w:val="18"/>
        </w:rPr>
      </w:pPr>
    </w:p>
    <w:p w:rsidR="00F7635B" w:rsidRDefault="00010A9A">
      <w:pPr>
        <w:spacing w:before="34" w:line="520" w:lineRule="exact"/>
        <w:ind w:left="115" w:firstLine="2163"/>
        <w:rPr>
          <w:b/>
          <w:sz w:val="44"/>
        </w:rPr>
      </w:pPr>
      <w:r>
        <w:rPr>
          <w:b/>
          <w:color w:val="231F20"/>
          <w:spacing w:val="-5"/>
          <w:sz w:val="44"/>
        </w:rPr>
        <w:t xml:space="preserve">BUILDING </w:t>
      </w:r>
      <w:r>
        <w:rPr>
          <w:b/>
          <w:color w:val="231F20"/>
          <w:spacing w:val="-10"/>
          <w:sz w:val="44"/>
        </w:rPr>
        <w:t xml:space="preserve">MULTISTAKEHOLDER </w:t>
      </w:r>
      <w:r>
        <w:rPr>
          <w:b/>
          <w:color w:val="231F20"/>
          <w:spacing w:val="-7"/>
          <w:sz w:val="44"/>
        </w:rPr>
        <w:t xml:space="preserve">PARTNERSHIPS </w:t>
      </w:r>
      <w:r>
        <w:rPr>
          <w:b/>
          <w:color w:val="231F20"/>
          <w:spacing w:val="-4"/>
          <w:sz w:val="44"/>
        </w:rPr>
        <w:t xml:space="preserve">FOR DISABILITY </w:t>
      </w:r>
      <w:r>
        <w:rPr>
          <w:b/>
          <w:color w:val="231F20"/>
          <w:spacing w:val="-7"/>
          <w:sz w:val="44"/>
        </w:rPr>
        <w:t>INCLUSION</w:t>
      </w:r>
    </w:p>
    <w:p w:rsidR="00F7635B" w:rsidRDefault="00F7635B">
      <w:pPr>
        <w:spacing w:line="520" w:lineRule="exact"/>
        <w:rPr>
          <w:sz w:val="44"/>
        </w:rPr>
        <w:sectPr w:rsidR="00F7635B">
          <w:pgSz w:w="11910" w:h="16840"/>
          <w:pgMar w:top="1580" w:right="1680" w:bottom="280" w:left="1660" w:header="720" w:footer="720" w:gutter="0"/>
          <w:cols w:space="720"/>
        </w:sectPr>
      </w:pPr>
    </w:p>
    <w:p w:rsidR="00F7635B" w:rsidRDefault="00F7635B">
      <w:pPr>
        <w:pStyle w:val="BodyText"/>
        <w:spacing w:before="4"/>
        <w:rPr>
          <w:rFonts w:ascii="Times New Roman"/>
          <w:sz w:val="17"/>
        </w:rPr>
      </w:pPr>
    </w:p>
    <w:p w:rsidR="00F7635B" w:rsidRDefault="00F7635B">
      <w:pPr>
        <w:rPr>
          <w:rFonts w:ascii="Times New Roman"/>
          <w:sz w:val="17"/>
        </w:rPr>
        <w:sectPr w:rsidR="00F7635B">
          <w:pgSz w:w="11910" w:h="16840"/>
          <w:pgMar w:top="1580" w:right="1680" w:bottom="280" w:left="1680" w:header="720" w:footer="720" w:gutter="0"/>
          <w:cols w:space="720"/>
        </w:sectPr>
      </w:pPr>
    </w:p>
    <w:p w:rsidR="00F7635B" w:rsidRDefault="002D0591">
      <w:pPr>
        <w:pStyle w:val="BodyText"/>
        <w:spacing w:before="9"/>
        <w:rPr>
          <w:rFonts w:ascii="Times New Roman"/>
          <w:sz w:val="29"/>
        </w:rPr>
      </w:pPr>
      <w:r>
        <w:lastRenderedPageBreak/>
        <w:pict>
          <v:group id="_x0000_s1411" style="position:absolute;margin-left:462.05pt;margin-top:0;width:133.25pt;height:841.9pt;z-index:1096;mso-position-horizontal-relative:page;mso-position-vertical-relative:page" coordorigin="9241" coordsize="2665,16838">
            <v:shape id="_x0000_s1426" type="#_x0000_t75" style="position:absolute;left:9241;width:2665;height:16838">
              <v:imagedata r:id="rId19" o:title=""/>
            </v:shape>
            <v:rect id="_x0000_s1425" style="position:absolute;left:11509;width:397;height:16838" fillcolor="#ef412a" stroked="f"/>
            <v:shape id="_x0000_s1424" style="position:absolute;left:9382;top:3241;width:658;height:658" coordorigin="9382,3241" coordsize="658,658" path="m9711,3241r-76,8l9566,3274r-61,39l9454,3364r-39,61l9391,3494r-9,75l9391,3645r24,69l9454,3775r51,51l9566,3865r69,24l9711,3898r75,-9l9855,3865r61,-39l9967,3775r39,-61l10031,3645r8,-76l10031,3494r-25,-69l9967,3364r-51,-51l9855,3274r-69,-25l9711,3241xe" fillcolor="#ef412a" stroked="f">
              <v:path arrowok="t"/>
            </v:shape>
            <v:shape id="_x0000_s1423" type="#_x0000_t75" style="position:absolute;left:9456;top:3423;width:386;height:396">
              <v:imagedata r:id="rId20" o:title=""/>
            </v:shape>
            <v:shape id="_x0000_s1422" style="position:absolute;left:9498;top:3309;width:426;height:521" coordorigin="9498,3309" coordsize="426,521" o:spt="100" adj="0,,0" path="m9627,3787r-32,1l9550,3829r310,-1l9869,3828r15,-8l9898,3810r7,-6l9910,3796r4,-8l9840,3788r-213,-1xm9912,3347r-106,l9823,3347r15,1l9851,3351r13,8l9874,3371r5,14l9881,3400r,279l9882,3716r-1,20l9880,3751r-3,9l9872,3767r-9,9l9852,3785r-8,l9840,3788r74,l9919,3780r4,-16l9924,3747r,-360l9921,3369r-6,-17l9912,3347xm9589,3309r-15,l9563,3309r-13,5l9530,3326r-17,19l9502,3369r-4,25l9498,3674r7,-7l9534,3634r7,-7l9541,3401r2,-16l9550,3371r10,-11l9570,3353r10,-6l9912,3347r-5,-7l9897,3329r-13,-9l9870,3314r-18,-4l9839,3310r-49,l9589,3309xm9831,3309r-41,1l9839,3310r-8,-1xe" stroked="f">
              <v:stroke joinstyle="round"/>
              <v:formulas/>
              <v:path arrowok="t" o:connecttype="segments"/>
            </v:shape>
            <v:shape id="_x0000_s1421" style="position:absolute;left:9382;top:4082;width:658;height:658" coordorigin="9382,4082" coordsize="658,658" path="m9711,4082r-76,9l9566,4116r-61,39l9454,4206r-39,61l9391,4336r-9,75l9391,4487r24,69l9454,4617r51,51l9566,4706r69,25l9711,4740r75,-9l9855,4706r61,-38l9967,4617r39,-61l10031,4487r8,-76l10031,4336r-25,-69l9967,4206r-51,-51l9855,4116r-69,-25l9711,4082xe" fillcolor="#ef412a" stroked="f">
              <v:path arrowok="t"/>
            </v:shape>
            <v:shape id="_x0000_s1420" style="position:absolute;left:9513;top:4157;width:395;height:510" coordorigin="9513,4157" coordsize="395,510" o:spt="100" adj="0,,0" path="m9893,4632r-364,l9533,4638r,l9538,4644r2,2l9545,4648r4,4l9558,4658r15,6l9584,4664r6,3l9831,4667r8,-3l9849,4664r16,-7l9872,4653r5,-5l9882,4646r2,-2l9889,4637r,l9893,4632xm9849,4664r-10,l9848,4664r1,xm9715,4157r-128,l9580,4161r-10,l9556,4167r-7,4l9545,4175r-1,1l9543,4177r,1l9533,4187r-5,7l9528,4194r,1l9527,4195r-9,20l9514,4242r,14l9513,4277r1,11l9514,4528r-1,26l9514,4583r4,26l9527,4629r2,4l9529,4632r364,l9893,4631r,l9894,4629r6,-11l9809,4618r-15,l9614,4618r-16,-1l9584,4616r-12,-5l9563,4602r,-264l9563,4234r2,-7l9572,4216r10,-11l9768,4205r-11,-11l9528,4194r,l9757,4194r-18,-18l9729,4166r-4,-3l9722,4162r-7,-5xm9893,4631r,l9893,4633r,-2xm9908,4369r-49,l9859,4401r,34l9859,4469r,108l9858,4590r-3,11l9847,4610r-11,6l9823,4618r-14,l9900,4618r3,-5l9907,4594r1,-17l9908,4369xm9768,4205r-186,l9589,4207r96,l9685,4256r-1,21l9684,4288r2,9l9692,4321r12,20l9721,4356r19,10l9766,4371r32,l9830,4370r29,-1l9908,4369r,-7l9906,4348r-6,-10l9887,4324,9768,4205xe" stroked="f">
              <v:stroke joinstyle="round"/>
              <v:formulas/>
              <v:path arrowok="t" o:connecttype="segments"/>
            </v:shape>
            <v:shape id="_x0000_s1419" type="#_x0000_t75" style="position:absolute;left:9591;top:4400;width:243;height:180">
              <v:imagedata r:id="rId21" o:title=""/>
            </v:shape>
            <v:shape id="_x0000_s1418" style="position:absolute;left:9380;top:7356;width:658;height:658" coordorigin="9380,7356" coordsize="658,658" path="m9708,7356r-75,9l9564,7390r-61,39l9452,7480r-39,61l9388,7610r-8,75l9388,7761r25,69l9452,7891r51,51l9564,7980r69,25l9708,8014r76,-9l9853,7980r61,-38l9965,7891r39,-61l10028,7761r9,-76l10028,7610r-24,-69l9965,7480r-51,-51l9853,7390r-69,-25l9708,7356xe" fillcolor="#ef412a" stroked="f">
              <v:path arrowok="t"/>
            </v:shape>
            <v:shape id="_x0000_s1417" type="#_x0000_t75" style="position:absolute;left:9483;top:7442;width:436;height:452">
              <v:imagedata r:id="rId22" o:title=""/>
            </v:shape>
            <v:shape id="_x0000_s1416" style="position:absolute;left:9377;top:8174;width:658;height:658" coordorigin="9377,8174" coordsize="658,658" path="m9706,8174r-75,8l9562,8207r-61,39l9450,8297r-39,61l9386,8427r-9,75l9386,8578r25,69l9450,8708r51,51l9562,8798r69,25l9706,8831r75,-8l9851,8798r61,-39l9963,8708r38,-61l10026,8578r9,-76l10026,8427r-25,-69l9963,8297r-51,-51l9851,8207r-70,-25l9706,8174xe" fillcolor="#ef412a" stroked="f">
              <v:path arrowok="t"/>
            </v:shape>
            <v:shape id="_x0000_s1415" style="position:absolute;left:9491;top:8239;width:436;height:500" coordorigin="9491,8239" coordsize="436,500" o:spt="100" adj="0,,0" path="m9826,8304r-36,13l9717,8349r-28,12l9661,8373r-14,6l9632,8386r-11,9l9616,8408r,291l9625,8719r23,12l9676,8737r25,2l9717,8737r17,-6l9749,8725r167,-73l9926,8649r,-131l9765,8518r,-54l9871,8423r-202,l9652,8419r-6,-8l9671,8401r46,-19l9764,8361r46,-20l9817,8340r24,l9839,8312r-13,-8xm9700,8239r-18,7l9647,8262r-116,50l9516,8318r-13,7l9494,8336r-3,17l9491,8626r10,27l9525,8667r31,6l9586,8674r11,l9593,8656r,-30l9593,8414r,-13l9592,8398r7,-11l9607,8376r11,-8l9630,8362r2,-1l9571,8361r-14,-1l9543,8357r-12,-5l9523,8346r17,-6l9570,8328r88,-39l9681,8279r12,-4l9718,8275r,-29l9709,8240r-9,-1xm9926,8423r-53,l9873,8477r-108,41l9926,8518r,-95xm9922,8338r-9,l9889,8347r-47,20l9758,8403r-23,11l9720,8420r-14,3l9683,8423r188,l9873,8423r53,l9926,8347r-4,-9xm9794,8273r-6,l9752,8287r-67,30l9615,8347r-44,14l9632,8361r12,-5l9795,8291r2,l9801,8286r-3,-10l9792,8274r2,-1xm9841,8340r-24,l9824,8343r17,5l9841,8340xm9797,8291r-2,l9797,8291r,xm9718,8275r-25,l9699,8275r9,7l9718,8283r,-8xe" stroked="f">
              <v:stroke joinstyle="round"/>
              <v:formulas/>
              <v:path arrowok="t" o:connecttype="segments"/>
            </v:shape>
            <v:shape id="_x0000_s1414" style="position:absolute;left:9378;top:8981;width:658;height:658" coordorigin="9378,8981" coordsize="658,658" path="m9706,8981r-75,9l9562,9015r-61,39l9450,9105r-39,61l9386,9235r-8,75l9386,9385r25,70l9450,9516r51,51l9562,9605r69,25l9706,9639r76,-9l9851,9605r61,-38l9963,9516r39,-61l10026,9385r9,-75l10026,9235r-24,-69l9963,9105r-51,-51l9851,9015r-69,-25l9706,8981xe" fillcolor="#ef412a" stroked="f">
              <v:path arrowok="t"/>
            </v:shape>
            <v:shape id="_x0000_s1413" style="position:absolute;left:9471;top:9068;width:481;height:479" coordorigin="9471,9068" coordsize="481,479" o:spt="100" adj="0,,0" path="m9534,9083r-9,l9510,9091r-13,9l9490,9107r-5,8l9476,9130r-4,16l9471,9163r,267l9471,9450r,19l9474,9486r6,17l9488,9515r10,11l9510,9535r14,6l9541,9545r21,1l9603,9545r260,l9872,9545r13,-5l9905,9529r16,-16l9928,9499r-353,l9560,9499r-13,-3l9534,9488r-10,-11l9519,9465r-1,-14l9517,9227r,-27l9517,9192r,-16l9519,9163r2,-9l9526,9146r9,-9l9546,9129r8,l9558,9126r192,l9755,9122r11,-12l9787,9089r2,-1l9792,9085r2,-1l9794,9083r-259,l9534,9083xm9935,9221r-6,6l9916,9240r-24,23l9891,9265r-2,l9889,9268r,183l9887,9465r-5,12l9874,9487r-10,7l9854,9499r-261,l9575,9499r353,l9931,9492r4,-23l9935,9465r,-15l9936,9280r,-17l9936,9240r-1,-19xm9608,9402r-1,2l9607,9405r-2,7l9610,9411r,l9606,9411r,-4l9608,9405r,-3xm9637,9300r-6,20l9621,9354r-9,32l9608,9402r,3l9606,9407r,4l9612,9410r105,-30l9705,9367r-28,-28l9650,9313r-13,-13xm9612,9410r-6,1l9610,9411r2,-1xm9827,9112r-4,1l9809,9129r-17,17l9649,9288r6,7l9668,9308r21,20l9710,9350r13,12l9730,9368r15,-14l9899,9200r6,-5l9907,9192r-12,-14l9868,9152r-27,-27l9827,9112xm9891,9068r-22,l9863,9075r-9,9l9841,9096r-1,3l9920,9179r6,-5l9933,9167r10,-11l9951,9150r1,-22l9944,9122r-30,-29l9909,9087r-12,-11l9891,9068xm9750,9126r-192,l9584,9127r142,l9750,9127r,-1xm9536,9082r,l9535,9083r259,l9794,9083r-253,l9536,9082xm9734,9081r-188,l9541,9083r253,l9794,9081r-60,xe" stroked="f">
              <v:stroke joinstyle="round"/>
              <v:formulas/>
              <v:path arrowok="t" o:connecttype="segments"/>
            </v:shape>
            <v:shapetype id="_x0000_t202" coordsize="21600,21600" o:spt="202" path="m,l,21600r21600,l21600,xe">
              <v:stroke joinstyle="miter"/>
              <v:path gradientshapeok="t" o:connecttype="rect"/>
            </v:shapetype>
            <v:shape id="_x0000_s1412" type="#_x0000_t202" style="position:absolute;left:9241;top:16195;width:908;height:260" filled="f" stroked="f">
              <v:textbox inset="0,0,0,0">
                <w:txbxContent>
                  <w:p w:rsidR="00F7635B" w:rsidRDefault="00010A9A">
                    <w:pPr>
                      <w:tabs>
                        <w:tab w:val="left" w:pos="906"/>
                      </w:tabs>
                      <w:spacing w:line="260" w:lineRule="exact"/>
                      <w:rPr>
                        <w:rFonts w:ascii="Myriad Pro"/>
                        <w:sz w:val="26"/>
                      </w:rPr>
                    </w:pPr>
                    <w:r>
                      <w:rPr>
                        <w:rFonts w:ascii="Myriad Pro"/>
                        <w:color w:val="FFFFFF"/>
                        <w:spacing w:val="21"/>
                        <w:sz w:val="26"/>
                        <w:shd w:val="clear" w:color="auto" w:fill="EF412A"/>
                      </w:rPr>
                      <w:t xml:space="preserve"> </w:t>
                    </w:r>
                    <w:proofErr w:type="gramStart"/>
                    <w:r>
                      <w:rPr>
                        <w:rFonts w:ascii="Myriad Pro"/>
                        <w:color w:val="FFFFFF"/>
                        <w:sz w:val="26"/>
                        <w:shd w:val="clear" w:color="auto" w:fill="EF412A"/>
                      </w:rPr>
                      <w:t>iii</w:t>
                    </w:r>
                    <w:proofErr w:type="gramEnd"/>
                    <w:r>
                      <w:rPr>
                        <w:rFonts w:ascii="Myriad Pro"/>
                        <w:color w:val="FFFFFF"/>
                        <w:sz w:val="26"/>
                        <w:shd w:val="clear" w:color="auto" w:fill="EF412A"/>
                      </w:rPr>
                      <w:tab/>
                    </w:r>
                  </w:p>
                </w:txbxContent>
              </v:textbox>
            </v:shape>
            <w10:wrap anchorx="page" anchory="page"/>
          </v:group>
        </w:pict>
      </w:r>
    </w:p>
    <w:p w:rsidR="00F7635B" w:rsidRDefault="00010A9A">
      <w:pPr>
        <w:spacing w:before="75"/>
        <w:ind w:left="5570"/>
        <w:rPr>
          <w:rFonts w:ascii="Myriad Pro"/>
          <w:sz w:val="16"/>
        </w:rPr>
      </w:pPr>
      <w:r>
        <w:rPr>
          <w:rFonts w:ascii="Myriad Pro"/>
          <w:color w:val="EF412A"/>
          <w:sz w:val="16"/>
        </w:rPr>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spacing w:before="6"/>
        <w:rPr>
          <w:rFonts w:ascii="Myriad Pro"/>
          <w:sz w:val="20"/>
        </w:rPr>
      </w:pPr>
    </w:p>
    <w:p w:rsidR="00F7635B" w:rsidRDefault="00010A9A">
      <w:pPr>
        <w:pStyle w:val="Heading2"/>
        <w:ind w:left="113" w:firstLine="0"/>
        <w:rPr>
          <w:b/>
        </w:rPr>
      </w:pPr>
      <w:r>
        <w:rPr>
          <w:b/>
          <w:color w:val="EF412A"/>
        </w:rPr>
        <w:t>TABLE OF CONTENTS</w:t>
      </w:r>
    </w:p>
    <w:p w:rsidR="00F7635B" w:rsidRDefault="00F7635B">
      <w:pPr>
        <w:pStyle w:val="BodyText"/>
        <w:rPr>
          <w:b/>
          <w:sz w:val="42"/>
        </w:rPr>
      </w:pPr>
    </w:p>
    <w:p w:rsidR="00F7635B" w:rsidRDefault="00F7635B">
      <w:pPr>
        <w:pStyle w:val="BodyText"/>
        <w:rPr>
          <w:b/>
          <w:sz w:val="42"/>
        </w:rPr>
      </w:pPr>
    </w:p>
    <w:p w:rsidR="00F7635B" w:rsidRDefault="00F7635B">
      <w:pPr>
        <w:pStyle w:val="BodyText"/>
        <w:rPr>
          <w:b/>
          <w:sz w:val="34"/>
        </w:rPr>
      </w:pPr>
    </w:p>
    <w:sdt>
      <w:sdtPr>
        <w:rPr>
          <w:rFonts w:ascii="TradeGothic Light" w:eastAsia="TradeGothic Light" w:hAnsi="TradeGothic Light" w:cs="TradeGothic Light"/>
          <w:sz w:val="22"/>
          <w:szCs w:val="22"/>
        </w:rPr>
        <w:id w:val="-1910069660"/>
        <w:docPartObj>
          <w:docPartGallery w:val="Table of Contents"/>
          <w:docPartUnique/>
        </w:docPartObj>
      </w:sdtPr>
      <w:sdtEndPr/>
      <w:sdtContent>
        <w:p w:rsidR="00F7635B" w:rsidRDefault="002D0591">
          <w:pPr>
            <w:pStyle w:val="TOC1"/>
            <w:numPr>
              <w:ilvl w:val="0"/>
              <w:numId w:val="11"/>
            </w:numPr>
            <w:tabs>
              <w:tab w:val="left" w:pos="494"/>
              <w:tab w:val="right" w:leader="dot" w:pos="7953"/>
            </w:tabs>
            <w:spacing w:before="0"/>
            <w:rPr>
              <w:b/>
            </w:rPr>
          </w:pPr>
          <w:hyperlink w:anchor="_TOC_250014" w:history="1">
            <w:r w:rsidR="00010A9A">
              <w:rPr>
                <w:b/>
                <w:color w:val="EF412A"/>
              </w:rPr>
              <w:t>OVERVIEW</w:t>
            </w:r>
            <w:r w:rsidR="00010A9A">
              <w:rPr>
                <w:b/>
                <w:color w:val="EF412A"/>
              </w:rPr>
              <w:tab/>
              <w:t>1</w:t>
            </w:r>
          </w:hyperlink>
        </w:p>
        <w:p w:rsidR="00F7635B" w:rsidRDefault="002D0591">
          <w:pPr>
            <w:pStyle w:val="TOC1"/>
            <w:numPr>
              <w:ilvl w:val="0"/>
              <w:numId w:val="11"/>
            </w:numPr>
            <w:tabs>
              <w:tab w:val="left" w:pos="494"/>
              <w:tab w:val="right" w:leader="dot" w:pos="7953"/>
            </w:tabs>
            <w:spacing w:before="570"/>
            <w:rPr>
              <w:b/>
            </w:rPr>
          </w:pPr>
          <w:hyperlink w:anchor="_TOC_250013" w:history="1">
            <w:r w:rsidR="00010A9A">
              <w:rPr>
                <w:b/>
                <w:color w:val="EF412A"/>
              </w:rPr>
              <w:t>TECHNICAL</w:t>
            </w:r>
            <w:r w:rsidR="00010A9A">
              <w:rPr>
                <w:b/>
                <w:color w:val="EF412A"/>
                <w:spacing w:val="-1"/>
              </w:rPr>
              <w:t xml:space="preserve"> </w:t>
            </w:r>
            <w:r w:rsidR="00010A9A">
              <w:rPr>
                <w:b/>
                <w:color w:val="EF412A"/>
              </w:rPr>
              <w:t>CONTENT</w:t>
            </w:r>
            <w:r w:rsidR="00010A9A">
              <w:rPr>
                <w:b/>
                <w:color w:val="EF412A"/>
              </w:rPr>
              <w:tab/>
              <w:t>3</w:t>
            </w:r>
          </w:hyperlink>
        </w:p>
        <w:p w:rsidR="00F7635B" w:rsidRDefault="002D0591">
          <w:pPr>
            <w:pStyle w:val="TOC2"/>
            <w:numPr>
              <w:ilvl w:val="1"/>
              <w:numId w:val="11"/>
            </w:numPr>
            <w:tabs>
              <w:tab w:val="left" w:pos="974"/>
              <w:tab w:val="right" w:leader="dot" w:pos="7953"/>
            </w:tabs>
            <w:spacing w:before="218"/>
            <w:ind w:hanging="460"/>
          </w:pPr>
          <w:hyperlink w:anchor="_TOC_250012" w:history="1">
            <w:r w:rsidR="00010A9A">
              <w:rPr>
                <w:color w:val="231F20"/>
              </w:rPr>
              <w:t>Background</w:t>
            </w:r>
            <w:r w:rsidR="00010A9A">
              <w:rPr>
                <w:color w:val="231F20"/>
              </w:rPr>
              <w:tab/>
              <w:t>3</w:t>
            </w:r>
          </w:hyperlink>
        </w:p>
        <w:p w:rsidR="00F7635B" w:rsidRDefault="002D0591">
          <w:pPr>
            <w:pStyle w:val="TOC2"/>
            <w:numPr>
              <w:ilvl w:val="1"/>
              <w:numId w:val="11"/>
            </w:numPr>
            <w:tabs>
              <w:tab w:val="left" w:pos="974"/>
              <w:tab w:val="right" w:leader="dot" w:pos="7953"/>
            </w:tabs>
            <w:ind w:hanging="460"/>
          </w:pPr>
          <w:hyperlink w:anchor="_TOC_250011" w:history="1">
            <w:r w:rsidR="00010A9A">
              <w:rPr>
                <w:color w:val="231F20"/>
              </w:rPr>
              <w:t>Legal Framework</w:t>
            </w:r>
            <w:r w:rsidR="00010A9A">
              <w:rPr>
                <w:color w:val="231F20"/>
              </w:rPr>
              <w:tab/>
              <w:t>4</w:t>
            </w:r>
          </w:hyperlink>
        </w:p>
        <w:p w:rsidR="00F7635B" w:rsidRDefault="002D0591">
          <w:pPr>
            <w:pStyle w:val="TOC2"/>
            <w:numPr>
              <w:ilvl w:val="1"/>
              <w:numId w:val="11"/>
            </w:numPr>
            <w:tabs>
              <w:tab w:val="left" w:pos="974"/>
              <w:tab w:val="right" w:leader="dot" w:pos="7953"/>
            </w:tabs>
            <w:ind w:hanging="460"/>
          </w:pPr>
          <w:hyperlink w:anchor="_TOC_250010" w:history="1">
            <w:r w:rsidR="00010A9A">
              <w:rPr>
                <w:color w:val="231F20"/>
                <w:spacing w:val="-3"/>
              </w:rPr>
              <w:t xml:space="preserve">Forming </w:t>
            </w:r>
            <w:r w:rsidR="00010A9A">
              <w:rPr>
                <w:color w:val="231F20"/>
              </w:rPr>
              <w:t>a</w:t>
            </w:r>
            <w:r w:rsidR="00010A9A">
              <w:rPr>
                <w:color w:val="231F20"/>
                <w:spacing w:val="-7"/>
              </w:rPr>
              <w:t xml:space="preserve"> </w:t>
            </w:r>
            <w:r w:rsidR="00010A9A">
              <w:rPr>
                <w:color w:val="231F20"/>
                <w:spacing w:val="-3"/>
              </w:rPr>
              <w:t>Multi-Stakeholder</w:t>
            </w:r>
            <w:r w:rsidR="00010A9A">
              <w:rPr>
                <w:color w:val="231F20"/>
                <w:spacing w:val="-5"/>
              </w:rPr>
              <w:t xml:space="preserve"> </w:t>
            </w:r>
            <w:r w:rsidR="00010A9A">
              <w:rPr>
                <w:color w:val="231F20"/>
                <w:spacing w:val="-3"/>
              </w:rPr>
              <w:t>Partnership</w:t>
            </w:r>
            <w:r w:rsidR="00010A9A">
              <w:rPr>
                <w:color w:val="231F20"/>
                <w:spacing w:val="-3"/>
              </w:rPr>
              <w:tab/>
            </w:r>
            <w:r w:rsidR="00010A9A">
              <w:rPr>
                <w:color w:val="231F20"/>
              </w:rPr>
              <w:t>4</w:t>
            </w:r>
          </w:hyperlink>
        </w:p>
        <w:p w:rsidR="00F7635B" w:rsidRDefault="00010A9A">
          <w:pPr>
            <w:pStyle w:val="TOC3"/>
            <w:tabs>
              <w:tab w:val="right" w:leader="dot" w:pos="7953"/>
            </w:tabs>
            <w:spacing w:before="231"/>
          </w:pPr>
          <w:r>
            <w:rPr>
              <w:color w:val="231F20"/>
            </w:rPr>
            <w:t>Country Checkpoint</w:t>
          </w:r>
          <w:r>
            <w:rPr>
              <w:color w:val="231F20"/>
            </w:rPr>
            <w:tab/>
            <w:t>11</w:t>
          </w:r>
        </w:p>
        <w:p w:rsidR="00F7635B" w:rsidRDefault="00010A9A">
          <w:pPr>
            <w:pStyle w:val="TOC2"/>
            <w:numPr>
              <w:ilvl w:val="1"/>
              <w:numId w:val="11"/>
            </w:numPr>
            <w:tabs>
              <w:tab w:val="left" w:pos="974"/>
              <w:tab w:val="right" w:leader="dot" w:pos="7953"/>
            </w:tabs>
            <w:ind w:hanging="460"/>
          </w:pPr>
          <w:r>
            <w:rPr>
              <w:color w:val="231F20"/>
            </w:rPr>
            <w:t>Forming a Multi-Stakeholder Partnership</w:t>
          </w:r>
          <w:r>
            <w:rPr>
              <w:color w:val="231F20"/>
            </w:rPr>
            <w:tab/>
            <w:t>11</w:t>
          </w:r>
        </w:p>
        <w:p w:rsidR="00F7635B" w:rsidRDefault="002D0591">
          <w:pPr>
            <w:pStyle w:val="TOC1"/>
            <w:numPr>
              <w:ilvl w:val="0"/>
              <w:numId w:val="11"/>
            </w:numPr>
            <w:tabs>
              <w:tab w:val="left" w:pos="494"/>
              <w:tab w:val="right" w:leader="dot" w:pos="7953"/>
            </w:tabs>
            <w:spacing w:before="523"/>
            <w:rPr>
              <w:rFonts w:ascii="Myriad Pro"/>
              <w:b/>
            </w:rPr>
          </w:pPr>
          <w:hyperlink w:anchor="_TOC_250009" w:history="1">
            <w:r w:rsidR="00010A9A">
              <w:rPr>
                <w:b/>
                <w:color w:val="EF412A"/>
              </w:rPr>
              <w:t>SUMMARY &amp; KEY</w:t>
            </w:r>
            <w:r w:rsidR="00010A9A">
              <w:rPr>
                <w:b/>
                <w:color w:val="EF412A"/>
                <w:spacing w:val="-1"/>
              </w:rPr>
              <w:t xml:space="preserve"> </w:t>
            </w:r>
            <w:r w:rsidR="00010A9A">
              <w:rPr>
                <w:b/>
                <w:color w:val="EF412A"/>
              </w:rPr>
              <w:t>LEARNING</w:t>
            </w:r>
            <w:r w:rsidR="00010A9A">
              <w:rPr>
                <w:b/>
                <w:color w:val="EF412A"/>
                <w:spacing w:val="-1"/>
              </w:rPr>
              <w:t xml:space="preserve"> </w:t>
            </w:r>
            <w:r w:rsidR="00010A9A">
              <w:rPr>
                <w:b/>
                <w:color w:val="EF412A"/>
              </w:rPr>
              <w:t>POINTS</w:t>
            </w:r>
            <w:r w:rsidR="00010A9A">
              <w:rPr>
                <w:rFonts w:ascii="Myriad Pro"/>
                <w:b/>
                <w:color w:val="EF412A"/>
              </w:rPr>
              <w:tab/>
              <w:t>12</w:t>
            </w:r>
          </w:hyperlink>
        </w:p>
        <w:p w:rsidR="00F7635B" w:rsidRDefault="002D0591">
          <w:pPr>
            <w:pStyle w:val="TOC1"/>
            <w:numPr>
              <w:ilvl w:val="0"/>
              <w:numId w:val="11"/>
            </w:numPr>
            <w:tabs>
              <w:tab w:val="left" w:pos="494"/>
              <w:tab w:val="right" w:leader="dot" w:pos="7953"/>
            </w:tabs>
            <w:rPr>
              <w:rFonts w:ascii="Myriad Pro"/>
              <w:b/>
            </w:rPr>
          </w:pPr>
          <w:hyperlink w:anchor="_TOC_250008" w:history="1">
            <w:r w:rsidR="00010A9A">
              <w:rPr>
                <w:b/>
                <w:color w:val="EF412A"/>
              </w:rPr>
              <w:t>USEFUL RESOURCES</w:t>
            </w:r>
            <w:r w:rsidR="00010A9A">
              <w:rPr>
                <w:rFonts w:ascii="Myriad Pro"/>
                <w:b/>
                <w:color w:val="EF412A"/>
              </w:rPr>
              <w:tab/>
              <w:t>13</w:t>
            </w:r>
          </w:hyperlink>
        </w:p>
        <w:p w:rsidR="00F7635B" w:rsidRDefault="002D0591">
          <w:pPr>
            <w:pStyle w:val="TOC1"/>
            <w:numPr>
              <w:ilvl w:val="0"/>
              <w:numId w:val="11"/>
            </w:numPr>
            <w:tabs>
              <w:tab w:val="left" w:pos="494"/>
              <w:tab w:val="right" w:leader="dot" w:pos="7953"/>
            </w:tabs>
            <w:rPr>
              <w:rFonts w:ascii="Myriad Pro"/>
              <w:b/>
            </w:rPr>
          </w:pPr>
          <w:hyperlink w:anchor="_TOC_250007" w:history="1">
            <w:r w:rsidR="00010A9A">
              <w:rPr>
                <w:b/>
                <w:color w:val="EF412A"/>
              </w:rPr>
              <w:t>LEARNING</w:t>
            </w:r>
            <w:r w:rsidR="00010A9A">
              <w:rPr>
                <w:b/>
                <w:color w:val="EF412A"/>
                <w:spacing w:val="-1"/>
              </w:rPr>
              <w:t xml:space="preserve"> </w:t>
            </w:r>
            <w:r w:rsidR="00010A9A">
              <w:rPr>
                <w:b/>
                <w:color w:val="EF412A"/>
              </w:rPr>
              <w:t>ACTIVITIES</w:t>
            </w:r>
            <w:r w:rsidR="00010A9A">
              <w:rPr>
                <w:rFonts w:ascii="Myriad Pro"/>
                <w:b/>
                <w:color w:val="EF412A"/>
              </w:rPr>
              <w:tab/>
              <w:t>14</w:t>
            </w:r>
          </w:hyperlink>
        </w:p>
        <w:p w:rsidR="00F7635B" w:rsidRDefault="00010A9A">
          <w:pPr>
            <w:pStyle w:val="TOC2"/>
            <w:spacing w:before="274"/>
            <w:ind w:firstLine="0"/>
          </w:pPr>
          <w:r>
            <w:rPr>
              <w:color w:val="231F20"/>
            </w:rPr>
            <w:t>Session Sheet for the Trainer - Building Multi-stakeholder Partnerships,</w:t>
          </w:r>
        </w:p>
        <w:p w:rsidR="00F7635B" w:rsidRDefault="00010A9A">
          <w:pPr>
            <w:pStyle w:val="TOC2"/>
            <w:tabs>
              <w:tab w:val="right" w:leader="dot" w:pos="7953"/>
            </w:tabs>
            <w:spacing w:before="4"/>
            <w:ind w:firstLine="0"/>
          </w:pPr>
          <w:r>
            <w:rPr>
              <w:color w:val="231F20"/>
              <w:spacing w:val="-3"/>
            </w:rPr>
            <w:t>Session</w:t>
          </w:r>
          <w:r>
            <w:rPr>
              <w:color w:val="231F20"/>
              <w:spacing w:val="-5"/>
            </w:rPr>
            <w:t xml:space="preserve"> </w:t>
          </w:r>
          <w:r>
            <w:rPr>
              <w:color w:val="231F20"/>
            </w:rPr>
            <w:t>1</w:t>
          </w:r>
          <w:r>
            <w:rPr>
              <w:color w:val="231F20"/>
            </w:rPr>
            <w:tab/>
            <w:t>15</w:t>
          </w:r>
        </w:p>
        <w:p w:rsidR="00F7635B" w:rsidRDefault="002D0591">
          <w:pPr>
            <w:pStyle w:val="TOC3"/>
            <w:tabs>
              <w:tab w:val="right" w:leader="dot" w:pos="7953"/>
            </w:tabs>
          </w:pPr>
          <w:hyperlink w:anchor="_TOC_250006" w:history="1">
            <w:r w:rsidR="00010A9A">
              <w:rPr>
                <w:color w:val="231F20"/>
                <w:spacing w:val="-3"/>
              </w:rPr>
              <w:t xml:space="preserve">Learning Activity 2.C: Stakeholder </w:t>
            </w:r>
            <w:r w:rsidR="00010A9A">
              <w:rPr>
                <w:color w:val="231F20"/>
              </w:rPr>
              <w:t>and</w:t>
            </w:r>
            <w:r w:rsidR="00010A9A">
              <w:rPr>
                <w:color w:val="231F20"/>
                <w:spacing w:val="-12"/>
              </w:rPr>
              <w:t xml:space="preserve"> </w:t>
            </w:r>
            <w:r w:rsidR="00010A9A">
              <w:rPr>
                <w:color w:val="231F20"/>
                <w:spacing w:val="-3"/>
              </w:rPr>
              <w:t>Process</w:t>
            </w:r>
            <w:r w:rsidR="00010A9A">
              <w:rPr>
                <w:color w:val="231F20"/>
                <w:spacing w:val="-5"/>
              </w:rPr>
              <w:t xml:space="preserve"> </w:t>
            </w:r>
            <w:r w:rsidR="00010A9A">
              <w:rPr>
                <w:color w:val="231F20"/>
                <w:spacing w:val="-3"/>
              </w:rPr>
              <w:t>Mapping</w:t>
            </w:r>
            <w:r w:rsidR="00010A9A">
              <w:rPr>
                <w:color w:val="231F20"/>
                <w:spacing w:val="-3"/>
              </w:rPr>
              <w:tab/>
            </w:r>
            <w:r w:rsidR="00010A9A">
              <w:rPr>
                <w:color w:val="231F20"/>
              </w:rPr>
              <w:t>16</w:t>
            </w:r>
          </w:hyperlink>
        </w:p>
        <w:p w:rsidR="00F7635B" w:rsidRDefault="002D0591">
          <w:pPr>
            <w:pStyle w:val="TOC3"/>
            <w:tabs>
              <w:tab w:val="right" w:leader="dot" w:pos="7953"/>
            </w:tabs>
          </w:pPr>
          <w:hyperlink w:anchor="_TOC_250005" w:history="1">
            <w:r w:rsidR="00010A9A">
              <w:rPr>
                <w:color w:val="231F20"/>
              </w:rPr>
              <w:t>Promising Practice: Mali</w:t>
            </w:r>
            <w:r w:rsidR="00010A9A">
              <w:rPr>
                <w:color w:val="231F20"/>
              </w:rPr>
              <w:tab/>
              <w:t>18</w:t>
            </w:r>
          </w:hyperlink>
        </w:p>
        <w:p w:rsidR="00F7635B" w:rsidRDefault="002D0591">
          <w:pPr>
            <w:pStyle w:val="TOC3"/>
            <w:tabs>
              <w:tab w:val="right" w:leader="dot" w:pos="7953"/>
            </w:tabs>
          </w:pPr>
          <w:hyperlink w:anchor="_TOC_250004" w:history="1">
            <w:r w:rsidR="00010A9A">
              <w:rPr>
                <w:color w:val="231F20"/>
              </w:rPr>
              <w:t xml:space="preserve">Promising Practice: United Republic of </w:t>
            </w:r>
            <w:r w:rsidR="00010A9A">
              <w:rPr>
                <w:color w:val="231F20"/>
                <w:spacing w:val="-3"/>
              </w:rPr>
              <w:t>Tanzania</w:t>
            </w:r>
            <w:r w:rsidR="00010A9A">
              <w:rPr>
                <w:color w:val="231F20"/>
                <w:spacing w:val="-3"/>
              </w:rPr>
              <w:tab/>
            </w:r>
            <w:r w:rsidR="00010A9A">
              <w:rPr>
                <w:color w:val="231F20"/>
              </w:rPr>
              <w:t>21</w:t>
            </w:r>
          </w:hyperlink>
        </w:p>
        <w:p w:rsidR="00F7635B" w:rsidRDefault="002D0591">
          <w:pPr>
            <w:pStyle w:val="TOC3"/>
            <w:tabs>
              <w:tab w:val="right" w:leader="dot" w:pos="7953"/>
            </w:tabs>
          </w:pPr>
          <w:hyperlink w:anchor="_TOC_250003" w:history="1">
            <w:r w:rsidR="00010A9A">
              <w:rPr>
                <w:color w:val="231F20"/>
              </w:rPr>
              <w:t>Promising Practice: Zimbabwe</w:t>
            </w:r>
            <w:r w:rsidR="00010A9A">
              <w:rPr>
                <w:color w:val="231F20"/>
              </w:rPr>
              <w:tab/>
              <w:t>25</w:t>
            </w:r>
          </w:hyperlink>
        </w:p>
        <w:p w:rsidR="00F7635B" w:rsidRDefault="002D0591">
          <w:pPr>
            <w:pStyle w:val="TOC3"/>
            <w:tabs>
              <w:tab w:val="right" w:leader="dot" w:pos="7953"/>
            </w:tabs>
          </w:pPr>
          <w:hyperlink w:anchor="_TOC_250002" w:history="1">
            <w:r w:rsidR="00010A9A">
              <w:rPr>
                <w:color w:val="231F20"/>
              </w:rPr>
              <w:t>Handout: Capability Map (Blank)</w:t>
            </w:r>
            <w:r w:rsidR="00010A9A">
              <w:rPr>
                <w:color w:val="231F20"/>
              </w:rPr>
              <w:tab/>
              <w:t>28</w:t>
            </w:r>
          </w:hyperlink>
        </w:p>
        <w:p w:rsidR="00F7635B" w:rsidRDefault="00010A9A">
          <w:pPr>
            <w:pStyle w:val="TOC2"/>
            <w:ind w:firstLine="0"/>
          </w:pPr>
          <w:r>
            <w:rPr>
              <w:color w:val="231F20"/>
            </w:rPr>
            <w:t>Session Sheet for the Trainer – Building Multi-stakeholder Partnerships,</w:t>
          </w:r>
        </w:p>
        <w:p w:rsidR="00F7635B" w:rsidRDefault="00010A9A">
          <w:pPr>
            <w:pStyle w:val="TOC2"/>
            <w:tabs>
              <w:tab w:val="right" w:leader="dot" w:pos="7953"/>
            </w:tabs>
            <w:spacing w:before="4"/>
            <w:ind w:firstLine="0"/>
          </w:pPr>
          <w:r>
            <w:rPr>
              <w:color w:val="231F20"/>
              <w:spacing w:val="-3"/>
            </w:rPr>
            <w:t>Session</w:t>
          </w:r>
          <w:r>
            <w:rPr>
              <w:color w:val="231F20"/>
              <w:spacing w:val="-5"/>
            </w:rPr>
            <w:t xml:space="preserve"> </w:t>
          </w:r>
          <w:r>
            <w:rPr>
              <w:color w:val="231F20"/>
            </w:rPr>
            <w:t>2</w:t>
          </w:r>
          <w:r>
            <w:rPr>
              <w:color w:val="231F20"/>
            </w:rPr>
            <w:tab/>
            <w:t>29</w:t>
          </w:r>
        </w:p>
        <w:p w:rsidR="00F7635B" w:rsidRDefault="002D0591">
          <w:pPr>
            <w:pStyle w:val="TOC3"/>
            <w:tabs>
              <w:tab w:val="right" w:leader="dot" w:pos="7953"/>
            </w:tabs>
          </w:pPr>
          <w:hyperlink w:anchor="_TOC_250001" w:history="1">
            <w:r w:rsidR="00010A9A">
              <w:rPr>
                <w:color w:val="231F20"/>
                <w:spacing w:val="-3"/>
              </w:rPr>
              <w:t>Learning Activity 2.D.:</w:t>
            </w:r>
            <w:r w:rsidR="00010A9A">
              <w:rPr>
                <w:color w:val="231F20"/>
                <w:spacing w:val="-9"/>
              </w:rPr>
              <w:t xml:space="preserve"> </w:t>
            </w:r>
            <w:r w:rsidR="00010A9A">
              <w:rPr>
                <w:color w:val="231F20"/>
              </w:rPr>
              <w:t>DPO</w:t>
            </w:r>
            <w:r w:rsidR="00010A9A">
              <w:rPr>
                <w:color w:val="231F20"/>
                <w:spacing w:val="-5"/>
              </w:rPr>
              <w:t xml:space="preserve"> </w:t>
            </w:r>
            <w:r w:rsidR="00010A9A">
              <w:rPr>
                <w:color w:val="231F20"/>
                <w:spacing w:val="-3"/>
              </w:rPr>
              <w:t>Engagement</w:t>
            </w:r>
            <w:r w:rsidR="00010A9A">
              <w:rPr>
                <w:color w:val="231F20"/>
                <w:spacing w:val="-3"/>
              </w:rPr>
              <w:tab/>
            </w:r>
            <w:r w:rsidR="00010A9A">
              <w:rPr>
                <w:color w:val="231F20"/>
              </w:rPr>
              <w:t>30</w:t>
            </w:r>
          </w:hyperlink>
        </w:p>
        <w:p w:rsidR="00F7635B" w:rsidRDefault="002D0591">
          <w:pPr>
            <w:pStyle w:val="TOC3"/>
            <w:tabs>
              <w:tab w:val="right" w:leader="dot" w:pos="7953"/>
            </w:tabs>
          </w:pPr>
          <w:hyperlink w:anchor="_TOC_250000" w:history="1">
            <w:r w:rsidR="00010A9A">
              <w:rPr>
                <w:color w:val="231F20"/>
                <w:spacing w:val="-3"/>
              </w:rPr>
              <w:t xml:space="preserve">Handout: Facilitation, Using </w:t>
            </w:r>
            <w:r w:rsidR="00010A9A">
              <w:rPr>
                <w:color w:val="231F20"/>
              </w:rPr>
              <w:t>the</w:t>
            </w:r>
            <w:r w:rsidR="00010A9A">
              <w:rPr>
                <w:color w:val="231F20"/>
                <w:spacing w:val="-10"/>
              </w:rPr>
              <w:t xml:space="preserve"> </w:t>
            </w:r>
            <w:r w:rsidR="00010A9A">
              <w:rPr>
                <w:color w:val="231F20"/>
                <w:spacing w:val="-3"/>
              </w:rPr>
              <w:t>Funnel</w:t>
            </w:r>
            <w:r w:rsidR="00010A9A">
              <w:rPr>
                <w:color w:val="231F20"/>
                <w:spacing w:val="-5"/>
              </w:rPr>
              <w:t xml:space="preserve"> </w:t>
            </w:r>
            <w:r w:rsidR="00010A9A">
              <w:rPr>
                <w:color w:val="231F20"/>
                <w:spacing w:val="-6"/>
              </w:rPr>
              <w:t>Technique</w:t>
            </w:r>
            <w:r w:rsidR="00010A9A">
              <w:rPr>
                <w:color w:val="231F20"/>
                <w:spacing w:val="-6"/>
              </w:rPr>
              <w:tab/>
            </w:r>
            <w:r w:rsidR="00010A9A">
              <w:rPr>
                <w:color w:val="231F20"/>
              </w:rPr>
              <w:t>31</w:t>
            </w:r>
          </w:hyperlink>
        </w:p>
      </w:sdtContent>
    </w:sdt>
    <w:p w:rsidR="00F7635B" w:rsidRDefault="00F7635B">
      <w:pPr>
        <w:pStyle w:val="BodyText"/>
        <w:rPr>
          <w:rFonts w:ascii="TradeGothic Light"/>
          <w:sz w:val="16"/>
        </w:rPr>
      </w:pPr>
    </w:p>
    <w:p w:rsidR="00F7635B" w:rsidRDefault="00F7635B">
      <w:pPr>
        <w:pStyle w:val="BodyText"/>
        <w:rPr>
          <w:rFonts w:ascii="TradeGothic Light"/>
          <w:sz w:val="16"/>
        </w:rPr>
      </w:pPr>
    </w:p>
    <w:p w:rsidR="00F7635B" w:rsidRDefault="00F7635B">
      <w:pPr>
        <w:pStyle w:val="BodyText"/>
        <w:rPr>
          <w:rFonts w:ascii="TradeGothic Light"/>
          <w:sz w:val="16"/>
        </w:rPr>
      </w:pPr>
    </w:p>
    <w:p w:rsidR="00F7635B" w:rsidRDefault="00F7635B">
      <w:pPr>
        <w:pStyle w:val="BodyText"/>
        <w:rPr>
          <w:rFonts w:ascii="TradeGothic Light"/>
          <w:sz w:val="16"/>
        </w:rPr>
      </w:pPr>
    </w:p>
    <w:p w:rsidR="00F7635B" w:rsidRDefault="00F7635B">
      <w:pPr>
        <w:pStyle w:val="BodyText"/>
        <w:rPr>
          <w:rFonts w:ascii="TradeGothic Light"/>
          <w:sz w:val="16"/>
        </w:rPr>
      </w:pPr>
    </w:p>
    <w:p w:rsidR="00F7635B" w:rsidRDefault="00F7635B">
      <w:pPr>
        <w:pStyle w:val="BodyText"/>
        <w:rPr>
          <w:rFonts w:ascii="TradeGothic Light"/>
          <w:sz w:val="16"/>
        </w:rPr>
      </w:pPr>
    </w:p>
    <w:p w:rsidR="00F7635B" w:rsidRDefault="00F7635B">
      <w:pPr>
        <w:pStyle w:val="BodyText"/>
        <w:rPr>
          <w:rFonts w:ascii="TradeGothic Light"/>
          <w:sz w:val="16"/>
        </w:rPr>
      </w:pPr>
    </w:p>
    <w:p w:rsidR="00F7635B" w:rsidRDefault="00F7635B">
      <w:pPr>
        <w:pStyle w:val="BodyText"/>
        <w:rPr>
          <w:rFonts w:ascii="TradeGothic Light"/>
          <w:sz w:val="16"/>
        </w:rPr>
      </w:pPr>
    </w:p>
    <w:p w:rsidR="00F7635B" w:rsidRDefault="00F7635B">
      <w:pPr>
        <w:pStyle w:val="BodyText"/>
        <w:rPr>
          <w:rFonts w:ascii="TradeGothic Light"/>
          <w:sz w:val="16"/>
        </w:rPr>
      </w:pPr>
    </w:p>
    <w:p w:rsidR="00F7635B" w:rsidRDefault="00F7635B">
      <w:pPr>
        <w:pStyle w:val="BodyText"/>
        <w:rPr>
          <w:rFonts w:ascii="TradeGothic Light"/>
          <w:sz w:val="16"/>
        </w:rPr>
      </w:pPr>
    </w:p>
    <w:p w:rsidR="00F7635B" w:rsidRDefault="00F7635B">
      <w:pPr>
        <w:pStyle w:val="BodyText"/>
        <w:rPr>
          <w:rFonts w:ascii="TradeGothic Light"/>
          <w:sz w:val="16"/>
        </w:rPr>
      </w:pPr>
    </w:p>
    <w:p w:rsidR="00F7635B" w:rsidRDefault="00F7635B">
      <w:pPr>
        <w:pStyle w:val="BodyText"/>
        <w:rPr>
          <w:rFonts w:ascii="TradeGothic Light"/>
          <w:sz w:val="16"/>
        </w:rPr>
      </w:pPr>
    </w:p>
    <w:p w:rsidR="00F7635B" w:rsidRDefault="00F7635B">
      <w:pPr>
        <w:pStyle w:val="BodyText"/>
        <w:rPr>
          <w:rFonts w:ascii="TradeGothic Light"/>
          <w:sz w:val="16"/>
        </w:rPr>
      </w:pPr>
    </w:p>
    <w:p w:rsidR="00F7635B" w:rsidRDefault="00F7635B">
      <w:pPr>
        <w:pStyle w:val="BodyText"/>
        <w:rPr>
          <w:rFonts w:ascii="TradeGothic Light"/>
          <w:sz w:val="16"/>
        </w:rPr>
      </w:pPr>
    </w:p>
    <w:p w:rsidR="00F7635B" w:rsidRDefault="00010A9A">
      <w:pPr>
        <w:spacing w:before="94"/>
        <w:ind w:left="2050"/>
        <w:rPr>
          <w:b/>
          <w:sz w:val="16"/>
        </w:rPr>
      </w:pPr>
      <w:r>
        <w:rPr>
          <w:b/>
          <w:color w:val="6D6E71"/>
          <w:sz w:val="16"/>
        </w:rPr>
        <w:t>Module 5 - BUILDING MULTISTAKEHOLDER PARTNERSHIPS FOR DISABILITY INCLUSION</w:t>
      </w:r>
    </w:p>
    <w:p w:rsidR="00F7635B" w:rsidRDefault="00F7635B">
      <w:pPr>
        <w:rPr>
          <w:sz w:val="16"/>
        </w:rPr>
        <w:sectPr w:rsidR="00F7635B">
          <w:pgSz w:w="11910" w:h="16840"/>
          <w:pgMar w:top="0" w:right="0" w:bottom="0" w:left="1020" w:header="720" w:footer="720" w:gutter="0"/>
          <w:cols w:space="720"/>
        </w:sectPr>
      </w:pPr>
    </w:p>
    <w:p w:rsidR="00F7635B" w:rsidRDefault="002D0591">
      <w:pPr>
        <w:pStyle w:val="BodyText"/>
        <w:spacing w:before="1"/>
        <w:rPr>
          <w:b/>
          <w:sz w:val="28"/>
        </w:rPr>
      </w:pPr>
      <w:r>
        <w:lastRenderedPageBreak/>
        <w:pict>
          <v:group id="_x0000_s1407" style="position:absolute;margin-left:0;margin-top:0;width:133.25pt;height:841.9pt;z-index:-65224;mso-position-horizontal-relative:page;mso-position-vertical-relative:page" coordsize="2665,16838">
            <v:shape id="_x0000_s1410" type="#_x0000_t75" style="position:absolute;width:2665;height:16838">
              <v:imagedata r:id="rId23" o:title=""/>
            </v:shape>
            <v:rect id="_x0000_s1409" style="position:absolute;width:397;height:16838" fillcolor="#ef412a" stroked="f"/>
            <v:shape id="_x0000_s1408" type="#_x0000_t202" style="position:absolute;left:1757;top:16194;width:908;height:260" filled="f" stroked="f">
              <v:textbox inset="0,0,0,0">
                <w:txbxContent>
                  <w:p w:rsidR="00F7635B" w:rsidRDefault="00010A9A">
                    <w:pPr>
                      <w:tabs>
                        <w:tab w:val="left" w:pos="664"/>
                        <w:tab w:val="left" w:pos="907"/>
                      </w:tabs>
                      <w:spacing w:line="260" w:lineRule="exact"/>
                      <w:rPr>
                        <w:rFonts w:ascii="Myriad Pro"/>
                        <w:sz w:val="26"/>
                      </w:rPr>
                    </w:pPr>
                    <w:r>
                      <w:rPr>
                        <w:rFonts w:ascii="Myriad Pro"/>
                        <w:color w:val="FFFFFF"/>
                        <w:sz w:val="26"/>
                        <w:shd w:val="clear" w:color="auto" w:fill="EF412A"/>
                      </w:rPr>
                      <w:t xml:space="preserve"> </w:t>
                    </w:r>
                    <w:r>
                      <w:rPr>
                        <w:rFonts w:ascii="Myriad Pro"/>
                        <w:color w:val="FFFFFF"/>
                        <w:sz w:val="26"/>
                        <w:shd w:val="clear" w:color="auto" w:fill="EF412A"/>
                      </w:rPr>
                      <w:tab/>
                    </w:r>
                    <w:proofErr w:type="gramStart"/>
                    <w:r>
                      <w:rPr>
                        <w:rFonts w:ascii="Myriad Pro"/>
                        <w:color w:val="FFFFFF"/>
                        <w:sz w:val="26"/>
                        <w:shd w:val="clear" w:color="auto" w:fill="EF412A"/>
                      </w:rPr>
                      <w:t>iv</w:t>
                    </w:r>
                    <w:proofErr w:type="gramEnd"/>
                    <w:r>
                      <w:rPr>
                        <w:rFonts w:ascii="Myriad Pro"/>
                        <w:color w:val="FFFFFF"/>
                        <w:sz w:val="26"/>
                        <w:shd w:val="clear" w:color="auto" w:fill="EF412A"/>
                      </w:rPr>
                      <w:tab/>
                    </w:r>
                  </w:p>
                </w:txbxContent>
              </v:textbox>
            </v:shape>
            <w10:wrap anchorx="page" anchory="page"/>
          </v:group>
        </w:pict>
      </w:r>
    </w:p>
    <w:p w:rsidR="00F7635B" w:rsidRDefault="00010A9A">
      <w:pPr>
        <w:spacing w:before="74"/>
        <w:ind w:left="2891" w:right="236"/>
        <w:rPr>
          <w:rFonts w:ascii="Myriad Pro"/>
          <w:sz w:val="16"/>
        </w:rPr>
      </w:pPr>
      <w:r>
        <w:rPr>
          <w:rFonts w:ascii="Myriad Pro"/>
          <w:color w:val="EF412A"/>
          <w:sz w:val="16"/>
        </w:rPr>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spacing w:before="6"/>
        <w:rPr>
          <w:rFonts w:ascii="Myriad Pro"/>
          <w:sz w:val="20"/>
        </w:rPr>
      </w:pPr>
    </w:p>
    <w:p w:rsidR="00F7635B" w:rsidRDefault="002D0591">
      <w:pPr>
        <w:pStyle w:val="Heading2"/>
        <w:ind w:left="2891" w:right="236" w:firstLine="0"/>
        <w:rPr>
          <w:b/>
        </w:rPr>
      </w:pPr>
      <w:r>
        <w:pict>
          <v:line id="_x0000_s1406" style="position:absolute;left:0;text-align:left;z-index:1120;mso-wrap-distance-left:0;mso-wrap-distance-right:0;mso-position-horizontal-relative:page" from="144.55pt,29.55pt" to="538.6pt,29.55pt" strokecolor="#ef412a" strokeweight="1.5pt">
            <w10:wrap type="topAndBottom" anchorx="page"/>
          </v:line>
        </w:pict>
      </w:r>
      <w:r w:rsidR="00010A9A">
        <w:rPr>
          <w:b/>
          <w:color w:val="EF412A"/>
        </w:rPr>
        <w:t>Acknowledgements</w:t>
      </w:r>
    </w:p>
    <w:p w:rsidR="00F7635B" w:rsidRDefault="00F7635B">
      <w:pPr>
        <w:pStyle w:val="BodyText"/>
        <w:spacing w:before="2"/>
        <w:rPr>
          <w:b/>
          <w:sz w:val="32"/>
        </w:rPr>
      </w:pPr>
    </w:p>
    <w:p w:rsidR="00F7635B" w:rsidRDefault="00010A9A">
      <w:pPr>
        <w:pStyle w:val="BodyText"/>
        <w:spacing w:line="266" w:lineRule="auto"/>
        <w:ind w:left="2891" w:right="236"/>
      </w:pPr>
      <w:r>
        <w:rPr>
          <w:color w:val="231F20"/>
        </w:rPr>
        <w:t xml:space="preserve">The Division for Social Policy and Development (DSPD) would like to thank all those who contributed to the Toolkit on Disability for Africa, including the United Nations Office for the High Commissioner for Human Rights (OHCHR), the Economic Commission for Africa </w:t>
      </w:r>
      <w:r>
        <w:rPr>
          <w:color w:val="231F20"/>
          <w:spacing w:val="-3"/>
        </w:rPr>
        <w:t xml:space="preserve">(ECA), </w:t>
      </w:r>
      <w:r>
        <w:rPr>
          <w:color w:val="231F20"/>
        </w:rPr>
        <w:t xml:space="preserve">the </w:t>
      </w:r>
      <w:r>
        <w:rPr>
          <w:color w:val="231F20"/>
          <w:spacing w:val="-3"/>
        </w:rPr>
        <w:t xml:space="preserve">International Labour </w:t>
      </w:r>
      <w:r>
        <w:rPr>
          <w:color w:val="231F20"/>
        </w:rPr>
        <w:t xml:space="preserve">Office </w:t>
      </w:r>
      <w:r>
        <w:rPr>
          <w:color w:val="231F20"/>
          <w:spacing w:val="-4"/>
        </w:rPr>
        <w:t xml:space="preserve">(ILO), </w:t>
      </w:r>
      <w:r>
        <w:rPr>
          <w:color w:val="231F20"/>
        </w:rPr>
        <w:t xml:space="preserve">the </w:t>
      </w:r>
      <w:r>
        <w:rPr>
          <w:color w:val="231F20"/>
          <w:spacing w:val="-3"/>
        </w:rPr>
        <w:t xml:space="preserve">International </w:t>
      </w:r>
      <w:r>
        <w:rPr>
          <w:color w:val="231F20"/>
          <w:spacing w:val="-4"/>
        </w:rPr>
        <w:t xml:space="preserve">Training </w:t>
      </w:r>
      <w:r>
        <w:rPr>
          <w:color w:val="231F20"/>
          <w:spacing w:val="-3"/>
        </w:rPr>
        <w:t xml:space="preserve">Centre </w:t>
      </w:r>
      <w:r>
        <w:rPr>
          <w:color w:val="231F20"/>
        </w:rPr>
        <w:t xml:space="preserve">- </w:t>
      </w:r>
      <w:r>
        <w:rPr>
          <w:color w:val="231F20"/>
          <w:spacing w:val="-5"/>
        </w:rPr>
        <w:t xml:space="preserve">ILO (ITCILO), </w:t>
      </w:r>
      <w:r>
        <w:rPr>
          <w:color w:val="231F20"/>
        </w:rPr>
        <w:t xml:space="preserve">the World Health Organization </w:t>
      </w:r>
      <w:r>
        <w:rPr>
          <w:color w:val="231F20"/>
          <w:spacing w:val="2"/>
        </w:rPr>
        <w:t xml:space="preserve">(WHO), </w:t>
      </w:r>
      <w:r>
        <w:rPr>
          <w:color w:val="231F20"/>
        </w:rPr>
        <w:t xml:space="preserve">the African Union and the governments of Kenya, South Africa and Zambia. DSPD also wishes to thank the Government of Italy for its financial support and the numerous African Disabled Peoples Organizations (DPOs) who </w:t>
      </w:r>
      <w:proofErr w:type="gramStart"/>
      <w:r>
        <w:rPr>
          <w:color w:val="231F20"/>
        </w:rPr>
        <w:t>contributed  substantial</w:t>
      </w:r>
      <w:proofErr w:type="gramEnd"/>
      <w:r>
        <w:rPr>
          <w:color w:val="231F20"/>
        </w:rPr>
        <w:t xml:space="preserve"> input to the Toolkit.</w:t>
      </w: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spacing w:before="2"/>
        <w:rPr>
          <w:sz w:val="21"/>
        </w:rPr>
      </w:pPr>
    </w:p>
    <w:p w:rsidR="00F7635B" w:rsidRDefault="00010A9A">
      <w:pPr>
        <w:spacing w:before="117"/>
        <w:ind w:left="2891" w:right="236"/>
        <w:rPr>
          <w:rFonts w:ascii="Myriad Pro"/>
          <w:sz w:val="16"/>
        </w:rPr>
      </w:pPr>
      <w:r>
        <w:rPr>
          <w:rFonts w:ascii="Myriad Pro"/>
          <w:color w:val="6D6E71"/>
          <w:sz w:val="16"/>
        </w:rPr>
        <w:t>Module 5 - BUILDING MULTISTAKEHOLDER PARTNERSHIPS FOR DISABILITY INCLUSION</w:t>
      </w:r>
    </w:p>
    <w:p w:rsidR="00F7635B" w:rsidRDefault="00F7635B">
      <w:pPr>
        <w:rPr>
          <w:rFonts w:ascii="Myriad Pro"/>
          <w:sz w:val="16"/>
        </w:rPr>
        <w:sectPr w:rsidR="00F7635B">
          <w:pgSz w:w="11910" w:h="16840"/>
          <w:pgMar w:top="0" w:right="1000" w:bottom="0" w:left="0" w:header="720" w:footer="720" w:gutter="0"/>
          <w:cols w:space="720"/>
        </w:sectPr>
      </w:pPr>
    </w:p>
    <w:p w:rsidR="00F7635B" w:rsidRDefault="002D0591">
      <w:pPr>
        <w:pStyle w:val="BodyText"/>
        <w:spacing w:before="6"/>
        <w:rPr>
          <w:rFonts w:ascii="Myriad Pro"/>
          <w:sz w:val="28"/>
        </w:rPr>
      </w:pPr>
      <w:r>
        <w:lastRenderedPageBreak/>
        <w:pict>
          <v:group id="_x0000_s1402" style="position:absolute;margin-left:462.05pt;margin-top:0;width:133.25pt;height:841.9pt;z-index:1240;mso-position-horizontal-relative:page;mso-position-vertical-relative:page" coordorigin="9241" coordsize="2665,16838">
            <v:shape id="_x0000_s1405" type="#_x0000_t75" style="position:absolute;left:9241;width:2665;height:16838">
              <v:imagedata r:id="rId19" o:title=""/>
            </v:shape>
            <v:rect id="_x0000_s1404" style="position:absolute;left:11509;width:397;height:16838" fillcolor="#ef412a" stroked="f"/>
            <v:shape id="_x0000_s1403" type="#_x0000_t202" style="position:absolute;left:9241;top:16195;width:908;height:260" filled="f" stroked="f">
              <v:textbox inset="0,0,0,0">
                <w:txbxContent>
                  <w:p w:rsidR="00F7635B" w:rsidRDefault="00010A9A">
                    <w:pPr>
                      <w:tabs>
                        <w:tab w:val="left" w:pos="906"/>
                      </w:tabs>
                      <w:spacing w:line="260" w:lineRule="exact"/>
                      <w:rPr>
                        <w:rFonts w:ascii="Myriad Pro"/>
                        <w:sz w:val="26"/>
                      </w:rPr>
                    </w:pPr>
                    <w:r>
                      <w:rPr>
                        <w:rFonts w:ascii="Myriad Pro"/>
                        <w:color w:val="FFFFFF"/>
                        <w:spacing w:val="21"/>
                        <w:sz w:val="26"/>
                        <w:shd w:val="clear" w:color="auto" w:fill="EF412A"/>
                      </w:rPr>
                      <w:t xml:space="preserve"> </w:t>
                    </w:r>
                    <w:proofErr w:type="gramStart"/>
                    <w:r>
                      <w:rPr>
                        <w:rFonts w:ascii="Myriad Pro"/>
                        <w:color w:val="FFFFFF"/>
                        <w:sz w:val="26"/>
                        <w:shd w:val="clear" w:color="auto" w:fill="EF412A"/>
                      </w:rPr>
                      <w:t>v</w:t>
                    </w:r>
                    <w:proofErr w:type="gramEnd"/>
                    <w:r>
                      <w:rPr>
                        <w:rFonts w:ascii="Myriad Pro"/>
                        <w:color w:val="FFFFFF"/>
                        <w:sz w:val="26"/>
                        <w:shd w:val="clear" w:color="auto" w:fill="EF412A"/>
                      </w:rPr>
                      <w:tab/>
                    </w:r>
                  </w:p>
                </w:txbxContent>
              </v:textbox>
            </v:shape>
            <w10:wrap anchorx="page" anchory="page"/>
          </v:group>
        </w:pict>
      </w:r>
    </w:p>
    <w:p w:rsidR="00F7635B" w:rsidRDefault="00010A9A">
      <w:pPr>
        <w:spacing w:before="75"/>
        <w:ind w:left="5590" w:right="236"/>
        <w:rPr>
          <w:rFonts w:ascii="Myriad Pro"/>
          <w:sz w:val="16"/>
        </w:rPr>
      </w:pPr>
      <w:r>
        <w:rPr>
          <w:rFonts w:ascii="Myriad Pro"/>
          <w:color w:val="EF412A"/>
          <w:sz w:val="16"/>
        </w:rPr>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spacing w:before="6"/>
        <w:rPr>
          <w:rFonts w:ascii="Myriad Pro"/>
          <w:sz w:val="20"/>
        </w:rPr>
      </w:pPr>
    </w:p>
    <w:p w:rsidR="00F7635B" w:rsidRDefault="002D0591">
      <w:pPr>
        <w:pStyle w:val="Heading2"/>
        <w:ind w:left="133" w:right="236" w:firstLine="0"/>
        <w:rPr>
          <w:b/>
        </w:rPr>
      </w:pPr>
      <w:r>
        <w:pict>
          <v:line id="_x0000_s1401" style="position:absolute;left:0;text-align:left;z-index:1192;mso-wrap-distance-left:0;mso-wrap-distance-right:0;mso-position-horizontal-relative:page" from="56.7pt,29.55pt" to="450.7pt,29.55pt" strokecolor="#ef412a" strokeweight="1.5pt">
            <w10:wrap type="topAndBottom" anchorx="page"/>
          </v:line>
        </w:pict>
      </w:r>
      <w:r w:rsidR="00010A9A">
        <w:rPr>
          <w:b/>
          <w:color w:val="EF412A"/>
        </w:rPr>
        <w:t>List of acronyms</w:t>
      </w:r>
    </w:p>
    <w:p w:rsidR="00F7635B" w:rsidRDefault="00F7635B">
      <w:pPr>
        <w:pStyle w:val="BodyText"/>
        <w:spacing w:before="3"/>
        <w:rPr>
          <w:b/>
          <w:sz w:val="31"/>
        </w:rPr>
      </w:pPr>
    </w:p>
    <w:p w:rsidR="00F7635B" w:rsidRDefault="00010A9A">
      <w:pPr>
        <w:pStyle w:val="BodyText"/>
        <w:tabs>
          <w:tab w:val="left" w:pos="1413"/>
        </w:tabs>
        <w:ind w:left="133" w:right="236"/>
      </w:pPr>
      <w:r>
        <w:rPr>
          <w:rFonts w:ascii="Myriad Pro"/>
          <w:b/>
          <w:color w:val="231F20"/>
          <w:spacing w:val="-10"/>
        </w:rPr>
        <w:t>AT</w:t>
      </w:r>
      <w:r>
        <w:rPr>
          <w:rFonts w:ascii="Myriad Pro"/>
          <w:b/>
          <w:color w:val="231F20"/>
          <w:spacing w:val="-10"/>
        </w:rPr>
        <w:tab/>
      </w:r>
      <w:r>
        <w:rPr>
          <w:color w:val="231F20"/>
        </w:rPr>
        <w:t>Assistive</w:t>
      </w:r>
      <w:r>
        <w:rPr>
          <w:color w:val="231F20"/>
          <w:spacing w:val="-29"/>
        </w:rPr>
        <w:t xml:space="preserve"> </w:t>
      </w:r>
      <w:r>
        <w:rPr>
          <w:color w:val="231F20"/>
        </w:rPr>
        <w:t>Technology</w:t>
      </w:r>
    </w:p>
    <w:p w:rsidR="00F7635B" w:rsidRDefault="00010A9A">
      <w:pPr>
        <w:pStyle w:val="BodyText"/>
        <w:tabs>
          <w:tab w:val="left" w:pos="1413"/>
        </w:tabs>
        <w:spacing w:before="131"/>
        <w:ind w:left="133" w:right="236"/>
      </w:pPr>
      <w:r>
        <w:rPr>
          <w:rFonts w:ascii="Myriad Pro"/>
          <w:b/>
          <w:color w:val="231F20"/>
          <w:spacing w:val="-4"/>
        </w:rPr>
        <w:t>CEDAW</w:t>
      </w:r>
      <w:r>
        <w:rPr>
          <w:rFonts w:ascii="Myriad Pro"/>
          <w:b/>
          <w:color w:val="231F20"/>
          <w:spacing w:val="-4"/>
        </w:rPr>
        <w:tab/>
      </w:r>
      <w:r>
        <w:rPr>
          <w:color w:val="231F20"/>
        </w:rPr>
        <w:t>Committee on the Elimination of Discrimination against</w:t>
      </w:r>
      <w:r>
        <w:rPr>
          <w:color w:val="231F20"/>
          <w:spacing w:val="-18"/>
        </w:rPr>
        <w:t xml:space="preserve"> </w:t>
      </w:r>
      <w:r>
        <w:rPr>
          <w:color w:val="231F20"/>
        </w:rPr>
        <w:t>Women</w:t>
      </w:r>
    </w:p>
    <w:p w:rsidR="00F7635B" w:rsidRDefault="00010A9A">
      <w:pPr>
        <w:pStyle w:val="BodyText"/>
        <w:tabs>
          <w:tab w:val="left" w:pos="1413"/>
        </w:tabs>
        <w:spacing w:before="131" w:line="266" w:lineRule="auto"/>
        <w:ind w:left="1413" w:right="3446" w:hanging="1280"/>
      </w:pPr>
      <w:r>
        <w:rPr>
          <w:rFonts w:ascii="Myriad Pro"/>
          <w:b/>
          <w:color w:val="231F20"/>
          <w:spacing w:val="-4"/>
        </w:rPr>
        <w:t>CEDAW</w:t>
      </w:r>
      <w:r>
        <w:rPr>
          <w:rFonts w:ascii="Myriad Pro"/>
          <w:b/>
          <w:color w:val="231F20"/>
          <w:spacing w:val="-4"/>
        </w:rPr>
        <w:tab/>
      </w:r>
      <w:r>
        <w:rPr>
          <w:color w:val="231F20"/>
        </w:rPr>
        <w:t xml:space="preserve">Convention </w:t>
      </w:r>
      <w:proofErr w:type="gramStart"/>
      <w:r>
        <w:rPr>
          <w:color w:val="231F20"/>
        </w:rPr>
        <w:t>on  the</w:t>
      </w:r>
      <w:proofErr w:type="gramEnd"/>
      <w:r>
        <w:rPr>
          <w:color w:val="231F20"/>
        </w:rPr>
        <w:t xml:space="preserve"> Elimination of All Forms of</w:t>
      </w:r>
      <w:r>
        <w:rPr>
          <w:color w:val="231F20"/>
          <w:spacing w:val="-13"/>
        </w:rPr>
        <w:t xml:space="preserve"> </w:t>
      </w:r>
      <w:r>
        <w:rPr>
          <w:color w:val="231F20"/>
        </w:rPr>
        <w:t>Discrimination</w:t>
      </w:r>
      <w:r>
        <w:rPr>
          <w:color w:val="231F20"/>
          <w:spacing w:val="-2"/>
        </w:rPr>
        <w:t xml:space="preserve"> </w:t>
      </w:r>
      <w:r>
        <w:rPr>
          <w:color w:val="231F20"/>
        </w:rPr>
        <w:t>against Women</w:t>
      </w:r>
    </w:p>
    <w:p w:rsidR="00F7635B" w:rsidRDefault="00010A9A">
      <w:pPr>
        <w:pStyle w:val="BodyText"/>
        <w:tabs>
          <w:tab w:val="left" w:pos="1413"/>
        </w:tabs>
        <w:spacing w:before="102" w:line="355" w:lineRule="auto"/>
        <w:ind w:left="133" w:right="4875"/>
      </w:pPr>
      <w:r>
        <w:rPr>
          <w:rFonts w:ascii="Myriad Pro"/>
          <w:b/>
          <w:color w:val="231F20"/>
        </w:rPr>
        <w:t>CESCR</w:t>
      </w:r>
      <w:r>
        <w:rPr>
          <w:rFonts w:ascii="Myriad Pro"/>
          <w:b/>
          <w:color w:val="231F20"/>
        </w:rPr>
        <w:tab/>
      </w:r>
      <w:r>
        <w:rPr>
          <w:color w:val="231F20"/>
        </w:rPr>
        <w:t>Committee on Economic, Social and</w:t>
      </w:r>
      <w:r>
        <w:rPr>
          <w:color w:val="231F20"/>
          <w:spacing w:val="-6"/>
        </w:rPr>
        <w:t xml:space="preserve"> </w:t>
      </w:r>
      <w:r>
        <w:rPr>
          <w:color w:val="231F20"/>
        </w:rPr>
        <w:t>Cultural</w:t>
      </w:r>
      <w:r>
        <w:rPr>
          <w:color w:val="231F20"/>
          <w:spacing w:val="-2"/>
        </w:rPr>
        <w:t xml:space="preserve"> </w:t>
      </w:r>
      <w:r>
        <w:rPr>
          <w:color w:val="231F20"/>
        </w:rPr>
        <w:t xml:space="preserve">Rights </w:t>
      </w:r>
      <w:r>
        <w:rPr>
          <w:rFonts w:ascii="Myriad Pro"/>
          <w:b/>
          <w:color w:val="231F20"/>
        </w:rPr>
        <w:t>CRPD</w:t>
      </w:r>
      <w:r>
        <w:rPr>
          <w:rFonts w:ascii="Myriad Pro"/>
          <w:b/>
          <w:color w:val="231F20"/>
        </w:rPr>
        <w:tab/>
      </w:r>
      <w:r>
        <w:rPr>
          <w:color w:val="231F20"/>
        </w:rPr>
        <w:t>Convention on the Rights of Persons</w:t>
      </w:r>
      <w:r>
        <w:rPr>
          <w:color w:val="231F20"/>
          <w:spacing w:val="-10"/>
        </w:rPr>
        <w:t xml:space="preserve"> </w:t>
      </w:r>
      <w:r>
        <w:rPr>
          <w:color w:val="231F20"/>
        </w:rPr>
        <w:t>with</w:t>
      </w:r>
      <w:r>
        <w:rPr>
          <w:color w:val="231F20"/>
          <w:spacing w:val="-2"/>
        </w:rPr>
        <w:t xml:space="preserve"> </w:t>
      </w:r>
      <w:r>
        <w:rPr>
          <w:color w:val="231F20"/>
        </w:rPr>
        <w:t xml:space="preserve">Disabilities </w:t>
      </w:r>
      <w:r>
        <w:rPr>
          <w:rFonts w:ascii="Myriad Pro"/>
          <w:b/>
          <w:color w:val="231F20"/>
        </w:rPr>
        <w:t>CRPD</w:t>
      </w:r>
      <w:r>
        <w:rPr>
          <w:rFonts w:ascii="Myriad Pro"/>
          <w:b/>
          <w:color w:val="231F20"/>
        </w:rPr>
        <w:tab/>
      </w:r>
      <w:r>
        <w:rPr>
          <w:color w:val="231F20"/>
        </w:rPr>
        <w:t>Committee on the Rights of Persons</w:t>
      </w:r>
      <w:r>
        <w:rPr>
          <w:color w:val="231F20"/>
          <w:spacing w:val="-7"/>
        </w:rPr>
        <w:t xml:space="preserve"> </w:t>
      </w:r>
      <w:r>
        <w:rPr>
          <w:color w:val="231F20"/>
        </w:rPr>
        <w:t>with</w:t>
      </w:r>
      <w:r>
        <w:rPr>
          <w:color w:val="231F20"/>
          <w:spacing w:val="-2"/>
        </w:rPr>
        <w:t xml:space="preserve"> </w:t>
      </w:r>
      <w:r>
        <w:rPr>
          <w:color w:val="231F20"/>
        </w:rPr>
        <w:t xml:space="preserve">Disabilities </w:t>
      </w:r>
      <w:r>
        <w:rPr>
          <w:rFonts w:ascii="Myriad Pro"/>
          <w:b/>
          <w:color w:val="231F20"/>
        </w:rPr>
        <w:t>CRC</w:t>
      </w:r>
      <w:r>
        <w:rPr>
          <w:rFonts w:ascii="Myriad Pro"/>
          <w:b/>
          <w:color w:val="231F20"/>
        </w:rPr>
        <w:tab/>
      </w:r>
      <w:r>
        <w:rPr>
          <w:color w:val="231F20"/>
        </w:rPr>
        <w:t>Committee on the Rights of the</w:t>
      </w:r>
      <w:r>
        <w:rPr>
          <w:color w:val="231F20"/>
          <w:spacing w:val="-2"/>
        </w:rPr>
        <w:t xml:space="preserve"> </w:t>
      </w:r>
      <w:r>
        <w:rPr>
          <w:color w:val="231F20"/>
        </w:rPr>
        <w:t>Child</w:t>
      </w:r>
    </w:p>
    <w:p w:rsidR="00F7635B" w:rsidRDefault="00010A9A">
      <w:pPr>
        <w:pStyle w:val="BodyText"/>
        <w:tabs>
          <w:tab w:val="left" w:pos="1413"/>
        </w:tabs>
        <w:spacing w:line="355" w:lineRule="auto"/>
        <w:ind w:left="133" w:right="6174"/>
      </w:pPr>
      <w:r>
        <w:rPr>
          <w:rFonts w:ascii="Myriad Pro"/>
          <w:b/>
          <w:color w:val="231F20"/>
        </w:rPr>
        <w:t>CRC</w:t>
      </w:r>
      <w:r>
        <w:rPr>
          <w:rFonts w:ascii="Myriad Pro"/>
          <w:b/>
          <w:color w:val="231F20"/>
        </w:rPr>
        <w:tab/>
      </w:r>
      <w:r>
        <w:rPr>
          <w:color w:val="231F20"/>
        </w:rPr>
        <w:t>Convention on the Rights of</w:t>
      </w:r>
      <w:r>
        <w:rPr>
          <w:color w:val="231F20"/>
          <w:spacing w:val="-5"/>
        </w:rPr>
        <w:t xml:space="preserve"> </w:t>
      </w:r>
      <w:r>
        <w:rPr>
          <w:color w:val="231F20"/>
        </w:rPr>
        <w:t>the</w:t>
      </w:r>
      <w:r>
        <w:rPr>
          <w:color w:val="231F20"/>
          <w:spacing w:val="-1"/>
        </w:rPr>
        <w:t xml:space="preserve"> </w:t>
      </w:r>
      <w:r>
        <w:rPr>
          <w:color w:val="231F20"/>
        </w:rPr>
        <w:t xml:space="preserve">Child </w:t>
      </w:r>
      <w:r>
        <w:rPr>
          <w:rFonts w:ascii="Myriad Pro"/>
          <w:b/>
          <w:color w:val="231F20"/>
        </w:rPr>
        <w:t>CRC</w:t>
      </w:r>
      <w:r>
        <w:rPr>
          <w:rFonts w:ascii="Myriad Pro"/>
          <w:b/>
          <w:color w:val="231F20"/>
        </w:rPr>
        <w:tab/>
      </w:r>
      <w:r>
        <w:rPr>
          <w:color w:val="231F20"/>
        </w:rPr>
        <w:t>Convention on the Rights of</w:t>
      </w:r>
      <w:r>
        <w:rPr>
          <w:color w:val="231F20"/>
          <w:spacing w:val="-5"/>
        </w:rPr>
        <w:t xml:space="preserve"> </w:t>
      </w:r>
      <w:r>
        <w:rPr>
          <w:color w:val="231F20"/>
        </w:rPr>
        <w:t>the</w:t>
      </w:r>
      <w:r>
        <w:rPr>
          <w:color w:val="231F20"/>
          <w:spacing w:val="-1"/>
        </w:rPr>
        <w:t xml:space="preserve"> </w:t>
      </w:r>
      <w:r>
        <w:rPr>
          <w:color w:val="231F20"/>
        </w:rPr>
        <w:t xml:space="preserve">Child </w:t>
      </w:r>
      <w:r>
        <w:rPr>
          <w:rFonts w:ascii="Myriad Pro"/>
          <w:b/>
          <w:color w:val="231F20"/>
        </w:rPr>
        <w:t>DFIs</w:t>
      </w:r>
      <w:r>
        <w:rPr>
          <w:rFonts w:ascii="Myriad Pro"/>
          <w:b/>
          <w:color w:val="231F20"/>
        </w:rPr>
        <w:tab/>
      </w:r>
      <w:r>
        <w:rPr>
          <w:color w:val="231F20"/>
        </w:rPr>
        <w:t>Development</w:t>
      </w:r>
      <w:r>
        <w:rPr>
          <w:color w:val="231F20"/>
          <w:spacing w:val="-3"/>
        </w:rPr>
        <w:t xml:space="preserve"> </w:t>
      </w:r>
      <w:r>
        <w:rPr>
          <w:color w:val="231F20"/>
        </w:rPr>
        <w:t>Financing</w:t>
      </w:r>
      <w:r>
        <w:rPr>
          <w:color w:val="231F20"/>
          <w:spacing w:val="-3"/>
        </w:rPr>
        <w:t xml:space="preserve"> </w:t>
      </w:r>
      <w:r>
        <w:rPr>
          <w:color w:val="231F20"/>
        </w:rPr>
        <w:t xml:space="preserve">Institutions </w:t>
      </w:r>
      <w:r>
        <w:rPr>
          <w:rFonts w:ascii="Myriad Pro"/>
          <w:b/>
          <w:color w:val="231F20"/>
        </w:rPr>
        <w:t>DPOs</w:t>
      </w:r>
      <w:r>
        <w:rPr>
          <w:rFonts w:ascii="Myriad Pro"/>
          <w:b/>
          <w:color w:val="231F20"/>
        </w:rPr>
        <w:tab/>
      </w:r>
      <w:r>
        <w:rPr>
          <w:color w:val="231F20"/>
        </w:rPr>
        <w:t>Disabled Persons</w:t>
      </w:r>
      <w:r>
        <w:rPr>
          <w:color w:val="231F20"/>
          <w:spacing w:val="-8"/>
        </w:rPr>
        <w:t xml:space="preserve"> </w:t>
      </w:r>
      <w:r>
        <w:rPr>
          <w:color w:val="231F20"/>
        </w:rPr>
        <w:t>Organizations</w:t>
      </w:r>
    </w:p>
    <w:p w:rsidR="00F7635B" w:rsidRDefault="00010A9A">
      <w:pPr>
        <w:pStyle w:val="BodyText"/>
        <w:tabs>
          <w:tab w:val="left" w:pos="1413"/>
        </w:tabs>
        <w:ind w:left="133" w:right="236"/>
      </w:pPr>
      <w:r>
        <w:rPr>
          <w:rFonts w:ascii="Myriad Pro"/>
          <w:b/>
          <w:color w:val="231F20"/>
        </w:rPr>
        <w:t>DSPD</w:t>
      </w:r>
      <w:r>
        <w:rPr>
          <w:rFonts w:ascii="Myriad Pro"/>
          <w:b/>
          <w:color w:val="231F20"/>
        </w:rPr>
        <w:tab/>
      </w:r>
      <w:r>
        <w:rPr>
          <w:color w:val="231F20"/>
        </w:rPr>
        <w:t>Division for Social Policy and</w:t>
      </w:r>
      <w:r>
        <w:rPr>
          <w:color w:val="231F20"/>
          <w:spacing w:val="-6"/>
        </w:rPr>
        <w:t xml:space="preserve"> </w:t>
      </w:r>
      <w:r>
        <w:rPr>
          <w:color w:val="231F20"/>
        </w:rPr>
        <w:t>Development/UNDESA</w:t>
      </w:r>
    </w:p>
    <w:p w:rsidR="00F7635B" w:rsidRDefault="00010A9A">
      <w:pPr>
        <w:pStyle w:val="BodyText"/>
        <w:tabs>
          <w:tab w:val="left" w:pos="1413"/>
        </w:tabs>
        <w:spacing w:before="131"/>
        <w:ind w:left="133" w:right="236"/>
      </w:pPr>
      <w:r>
        <w:rPr>
          <w:rFonts w:ascii="Myriad Pro"/>
          <w:b/>
          <w:color w:val="231F20"/>
        </w:rPr>
        <w:t>EC</w:t>
      </w:r>
      <w:r>
        <w:rPr>
          <w:rFonts w:ascii="Myriad Pro"/>
          <w:b/>
          <w:color w:val="231F20"/>
        </w:rPr>
        <w:tab/>
      </w:r>
      <w:r>
        <w:rPr>
          <w:color w:val="231F20"/>
        </w:rPr>
        <w:t>European</w:t>
      </w:r>
      <w:r>
        <w:rPr>
          <w:color w:val="231F20"/>
          <w:spacing w:val="-7"/>
        </w:rPr>
        <w:t xml:space="preserve"> </w:t>
      </w:r>
      <w:r>
        <w:rPr>
          <w:color w:val="231F20"/>
        </w:rPr>
        <w:t>Commission</w:t>
      </w:r>
    </w:p>
    <w:p w:rsidR="00F7635B" w:rsidRDefault="00010A9A">
      <w:pPr>
        <w:pStyle w:val="BodyText"/>
        <w:tabs>
          <w:tab w:val="left" w:pos="1413"/>
        </w:tabs>
        <w:spacing w:before="131"/>
        <w:ind w:left="133" w:right="236"/>
      </w:pPr>
      <w:r>
        <w:rPr>
          <w:rFonts w:ascii="Myriad Pro"/>
          <w:b/>
          <w:color w:val="231F20"/>
        </w:rPr>
        <w:t>G3ICT</w:t>
      </w:r>
      <w:r>
        <w:rPr>
          <w:rFonts w:ascii="Myriad Pro"/>
          <w:b/>
          <w:color w:val="231F20"/>
        </w:rPr>
        <w:tab/>
      </w:r>
      <w:r>
        <w:rPr>
          <w:color w:val="231F20"/>
        </w:rPr>
        <w:t>Global Initiative for Inclusive</w:t>
      </w:r>
      <w:r>
        <w:rPr>
          <w:color w:val="231F20"/>
          <w:spacing w:val="-4"/>
        </w:rPr>
        <w:t xml:space="preserve"> </w:t>
      </w:r>
      <w:r>
        <w:rPr>
          <w:color w:val="231F20"/>
        </w:rPr>
        <w:t>ICTs</w:t>
      </w:r>
    </w:p>
    <w:p w:rsidR="00F7635B" w:rsidRDefault="00010A9A">
      <w:pPr>
        <w:pStyle w:val="BodyText"/>
        <w:tabs>
          <w:tab w:val="left" w:pos="1413"/>
        </w:tabs>
        <w:spacing w:before="131"/>
        <w:ind w:left="133" w:right="236"/>
      </w:pPr>
      <w:r>
        <w:rPr>
          <w:rFonts w:ascii="Myriad Pro"/>
          <w:b/>
          <w:color w:val="231F20"/>
        </w:rPr>
        <w:t>HIV/AIDS</w:t>
      </w:r>
      <w:r>
        <w:rPr>
          <w:rFonts w:ascii="Myriad Pro"/>
          <w:b/>
          <w:color w:val="231F20"/>
        </w:rPr>
        <w:tab/>
      </w:r>
      <w:r>
        <w:rPr>
          <w:color w:val="231F20"/>
        </w:rPr>
        <w:t>Human Immunodeficiency virus / Acquired Immunodeficiency</w:t>
      </w:r>
      <w:r>
        <w:rPr>
          <w:color w:val="231F20"/>
          <w:spacing w:val="9"/>
        </w:rPr>
        <w:t xml:space="preserve"> </w:t>
      </w:r>
      <w:r>
        <w:rPr>
          <w:color w:val="231F20"/>
        </w:rPr>
        <w:t>Syndrome</w:t>
      </w:r>
    </w:p>
    <w:p w:rsidR="00F7635B" w:rsidRDefault="00010A9A">
      <w:pPr>
        <w:pStyle w:val="BodyText"/>
        <w:tabs>
          <w:tab w:val="left" w:pos="1413"/>
        </w:tabs>
        <w:spacing w:before="131"/>
        <w:ind w:left="133" w:right="236"/>
      </w:pPr>
      <w:r>
        <w:rPr>
          <w:rFonts w:ascii="Myriad Pro"/>
          <w:b/>
          <w:color w:val="231F20"/>
        </w:rPr>
        <w:t>ICCPR</w:t>
      </w:r>
      <w:r>
        <w:rPr>
          <w:rFonts w:ascii="Myriad Pro"/>
          <w:b/>
          <w:color w:val="231F20"/>
        </w:rPr>
        <w:tab/>
      </w:r>
      <w:r>
        <w:rPr>
          <w:color w:val="231F20"/>
        </w:rPr>
        <w:t>International Covenant on Civil and Political</w:t>
      </w:r>
      <w:r>
        <w:rPr>
          <w:color w:val="231F20"/>
          <w:spacing w:val="-8"/>
        </w:rPr>
        <w:t xml:space="preserve"> </w:t>
      </w:r>
      <w:r>
        <w:rPr>
          <w:color w:val="231F20"/>
        </w:rPr>
        <w:t>Rights</w:t>
      </w:r>
    </w:p>
    <w:p w:rsidR="00F7635B" w:rsidRDefault="00010A9A">
      <w:pPr>
        <w:pStyle w:val="BodyText"/>
        <w:tabs>
          <w:tab w:val="left" w:pos="1413"/>
        </w:tabs>
        <w:spacing w:before="131"/>
        <w:ind w:left="133" w:right="236"/>
      </w:pPr>
      <w:r>
        <w:rPr>
          <w:rFonts w:ascii="Myriad Pro"/>
          <w:b/>
          <w:color w:val="231F20"/>
        </w:rPr>
        <w:t>ICESCR</w:t>
      </w:r>
      <w:r>
        <w:rPr>
          <w:rFonts w:ascii="Myriad Pro"/>
          <w:b/>
          <w:color w:val="231F20"/>
        </w:rPr>
        <w:tab/>
      </w:r>
      <w:r>
        <w:rPr>
          <w:color w:val="231F20"/>
        </w:rPr>
        <w:t>International Covenant on Economic and Cultural</w:t>
      </w:r>
      <w:r>
        <w:rPr>
          <w:color w:val="231F20"/>
          <w:spacing w:val="-5"/>
        </w:rPr>
        <w:t xml:space="preserve"> </w:t>
      </w:r>
      <w:r>
        <w:rPr>
          <w:color w:val="231F20"/>
        </w:rPr>
        <w:t>Rights</w:t>
      </w:r>
    </w:p>
    <w:p w:rsidR="00F7635B" w:rsidRDefault="00010A9A">
      <w:pPr>
        <w:pStyle w:val="BodyText"/>
        <w:tabs>
          <w:tab w:val="left" w:pos="1413"/>
        </w:tabs>
        <w:spacing w:before="131"/>
        <w:ind w:left="133" w:right="236"/>
      </w:pPr>
      <w:r>
        <w:rPr>
          <w:rFonts w:ascii="Myriad Pro"/>
          <w:b/>
          <w:color w:val="231F20"/>
        </w:rPr>
        <w:t>ICF</w:t>
      </w:r>
      <w:r>
        <w:rPr>
          <w:rFonts w:ascii="Myriad Pro"/>
          <w:b/>
          <w:color w:val="231F20"/>
        </w:rPr>
        <w:tab/>
      </w:r>
      <w:r>
        <w:rPr>
          <w:color w:val="231F20"/>
        </w:rPr>
        <w:t xml:space="preserve">International Classification of Function, </w:t>
      </w:r>
      <w:proofErr w:type="gramStart"/>
      <w:r>
        <w:rPr>
          <w:color w:val="231F20"/>
        </w:rPr>
        <w:t>The</w:t>
      </w:r>
      <w:proofErr w:type="gramEnd"/>
      <w:r>
        <w:rPr>
          <w:color w:val="231F20"/>
        </w:rPr>
        <w:t xml:space="preserve"> World Health</w:t>
      </w:r>
      <w:r>
        <w:rPr>
          <w:color w:val="231F20"/>
          <w:spacing w:val="-29"/>
        </w:rPr>
        <w:t xml:space="preserve"> </w:t>
      </w:r>
      <w:r>
        <w:rPr>
          <w:color w:val="231F20"/>
        </w:rPr>
        <w:t>Organization</w:t>
      </w:r>
    </w:p>
    <w:p w:rsidR="00F7635B" w:rsidRDefault="00010A9A">
      <w:pPr>
        <w:pStyle w:val="BodyText"/>
        <w:tabs>
          <w:tab w:val="left" w:pos="1413"/>
        </w:tabs>
        <w:spacing w:before="131"/>
        <w:ind w:left="133" w:right="236"/>
      </w:pPr>
      <w:r>
        <w:rPr>
          <w:rFonts w:ascii="Myriad Pro"/>
          <w:b/>
          <w:color w:val="231F20"/>
        </w:rPr>
        <w:t>ICT</w:t>
      </w:r>
      <w:r>
        <w:rPr>
          <w:rFonts w:ascii="Myriad Pro"/>
          <w:b/>
          <w:color w:val="231F20"/>
        </w:rPr>
        <w:tab/>
      </w:r>
      <w:r>
        <w:rPr>
          <w:color w:val="231F20"/>
        </w:rPr>
        <w:t>Information and Communication</w:t>
      </w:r>
      <w:r>
        <w:rPr>
          <w:color w:val="231F20"/>
          <w:spacing w:val="-27"/>
        </w:rPr>
        <w:t xml:space="preserve"> </w:t>
      </w:r>
      <w:r>
        <w:rPr>
          <w:color w:val="231F20"/>
        </w:rPr>
        <w:t>Technology</w:t>
      </w:r>
    </w:p>
    <w:p w:rsidR="00F7635B" w:rsidRDefault="00010A9A">
      <w:pPr>
        <w:pStyle w:val="BodyText"/>
        <w:tabs>
          <w:tab w:val="left" w:pos="1413"/>
        </w:tabs>
        <w:spacing w:before="131" w:line="355" w:lineRule="auto"/>
        <w:ind w:left="133" w:right="6094"/>
      </w:pPr>
      <w:r>
        <w:rPr>
          <w:rFonts w:ascii="Myriad Pro"/>
          <w:b/>
          <w:color w:val="231F20"/>
          <w:spacing w:val="-3"/>
        </w:rPr>
        <w:t>ILO</w:t>
      </w:r>
      <w:r>
        <w:rPr>
          <w:rFonts w:ascii="Myriad Pro"/>
          <w:b/>
          <w:color w:val="231F20"/>
          <w:spacing w:val="-3"/>
        </w:rPr>
        <w:tab/>
      </w:r>
      <w:r>
        <w:rPr>
          <w:color w:val="231F20"/>
        </w:rPr>
        <w:t xml:space="preserve">International Labour Organization </w:t>
      </w:r>
      <w:r>
        <w:rPr>
          <w:rFonts w:ascii="Myriad Pro"/>
          <w:b/>
          <w:color w:val="231F20"/>
          <w:spacing w:val="-3"/>
        </w:rPr>
        <w:t>ITCILO</w:t>
      </w:r>
      <w:r>
        <w:rPr>
          <w:rFonts w:ascii="Myriad Pro"/>
          <w:b/>
          <w:color w:val="231F20"/>
          <w:spacing w:val="-3"/>
        </w:rPr>
        <w:tab/>
      </w:r>
      <w:r>
        <w:rPr>
          <w:color w:val="231F20"/>
        </w:rPr>
        <w:t>International Training Centre of</w:t>
      </w:r>
      <w:r>
        <w:rPr>
          <w:color w:val="231F20"/>
          <w:spacing w:val="-20"/>
        </w:rPr>
        <w:t xml:space="preserve"> </w:t>
      </w:r>
      <w:r>
        <w:rPr>
          <w:color w:val="231F20"/>
        </w:rPr>
        <w:t>the</w:t>
      </w:r>
      <w:r>
        <w:rPr>
          <w:color w:val="231F20"/>
          <w:spacing w:val="-3"/>
        </w:rPr>
        <w:t xml:space="preserve"> ILO</w:t>
      </w:r>
      <w:r>
        <w:rPr>
          <w:color w:val="231F20"/>
        </w:rPr>
        <w:t xml:space="preserve"> </w:t>
      </w:r>
      <w:r>
        <w:rPr>
          <w:rFonts w:ascii="Myriad Pro"/>
          <w:b/>
          <w:color w:val="231F20"/>
        </w:rPr>
        <w:t>IPU</w:t>
      </w:r>
      <w:r>
        <w:rPr>
          <w:rFonts w:ascii="Myriad Pro"/>
          <w:b/>
          <w:color w:val="231F20"/>
        </w:rPr>
        <w:tab/>
      </w:r>
      <w:r>
        <w:rPr>
          <w:color w:val="231F20"/>
        </w:rPr>
        <w:t>Inter-Parliamentary</w:t>
      </w:r>
      <w:r>
        <w:rPr>
          <w:color w:val="231F20"/>
          <w:spacing w:val="-1"/>
        </w:rPr>
        <w:t xml:space="preserve"> </w:t>
      </w:r>
      <w:r>
        <w:rPr>
          <w:color w:val="231F20"/>
        </w:rPr>
        <w:t>Union</w:t>
      </w:r>
    </w:p>
    <w:p w:rsidR="00F7635B" w:rsidRDefault="00010A9A">
      <w:pPr>
        <w:pStyle w:val="BodyText"/>
        <w:tabs>
          <w:tab w:val="left" w:pos="1413"/>
        </w:tabs>
        <w:spacing w:line="355" w:lineRule="auto"/>
        <w:ind w:left="133" w:right="5527"/>
      </w:pPr>
      <w:r>
        <w:rPr>
          <w:rFonts w:ascii="Myriad Pro"/>
          <w:b/>
          <w:color w:val="231F20"/>
          <w:spacing w:val="-3"/>
        </w:rPr>
        <w:t>ITC</w:t>
      </w:r>
      <w:r>
        <w:rPr>
          <w:rFonts w:ascii="Myriad Pro"/>
          <w:b/>
          <w:color w:val="231F20"/>
          <w:spacing w:val="-3"/>
        </w:rPr>
        <w:tab/>
      </w:r>
      <w:r>
        <w:rPr>
          <w:color w:val="231F20"/>
        </w:rPr>
        <w:t>Information and</w:t>
      </w:r>
      <w:r>
        <w:rPr>
          <w:color w:val="231F20"/>
          <w:spacing w:val="-13"/>
        </w:rPr>
        <w:t xml:space="preserve"> </w:t>
      </w:r>
      <w:r>
        <w:rPr>
          <w:color w:val="231F20"/>
        </w:rPr>
        <w:t>Communication</w:t>
      </w:r>
      <w:r>
        <w:rPr>
          <w:color w:val="231F20"/>
          <w:spacing w:val="-15"/>
        </w:rPr>
        <w:t xml:space="preserve"> </w:t>
      </w:r>
      <w:r>
        <w:rPr>
          <w:color w:val="231F20"/>
        </w:rPr>
        <w:t xml:space="preserve">Technology </w:t>
      </w:r>
      <w:r>
        <w:rPr>
          <w:rFonts w:ascii="Myriad Pro"/>
          <w:b/>
          <w:color w:val="231F20"/>
        </w:rPr>
        <w:t>ITU</w:t>
      </w:r>
      <w:r>
        <w:rPr>
          <w:rFonts w:ascii="Myriad Pro"/>
          <w:b/>
          <w:color w:val="231F20"/>
        </w:rPr>
        <w:tab/>
      </w:r>
      <w:r>
        <w:rPr>
          <w:color w:val="231F20"/>
        </w:rPr>
        <w:t>International</w:t>
      </w:r>
      <w:r>
        <w:rPr>
          <w:color w:val="231F20"/>
          <w:spacing w:val="-16"/>
        </w:rPr>
        <w:t xml:space="preserve"> </w:t>
      </w:r>
      <w:r>
        <w:rPr>
          <w:color w:val="231F20"/>
        </w:rPr>
        <w:t>Telecommunication</w:t>
      </w:r>
      <w:r>
        <w:rPr>
          <w:color w:val="231F20"/>
          <w:spacing w:val="-9"/>
        </w:rPr>
        <w:t xml:space="preserve"> </w:t>
      </w:r>
      <w:r>
        <w:rPr>
          <w:color w:val="231F20"/>
        </w:rPr>
        <w:t xml:space="preserve">Union </w:t>
      </w:r>
      <w:r>
        <w:rPr>
          <w:rFonts w:ascii="Myriad Pro"/>
          <w:b/>
          <w:color w:val="231F20"/>
        </w:rPr>
        <w:t>MDGs</w:t>
      </w:r>
      <w:r>
        <w:rPr>
          <w:rFonts w:ascii="Myriad Pro"/>
          <w:b/>
          <w:color w:val="231F20"/>
        </w:rPr>
        <w:tab/>
      </w:r>
      <w:r>
        <w:rPr>
          <w:color w:val="231F20"/>
        </w:rPr>
        <w:t>Millennium Development</w:t>
      </w:r>
      <w:r>
        <w:rPr>
          <w:color w:val="231F20"/>
          <w:spacing w:val="3"/>
        </w:rPr>
        <w:t xml:space="preserve"> </w:t>
      </w:r>
      <w:r>
        <w:rPr>
          <w:color w:val="231F20"/>
        </w:rPr>
        <w:t>Goals</w:t>
      </w:r>
    </w:p>
    <w:p w:rsidR="00F7635B" w:rsidRDefault="00010A9A">
      <w:pPr>
        <w:pStyle w:val="BodyText"/>
        <w:tabs>
          <w:tab w:val="left" w:pos="1413"/>
        </w:tabs>
        <w:spacing w:line="355" w:lineRule="auto"/>
        <w:ind w:left="133" w:right="6820"/>
      </w:pPr>
      <w:r>
        <w:rPr>
          <w:rFonts w:ascii="Myriad Pro"/>
          <w:b/>
          <w:color w:val="231F20"/>
        </w:rPr>
        <w:t>MFIs</w:t>
      </w:r>
      <w:r>
        <w:rPr>
          <w:rFonts w:ascii="Myriad Pro"/>
          <w:b/>
          <w:color w:val="231F20"/>
        </w:rPr>
        <w:tab/>
      </w:r>
      <w:r>
        <w:rPr>
          <w:color w:val="231F20"/>
        </w:rPr>
        <w:t>Microfinance</w:t>
      </w:r>
      <w:r>
        <w:rPr>
          <w:color w:val="231F20"/>
          <w:spacing w:val="2"/>
        </w:rPr>
        <w:t xml:space="preserve"> </w:t>
      </w:r>
      <w:r>
        <w:rPr>
          <w:color w:val="231F20"/>
        </w:rPr>
        <w:t xml:space="preserve">institutions </w:t>
      </w:r>
      <w:r>
        <w:rPr>
          <w:rFonts w:ascii="Myriad Pro"/>
          <w:b/>
          <w:color w:val="231F20"/>
        </w:rPr>
        <w:t>MSPs</w:t>
      </w:r>
      <w:r>
        <w:rPr>
          <w:rFonts w:ascii="Myriad Pro"/>
          <w:b/>
          <w:color w:val="231F20"/>
        </w:rPr>
        <w:tab/>
      </w:r>
      <w:r>
        <w:rPr>
          <w:color w:val="231F20"/>
        </w:rPr>
        <w:t xml:space="preserve">Multi-stakeholder Partnerships </w:t>
      </w:r>
      <w:r>
        <w:rPr>
          <w:rFonts w:ascii="Myriad Pro"/>
          <w:b/>
          <w:color w:val="231F20"/>
        </w:rPr>
        <w:t>NAPs</w:t>
      </w:r>
      <w:r>
        <w:rPr>
          <w:rFonts w:ascii="Myriad Pro"/>
          <w:b/>
          <w:color w:val="231F20"/>
        </w:rPr>
        <w:tab/>
      </w:r>
      <w:r>
        <w:rPr>
          <w:color w:val="231F20"/>
        </w:rPr>
        <w:t>National Action</w:t>
      </w:r>
      <w:r>
        <w:rPr>
          <w:color w:val="231F20"/>
          <w:spacing w:val="-3"/>
        </w:rPr>
        <w:t xml:space="preserve"> </w:t>
      </w:r>
      <w:r>
        <w:rPr>
          <w:color w:val="231F20"/>
        </w:rPr>
        <w:t>Plans</w:t>
      </w:r>
    </w:p>
    <w:p w:rsidR="00F7635B" w:rsidRDefault="00010A9A">
      <w:pPr>
        <w:pStyle w:val="BodyText"/>
        <w:tabs>
          <w:tab w:val="left" w:pos="1413"/>
        </w:tabs>
        <w:ind w:left="133" w:right="236"/>
      </w:pPr>
      <w:r>
        <w:rPr>
          <w:rFonts w:ascii="Myriad Pro"/>
          <w:b/>
          <w:color w:val="231F20"/>
        </w:rPr>
        <w:t>NGO</w:t>
      </w:r>
      <w:r>
        <w:rPr>
          <w:rFonts w:ascii="Myriad Pro"/>
          <w:b/>
          <w:color w:val="231F20"/>
        </w:rPr>
        <w:tab/>
      </w:r>
      <w:r>
        <w:rPr>
          <w:color w:val="231F20"/>
        </w:rPr>
        <w:t>Non-Governmental</w:t>
      </w:r>
      <w:r>
        <w:rPr>
          <w:color w:val="231F20"/>
          <w:spacing w:val="-1"/>
        </w:rPr>
        <w:t xml:space="preserve"> </w:t>
      </w:r>
      <w:r>
        <w:rPr>
          <w:color w:val="231F20"/>
        </w:rPr>
        <w:t>Organization</w:t>
      </w:r>
    </w:p>
    <w:p w:rsidR="00F7635B" w:rsidRDefault="00010A9A">
      <w:pPr>
        <w:pStyle w:val="BodyText"/>
        <w:tabs>
          <w:tab w:val="left" w:pos="1413"/>
        </w:tabs>
        <w:spacing w:before="131"/>
        <w:ind w:left="133" w:right="236"/>
      </w:pPr>
      <w:r>
        <w:rPr>
          <w:rFonts w:ascii="Myriad Pro"/>
          <w:b/>
          <w:color w:val="231F20"/>
        </w:rPr>
        <w:t>NVDA</w:t>
      </w:r>
      <w:r>
        <w:rPr>
          <w:rFonts w:ascii="Myriad Pro"/>
          <w:b/>
          <w:color w:val="231F20"/>
        </w:rPr>
        <w:tab/>
      </w:r>
      <w:r>
        <w:rPr>
          <w:color w:val="231F20"/>
        </w:rPr>
        <w:t>Non Visual Desktop</w:t>
      </w:r>
      <w:r>
        <w:rPr>
          <w:color w:val="231F20"/>
          <w:spacing w:val="-14"/>
        </w:rPr>
        <w:t xml:space="preserve"> </w:t>
      </w:r>
      <w:r>
        <w:rPr>
          <w:color w:val="231F20"/>
        </w:rPr>
        <w:t>Access</w:t>
      </w:r>
    </w:p>
    <w:p w:rsidR="00F7635B" w:rsidRDefault="00010A9A">
      <w:pPr>
        <w:pStyle w:val="BodyText"/>
        <w:tabs>
          <w:tab w:val="left" w:pos="1413"/>
        </w:tabs>
        <w:spacing w:before="131"/>
        <w:ind w:left="133" w:right="236"/>
      </w:pPr>
      <w:r>
        <w:rPr>
          <w:rFonts w:ascii="Myriad Pro"/>
          <w:b/>
          <w:color w:val="231F20"/>
        </w:rPr>
        <w:t>OHCHR</w:t>
      </w:r>
      <w:r>
        <w:rPr>
          <w:rFonts w:ascii="Myriad Pro"/>
          <w:b/>
          <w:color w:val="231F20"/>
        </w:rPr>
        <w:tab/>
      </w:r>
      <w:r>
        <w:rPr>
          <w:color w:val="231F20"/>
        </w:rPr>
        <w:t>Office of the High Commissioner for Human</w:t>
      </w:r>
      <w:r>
        <w:rPr>
          <w:color w:val="231F20"/>
          <w:spacing w:val="9"/>
        </w:rPr>
        <w:t xml:space="preserve"> </w:t>
      </w:r>
      <w:r>
        <w:rPr>
          <w:color w:val="231F20"/>
        </w:rPr>
        <w:t>Rights</w:t>
      </w:r>
    </w:p>
    <w:p w:rsidR="00F7635B" w:rsidRDefault="00010A9A">
      <w:pPr>
        <w:pStyle w:val="BodyText"/>
        <w:tabs>
          <w:tab w:val="left" w:pos="1413"/>
        </w:tabs>
        <w:spacing w:before="131"/>
        <w:ind w:left="133" w:right="236"/>
      </w:pPr>
      <w:r>
        <w:rPr>
          <w:rFonts w:ascii="Myriad Pro"/>
          <w:b/>
          <w:color w:val="231F20"/>
        </w:rPr>
        <w:t>OSISA</w:t>
      </w:r>
      <w:r>
        <w:rPr>
          <w:rFonts w:ascii="Myriad Pro"/>
          <w:b/>
          <w:color w:val="231F20"/>
        </w:rPr>
        <w:tab/>
      </w:r>
      <w:r>
        <w:rPr>
          <w:color w:val="231F20"/>
        </w:rPr>
        <w:t>Open Society Initiative for Southern</w:t>
      </w:r>
      <w:r>
        <w:rPr>
          <w:color w:val="231F20"/>
          <w:spacing w:val="2"/>
        </w:rPr>
        <w:t xml:space="preserve"> </w:t>
      </w:r>
      <w:r>
        <w:rPr>
          <w:color w:val="231F20"/>
        </w:rPr>
        <w:t>Africa</w:t>
      </w:r>
    </w:p>
    <w:p w:rsidR="00F7635B" w:rsidRDefault="00F7635B">
      <w:pPr>
        <w:pStyle w:val="BodyText"/>
        <w:rPr>
          <w:sz w:val="20"/>
        </w:rPr>
      </w:pPr>
    </w:p>
    <w:p w:rsidR="00F7635B" w:rsidRDefault="00F7635B">
      <w:pPr>
        <w:pStyle w:val="BodyText"/>
        <w:rPr>
          <w:sz w:val="20"/>
        </w:rPr>
      </w:pPr>
    </w:p>
    <w:p w:rsidR="00F7635B" w:rsidRDefault="00F7635B">
      <w:pPr>
        <w:pStyle w:val="BodyText"/>
        <w:spacing w:before="4"/>
        <w:rPr>
          <w:sz w:val="15"/>
        </w:rPr>
      </w:pPr>
    </w:p>
    <w:p w:rsidR="00F7635B" w:rsidRDefault="00010A9A">
      <w:pPr>
        <w:spacing w:before="98"/>
        <w:ind w:left="2070" w:right="236"/>
        <w:rPr>
          <w:b/>
          <w:sz w:val="16"/>
        </w:rPr>
      </w:pPr>
      <w:r>
        <w:rPr>
          <w:b/>
          <w:color w:val="6D6E71"/>
          <w:sz w:val="16"/>
        </w:rPr>
        <w:t>Module 5 - BUILDING MULTISTAKEHOLDER PARTNERSHIPS FOR DISABILITY INCLUSION</w:t>
      </w:r>
    </w:p>
    <w:p w:rsidR="00F7635B" w:rsidRDefault="00F7635B">
      <w:pPr>
        <w:rPr>
          <w:sz w:val="16"/>
        </w:rPr>
        <w:sectPr w:rsidR="00F7635B">
          <w:pgSz w:w="11910" w:h="16840"/>
          <w:pgMar w:top="0" w:right="0" w:bottom="0" w:left="1000" w:header="720" w:footer="720" w:gutter="0"/>
          <w:cols w:space="720"/>
        </w:sectPr>
      </w:pPr>
    </w:p>
    <w:p w:rsidR="00F7635B" w:rsidRDefault="002D0591">
      <w:pPr>
        <w:pStyle w:val="BodyText"/>
        <w:spacing w:before="1"/>
        <w:rPr>
          <w:b/>
          <w:sz w:val="28"/>
        </w:rPr>
      </w:pPr>
      <w:r>
        <w:lastRenderedPageBreak/>
        <w:pict>
          <v:group id="_x0000_s1397" style="position:absolute;margin-left:0;margin-top:0;width:133.25pt;height:841.9pt;z-index:-65104;mso-position-horizontal-relative:page;mso-position-vertical-relative:page" coordsize="2665,16838">
            <v:shape id="_x0000_s1400" type="#_x0000_t75" style="position:absolute;width:2665;height:16838">
              <v:imagedata r:id="rId23" o:title=""/>
            </v:shape>
            <v:rect id="_x0000_s1399" style="position:absolute;width:397;height:16838" fillcolor="#ef412a" stroked="f"/>
            <v:shape id="_x0000_s1398" type="#_x0000_t202" style="position:absolute;left:1757;top:16194;width:908;height:260" filled="f" stroked="f">
              <v:textbox inset="0,0,0,0">
                <w:txbxContent>
                  <w:p w:rsidR="00F7635B" w:rsidRDefault="00010A9A">
                    <w:pPr>
                      <w:tabs>
                        <w:tab w:val="left" w:pos="664"/>
                        <w:tab w:val="left" w:pos="907"/>
                      </w:tabs>
                      <w:spacing w:line="260" w:lineRule="exact"/>
                      <w:rPr>
                        <w:rFonts w:ascii="Myriad Pro"/>
                        <w:sz w:val="26"/>
                      </w:rPr>
                    </w:pPr>
                    <w:r>
                      <w:rPr>
                        <w:rFonts w:ascii="Myriad Pro"/>
                        <w:color w:val="FFFFFF"/>
                        <w:sz w:val="26"/>
                        <w:shd w:val="clear" w:color="auto" w:fill="EF412A"/>
                      </w:rPr>
                      <w:t xml:space="preserve"> </w:t>
                    </w:r>
                    <w:r>
                      <w:rPr>
                        <w:rFonts w:ascii="Myriad Pro"/>
                        <w:color w:val="FFFFFF"/>
                        <w:sz w:val="26"/>
                        <w:shd w:val="clear" w:color="auto" w:fill="EF412A"/>
                      </w:rPr>
                      <w:tab/>
                    </w:r>
                    <w:proofErr w:type="gramStart"/>
                    <w:r>
                      <w:rPr>
                        <w:rFonts w:ascii="Myriad Pro"/>
                        <w:color w:val="FFFFFF"/>
                        <w:sz w:val="26"/>
                        <w:shd w:val="clear" w:color="auto" w:fill="EF412A"/>
                      </w:rPr>
                      <w:t>vi</w:t>
                    </w:r>
                    <w:proofErr w:type="gramEnd"/>
                    <w:r>
                      <w:rPr>
                        <w:rFonts w:ascii="Myriad Pro"/>
                        <w:color w:val="FFFFFF"/>
                        <w:sz w:val="26"/>
                        <w:shd w:val="clear" w:color="auto" w:fill="EF412A"/>
                      </w:rPr>
                      <w:tab/>
                    </w:r>
                  </w:p>
                </w:txbxContent>
              </v:textbox>
            </v:shape>
            <w10:wrap anchorx="page" anchory="page"/>
          </v:group>
        </w:pict>
      </w:r>
    </w:p>
    <w:p w:rsidR="00F7635B" w:rsidRDefault="00010A9A">
      <w:pPr>
        <w:spacing w:before="74"/>
        <w:ind w:left="2891" w:right="2675"/>
        <w:rPr>
          <w:rFonts w:ascii="Myriad Pro"/>
          <w:sz w:val="16"/>
        </w:rPr>
      </w:pPr>
      <w:r>
        <w:rPr>
          <w:rFonts w:ascii="Myriad Pro"/>
          <w:color w:val="EF412A"/>
          <w:sz w:val="16"/>
        </w:rPr>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spacing w:before="2"/>
        <w:rPr>
          <w:rFonts w:ascii="Myriad Pro"/>
          <w:sz w:val="21"/>
        </w:rPr>
      </w:pPr>
    </w:p>
    <w:p w:rsidR="00F7635B" w:rsidRDefault="00010A9A">
      <w:pPr>
        <w:pStyle w:val="BodyText"/>
        <w:tabs>
          <w:tab w:val="left" w:pos="4171"/>
        </w:tabs>
        <w:spacing w:before="58"/>
        <w:ind w:left="2891" w:right="2675"/>
      </w:pPr>
      <w:r>
        <w:rPr>
          <w:rFonts w:ascii="Myriad Pro"/>
          <w:b/>
          <w:color w:val="231F20"/>
        </w:rPr>
        <w:t>PCM</w:t>
      </w:r>
      <w:r>
        <w:rPr>
          <w:rFonts w:ascii="Myriad Pro"/>
          <w:b/>
          <w:color w:val="231F20"/>
        </w:rPr>
        <w:tab/>
      </w:r>
      <w:r>
        <w:rPr>
          <w:color w:val="231F20"/>
        </w:rPr>
        <w:t>Project Cycle</w:t>
      </w:r>
      <w:r>
        <w:rPr>
          <w:color w:val="231F20"/>
          <w:spacing w:val="-10"/>
        </w:rPr>
        <w:t xml:space="preserve"> </w:t>
      </w:r>
      <w:r>
        <w:rPr>
          <w:color w:val="231F20"/>
        </w:rPr>
        <w:t>Management</w:t>
      </w:r>
    </w:p>
    <w:p w:rsidR="00F7635B" w:rsidRDefault="00010A9A">
      <w:pPr>
        <w:pStyle w:val="BodyText"/>
        <w:tabs>
          <w:tab w:val="left" w:pos="4171"/>
        </w:tabs>
        <w:spacing w:before="131"/>
        <w:ind w:left="2891" w:right="2675"/>
      </w:pPr>
      <w:r>
        <w:rPr>
          <w:rFonts w:ascii="Myriad Pro"/>
          <w:b/>
          <w:color w:val="231F20"/>
        </w:rPr>
        <w:t>PRP</w:t>
      </w:r>
      <w:r>
        <w:rPr>
          <w:rFonts w:ascii="Myriad Pro"/>
          <w:b/>
          <w:color w:val="231F20"/>
        </w:rPr>
        <w:tab/>
      </w:r>
      <w:r>
        <w:rPr>
          <w:color w:val="231F20"/>
        </w:rPr>
        <w:t>Protracted Relief</w:t>
      </w:r>
      <w:r>
        <w:rPr>
          <w:color w:val="231F20"/>
          <w:spacing w:val="-17"/>
        </w:rPr>
        <w:t xml:space="preserve"> </w:t>
      </w:r>
      <w:r>
        <w:rPr>
          <w:color w:val="231F20"/>
        </w:rPr>
        <w:t>Programme</w:t>
      </w:r>
    </w:p>
    <w:p w:rsidR="00F7635B" w:rsidRDefault="00010A9A">
      <w:pPr>
        <w:pStyle w:val="BodyText"/>
        <w:tabs>
          <w:tab w:val="left" w:pos="4171"/>
        </w:tabs>
        <w:spacing w:before="131" w:line="355" w:lineRule="auto"/>
        <w:ind w:left="2891" w:right="2675"/>
      </w:pPr>
      <w:r>
        <w:rPr>
          <w:rFonts w:ascii="Myriad Pro"/>
          <w:b/>
          <w:color w:val="231F20"/>
        </w:rPr>
        <w:t>SABE</w:t>
      </w:r>
      <w:r>
        <w:rPr>
          <w:rFonts w:ascii="Myriad Pro"/>
          <w:b/>
          <w:color w:val="231F20"/>
        </w:rPr>
        <w:tab/>
      </w:r>
      <w:r>
        <w:rPr>
          <w:color w:val="231F20"/>
        </w:rPr>
        <w:t>Self-Advocates</w:t>
      </w:r>
      <w:r>
        <w:rPr>
          <w:color w:val="231F20"/>
          <w:spacing w:val="-7"/>
        </w:rPr>
        <w:t xml:space="preserve"> </w:t>
      </w:r>
      <w:r>
        <w:rPr>
          <w:color w:val="231F20"/>
        </w:rPr>
        <w:t>Becoming</w:t>
      </w:r>
      <w:r>
        <w:rPr>
          <w:color w:val="231F20"/>
          <w:spacing w:val="-7"/>
        </w:rPr>
        <w:t xml:space="preserve"> </w:t>
      </w:r>
      <w:r>
        <w:rPr>
          <w:color w:val="231F20"/>
        </w:rPr>
        <w:t xml:space="preserve">Empowered </w:t>
      </w:r>
      <w:r>
        <w:rPr>
          <w:rFonts w:ascii="Myriad Pro"/>
          <w:b/>
          <w:color w:val="231F20"/>
        </w:rPr>
        <w:t>SDGs</w:t>
      </w:r>
      <w:r>
        <w:rPr>
          <w:rFonts w:ascii="Myriad Pro"/>
          <w:b/>
          <w:color w:val="231F20"/>
        </w:rPr>
        <w:tab/>
      </w:r>
      <w:r>
        <w:rPr>
          <w:color w:val="231F20"/>
        </w:rPr>
        <w:t xml:space="preserve">Sustainable Development Goals </w:t>
      </w:r>
      <w:r>
        <w:rPr>
          <w:rFonts w:ascii="Myriad Pro"/>
          <w:b/>
          <w:color w:val="231F20"/>
        </w:rPr>
        <w:t>UDHR</w:t>
      </w:r>
      <w:r>
        <w:rPr>
          <w:rFonts w:ascii="Myriad Pro"/>
          <w:b/>
          <w:color w:val="231F20"/>
        </w:rPr>
        <w:tab/>
      </w:r>
      <w:r>
        <w:rPr>
          <w:color w:val="231F20"/>
        </w:rPr>
        <w:t xml:space="preserve">Universal Declaration of Human Rights </w:t>
      </w:r>
      <w:r>
        <w:rPr>
          <w:rFonts w:ascii="Myriad Pro"/>
          <w:b/>
          <w:color w:val="231F20"/>
        </w:rPr>
        <w:t>UN</w:t>
      </w:r>
      <w:r>
        <w:rPr>
          <w:rFonts w:ascii="Myriad Pro"/>
          <w:b/>
          <w:color w:val="231F20"/>
        </w:rPr>
        <w:tab/>
      </w:r>
      <w:r>
        <w:rPr>
          <w:color w:val="231F20"/>
        </w:rPr>
        <w:t>United</w:t>
      </w:r>
      <w:r>
        <w:rPr>
          <w:color w:val="231F20"/>
          <w:spacing w:val="-2"/>
        </w:rPr>
        <w:t xml:space="preserve"> </w:t>
      </w:r>
      <w:r>
        <w:rPr>
          <w:color w:val="231F20"/>
        </w:rPr>
        <w:t>Nations</w:t>
      </w:r>
    </w:p>
    <w:p w:rsidR="00F7635B" w:rsidRDefault="00010A9A">
      <w:pPr>
        <w:pStyle w:val="BodyText"/>
        <w:tabs>
          <w:tab w:val="left" w:pos="4171"/>
        </w:tabs>
        <w:ind w:left="2891"/>
      </w:pPr>
      <w:r>
        <w:rPr>
          <w:rFonts w:ascii="Myriad Pro"/>
          <w:b/>
          <w:color w:val="231F20"/>
        </w:rPr>
        <w:t>UN DESA</w:t>
      </w:r>
      <w:r>
        <w:rPr>
          <w:rFonts w:ascii="Myriad Pro"/>
          <w:b/>
          <w:color w:val="231F20"/>
        </w:rPr>
        <w:tab/>
      </w:r>
      <w:r>
        <w:rPr>
          <w:color w:val="231F20"/>
        </w:rPr>
        <w:t>United Nations Department of Economic and Social</w:t>
      </w:r>
      <w:r>
        <w:rPr>
          <w:color w:val="231F20"/>
          <w:spacing w:val="6"/>
        </w:rPr>
        <w:t xml:space="preserve"> </w:t>
      </w:r>
      <w:r>
        <w:rPr>
          <w:color w:val="231F20"/>
        </w:rPr>
        <w:t>Affairs</w:t>
      </w:r>
    </w:p>
    <w:p w:rsidR="00F7635B" w:rsidRDefault="00010A9A">
      <w:pPr>
        <w:pStyle w:val="BodyText"/>
        <w:tabs>
          <w:tab w:val="left" w:pos="4171"/>
        </w:tabs>
        <w:spacing w:before="131"/>
        <w:ind w:left="2891"/>
      </w:pPr>
      <w:r>
        <w:rPr>
          <w:rFonts w:ascii="Myriad Pro"/>
          <w:b/>
          <w:color w:val="231F20"/>
        </w:rPr>
        <w:t>UNAIDS</w:t>
      </w:r>
      <w:r>
        <w:rPr>
          <w:rFonts w:ascii="Myriad Pro"/>
          <w:b/>
          <w:color w:val="231F20"/>
        </w:rPr>
        <w:tab/>
      </w:r>
      <w:r>
        <w:rPr>
          <w:color w:val="231F20"/>
        </w:rPr>
        <w:t>Joint United Nations Programme on</w:t>
      </w:r>
      <w:r>
        <w:rPr>
          <w:color w:val="231F20"/>
          <w:spacing w:val="-12"/>
        </w:rPr>
        <w:t xml:space="preserve"> </w:t>
      </w:r>
      <w:r>
        <w:rPr>
          <w:color w:val="231F20"/>
        </w:rPr>
        <w:t>HIV/AIDS</w:t>
      </w:r>
    </w:p>
    <w:p w:rsidR="00F7635B" w:rsidRDefault="00010A9A">
      <w:pPr>
        <w:pStyle w:val="BodyText"/>
        <w:tabs>
          <w:tab w:val="left" w:pos="4171"/>
        </w:tabs>
        <w:spacing w:before="131"/>
        <w:ind w:left="2891" w:right="2675"/>
      </w:pPr>
      <w:r>
        <w:rPr>
          <w:rFonts w:ascii="Myriad Pro"/>
          <w:b/>
          <w:color w:val="231F20"/>
        </w:rPr>
        <w:t>UNDP</w:t>
      </w:r>
      <w:r>
        <w:rPr>
          <w:rFonts w:ascii="Myriad Pro"/>
          <w:b/>
          <w:color w:val="231F20"/>
        </w:rPr>
        <w:tab/>
      </w:r>
      <w:r>
        <w:rPr>
          <w:color w:val="231F20"/>
        </w:rPr>
        <w:t xml:space="preserve">United Nations Development </w:t>
      </w:r>
      <w:r>
        <w:rPr>
          <w:color w:val="231F20"/>
          <w:spacing w:val="-3"/>
        </w:rPr>
        <w:t>Fund</w:t>
      </w:r>
    </w:p>
    <w:p w:rsidR="00F7635B" w:rsidRDefault="00010A9A">
      <w:pPr>
        <w:pStyle w:val="BodyText"/>
        <w:tabs>
          <w:tab w:val="left" w:pos="4171"/>
        </w:tabs>
        <w:spacing w:before="131"/>
        <w:ind w:left="2891"/>
      </w:pPr>
      <w:r>
        <w:rPr>
          <w:rFonts w:ascii="Myriad Pro"/>
          <w:b/>
          <w:color w:val="231F20"/>
        </w:rPr>
        <w:t>UNESCO</w:t>
      </w:r>
      <w:r>
        <w:rPr>
          <w:rFonts w:ascii="Myriad Pro"/>
          <w:b/>
          <w:color w:val="231F20"/>
        </w:rPr>
        <w:tab/>
      </w:r>
      <w:r>
        <w:rPr>
          <w:color w:val="231F20"/>
        </w:rPr>
        <w:t>United Nations Educational, Scientific and Cultural</w:t>
      </w:r>
      <w:r>
        <w:rPr>
          <w:color w:val="231F20"/>
          <w:spacing w:val="-7"/>
        </w:rPr>
        <w:t xml:space="preserve"> </w:t>
      </w:r>
      <w:r>
        <w:rPr>
          <w:color w:val="231F20"/>
        </w:rPr>
        <w:t>Organization</w:t>
      </w:r>
    </w:p>
    <w:p w:rsidR="00F7635B" w:rsidRDefault="00010A9A">
      <w:pPr>
        <w:pStyle w:val="BodyText"/>
        <w:tabs>
          <w:tab w:val="left" w:pos="4171"/>
        </w:tabs>
        <w:spacing w:before="131"/>
        <w:ind w:left="2891" w:right="2675"/>
      </w:pPr>
      <w:r>
        <w:rPr>
          <w:rFonts w:ascii="Myriad Pro"/>
          <w:b/>
          <w:color w:val="231F20"/>
        </w:rPr>
        <w:t>UNICEF</w:t>
      </w:r>
      <w:r>
        <w:rPr>
          <w:rFonts w:ascii="Myriad Pro"/>
          <w:b/>
          <w:color w:val="231F20"/>
        </w:rPr>
        <w:tab/>
      </w:r>
      <w:r>
        <w:rPr>
          <w:color w:val="231F20"/>
        </w:rPr>
        <w:t>United Nations Children's</w:t>
      </w:r>
      <w:r>
        <w:rPr>
          <w:color w:val="231F20"/>
          <w:spacing w:val="-3"/>
        </w:rPr>
        <w:t xml:space="preserve"> Fund</w:t>
      </w:r>
    </w:p>
    <w:p w:rsidR="00F7635B" w:rsidRDefault="00010A9A">
      <w:pPr>
        <w:pStyle w:val="BodyText"/>
        <w:tabs>
          <w:tab w:val="left" w:pos="4171"/>
        </w:tabs>
        <w:spacing w:before="131"/>
        <w:ind w:left="2891"/>
      </w:pPr>
      <w:r>
        <w:rPr>
          <w:rFonts w:ascii="Myriad Pro"/>
          <w:b/>
          <w:color w:val="231F20"/>
        </w:rPr>
        <w:t>USAID</w:t>
      </w:r>
      <w:r>
        <w:rPr>
          <w:rFonts w:ascii="Myriad Pro"/>
          <w:b/>
          <w:color w:val="231F20"/>
        </w:rPr>
        <w:tab/>
      </w:r>
      <w:r>
        <w:rPr>
          <w:color w:val="231F20"/>
        </w:rPr>
        <w:t>United States Agency for International</w:t>
      </w:r>
      <w:r>
        <w:rPr>
          <w:color w:val="231F20"/>
          <w:spacing w:val="-6"/>
        </w:rPr>
        <w:t xml:space="preserve"> </w:t>
      </w:r>
      <w:r>
        <w:rPr>
          <w:color w:val="231F20"/>
        </w:rPr>
        <w:t>Development</w:t>
      </w:r>
    </w:p>
    <w:p w:rsidR="00F7635B" w:rsidRDefault="00010A9A">
      <w:pPr>
        <w:pStyle w:val="BodyText"/>
        <w:tabs>
          <w:tab w:val="left" w:pos="4171"/>
        </w:tabs>
        <w:spacing w:before="131"/>
        <w:ind w:left="2891" w:right="2675"/>
      </w:pPr>
      <w:r>
        <w:rPr>
          <w:rFonts w:ascii="Myriad Pro"/>
          <w:b/>
          <w:color w:val="231F20"/>
        </w:rPr>
        <w:t>VOCA</w:t>
      </w:r>
      <w:r>
        <w:rPr>
          <w:rFonts w:ascii="Myriad Pro"/>
          <w:b/>
          <w:color w:val="231F20"/>
        </w:rPr>
        <w:tab/>
      </w:r>
      <w:r>
        <w:rPr>
          <w:color w:val="231F20"/>
        </w:rPr>
        <w:t>Voice Output Communication</w:t>
      </w:r>
      <w:r>
        <w:rPr>
          <w:color w:val="231F20"/>
          <w:spacing w:val="-8"/>
        </w:rPr>
        <w:t xml:space="preserve"> </w:t>
      </w:r>
      <w:r>
        <w:rPr>
          <w:color w:val="231F20"/>
        </w:rPr>
        <w:t>Aids</w:t>
      </w:r>
    </w:p>
    <w:p w:rsidR="00F7635B" w:rsidRDefault="00010A9A">
      <w:pPr>
        <w:pStyle w:val="BodyText"/>
        <w:tabs>
          <w:tab w:val="left" w:pos="4171"/>
        </w:tabs>
        <w:spacing w:before="131"/>
        <w:ind w:left="2891" w:right="2675"/>
      </w:pPr>
      <w:proofErr w:type="gramStart"/>
      <w:r>
        <w:rPr>
          <w:rFonts w:ascii="Myriad Pro"/>
          <w:b/>
          <w:color w:val="231F20"/>
        </w:rPr>
        <w:t>WHO</w:t>
      </w:r>
      <w:proofErr w:type="gramEnd"/>
      <w:r>
        <w:rPr>
          <w:rFonts w:ascii="Myriad Pro"/>
          <w:b/>
          <w:color w:val="231F20"/>
        </w:rPr>
        <w:tab/>
      </w:r>
      <w:r>
        <w:rPr>
          <w:color w:val="231F20"/>
        </w:rPr>
        <w:t>World Health</w:t>
      </w:r>
      <w:r>
        <w:rPr>
          <w:color w:val="231F20"/>
          <w:spacing w:val="-7"/>
        </w:rPr>
        <w:t xml:space="preserve"> </w:t>
      </w:r>
      <w:r>
        <w:rPr>
          <w:color w:val="231F20"/>
        </w:rPr>
        <w:t>Organization</w:t>
      </w: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spacing w:before="5"/>
      </w:pPr>
    </w:p>
    <w:p w:rsidR="00F7635B" w:rsidRDefault="00010A9A">
      <w:pPr>
        <w:ind w:left="2891"/>
        <w:rPr>
          <w:rFonts w:ascii="Myriad Pro"/>
          <w:sz w:val="16"/>
        </w:rPr>
      </w:pPr>
      <w:r>
        <w:rPr>
          <w:rFonts w:ascii="Myriad Pro"/>
          <w:color w:val="6D6E71"/>
          <w:sz w:val="16"/>
        </w:rPr>
        <w:t>Module 5 - BUILDING MULTISTAKEHOLDER PARTNERSHIPS FOR DISABILITY INCLUSION</w:t>
      </w:r>
    </w:p>
    <w:p w:rsidR="00F7635B" w:rsidRDefault="00F7635B">
      <w:pPr>
        <w:rPr>
          <w:rFonts w:ascii="Myriad Pro"/>
          <w:sz w:val="16"/>
        </w:rPr>
        <w:sectPr w:rsidR="00F7635B">
          <w:pgSz w:w="11910" w:h="16840"/>
          <w:pgMar w:top="0" w:right="1680" w:bottom="0" w:left="0" w:header="720" w:footer="720" w:gutter="0"/>
          <w:cols w:space="720"/>
        </w:sectPr>
      </w:pPr>
    </w:p>
    <w:p w:rsidR="00F7635B" w:rsidRDefault="002D0591">
      <w:pPr>
        <w:spacing w:before="57"/>
        <w:ind w:left="5590" w:right="989"/>
        <w:rPr>
          <w:rFonts w:ascii="Myriad Pro"/>
          <w:sz w:val="16"/>
        </w:rPr>
      </w:pPr>
      <w:r>
        <w:lastRenderedPageBreak/>
        <w:pict>
          <v:group id="_x0000_s1389" style="position:absolute;left:0;text-align:left;margin-left:56.7pt;margin-top:0;width:538.6pt;height:841.9pt;z-index:-65056;mso-position-horizontal-relative:page;mso-position-vertical-relative:page" coordorigin="1134" coordsize="10772,16838">
            <v:shape id="_x0000_s1396" type="#_x0000_t75" style="position:absolute;left:9241;width:2665;height:16838">
              <v:imagedata r:id="rId19" o:title=""/>
            </v:shape>
            <v:rect id="_x0000_s1395" style="position:absolute;left:11509;width:397;height:16838" fillcolor="#ef412a" stroked="f"/>
            <v:shape id="_x0000_s1394" style="position:absolute;left:9701;top:1276;width:1370;height:1370" coordorigin="9701,1276" coordsize="1370,1370" path="m10386,1276r-75,4l10239,1292r-69,19l10103,1337r-63,33l9982,1408r-55,45l9878,1502r-45,55l9795,1615r-33,63l9736,1745r-19,69l9705,1886r-4,75l9705,2036r12,72l9736,2177r26,67l9795,2307r38,58l9878,2420r49,49l9982,2514r58,38l10103,2585r67,26l10239,2630r72,12l10386,2646r75,-4l10533,2630r69,-19l10669,2585r63,-33l10790,2514r55,-45l10894,2420r45,-55l10977,2307r33,-63l11036,2177r19,-69l11067,2036r4,-75l11067,1886r-12,-72l11036,1745r-26,-67l10977,1615r-38,-58l10894,1502r-49,-49l10790,1408r-58,-38l10669,1337r-67,-26l10533,1292r-72,-12l10386,1276xe" fillcolor="#ef412a" stroked="f">
              <v:path arrowok="t"/>
            </v:shape>
            <v:shape id="_x0000_s1393" style="position:absolute;left:9872;top:1672;width:773;height:793" coordorigin="9872,1672" coordsize="773,793" o:spt="100" adj="0,,0" path="m10074,2177r-202,211l9888,2407r18,19l9925,2445r21,19l10151,2247r-16,-15l10173,2192r-80,l10074,2177xm10516,2158r-267,l10255,2160r12,7l10308,2183r46,9l10401,2194r48,-8l10477,2177r25,-12l10516,2158xm10377,1672r-35,3l10308,1682r-31,12l10265,1700r-11,6l10244,1712r-11,7l10217,1731r-14,12l10189,1757r-12,15l10162,1793r-13,23l10138,1841r-8,25l10123,1908r-1,44l10129,1995r14,41l10147,2045r4,9l10156,2062r3,10l10156,2079r-4,11l10152,2111r1,6l10154,2123r1,6l10139,2144r-35,36l10093,2192r80,l10194,2170r3,-3l10198,2165r35,l10239,2162r7,-4l10249,2158r267,l10526,2151r12,-8l10392,2143r-52,-4l10292,2122r-43,-27l10214,2058r-8,-10l10199,2037r-5,-12l10176,1973r-3,-53l10183,1867r24,-49l10217,1803r13,-14l10243,1775r15,-11l10284,1747r28,-12l10342,1727r32,-4l10538,1723r-11,-8l10505,1702r-22,-11l10461,1683r-24,-6l10413,1673r-36,-1xm10233,2165r-35,l10215,2167r13,l10233,2165xm10538,1723r-164,l10398,1723r23,3l10444,1731r19,7l10482,1747r16,10l10512,1767r15,13l10536,1788r8,9l10560,1820r5,7l10572,1841r8,18l10586,1880r5,21l10593,1924r-8,68l10557,2051r-44,47l10457,2130r-65,13l10538,2143r10,-8l10563,2122r13,-14l10589,2094r11,-16l10626,2029r12,-41l10643,1958r1,-14l10644,1920r-1,-3l10643,1907r-1,-11l10641,1891r-1,-6l10633,1857r-10,-27l10610,1804r-15,-23l10591,1775r-4,-6l10582,1764r-18,-19l10546,1729r-8,-6xe" stroked="f">
              <v:stroke joinstyle="round"/>
              <v:formulas/>
              <v:path arrowok="t" o:connecttype="segments"/>
            </v:shape>
            <v:shape id="_x0000_s1392" style="position:absolute;left:-503;top:16787;width:773;height:793" coordorigin="-503,16787" coordsize="773,793" o:spt="100" adj="0,,0" path="m10374,1723r24,l10421,1726r23,5l10463,1738r19,9l10498,1757r14,10l10527,1780r9,8l10544,1797r8,11l10560,1820r5,7l10572,1840r8,19l10586,1880r5,21l10593,1924r-8,68l10557,2051r-44,47l10457,2130r-65,13l10340,2139r-48,-17l10249,2095r-35,-37l10206,2048r-7,-11l10194,2025r-18,-52l10173,1920r10,-53l10207,1818r10,-15l10230,1789r13,-14l10258,1764r26,-17l10312,1735r30,-8l10374,1723xm10644,1944r,-24l10643,1917r,-10l10642,1902r,-6l10641,1891r-1,-6l10633,1857r-10,-27l10610,1804r-15,-23l10591,1775r-4,-6l10582,1764r-18,-19l10546,1729r-19,-14l10505,1702r-22,-11l10461,1683r-24,-6l10413,1673r-36,-1l10342,1675r-34,7l10277,1694r-12,6l10254,1706r-10,6l10233,1719r-16,12l10203,1743r-14,14l10177,1772r-15,21l10149,1816r-11,25l10130,1866r-7,42l10122,1952r7,43l10143,2036r4,9l10151,2054r5,8l10159,2072r-3,7l10152,2090r,21l10153,2117r1,6l10155,2129r-16,15l10104,2180r-11,12l10079,2181r-5,-4l9872,2388r16,19l9906,2426r19,19l9946,2464r205,-217l10135,2232r26,-28l10194,2170r3,-3l10198,2165r5,l10215,2167r13,l10239,2162r7,-4l10249,2158r6,2l10267,2167r41,16l10354,2192r47,2l10449,2186r28,-9l10502,2165r24,-14l10548,2135r15,-13l10576,2108r13,-14l10600,2078r26,-49l10638,1988r5,-30l10644,1944xe" filled="f" strokecolor="white" strokeweight=".56833mm">
              <v:stroke joinstyle="round"/>
              <v:formulas/>
              <v:path arrowok="t" o:connecttype="segments"/>
            </v:shape>
            <v:shape id="_x0000_s1391" style="position:absolute;left:9943;top:1419;width:888;height:1084" coordorigin="9943,1419" coordsize="888,1084" o:spt="100" adj="0,,0" path="m10256,2415r-78,l10146,2416r-95,86l10698,2501r15,-3l10730,2491r17,-8l10758,2476r13,-10l10782,2456r10,-11l10801,2433r9,-17l10605,2416r-349,-1xm10805,1497r-221,l10621,1498r31,2l10679,1506r26,16l10727,1547r10,29l10741,1608r,32l10741,2190r1,77l10742,2309r-4,29l10734,2352r-7,13l10720,2375r-8,10l10704,2392r-13,8l10678,2407r-28,7l10628,2415r-23,1l10810,2416r9,-16l10827,2367r3,-36l10830,1664r,-43l10830,1581r-5,-37l10812,1508r-7,-11xm10133,1419r-22,l10091,1420r-19,3l10052,1429r-42,25l9975,1494r-23,49l9943,1597r,582l9957,2164r61,-68l10032,2080r,-469l10037,1577r14,-29l10071,1525r23,-16l10108,1503r14,-3l10138,1499r667,-2l10795,1483r-21,-23l10747,1441r-30,-13l10681,1421r-26,-1l10552,1420r-419,-1xm10638,1419r-86,1l10655,1420r-17,-1xe" stroked="f">
              <v:stroke joinstyle="round"/>
              <v:formulas/>
              <v:path arrowok="t" o:connecttype="segments"/>
            </v:shape>
            <v:shape id="_x0000_s1390" type="#_x0000_t75" style="position:absolute;left:1134;top:10233;width:8107;height:5400">
              <v:imagedata r:id="rId24" o:title=""/>
            </v:shape>
            <w10:wrap anchorx="page" anchory="page"/>
          </v:group>
        </w:pict>
      </w:r>
      <w:r w:rsidR="00010A9A">
        <w:rPr>
          <w:rFonts w:ascii="Myriad Pro"/>
          <w:color w:val="EF412A"/>
          <w:sz w:val="16"/>
        </w:rPr>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spacing w:before="6"/>
        <w:rPr>
          <w:rFonts w:ascii="Myriad Pro"/>
          <w:sz w:val="20"/>
        </w:rPr>
      </w:pPr>
    </w:p>
    <w:p w:rsidR="00F7635B" w:rsidRDefault="002D0591">
      <w:pPr>
        <w:pStyle w:val="Heading2"/>
        <w:numPr>
          <w:ilvl w:val="0"/>
          <w:numId w:val="10"/>
        </w:numPr>
        <w:tabs>
          <w:tab w:val="left" w:pos="854"/>
        </w:tabs>
        <w:jc w:val="left"/>
        <w:rPr>
          <w:b/>
        </w:rPr>
      </w:pPr>
      <w:r>
        <w:pict>
          <v:line id="_x0000_s1388" style="position:absolute;left:0;text-align:left;z-index:1312;mso-wrap-distance-left:0;mso-wrap-distance-right:0;mso-position-horizontal-relative:page" from="56.7pt,29.55pt" to="450.7pt,29.55pt" strokecolor="#ef412a" strokeweight="1.5pt">
            <w10:wrap type="topAndBottom" anchorx="page"/>
          </v:line>
        </w:pict>
      </w:r>
      <w:bookmarkStart w:id="0" w:name="_TOC_250014"/>
      <w:bookmarkEnd w:id="0"/>
      <w:r w:rsidR="00010A9A">
        <w:rPr>
          <w:b/>
          <w:color w:val="EF412A"/>
        </w:rPr>
        <w:t>OVERVIEW</w:t>
      </w:r>
    </w:p>
    <w:p w:rsidR="00F7635B" w:rsidRDefault="00F7635B">
      <w:pPr>
        <w:pStyle w:val="BodyText"/>
        <w:spacing w:before="3"/>
        <w:rPr>
          <w:b/>
          <w:sz w:val="46"/>
        </w:rPr>
      </w:pPr>
    </w:p>
    <w:p w:rsidR="00F7635B" w:rsidRDefault="00010A9A">
      <w:pPr>
        <w:pStyle w:val="Heading3"/>
        <w:ind w:right="989"/>
        <w:rPr>
          <w:b/>
        </w:rPr>
      </w:pPr>
      <w:r>
        <w:rPr>
          <w:b/>
          <w:color w:val="231F20"/>
        </w:rPr>
        <w:t>Module objectives</w:t>
      </w:r>
    </w:p>
    <w:p w:rsidR="00F7635B" w:rsidRDefault="00010A9A">
      <w:pPr>
        <w:pStyle w:val="BodyText"/>
        <w:spacing w:before="79" w:line="266" w:lineRule="auto"/>
        <w:ind w:left="813" w:right="989" w:hanging="340"/>
      </w:pPr>
      <w:r>
        <w:rPr>
          <w:rFonts w:ascii="Arial" w:hAnsi="Arial"/>
          <w:color w:val="EF412A"/>
          <w:sz w:val="26"/>
        </w:rPr>
        <w:t xml:space="preserve">► </w:t>
      </w:r>
      <w:proofErr w:type="gramStart"/>
      <w:r>
        <w:rPr>
          <w:color w:val="231F20"/>
        </w:rPr>
        <w:t>To</w:t>
      </w:r>
      <w:proofErr w:type="gramEnd"/>
      <w:r>
        <w:rPr>
          <w:color w:val="231F20"/>
        </w:rPr>
        <w:t xml:space="preserve"> highlight the value of multi-stakeholder partnerships in achieving disability- inclusive development for the effective implementation of the CRPD. The module also considers how to form and successfully operate and participate in such partnerships.</w:t>
      </w:r>
    </w:p>
    <w:p w:rsidR="00F7635B" w:rsidRDefault="00F7635B">
      <w:pPr>
        <w:pStyle w:val="BodyText"/>
        <w:spacing w:before="1"/>
        <w:rPr>
          <w:sz w:val="24"/>
        </w:rPr>
      </w:pPr>
    </w:p>
    <w:p w:rsidR="00F7635B" w:rsidRDefault="00010A9A">
      <w:pPr>
        <w:pStyle w:val="Heading3"/>
        <w:ind w:right="989"/>
        <w:rPr>
          <w:b/>
        </w:rPr>
      </w:pPr>
      <w:r>
        <w:rPr>
          <w:b/>
          <w:color w:val="231F20"/>
        </w:rPr>
        <w:t>Who is this module for?</w:t>
      </w:r>
    </w:p>
    <w:p w:rsidR="00F7635B" w:rsidRDefault="00010A9A">
      <w:pPr>
        <w:pStyle w:val="BodyText"/>
        <w:spacing w:before="117" w:line="266" w:lineRule="auto"/>
        <w:ind w:left="133" w:right="1451"/>
      </w:pPr>
      <w:r>
        <w:rPr>
          <w:color w:val="231F20"/>
        </w:rPr>
        <w:t>This module is relevant to everyone who has an interest in disability or a responsibility for addressing issues of disability because of the nature of their work, including persons with or without disabilities in civil society, civil and public service, national human rights institutions, parliaments, development agencies, universities and the private sector.</w:t>
      </w:r>
    </w:p>
    <w:p w:rsidR="00F7635B" w:rsidRDefault="00F7635B">
      <w:pPr>
        <w:pStyle w:val="BodyText"/>
        <w:spacing w:before="1"/>
        <w:rPr>
          <w:sz w:val="24"/>
        </w:rPr>
      </w:pPr>
    </w:p>
    <w:p w:rsidR="00F7635B" w:rsidRDefault="00010A9A">
      <w:pPr>
        <w:pStyle w:val="Heading3"/>
        <w:ind w:right="989"/>
        <w:rPr>
          <w:b/>
        </w:rPr>
      </w:pPr>
      <w:r>
        <w:rPr>
          <w:b/>
          <w:color w:val="231F20"/>
        </w:rPr>
        <w:t>What is this module about?</w:t>
      </w:r>
    </w:p>
    <w:p w:rsidR="00F7635B" w:rsidRDefault="00010A9A">
      <w:pPr>
        <w:pStyle w:val="BodyText"/>
        <w:spacing w:before="117"/>
        <w:ind w:left="133" w:right="989"/>
      </w:pPr>
      <w:r>
        <w:rPr>
          <w:color w:val="231F20"/>
        </w:rPr>
        <w:t>This module:</w:t>
      </w:r>
    </w:p>
    <w:p w:rsidR="00F7635B" w:rsidRDefault="00010A9A">
      <w:pPr>
        <w:pStyle w:val="BodyText"/>
        <w:spacing w:before="48" w:line="264" w:lineRule="auto"/>
        <w:ind w:left="813" w:right="1986" w:hanging="340"/>
      </w:pPr>
      <w:r>
        <w:rPr>
          <w:rFonts w:ascii="Arial" w:hAnsi="Arial"/>
          <w:color w:val="EF412A"/>
          <w:sz w:val="26"/>
        </w:rPr>
        <w:t xml:space="preserve">► </w:t>
      </w:r>
      <w:r>
        <w:rPr>
          <w:color w:val="231F20"/>
        </w:rPr>
        <w:t>explains what multi-stakeholder partnerships (MSPs) are and why they are important for the implementation of the CRPD;</w:t>
      </w:r>
    </w:p>
    <w:p w:rsidR="00F7635B" w:rsidRDefault="00010A9A">
      <w:pPr>
        <w:pStyle w:val="BodyText"/>
        <w:spacing w:before="21" w:line="264" w:lineRule="auto"/>
        <w:ind w:left="813" w:right="2266" w:hanging="340"/>
      </w:pPr>
      <w:r>
        <w:rPr>
          <w:rFonts w:ascii="Arial" w:hAnsi="Arial"/>
          <w:color w:val="EF412A"/>
          <w:sz w:val="26"/>
        </w:rPr>
        <w:t xml:space="preserve">► </w:t>
      </w:r>
      <w:r>
        <w:rPr>
          <w:color w:val="231F20"/>
        </w:rPr>
        <w:t>reviews the legal and policy framework in relation to multi-stakeholder partnerships;</w:t>
      </w:r>
    </w:p>
    <w:p w:rsidR="00F7635B" w:rsidRDefault="00010A9A">
      <w:pPr>
        <w:pStyle w:val="BodyText"/>
        <w:spacing w:before="21" w:line="264" w:lineRule="auto"/>
        <w:ind w:left="813" w:right="1869" w:hanging="340"/>
      </w:pPr>
      <w:r>
        <w:rPr>
          <w:rFonts w:ascii="Arial" w:hAnsi="Arial"/>
          <w:color w:val="EF412A"/>
          <w:sz w:val="26"/>
        </w:rPr>
        <w:t xml:space="preserve">► </w:t>
      </w:r>
      <w:r>
        <w:rPr>
          <w:color w:val="231F20"/>
        </w:rPr>
        <w:t>explores considerations in the formation of MSPs, including how to identify partners;</w:t>
      </w:r>
    </w:p>
    <w:p w:rsidR="00F7635B" w:rsidRDefault="002D0591">
      <w:pPr>
        <w:pStyle w:val="BodyText"/>
        <w:spacing w:before="21" w:line="264" w:lineRule="auto"/>
        <w:ind w:left="813" w:right="1851" w:hanging="340"/>
      </w:pPr>
      <w:r>
        <w:pict>
          <v:shape id="_x0000_s1387" type="#_x0000_t202" style="position:absolute;left:0;text-align:left;margin-left:452.05pt;margin-top:58.85pt;width:8pt;height:47.15pt;z-index:1360;mso-position-horizontal-relative:page" filled="f" stroked="f">
            <v:textbox style="layout-flow:vertical;mso-layout-flow-alt:bottom-to-top" inset="0,0,0,0">
              <w:txbxContent>
                <w:p w:rsidR="00F7635B" w:rsidRDefault="00010A9A">
                  <w:pPr>
                    <w:spacing w:before="4"/>
                    <w:ind w:left="20" w:right="-661"/>
                    <w:rPr>
                      <w:rFonts w:ascii="Arial" w:hAnsi="Arial"/>
                      <w:sz w:val="12"/>
                    </w:rPr>
                  </w:pPr>
                  <w:r>
                    <w:rPr>
                      <w:rFonts w:ascii="Arial" w:hAnsi="Arial"/>
                      <w:color w:val="FFFFFF"/>
                      <w:sz w:val="12"/>
                    </w:rPr>
                    <w:t>© ILO/A.Fiorente</w:t>
                  </w:r>
                </w:p>
              </w:txbxContent>
            </v:textbox>
            <w10:wrap anchorx="page"/>
          </v:shape>
        </w:pict>
      </w:r>
      <w:r w:rsidR="00010A9A">
        <w:rPr>
          <w:rFonts w:ascii="Arial" w:hAnsi="Arial"/>
          <w:color w:val="EF412A"/>
          <w:sz w:val="26"/>
        </w:rPr>
        <w:t xml:space="preserve">► </w:t>
      </w:r>
      <w:r w:rsidR="00010A9A">
        <w:rPr>
          <w:color w:val="231F20"/>
        </w:rPr>
        <w:t>highlights the role of civil society organizations, including disabled persons’ organizations, in advancing disability inclusion;</w:t>
      </w: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010A9A">
      <w:pPr>
        <w:tabs>
          <w:tab w:val="left" w:pos="8240"/>
          <w:tab w:val="left" w:pos="9147"/>
        </w:tabs>
        <w:spacing w:before="184"/>
        <w:ind w:left="2070"/>
        <w:rPr>
          <w:rFonts w:ascii="Myriad Pro"/>
          <w:sz w:val="26"/>
        </w:rPr>
      </w:pPr>
      <w:r>
        <w:rPr>
          <w:b/>
          <w:color w:val="6D6E71"/>
          <w:sz w:val="16"/>
        </w:rPr>
        <w:t>Module 5 - BUILDING MULTISTAKEHOLDER PARTNERSHIPS FOR</w:t>
      </w:r>
      <w:r>
        <w:rPr>
          <w:b/>
          <w:color w:val="6D6E71"/>
          <w:spacing w:val="-18"/>
          <w:sz w:val="16"/>
        </w:rPr>
        <w:t xml:space="preserve"> </w:t>
      </w:r>
      <w:r>
        <w:rPr>
          <w:b/>
          <w:color w:val="6D6E71"/>
          <w:sz w:val="16"/>
        </w:rPr>
        <w:t>DISABILITY</w:t>
      </w:r>
      <w:r>
        <w:rPr>
          <w:b/>
          <w:color w:val="6D6E71"/>
          <w:spacing w:val="-3"/>
          <w:sz w:val="16"/>
        </w:rPr>
        <w:t xml:space="preserve"> </w:t>
      </w:r>
      <w:r>
        <w:rPr>
          <w:b/>
          <w:color w:val="6D6E71"/>
          <w:sz w:val="16"/>
        </w:rPr>
        <w:t>INCLUSION</w:t>
      </w:r>
      <w:r>
        <w:rPr>
          <w:b/>
          <w:color w:val="6D6E71"/>
          <w:sz w:val="16"/>
        </w:rPr>
        <w:tab/>
      </w:r>
      <w:r>
        <w:rPr>
          <w:rFonts w:ascii="Myriad Pro"/>
          <w:color w:val="FFFFFF"/>
          <w:position w:val="-4"/>
          <w:sz w:val="26"/>
          <w:shd w:val="clear" w:color="auto" w:fill="EF412A"/>
        </w:rPr>
        <w:t>1</w:t>
      </w:r>
      <w:r>
        <w:rPr>
          <w:rFonts w:ascii="Myriad Pro"/>
          <w:color w:val="FFFFFF"/>
          <w:position w:val="-4"/>
          <w:sz w:val="26"/>
          <w:shd w:val="clear" w:color="auto" w:fill="EF412A"/>
        </w:rPr>
        <w:tab/>
      </w:r>
    </w:p>
    <w:p w:rsidR="00F7635B" w:rsidRDefault="00F7635B">
      <w:pPr>
        <w:rPr>
          <w:rFonts w:ascii="Myriad Pro"/>
          <w:sz w:val="26"/>
        </w:rPr>
        <w:sectPr w:rsidR="00F7635B">
          <w:pgSz w:w="11910" w:h="16840"/>
          <w:pgMar w:top="360" w:right="1640" w:bottom="280" w:left="1000" w:header="720" w:footer="720" w:gutter="0"/>
          <w:cols w:space="720"/>
        </w:sectPr>
      </w:pPr>
    </w:p>
    <w:p w:rsidR="00F7635B" w:rsidRDefault="002D0591">
      <w:pPr>
        <w:pStyle w:val="BodyText"/>
        <w:spacing w:before="6"/>
        <w:rPr>
          <w:rFonts w:ascii="Myriad Pro"/>
          <w:sz w:val="28"/>
        </w:rPr>
      </w:pPr>
      <w:r>
        <w:lastRenderedPageBreak/>
        <w:pict>
          <v:group id="_x0000_s1383" style="position:absolute;margin-left:0;margin-top:0;width:133.25pt;height:841.9pt;z-index:-64744;mso-position-horizontal-relative:page;mso-position-vertical-relative:page" coordsize="2665,16838">
            <v:shape id="_x0000_s1386" type="#_x0000_t75" style="position:absolute;width:2665;height:16838">
              <v:imagedata r:id="rId25" o:title=""/>
            </v:shape>
            <v:rect id="_x0000_s1385" style="position:absolute;width:397;height:16838" fillcolor="#ef412a" stroked="f"/>
            <v:shape id="_x0000_s1384" type="#_x0000_t202" style="position:absolute;left:1757;top:16194;width:908;height:260" filled="f" stroked="f">
              <v:textbox inset="0,0,0,0">
                <w:txbxContent>
                  <w:p w:rsidR="00F7635B" w:rsidRDefault="00010A9A">
                    <w:pPr>
                      <w:tabs>
                        <w:tab w:val="left" w:pos="716"/>
                        <w:tab w:val="left" w:pos="907"/>
                      </w:tabs>
                      <w:spacing w:line="260" w:lineRule="exact"/>
                      <w:rPr>
                        <w:rFonts w:ascii="Myriad Pro"/>
                        <w:sz w:val="26"/>
                      </w:rPr>
                    </w:pPr>
                    <w:r>
                      <w:rPr>
                        <w:rFonts w:ascii="Myriad Pro"/>
                        <w:color w:val="FFFFFF"/>
                        <w:sz w:val="26"/>
                        <w:shd w:val="clear" w:color="auto" w:fill="EF412A"/>
                      </w:rPr>
                      <w:t xml:space="preserve"> </w:t>
                    </w:r>
                    <w:r>
                      <w:rPr>
                        <w:rFonts w:ascii="Myriad Pro"/>
                        <w:color w:val="FFFFFF"/>
                        <w:sz w:val="26"/>
                        <w:shd w:val="clear" w:color="auto" w:fill="EF412A"/>
                      </w:rPr>
                      <w:tab/>
                      <w:t>2</w:t>
                    </w:r>
                    <w:r>
                      <w:rPr>
                        <w:rFonts w:ascii="Myriad Pro"/>
                        <w:color w:val="FFFFFF"/>
                        <w:sz w:val="26"/>
                        <w:shd w:val="clear" w:color="auto" w:fill="EF412A"/>
                      </w:rPr>
                      <w:tab/>
                    </w:r>
                  </w:p>
                </w:txbxContent>
              </v:textbox>
            </v:shape>
            <w10:wrap anchorx="page" anchory="page"/>
          </v:group>
        </w:pict>
      </w:r>
    </w:p>
    <w:p w:rsidR="00F7635B" w:rsidRDefault="00010A9A">
      <w:pPr>
        <w:spacing w:before="75"/>
        <w:ind w:left="2891"/>
        <w:rPr>
          <w:rFonts w:ascii="Myriad Pro"/>
          <w:sz w:val="16"/>
        </w:rPr>
      </w:pPr>
      <w:r>
        <w:rPr>
          <w:rFonts w:ascii="Myriad Pro"/>
          <w:color w:val="EF412A"/>
          <w:sz w:val="16"/>
        </w:rPr>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spacing w:before="3"/>
        <w:rPr>
          <w:rFonts w:ascii="Myriad Pro"/>
          <w:sz w:val="18"/>
        </w:rPr>
      </w:pPr>
    </w:p>
    <w:p w:rsidR="00F7635B" w:rsidRDefault="00010A9A">
      <w:pPr>
        <w:pStyle w:val="BodyText"/>
        <w:spacing w:before="67"/>
        <w:ind w:left="3231"/>
      </w:pPr>
      <w:r>
        <w:rPr>
          <w:rFonts w:ascii="Arial" w:hAnsi="Arial"/>
          <w:color w:val="EF412A"/>
          <w:sz w:val="26"/>
        </w:rPr>
        <w:t xml:space="preserve">► </w:t>
      </w:r>
      <w:r>
        <w:rPr>
          <w:color w:val="231F20"/>
        </w:rPr>
        <w:t>considers the modalities of working in partnerships;</w:t>
      </w:r>
    </w:p>
    <w:p w:rsidR="00F7635B" w:rsidRDefault="00010A9A">
      <w:pPr>
        <w:pStyle w:val="BodyText"/>
        <w:spacing w:before="47"/>
        <w:ind w:left="3231"/>
      </w:pPr>
      <w:r>
        <w:rPr>
          <w:rFonts w:ascii="Arial" w:hAnsi="Arial"/>
          <w:color w:val="EF412A"/>
          <w:sz w:val="26"/>
        </w:rPr>
        <w:t xml:space="preserve">► </w:t>
      </w:r>
      <w:r>
        <w:rPr>
          <w:color w:val="231F20"/>
        </w:rPr>
        <w:t>provides examples of MSPs advancing disability-inclusive development;</w:t>
      </w:r>
    </w:p>
    <w:p w:rsidR="00F7635B" w:rsidRDefault="00010A9A">
      <w:pPr>
        <w:pStyle w:val="BodyText"/>
        <w:spacing w:before="47"/>
        <w:ind w:left="3231"/>
      </w:pPr>
      <w:r>
        <w:rPr>
          <w:rFonts w:ascii="Arial" w:hAnsi="Arial"/>
          <w:color w:val="EF412A"/>
          <w:sz w:val="26"/>
        </w:rPr>
        <w:t xml:space="preserve">► </w:t>
      </w:r>
      <w:r>
        <w:rPr>
          <w:color w:val="231F20"/>
        </w:rPr>
        <w:t>includes learning exercises to accompany the material; and</w:t>
      </w:r>
    </w:p>
    <w:p w:rsidR="00F7635B" w:rsidRDefault="00010A9A">
      <w:pPr>
        <w:pStyle w:val="BodyText"/>
        <w:spacing w:before="47"/>
        <w:ind w:left="3231"/>
      </w:pPr>
      <w:r>
        <w:rPr>
          <w:rFonts w:ascii="Arial" w:hAnsi="Arial"/>
          <w:color w:val="EF412A"/>
          <w:sz w:val="26"/>
        </w:rPr>
        <w:t xml:space="preserve">► </w:t>
      </w:r>
      <w:r>
        <w:rPr>
          <w:color w:val="231F20"/>
        </w:rPr>
        <w:t>lists key resources for additional reference.</w:t>
      </w:r>
    </w:p>
    <w:p w:rsidR="00F7635B" w:rsidRDefault="00F7635B">
      <w:pPr>
        <w:pStyle w:val="BodyText"/>
        <w:spacing w:before="3"/>
        <w:rPr>
          <w:sz w:val="31"/>
        </w:rPr>
      </w:pPr>
    </w:p>
    <w:p w:rsidR="00F7635B" w:rsidRDefault="00010A9A">
      <w:pPr>
        <w:pStyle w:val="Heading3"/>
        <w:ind w:left="2891"/>
        <w:rPr>
          <w:b/>
        </w:rPr>
      </w:pPr>
      <w:r>
        <w:rPr>
          <w:b/>
          <w:color w:val="231F20"/>
        </w:rPr>
        <w:t>Learning objectives</w:t>
      </w:r>
    </w:p>
    <w:p w:rsidR="00F7635B" w:rsidRDefault="00010A9A">
      <w:pPr>
        <w:pStyle w:val="BodyText"/>
        <w:spacing w:before="117"/>
        <w:ind w:left="2891"/>
      </w:pPr>
      <w:r>
        <w:rPr>
          <w:color w:val="231F20"/>
        </w:rPr>
        <w:t>On completion of this module, participants will have:</w:t>
      </w:r>
    </w:p>
    <w:p w:rsidR="00F7635B" w:rsidRDefault="00010A9A">
      <w:pPr>
        <w:pStyle w:val="ListParagraph"/>
        <w:numPr>
          <w:ilvl w:val="1"/>
          <w:numId w:val="10"/>
        </w:numPr>
        <w:tabs>
          <w:tab w:val="left" w:pos="3632"/>
        </w:tabs>
        <w:ind w:right="1037"/>
      </w:pPr>
      <w:r>
        <w:rPr>
          <w:color w:val="231F20"/>
        </w:rPr>
        <w:t>reflected upon the importance of working in partnerships with different stakeholders to achieve disability-inclusive</w:t>
      </w:r>
      <w:r>
        <w:rPr>
          <w:color w:val="231F20"/>
          <w:spacing w:val="-4"/>
        </w:rPr>
        <w:t xml:space="preserve"> </w:t>
      </w:r>
      <w:r>
        <w:rPr>
          <w:color w:val="231F20"/>
        </w:rPr>
        <w:t>development;</w:t>
      </w:r>
    </w:p>
    <w:p w:rsidR="00F7635B" w:rsidRDefault="00010A9A">
      <w:pPr>
        <w:pStyle w:val="ListParagraph"/>
        <w:numPr>
          <w:ilvl w:val="1"/>
          <w:numId w:val="10"/>
        </w:numPr>
        <w:tabs>
          <w:tab w:val="left" w:pos="3632"/>
        </w:tabs>
      </w:pPr>
      <w:r>
        <w:rPr>
          <w:color w:val="231F20"/>
        </w:rPr>
        <w:t>identified different partners and how to work with</w:t>
      </w:r>
      <w:r>
        <w:rPr>
          <w:color w:val="231F20"/>
          <w:spacing w:val="-2"/>
        </w:rPr>
        <w:t xml:space="preserve"> </w:t>
      </w:r>
      <w:r>
        <w:rPr>
          <w:color w:val="231F20"/>
        </w:rPr>
        <w:t>them;</w:t>
      </w:r>
    </w:p>
    <w:p w:rsidR="00F7635B" w:rsidRDefault="00010A9A">
      <w:pPr>
        <w:pStyle w:val="ListParagraph"/>
        <w:numPr>
          <w:ilvl w:val="1"/>
          <w:numId w:val="10"/>
        </w:numPr>
        <w:tabs>
          <w:tab w:val="left" w:pos="3632"/>
        </w:tabs>
        <w:ind w:right="889"/>
      </w:pPr>
      <w:proofErr w:type="gramStart"/>
      <w:r>
        <w:rPr>
          <w:color w:val="231F20"/>
        </w:rPr>
        <w:t>discussed</w:t>
      </w:r>
      <w:proofErr w:type="gramEnd"/>
      <w:r>
        <w:rPr>
          <w:color w:val="231F20"/>
        </w:rPr>
        <w:t xml:space="preserve"> how to ensure persons with disabilities and their</w:t>
      </w:r>
      <w:r>
        <w:rPr>
          <w:color w:val="231F20"/>
          <w:spacing w:val="-15"/>
        </w:rPr>
        <w:t xml:space="preserve"> </w:t>
      </w:r>
      <w:r>
        <w:rPr>
          <w:color w:val="231F20"/>
        </w:rPr>
        <w:t>representative organizations are able to influence CRPD</w:t>
      </w:r>
      <w:r>
        <w:rPr>
          <w:color w:val="231F20"/>
          <w:spacing w:val="-5"/>
        </w:rPr>
        <w:t xml:space="preserve"> </w:t>
      </w:r>
      <w:r>
        <w:rPr>
          <w:color w:val="231F20"/>
        </w:rPr>
        <w:t>implementation.</w:t>
      </w:r>
    </w:p>
    <w:p w:rsidR="00F7635B" w:rsidRDefault="00F7635B">
      <w:pPr>
        <w:pStyle w:val="BodyText"/>
        <w:spacing w:before="3"/>
        <w:rPr>
          <w:sz w:val="31"/>
        </w:rPr>
      </w:pPr>
    </w:p>
    <w:p w:rsidR="00F7635B" w:rsidRDefault="002D0591">
      <w:pPr>
        <w:pStyle w:val="Heading3"/>
        <w:ind w:left="2891"/>
        <w:rPr>
          <w:b/>
        </w:rPr>
      </w:pPr>
      <w:r>
        <w:pict>
          <v:group id="_x0000_s1327" style="position:absolute;left:0;text-align:left;margin-left:143.35pt;margin-top:26.5pt;width:399.6pt;height:239.65pt;z-index:1600;mso-wrap-distance-left:0;mso-wrap-distance-right:0;mso-position-horizontal-relative:page" coordorigin="2867,530" coordsize="7992,4793">
            <v:shape id="_x0000_s1382" type="#_x0000_t75" style="position:absolute;left:8568;top:3820;width:2290;height:1502">
              <v:imagedata r:id="rId26" o:title=""/>
            </v:shape>
            <v:shape id="_x0000_s1381" style="position:absolute;left:8644;top:3895;width:2026;height:1241" coordorigin="8644,3895" coordsize="2026,1241" path="m10499,3895r-1685,l8716,3898r-51,19l8647,3967r-3,99l8644,4966r3,98l8665,5114r51,19l8814,5136r1685,l10597,5133r51,-19l10666,5064r3,-98l10669,4066r-3,-99l10648,3917r-51,-19l10499,3895xe" fillcolor="#dbd8ec" stroked="f">
              <v:path arrowok="t"/>
            </v:shape>
            <v:line id="_x0000_s1380" style="position:absolute" from="7817,4487" to="8457,4487" strokecolor="#a8ac5c" strokeweight=".71544mm"/>
            <v:shape id="_x0000_s1379" style="position:absolute;left:8381;top:4409;width:215;height:157" coordorigin="8381,4409" coordsize="215,157" path="m8381,4409r,156l8596,4488r-215,-79xe" fillcolor="#a8ac5c" stroked="f">
              <v:path arrowok="t"/>
            </v:shape>
            <v:line id="_x0000_s1378" style="position:absolute" from="4997,1226" to="5638,1226" strokecolor="#231f20" strokeweight="2.02pt"/>
            <v:shape id="_x0000_s1377" style="position:absolute;left:5562;top:1148;width:215;height:157" coordorigin="5562,1148" coordsize="215,157" path="m5562,1148r,156l5776,1226r-214,-78xe" fillcolor="#231f20" stroked="f">
              <v:path arrowok="t"/>
            </v:shape>
            <v:shape id="_x0000_s1376" type="#_x0000_t75" style="position:absolute;left:2871;top:530;width:2290;height:1502">
              <v:imagedata r:id="rId27" o:title=""/>
            </v:shape>
            <v:shape id="_x0000_s1375" style="position:absolute;left:2946;top:606;width:2026;height:1241" coordorigin="2946,606" coordsize="2026,1241" path="m4801,606r-1685,l3018,608r-50,19l2949,677r-3,99l2946,1676r3,98l2968,1825r50,18l3116,1846r1685,l4900,1843r50,-18l4969,1774r2,-98l4971,776r-2,-99l4950,627r-50,-19l4801,606xe" fillcolor="#d9eaf0" stroked="f">
              <v:path arrowok="t"/>
            </v:shape>
            <v:shape id="_x0000_s1374" style="position:absolute;left:2946;top:606;width:2026;height:1241" coordorigin="2946,606" coordsize="2026,1241" path="m3116,606r-98,2l2968,627r-19,50l2946,776r,900l2949,1774r19,51l3018,1843r98,3l4801,1846r99,-3l4950,1825r19,-51l4971,1676r,-900l4969,677r-19,-50l4900,608r-99,-2l3116,606xe" filled="f" strokecolor="#231f20" strokeweight="2pt">
              <v:path arrowok="t"/>
            </v:shape>
            <v:line id="_x0000_s1373" style="position:absolute" from="7824,1226" to="8466,1226" strokecolor="#ef412a" strokeweight="2.02pt"/>
            <v:shape id="_x0000_s1372" style="position:absolute;left:8390;top:1148;width:215;height:157" coordorigin="8390,1148" coordsize="215,157" path="m8390,1148r,156l8604,1226r-214,-78xe" fillcolor="#ef412a" stroked="f">
              <v:path arrowok="t"/>
            </v:shape>
            <v:shape id="_x0000_s1371" type="#_x0000_t75" style="position:absolute;left:5730;top:533;width:2290;height:1502">
              <v:imagedata r:id="rId28" o:title=""/>
            </v:shape>
            <v:shape id="_x0000_s1370" style="position:absolute;left:5805;top:609;width:2026;height:1241" coordorigin="5805,609" coordsize="2026,1241" path="m7660,609r-1685,l5877,612r-50,18l5808,681r-3,98l5805,1679r3,99l5827,1828r50,19l5975,1849r1685,l7759,1847r50,-19l7828,1778r2,-99l7830,779r-2,-98l7809,630r-50,-18l7660,609xe" fillcolor="#fee9df" stroked="f">
              <v:path arrowok="t"/>
            </v:shape>
            <v:shape id="_x0000_s1369" style="position:absolute;left:5805;top:609;width:2026;height:1241" coordorigin="5805,609" coordsize="2026,1241" path="m5975,609r-98,3l5827,630r-19,51l5805,779r,900l5808,1778r19,50l5877,1847r98,2l7660,1849r99,-2l7809,1828r19,-50l7830,1679r,-900l7828,681r-19,-51l7759,612r-99,-3l5975,609xe" filled="f" strokecolor="#ef412a" strokeweight="2pt">
              <v:path arrowok="t"/>
            </v:shape>
            <v:line id="_x0000_s1368" style="position:absolute" from="9647,1819" to="9647,2112" strokecolor="#ef412a" strokeweight="2pt"/>
            <v:shape id="_x0000_s1367" style="position:absolute;left:9569;top:2036;width:157;height:215" coordorigin="9569,2036" coordsize="157,215" path="m9725,2036r-156,l9647,2250r78,-214xe" fillcolor="#ef412a" stroked="f">
              <v:path arrowok="t"/>
            </v:shape>
            <v:shape id="_x0000_s1366" type="#_x0000_t75" style="position:absolute;left:8559;top:530;width:2290;height:1502">
              <v:imagedata r:id="rId29" o:title=""/>
            </v:shape>
            <v:shape id="_x0000_s1365" style="position:absolute;left:8634;top:606;width:2026;height:1241" coordorigin="8634,606" coordsize="2026,1241" path="m10489,606r-1685,l8706,609r-50,18l8637,678r-3,98l8634,1676r3,99l8656,1825r50,19l8804,1846r1685,l10588,1844r50,-19l10657,1775r2,-99l10659,776r-2,-98l10638,627r-50,-18l10489,606xe" fillcolor="#fee9df" stroked="f">
              <v:path arrowok="t"/>
            </v:shape>
            <v:shape id="_x0000_s1364" style="position:absolute;left:8634;top:606;width:2026;height:1241" coordorigin="8634,606" coordsize="2026,1241" path="m8804,606r-98,3l8656,627r-19,51l8634,776r,900l8637,1775r19,50l8706,1844r98,2l10489,1846r99,-2l10638,1825r19,-50l10659,1676r,-900l10657,678r-19,-51l10588,609r-99,-3l8804,606xe" filled="f" strokecolor="#ef412a" strokeweight="2pt">
              <v:path arrowok="t"/>
            </v:shape>
            <v:line id="_x0000_s1363" style="position:absolute" from="4975,4492" to="5617,4492" strokecolor="#6d6e71" strokeweight=".71544mm"/>
            <v:shape id="_x0000_s1362" style="position:absolute;left:5541;top:4414;width:215;height:157" coordorigin="5541,4414" coordsize="215,157" path="m5541,4414r,156l5755,4492r-214,-78xe" fillcolor="#6d6e71" stroked="f">
              <v:path arrowok="t"/>
            </v:shape>
            <v:line id="_x0000_s1361" style="position:absolute" from="3959,3114" to="3959,3752" strokecolor="#ef412a" strokeweight="2pt"/>
            <v:shape id="_x0000_s1360" style="position:absolute;left:3881;top:3677;width:157;height:215" coordorigin="3881,3677" coordsize="157,215" path="m4037,3677r-156,l3959,3891r78,-214xe" fillcolor="#ef412a" stroked="f">
              <v:path arrowok="t"/>
            </v:shape>
            <v:shape id="_x0000_s1359" type="#_x0000_t75" style="position:absolute;left:2867;top:3820;width:2290;height:1502">
              <v:imagedata r:id="rId30" o:title=""/>
            </v:shape>
            <v:shape id="_x0000_s1358" style="position:absolute;left:2942;top:3895;width:2026;height:1241" coordorigin="2942,3895" coordsize="2026,1241" path="m4797,3895r-1685,l3014,3898r-50,19l2945,3967r-3,99l2942,4966r3,98l2964,5114r50,19l3112,5136r1685,l4896,5133r50,-19l4965,5064r2,-98l4967,4066r-2,-99l4946,3917r-50,-19l4797,3895xe" fillcolor="#e6e7e8" stroked="f">
              <v:path arrowok="t"/>
            </v:shape>
            <v:shape id="_x0000_s1357" style="position:absolute;left:2942;top:3895;width:2026;height:1241" coordorigin="2942,3895" coordsize="2026,1241" path="m3112,3895r-98,3l2964,3917r-19,50l2942,4066r,900l2945,5064r19,50l3014,5133r98,3l4797,5136r99,-3l4946,5114r19,-50l4967,4966r,-900l4965,3967r-19,-50l4896,3898r-99,-3l3112,3895xe" filled="f" strokecolor="#6d6e71" strokeweight="2pt">
              <v:path arrowok="t"/>
            </v:shape>
            <v:line id="_x0000_s1356" style="position:absolute" from="5150,2871" to="5790,2871" strokecolor="#ef412a" strokeweight="2pt"/>
            <v:shape id="_x0000_s1355" style="position:absolute;left:5012;top:2793;width:215;height:157" coordorigin="5012,2793" coordsize="215,157" path="m5226,2793r-214,78l5226,2950r,-157xe" fillcolor="#ef412a" stroked="f">
              <v:path arrowok="t"/>
            </v:shape>
            <v:shape id="_x0000_s1354" type="#_x0000_t75" style="position:absolute;left:2871;top:2176;width:2290;height:1502">
              <v:imagedata r:id="rId31" o:title=""/>
            </v:shape>
            <v:shape id="_x0000_s1353" type="#_x0000_t75" style="position:absolute;left:5012;top:2817;width:149;height:108">
              <v:imagedata r:id="rId32" o:title=""/>
            </v:shape>
            <v:shape id="_x0000_s1352" type="#_x0000_t75" style="position:absolute;left:3881;top:3114;width:156;height:564">
              <v:imagedata r:id="rId33" o:title=""/>
            </v:shape>
            <v:shape id="_x0000_s1351" style="position:absolute;left:2946;top:2251;width:2026;height:1241" coordorigin="2946,2251" coordsize="2026,1241" path="m4801,2251r-1685,l3018,2254r-50,19l2949,2323r-3,98l2946,3321r3,99l2968,3470r50,19l3116,3492r1685,l4900,3489r50,-19l4969,3420r2,-99l4971,2421r-2,-98l4950,2273r-50,-19l4801,2251xe" fillcolor="#fee9df" stroked="f">
              <v:path arrowok="t"/>
            </v:shape>
            <v:shape id="_x0000_s1350" style="position:absolute;left:2946;top:2251;width:2026;height:1241" coordorigin="2946,2251" coordsize="2026,1241" path="m3116,2251r-98,3l2968,2273r-19,50l2946,2421r,900l2949,3420r19,50l3018,3489r98,3l4801,3492r99,-3l4950,3470r19,-50l4971,3321r,-900l4969,2323r-19,-50l4900,2254r-99,-3l3116,2251xe" filled="f" strokecolor="#ef412a" strokeweight="2pt">
              <v:path arrowok="t"/>
            </v:shape>
            <v:line id="_x0000_s1349" style="position:absolute" from="7979,2871" to="8617,2871" strokecolor="#ef412a" strokeweight="2pt"/>
            <v:shape id="_x0000_s1348" style="position:absolute;left:7841;top:2793;width:215;height:157" coordorigin="7841,2793" coordsize="215,157" path="m8055,2793r-214,78l8055,2950r,-157xe" fillcolor="#ef412a" stroked="f">
              <v:path arrowok="t"/>
            </v:shape>
            <v:shape id="_x0000_s1347" type="#_x0000_t75" style="position:absolute;left:5730;top:2176;width:2290;height:1502">
              <v:imagedata r:id="rId34" o:title=""/>
            </v:shape>
            <v:shape id="_x0000_s1346" type="#_x0000_t75" style="position:absolute;left:7841;top:2806;width:179;height:130">
              <v:imagedata r:id="rId35" o:title=""/>
            </v:shape>
            <v:shape id="_x0000_s1345" type="#_x0000_t75" style="position:absolute;left:5730;top:2851;width:60;height:40">
              <v:imagedata r:id="rId36" o:title=""/>
            </v:shape>
            <v:shape id="_x0000_s1344" style="position:absolute;left:5805;top:2251;width:2026;height:1241" coordorigin="5805,2251" coordsize="2026,1241" path="m7660,2251r-1685,l5877,2254r-50,19l5808,2323r-3,98l5805,3321r3,99l5827,3470r50,19l5975,3492r1685,l7759,3489r50,-19l7828,3420r2,-99l7830,2421r-2,-98l7809,2273r-50,-19l7660,2251xe" fillcolor="#fee9df" stroked="f">
              <v:path arrowok="t"/>
            </v:shape>
            <v:shape id="_x0000_s1343" style="position:absolute;left:5805;top:2251;width:2026;height:1241" coordorigin="5805,2251" coordsize="2026,1241" path="m5975,2251r-98,3l5827,2273r-19,50l5805,2421r,900l5808,3420r19,50l5877,3489r98,3l7660,3492r99,-3l7809,3470r19,-50l7830,3321r,-900l7828,2323r-19,-50l7759,2254r-99,-3l5975,2251xe" filled="f" strokecolor="#ef412a" strokeweight="2pt">
              <v:path arrowok="t"/>
            </v:shape>
            <v:shape id="_x0000_s1342" type="#_x0000_t75" style="position:absolute;left:8559;top:2176;width:2290;height:1502">
              <v:imagedata r:id="rId37" o:title=""/>
            </v:shape>
            <v:shape id="_x0000_s1341" style="position:absolute;left:8634;top:2251;width:2026;height:1241" coordorigin="8634,2251" coordsize="2026,1241" path="m10489,2251r-1685,l8706,2254r-50,19l8637,2323r-3,98l8634,3321r3,99l8656,3470r50,19l8804,3492r1685,l10588,3489r50,-19l10657,3420r2,-99l10659,2421r-2,-98l10638,2273r-50,-19l10489,2251xe" fillcolor="#fee9df" stroked="f">
              <v:path arrowok="t"/>
            </v:shape>
            <v:shape id="_x0000_s1340" style="position:absolute;left:8634;top:2251;width:2026;height:1241" coordorigin="8634,2251" coordsize="2026,1241" path="m8804,2251r-98,3l8656,2273r-19,50l8634,2421r,900l8637,3420r19,50l8706,3489r98,3l10489,3492r99,-3l10638,3470r19,-50l10659,3321r,-900l10657,2323r-19,-50l10588,2254r-99,-3l8804,2251xe" filled="f" strokecolor="#ef412a" strokeweight="2pt">
              <v:path arrowok="t"/>
            </v:shape>
            <v:shape id="_x0000_s1339" type="#_x0000_t75" style="position:absolute;left:5710;top:3820;width:2290;height:1502">
              <v:imagedata r:id="rId38" o:title=""/>
            </v:shape>
            <v:shape id="_x0000_s1338" style="position:absolute;left:5786;top:3895;width:2026;height:1241" coordorigin="5786,3895" coordsize="2026,1241" path="m7641,3895r-1685,l5857,3898r-50,19l5788,3967r-2,99l5786,4966r2,98l5807,5114r50,19l5956,5136r1685,l7739,5133r50,-19l7808,5064r3,-98l7811,4066r-3,-99l7789,3917r-50,-19l7641,3895xe" fillcolor="#e0e0c6" stroked="f">
              <v:path arrowok="t"/>
            </v:shape>
            <v:shape id="_x0000_s1337" style="position:absolute;left:5786;top:3895;width:2026;height:1241" coordorigin="5786,3895" coordsize="2026,1241" path="m5956,3895r-99,3l5807,3917r-19,50l5786,4066r,900l5788,5064r19,50l5857,5133r99,3l7641,5136r98,-3l7789,5114r19,-50l7811,4966r,-900l7808,3967r-19,-50l7739,3898r-98,-3l5956,3895xe" filled="f" strokecolor="#8a9221" strokeweight="2pt">
              <v:path arrowok="t"/>
            </v:shape>
            <v:shape id="_x0000_s1336" type="#_x0000_t202" style="position:absolute;left:2952;top:606;width:2014;height:1241" filled="f" stroked="f">
              <v:textbox inset="0,0,0,0">
                <w:txbxContent>
                  <w:p w:rsidR="00F7635B" w:rsidRDefault="00F7635B">
                    <w:pPr>
                      <w:rPr>
                        <w:b/>
                        <w:sz w:val="18"/>
                      </w:rPr>
                    </w:pPr>
                  </w:p>
                  <w:p w:rsidR="00F7635B" w:rsidRDefault="00F7635B">
                    <w:pPr>
                      <w:spacing w:before="6"/>
                      <w:rPr>
                        <w:b/>
                        <w:sz w:val="13"/>
                      </w:rPr>
                    </w:pPr>
                  </w:p>
                  <w:p w:rsidR="00F7635B" w:rsidRDefault="00010A9A">
                    <w:pPr>
                      <w:tabs>
                        <w:tab w:val="left" w:pos="467"/>
                      </w:tabs>
                      <w:ind w:left="127"/>
                      <w:rPr>
                        <w:b/>
                        <w:sz w:val="18"/>
                      </w:rPr>
                    </w:pPr>
                    <w:r>
                      <w:rPr>
                        <w:b/>
                        <w:color w:val="231F20"/>
                        <w:sz w:val="18"/>
                      </w:rPr>
                      <w:t>1.</w:t>
                    </w:r>
                    <w:r>
                      <w:rPr>
                        <w:b/>
                        <w:color w:val="231F20"/>
                        <w:sz w:val="18"/>
                      </w:rPr>
                      <w:tab/>
                      <w:t>OVERVIEW</w:t>
                    </w:r>
                  </w:p>
                </w:txbxContent>
              </v:textbox>
            </v:shape>
            <v:shape id="_x0000_s1335" type="#_x0000_t202" style="position:absolute;left:5811;top:609;width:2014;height:1241" filled="f" stroked="f">
              <v:textbox inset="0,0,0,0">
                <w:txbxContent>
                  <w:p w:rsidR="00F7635B" w:rsidRDefault="00F7635B">
                    <w:pPr>
                      <w:rPr>
                        <w:b/>
                        <w:sz w:val="18"/>
                      </w:rPr>
                    </w:pPr>
                  </w:p>
                  <w:p w:rsidR="00F7635B" w:rsidRDefault="00010A9A">
                    <w:pPr>
                      <w:tabs>
                        <w:tab w:val="left" w:pos="485"/>
                      </w:tabs>
                      <w:spacing w:before="161"/>
                      <w:ind w:left="485" w:right="632" w:hanging="340"/>
                      <w:rPr>
                        <w:b/>
                        <w:sz w:val="18"/>
                      </w:rPr>
                    </w:pPr>
                    <w:r>
                      <w:rPr>
                        <w:b/>
                        <w:color w:val="231F20"/>
                        <w:sz w:val="18"/>
                      </w:rPr>
                      <w:t>2.</w:t>
                    </w:r>
                    <w:r>
                      <w:rPr>
                        <w:b/>
                        <w:color w:val="231F20"/>
                        <w:sz w:val="18"/>
                      </w:rPr>
                      <w:tab/>
                      <w:t>TECHNICAL CONTENT</w:t>
                    </w:r>
                  </w:p>
                </w:txbxContent>
              </v:textbox>
            </v:shape>
            <v:shape id="_x0000_s1334" type="#_x0000_t202" style="position:absolute;left:8640;top:606;width:2014;height:1241" filled="f" stroked="f">
              <v:textbox inset="0,0,0,0">
                <w:txbxContent>
                  <w:p w:rsidR="00F7635B" w:rsidRDefault="00F7635B">
                    <w:pPr>
                      <w:rPr>
                        <w:b/>
                        <w:sz w:val="18"/>
                      </w:rPr>
                    </w:pPr>
                  </w:p>
                  <w:p w:rsidR="00F7635B" w:rsidRDefault="00F7635B">
                    <w:pPr>
                      <w:rPr>
                        <w:b/>
                        <w:sz w:val="14"/>
                      </w:rPr>
                    </w:pPr>
                  </w:p>
                  <w:p w:rsidR="00F7635B" w:rsidRDefault="00010A9A">
                    <w:pPr>
                      <w:ind w:left="136"/>
                      <w:rPr>
                        <w:sz w:val="18"/>
                      </w:rPr>
                    </w:pPr>
                    <w:proofErr w:type="gramStart"/>
                    <w:r>
                      <w:rPr>
                        <w:color w:val="231F20"/>
                        <w:sz w:val="18"/>
                      </w:rPr>
                      <w:t>2.A</w:t>
                    </w:r>
                    <w:proofErr w:type="gramEnd"/>
                    <w:r>
                      <w:rPr>
                        <w:color w:val="231F20"/>
                        <w:sz w:val="18"/>
                      </w:rPr>
                      <w:t xml:space="preserve">  Background</w:t>
                    </w:r>
                  </w:p>
                </w:txbxContent>
              </v:textbox>
            </v:shape>
            <v:shape id="_x0000_s1333" type="#_x0000_t202" style="position:absolute;left:5811;top:2251;width:2014;height:1241" filled="f" stroked="f">
              <v:textbox inset="0,0,0,0">
                <w:txbxContent>
                  <w:p w:rsidR="00F7635B" w:rsidRDefault="00F7635B">
                    <w:pPr>
                      <w:spacing w:before="6"/>
                      <w:rPr>
                        <w:b/>
                        <w:sz w:val="21"/>
                      </w:rPr>
                    </w:pPr>
                  </w:p>
                  <w:p w:rsidR="00F7635B" w:rsidRDefault="00010A9A">
                    <w:pPr>
                      <w:spacing w:line="247" w:lineRule="auto"/>
                      <w:ind w:left="485" w:hanging="340"/>
                      <w:rPr>
                        <w:sz w:val="18"/>
                      </w:rPr>
                    </w:pPr>
                    <w:proofErr w:type="gramStart"/>
                    <w:r>
                      <w:rPr>
                        <w:color w:val="231F20"/>
                        <w:sz w:val="18"/>
                      </w:rPr>
                      <w:t>2.C</w:t>
                    </w:r>
                    <w:proofErr w:type="gramEnd"/>
                    <w:r>
                      <w:rPr>
                        <w:color w:val="231F20"/>
                        <w:sz w:val="18"/>
                      </w:rPr>
                      <w:t>. Forming a Multi- stakeholder Partnerhips</w:t>
                    </w:r>
                  </w:p>
                </w:txbxContent>
              </v:textbox>
            </v:shape>
            <v:shape id="_x0000_s1332" type="#_x0000_t202" style="position:absolute;left:8640;top:2251;width:2014;height:1241" filled="f" stroked="f">
              <v:textbox inset="0,0,0,0">
                <w:txbxContent>
                  <w:p w:rsidR="00F7635B" w:rsidRDefault="00F7635B">
                    <w:pPr>
                      <w:spacing w:before="6"/>
                      <w:rPr>
                        <w:b/>
                        <w:sz w:val="21"/>
                      </w:rPr>
                    </w:pPr>
                  </w:p>
                  <w:p w:rsidR="00F7635B" w:rsidRDefault="00010A9A">
                    <w:pPr>
                      <w:ind w:left="250"/>
                      <w:rPr>
                        <w:sz w:val="18"/>
                      </w:rPr>
                    </w:pPr>
                    <w:proofErr w:type="gramStart"/>
                    <w:r>
                      <w:rPr>
                        <w:color w:val="231F20"/>
                        <w:sz w:val="18"/>
                      </w:rPr>
                      <w:t>2.B</w:t>
                    </w:r>
                    <w:proofErr w:type="gramEnd"/>
                    <w:r>
                      <w:rPr>
                        <w:color w:val="231F20"/>
                        <w:sz w:val="18"/>
                      </w:rPr>
                      <w:t>.  Legal Framework</w:t>
                    </w:r>
                  </w:p>
                </w:txbxContent>
              </v:textbox>
            </v:shape>
            <v:shape id="_x0000_s1331" type="#_x0000_t202" style="position:absolute;left:2948;top:3895;width:2014;height:1241" filled="f" stroked="f">
              <v:textbox inset="0,0,0,0">
                <w:txbxContent>
                  <w:p w:rsidR="00F7635B" w:rsidRDefault="00F7635B">
                    <w:pPr>
                      <w:spacing w:before="3"/>
                      <w:rPr>
                        <w:b/>
                        <w:sz w:val="21"/>
                      </w:rPr>
                    </w:pPr>
                  </w:p>
                  <w:p w:rsidR="00F7635B" w:rsidRDefault="00010A9A">
                    <w:pPr>
                      <w:spacing w:line="220" w:lineRule="exact"/>
                      <w:ind w:left="508" w:right="299" w:hanging="341"/>
                      <w:rPr>
                        <w:rFonts w:ascii="Myriad Pro"/>
                        <w:b/>
                        <w:sz w:val="18"/>
                      </w:rPr>
                    </w:pPr>
                    <w:r>
                      <w:rPr>
                        <w:rFonts w:ascii="Myriad Pro"/>
                        <w:b/>
                        <w:color w:val="231F20"/>
                        <w:sz w:val="18"/>
                      </w:rPr>
                      <w:t>3.  SUMMARY &amp; KEY LEARNING POINTS</w:t>
                    </w:r>
                  </w:p>
                </w:txbxContent>
              </v:textbox>
            </v:shape>
            <v:shape id="_x0000_s1330" type="#_x0000_t202" style="position:absolute;left:5791;top:3895;width:2014;height:1241" filled="f" stroked="f">
              <v:textbox inset="0,0,0,0">
                <w:txbxContent>
                  <w:p w:rsidR="00F7635B" w:rsidRDefault="00F7635B">
                    <w:pPr>
                      <w:spacing w:before="3"/>
                      <w:rPr>
                        <w:b/>
                        <w:sz w:val="21"/>
                      </w:rPr>
                    </w:pPr>
                  </w:p>
                  <w:p w:rsidR="00F7635B" w:rsidRDefault="00010A9A">
                    <w:pPr>
                      <w:tabs>
                        <w:tab w:val="left" w:pos="533"/>
                      </w:tabs>
                      <w:spacing w:before="1"/>
                      <w:ind w:left="533" w:right="547" w:hanging="340"/>
                      <w:rPr>
                        <w:b/>
                        <w:sz w:val="18"/>
                      </w:rPr>
                    </w:pPr>
                    <w:r>
                      <w:rPr>
                        <w:b/>
                        <w:color w:val="231F20"/>
                        <w:sz w:val="18"/>
                      </w:rPr>
                      <w:t>4.</w:t>
                    </w:r>
                    <w:r>
                      <w:rPr>
                        <w:b/>
                        <w:color w:val="231F20"/>
                        <w:sz w:val="18"/>
                      </w:rPr>
                      <w:tab/>
                      <w:t>USEFUL RESOURCES</w:t>
                    </w:r>
                  </w:p>
                </w:txbxContent>
              </v:textbox>
            </v:shape>
            <v:shape id="_x0000_s1329" type="#_x0000_t202" style="position:absolute;left:3165;top:2541;width:1303;height:620" filled="f" stroked="f">
              <v:textbox inset="0,0,0,0">
                <w:txbxContent>
                  <w:p w:rsidR="00F7635B" w:rsidRDefault="00010A9A">
                    <w:pPr>
                      <w:spacing w:line="187" w:lineRule="exact"/>
                      <w:ind w:right="-16"/>
                      <w:rPr>
                        <w:sz w:val="18"/>
                      </w:rPr>
                    </w:pPr>
                    <w:proofErr w:type="gramStart"/>
                    <w:r>
                      <w:rPr>
                        <w:color w:val="231F20"/>
                        <w:sz w:val="18"/>
                      </w:rPr>
                      <w:t>2.D</w:t>
                    </w:r>
                    <w:proofErr w:type="gramEnd"/>
                    <w:r>
                      <w:rPr>
                        <w:color w:val="231F20"/>
                        <w:sz w:val="18"/>
                      </w:rPr>
                      <w:t>. Approaches</w:t>
                    </w:r>
                  </w:p>
                  <w:p w:rsidR="00F7635B" w:rsidRDefault="00010A9A">
                    <w:pPr>
                      <w:spacing w:before="6" w:line="247" w:lineRule="auto"/>
                      <w:ind w:left="340" w:right="-16"/>
                      <w:rPr>
                        <w:sz w:val="18"/>
                      </w:rPr>
                    </w:pPr>
                    <w:proofErr w:type="gramStart"/>
                    <w:r>
                      <w:rPr>
                        <w:color w:val="231F20"/>
                        <w:sz w:val="18"/>
                      </w:rPr>
                      <w:t>to</w:t>
                    </w:r>
                    <w:proofErr w:type="gramEnd"/>
                    <w:r>
                      <w:rPr>
                        <w:color w:val="231F20"/>
                        <w:sz w:val="18"/>
                      </w:rPr>
                      <w:t xml:space="preserve"> Working</w:t>
                    </w:r>
                    <w:r>
                      <w:rPr>
                        <w:color w:val="231F20"/>
                        <w:spacing w:val="-10"/>
                        <w:sz w:val="18"/>
                      </w:rPr>
                      <w:t xml:space="preserve"> </w:t>
                    </w:r>
                    <w:r>
                      <w:rPr>
                        <w:color w:val="231F20"/>
                        <w:sz w:val="18"/>
                      </w:rPr>
                      <w:t>in Partnerships</w:t>
                    </w:r>
                  </w:p>
                </w:txbxContent>
              </v:textbox>
            </v:shape>
            <v:shape id="_x0000_s1328" type="#_x0000_t202" style="position:absolute;left:8650;top:3895;width:2014;height:1241" fillcolor="#dbd8ec" stroked="f">
              <v:textbox inset="0,0,0,0">
                <w:txbxContent>
                  <w:p w:rsidR="00F7635B" w:rsidRDefault="00F7635B">
                    <w:pPr>
                      <w:spacing w:before="3"/>
                      <w:rPr>
                        <w:b/>
                        <w:sz w:val="26"/>
                      </w:rPr>
                    </w:pPr>
                  </w:p>
                  <w:p w:rsidR="00F7635B" w:rsidRDefault="00010A9A">
                    <w:pPr>
                      <w:spacing w:line="220" w:lineRule="exact"/>
                      <w:ind w:left="439" w:right="670" w:hanging="340"/>
                      <w:rPr>
                        <w:rFonts w:ascii="Myriad Pro"/>
                        <w:b/>
                        <w:sz w:val="18"/>
                      </w:rPr>
                    </w:pPr>
                    <w:r>
                      <w:rPr>
                        <w:rFonts w:ascii="Myriad Pro"/>
                        <w:b/>
                        <w:color w:val="231F20"/>
                        <w:sz w:val="18"/>
                      </w:rPr>
                      <w:t>5. LEARNING ACTIVITIES</w:t>
                    </w:r>
                  </w:p>
                </w:txbxContent>
              </v:textbox>
            </v:shape>
            <w10:wrap type="topAndBottom" anchorx="page"/>
          </v:group>
        </w:pict>
      </w:r>
      <w:r w:rsidR="00010A9A">
        <w:rPr>
          <w:b/>
          <w:color w:val="231F20"/>
        </w:rPr>
        <w:t>Module map</w:t>
      </w: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spacing w:before="5"/>
        <w:rPr>
          <w:b/>
          <w:sz w:val="17"/>
        </w:rPr>
      </w:pPr>
    </w:p>
    <w:p w:rsidR="00F7635B" w:rsidRDefault="00010A9A">
      <w:pPr>
        <w:spacing w:before="117"/>
        <w:ind w:left="2891"/>
        <w:rPr>
          <w:rFonts w:ascii="Myriad Pro"/>
          <w:sz w:val="16"/>
        </w:rPr>
      </w:pPr>
      <w:r>
        <w:rPr>
          <w:rFonts w:ascii="Myriad Pro"/>
          <w:color w:val="6D6E71"/>
          <w:sz w:val="16"/>
        </w:rPr>
        <w:t>Module 5 - BUILDING MULTISTAKEHOLDER PARTNERSHIPS FOR DISABILITY INCLUSION</w:t>
      </w:r>
    </w:p>
    <w:p w:rsidR="00F7635B" w:rsidRDefault="00F7635B">
      <w:pPr>
        <w:rPr>
          <w:rFonts w:ascii="Myriad Pro"/>
          <w:sz w:val="16"/>
        </w:rPr>
        <w:sectPr w:rsidR="00F7635B">
          <w:pgSz w:w="11910" w:h="16840"/>
          <w:pgMar w:top="0" w:right="940" w:bottom="0" w:left="0" w:header="720" w:footer="720" w:gutter="0"/>
          <w:cols w:space="720"/>
        </w:sectPr>
      </w:pPr>
    </w:p>
    <w:p w:rsidR="00F7635B" w:rsidRDefault="002D0591">
      <w:pPr>
        <w:pStyle w:val="BodyText"/>
        <w:spacing w:before="6"/>
        <w:rPr>
          <w:rFonts w:ascii="Myriad Pro"/>
          <w:sz w:val="28"/>
        </w:rPr>
      </w:pPr>
      <w:r>
        <w:lastRenderedPageBreak/>
        <w:pict>
          <v:group id="_x0000_s1315" style="position:absolute;margin-left:462.05pt;margin-top:0;width:133.25pt;height:841.9pt;z-index:1744;mso-position-horizontal-relative:page;mso-position-vertical-relative:page" coordorigin="9241" coordsize="2665,16838">
            <v:shape id="_x0000_s1326" type="#_x0000_t75" style="position:absolute;left:9241;width:2665;height:16838">
              <v:imagedata r:id="rId19" o:title=""/>
            </v:shape>
            <v:rect id="_x0000_s1325" style="position:absolute;left:11509;width:397;height:16838" fillcolor="#ef412a" stroked="f"/>
            <v:shape id="_x0000_s1324" style="position:absolute;left:9701;top:1278;width:1370;height:1370" coordorigin="9701,1278" coordsize="1370,1370" path="m10386,1278r-75,4l10239,1294r-69,19l10103,1339r-63,32l9982,1410r-55,44l9878,1504r-45,54l9795,1617r-33,63l9736,1746r-19,70l9705,1888r-4,75l9705,2037r12,73l9736,2179r26,67l9795,2308r38,59l9878,2422r49,49l9982,2515r58,39l10103,2587r67,26l10239,2632r72,12l10386,2648r75,-4l10533,2632r69,-19l10669,2587r63,-33l10790,2515r55,-44l10894,2422r45,-55l10977,2308r33,-62l11036,2179r19,-69l11067,2037r4,-74l11067,1888r-12,-72l11036,1746r-26,-66l10977,1617r-38,-59l10894,1504r-49,-50l10790,1410r-58,-39l10669,1339r-67,-26l10533,1294r-72,-12l10386,1278xe" fillcolor="#ef412a" stroked="f">
              <v:path arrowok="t"/>
            </v:shape>
            <v:shape id="_x0000_s1323" style="position:absolute;left:9975;top:1434;width:823;height:1062" coordorigin="9975,1434" coordsize="823,1062" o:spt="100" adj="0,,0" path="m10766,2422r-759,l10016,2435r,l10026,2449r5,4l10040,2457r9,7l10059,2470r12,7l10083,2482r13,4l10110,2489r14,3l10135,2495r502,l10650,2492r13,-3l10677,2486r15,-5l10704,2476r10,-6l10724,2464r8,-7l10742,2452r6,-4l10758,2434r,-2l10766,2422xm10005,1510r,2l10004,1513r-20,42l9976,1610r-1,60l9976,1724r,483l9975,2261r1,59l9984,2375r20,41l10008,2425r-1,-3l10766,2422r,-1l10766,2421r3,-5l10781,2393r-190,l10560,2393r-375,l10151,2392r-29,-3l10097,2379r-18,-18l10078,1615r1,-15l10081,1587r4,-11l10091,1565r7,-8l10108,1547r13,-8l10133,1538r376,l10483,1511r-477,l10005,1510xm10766,2421r,l10765,2424r1,-3xm10797,1876r-103,l10696,1941r,71l10695,2084r,66l10695,2308r-2,27l10686,2358r-16,19l10647,2389r-27,4l10591,2393r190,l10787,2383r8,-39l10797,2308r,-394l10797,1876xm10509,1538r-376,l10332,1538r,102l10332,1661r-1,23l10332,1706r4,19l10347,1774r25,42l10407,1848r41,20l10501,1878r66,1l10635,1877r59,-1l10797,1876r,-16l10794,1831r-13,-21l10753,1781r-244,-243xm10395,1434r-268,l10116,1438r-12,3l10091,1444r-12,4l10068,1454r-11,5l10048,1466r-8,6l10040,1472r-1,1l10038,1474r,1l10036,1477r-13,13l10014,1501r-6,7l10006,1511r477,l10445,1473r-21,-20l10416,1446r-6,-3l10395,1434xe" stroked="f">
              <v:stroke joinstyle="round"/>
              <v:formulas/>
              <v:path arrowok="t" o:connecttype="segments"/>
            </v:shape>
            <v:shape id="_x0000_s1322" style="position:absolute;left:10276;top:1940;width:367;height:92" coordorigin="10276,1940" coordsize="367,92" path="m10607,1940r-295,l10298,1943r-11,8l10279,1962r-3,14l10276,1996r3,14l10287,2021r11,8l10312,2032r295,l10621,2029r11,-8l10640,2010r3,-14l10643,1976r-3,-14l10632,1951r-11,-8l10607,1940xe" stroked="f">
              <v:path arrowok="t"/>
            </v:shape>
            <v:shape id="_x0000_s1321" style="position:absolute;left:10137;top:1940;width:92;height:92" coordorigin="10137,1940" coordsize="92,92" path="m10183,1940r-18,4l10150,1954r-10,14l10137,1986r3,18l10150,2018r15,10l10183,2032r17,-4l10215,2018r10,-14l10228,1986r-3,-18l10215,1954r-15,-10l10183,1940xe" stroked="f">
              <v:path arrowok="t"/>
            </v:shape>
            <v:shape id="_x0000_s1320" style="position:absolute;left:10276;top:2082;width:367;height:92" coordorigin="10276,2082" coordsize="367,92" path="m10607,2082r-295,l10298,2085r-11,8l10279,2104r-3,14l10276,2138r3,14l10287,2163r11,8l10312,2174r295,l10621,2171r11,-8l10640,2152r3,-14l10643,2118r-3,-14l10632,2093r-11,-8l10607,2082xe" stroked="f">
              <v:path arrowok="t"/>
            </v:shape>
            <v:shape id="_x0000_s1319" style="position:absolute;left:10137;top:2082;width:92;height:92" coordorigin="10137,2082" coordsize="92,92" path="m10183,2082r-18,4l10150,2096r-10,14l10137,2128r3,18l10150,2160r15,10l10183,2174r17,-4l10215,2160r10,-14l10228,2128r-3,-18l10215,2096r-15,-10l10183,2082xe" stroked="f">
              <v:path arrowok="t"/>
            </v:shape>
            <v:shape id="_x0000_s1318" style="position:absolute;left:10276;top:2224;width:367;height:92" coordorigin="10276,2224" coordsize="367,92" path="m10607,2224r-295,l10298,2227r-11,8l10279,2246r-3,14l10276,2280r3,14l10287,2305r11,8l10312,2316r295,l10621,2313r11,-8l10640,2294r3,-14l10643,2260r-3,-14l10632,2235r-11,-8l10607,2224xe" stroked="f">
              <v:path arrowok="t"/>
            </v:shape>
            <v:shape id="_x0000_s1317" style="position:absolute;left:10137;top:2224;width:92;height:92" coordorigin="10137,2224" coordsize="92,92" path="m10183,2224r-18,4l10150,2238r-10,14l10137,2270r3,18l10150,2302r15,10l10183,2316r17,-4l10215,2302r10,-14l10228,2270r-3,-18l10215,2238r-15,-10l10183,2224xe" stroked="f">
              <v:path arrowok="t"/>
            </v:shape>
            <v:shape id="_x0000_s1316" type="#_x0000_t202" style="position:absolute;left:9241;top:16195;width:908;height:260" filled="f" stroked="f">
              <v:textbox inset="0,0,0,0">
                <w:txbxContent>
                  <w:p w:rsidR="00F7635B" w:rsidRDefault="00010A9A">
                    <w:pPr>
                      <w:tabs>
                        <w:tab w:val="left" w:pos="906"/>
                      </w:tabs>
                      <w:spacing w:line="260" w:lineRule="exact"/>
                      <w:rPr>
                        <w:rFonts w:ascii="Myriad Pro"/>
                        <w:sz w:val="26"/>
                      </w:rPr>
                    </w:pPr>
                    <w:r>
                      <w:rPr>
                        <w:rFonts w:ascii="Myriad Pro"/>
                        <w:color w:val="FFFFFF"/>
                        <w:spacing w:val="21"/>
                        <w:sz w:val="26"/>
                        <w:shd w:val="clear" w:color="auto" w:fill="EF412A"/>
                      </w:rPr>
                      <w:t xml:space="preserve"> </w:t>
                    </w:r>
                    <w:r>
                      <w:rPr>
                        <w:rFonts w:ascii="Myriad Pro"/>
                        <w:color w:val="FFFFFF"/>
                        <w:sz w:val="26"/>
                        <w:shd w:val="clear" w:color="auto" w:fill="EF412A"/>
                      </w:rPr>
                      <w:t>3</w:t>
                    </w:r>
                    <w:r>
                      <w:rPr>
                        <w:rFonts w:ascii="Myriad Pro"/>
                        <w:color w:val="FFFFFF"/>
                        <w:sz w:val="26"/>
                        <w:shd w:val="clear" w:color="auto" w:fill="EF412A"/>
                      </w:rPr>
                      <w:tab/>
                    </w:r>
                  </w:p>
                </w:txbxContent>
              </v:textbox>
            </v:shape>
            <w10:wrap anchorx="page" anchory="page"/>
          </v:group>
        </w:pict>
      </w:r>
    </w:p>
    <w:p w:rsidR="00F7635B" w:rsidRDefault="00010A9A">
      <w:pPr>
        <w:spacing w:before="75"/>
        <w:ind w:left="5590" w:right="236"/>
        <w:rPr>
          <w:rFonts w:ascii="Myriad Pro"/>
          <w:sz w:val="16"/>
        </w:rPr>
      </w:pPr>
      <w:r>
        <w:rPr>
          <w:rFonts w:ascii="Myriad Pro"/>
          <w:color w:val="EF412A"/>
          <w:sz w:val="16"/>
        </w:rPr>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spacing w:before="6"/>
        <w:rPr>
          <w:rFonts w:ascii="Myriad Pro"/>
          <w:sz w:val="20"/>
        </w:rPr>
      </w:pPr>
    </w:p>
    <w:p w:rsidR="00F7635B" w:rsidRDefault="002D0591">
      <w:pPr>
        <w:pStyle w:val="Heading2"/>
        <w:numPr>
          <w:ilvl w:val="0"/>
          <w:numId w:val="10"/>
        </w:numPr>
        <w:tabs>
          <w:tab w:val="left" w:pos="854"/>
        </w:tabs>
        <w:jc w:val="left"/>
        <w:rPr>
          <w:b/>
        </w:rPr>
      </w:pPr>
      <w:r>
        <w:pict>
          <v:line id="_x0000_s1314" style="position:absolute;left:0;text-align:left;z-index:1672;mso-wrap-distance-left:0;mso-wrap-distance-right:0;mso-position-horizontal-relative:page" from="56.7pt,29.55pt" to="450.7pt,29.55pt" strokecolor="#ef412a" strokeweight="1.5pt">
            <w10:wrap type="topAndBottom" anchorx="page"/>
          </v:line>
        </w:pict>
      </w:r>
      <w:bookmarkStart w:id="1" w:name="_TOC_250013"/>
      <w:r w:rsidR="00010A9A">
        <w:rPr>
          <w:b/>
          <w:color w:val="EF412A"/>
        </w:rPr>
        <w:t>TECHNICAL</w:t>
      </w:r>
      <w:r w:rsidR="00010A9A">
        <w:rPr>
          <w:b/>
          <w:color w:val="EF412A"/>
          <w:spacing w:val="-9"/>
        </w:rPr>
        <w:t xml:space="preserve"> </w:t>
      </w:r>
      <w:bookmarkEnd w:id="1"/>
      <w:r w:rsidR="00010A9A">
        <w:rPr>
          <w:b/>
          <w:color w:val="EF412A"/>
        </w:rPr>
        <w:t>CONTENT</w:t>
      </w:r>
    </w:p>
    <w:p w:rsidR="00F7635B" w:rsidRDefault="00010A9A">
      <w:pPr>
        <w:pStyle w:val="Heading3"/>
        <w:numPr>
          <w:ilvl w:val="1"/>
          <w:numId w:val="9"/>
        </w:numPr>
        <w:tabs>
          <w:tab w:val="left" w:pos="854"/>
        </w:tabs>
        <w:spacing w:before="338"/>
        <w:jc w:val="left"/>
        <w:rPr>
          <w:b/>
        </w:rPr>
      </w:pPr>
      <w:bookmarkStart w:id="2" w:name="_TOC_250012"/>
      <w:bookmarkEnd w:id="2"/>
      <w:r>
        <w:rPr>
          <w:b/>
          <w:color w:val="231F20"/>
        </w:rPr>
        <w:t>Background</w:t>
      </w:r>
    </w:p>
    <w:p w:rsidR="00F7635B" w:rsidRDefault="00010A9A">
      <w:pPr>
        <w:pStyle w:val="BodyText"/>
        <w:spacing w:before="117" w:line="266" w:lineRule="auto"/>
        <w:ind w:left="133" w:right="2915"/>
      </w:pPr>
      <w:r>
        <w:rPr>
          <w:color w:val="231F20"/>
        </w:rPr>
        <w:t xml:space="preserve">The Convention on the Rights of Persons with Disabilities (CRPD) sets out both general obligations and specific measures required for its implementation. A wide range of skills and competences are required to carry out these necessary steps, which include various activities such as legislative and policy reform; development of new and affordable technologies; development of outreach in accessible formats; conduct of training, including for professionals working in specific sectors; and provision of international cooperation. No single actor or stakeholder, working alone, can therefore implement the CRPD or achieve disability-inclusive development. </w:t>
      </w:r>
      <w:r>
        <w:rPr>
          <w:color w:val="231F20"/>
          <w:spacing w:val="-3"/>
        </w:rPr>
        <w:t xml:space="preserve">For </w:t>
      </w:r>
      <w:r>
        <w:rPr>
          <w:color w:val="231F20"/>
        </w:rPr>
        <w:t>this reason, there has in recent years been increased recognition that partnerships between different stakeholders, which draw on the resources and varying competences of each, are critical for the advancement of the rights and inclusion of persons with</w:t>
      </w:r>
      <w:r>
        <w:rPr>
          <w:color w:val="231F20"/>
          <w:spacing w:val="-2"/>
        </w:rPr>
        <w:t xml:space="preserve"> </w:t>
      </w:r>
      <w:r>
        <w:rPr>
          <w:color w:val="231F20"/>
        </w:rPr>
        <w:t>disabilities.</w:t>
      </w:r>
    </w:p>
    <w:p w:rsidR="00F7635B" w:rsidRDefault="00010A9A">
      <w:pPr>
        <w:pStyle w:val="BodyText"/>
        <w:spacing w:before="114" w:line="266" w:lineRule="auto"/>
        <w:ind w:left="133" w:right="3176"/>
      </w:pPr>
      <w:r>
        <w:rPr>
          <w:color w:val="231F20"/>
        </w:rPr>
        <w:t>Multi-stakeholder partnerships are voluntary and collaborative relationships between various parties, in which all participants agree to work together to achieve a common purpose or undertake a specific task and to share risks and responsibilities, resources and benefits.</w:t>
      </w:r>
      <w:r>
        <w:rPr>
          <w:color w:val="231F20"/>
          <w:position w:val="7"/>
          <w:sz w:val="13"/>
        </w:rPr>
        <w:t xml:space="preserve">1 </w:t>
      </w:r>
      <w:proofErr w:type="gramStart"/>
      <w:r>
        <w:rPr>
          <w:color w:val="231F20"/>
        </w:rPr>
        <w:t>A</w:t>
      </w:r>
      <w:proofErr w:type="gramEnd"/>
      <w:r>
        <w:rPr>
          <w:color w:val="231F20"/>
        </w:rPr>
        <w:t xml:space="preserve"> stakeholder is any person, group or organization that has an interest or concern in an organization.</w:t>
      </w:r>
    </w:p>
    <w:p w:rsidR="00F7635B" w:rsidRDefault="00010A9A">
      <w:pPr>
        <w:pStyle w:val="BodyText"/>
        <w:spacing w:before="114" w:line="266" w:lineRule="auto"/>
        <w:ind w:left="133" w:right="2990"/>
      </w:pPr>
      <w:r>
        <w:rPr>
          <w:color w:val="231F20"/>
        </w:rPr>
        <w:t>In the context of this Toolkit, the terms “multi-stakeholder partnerships” and partnerships are used interchangeably, and are interpreted broadly to include collaboration between different actors, both State and non-State. The latter includes civil society, particularly Disabled Peoples Organizations (DPOs), the private sector, the media, academic institutions, and other stakeholders, who have come together to advance the rights and inclusion of persons with disabilities.</w:t>
      </w:r>
    </w:p>
    <w:p w:rsidR="00F7635B" w:rsidRDefault="00010A9A">
      <w:pPr>
        <w:pStyle w:val="BodyText"/>
        <w:spacing w:before="114" w:line="266" w:lineRule="auto"/>
        <w:ind w:left="133" w:right="2947"/>
      </w:pPr>
      <w:r>
        <w:rPr>
          <w:color w:val="231F20"/>
        </w:rPr>
        <w:t>Multi-stakeholder partnerships can work at international, regional, national or community level. Their scope and nature can vary widely, from short-term or one-off collaborative efforts to longer-term efforts. They can also focus on a single narrow goal or entail</w:t>
      </w:r>
    </w:p>
    <w:p w:rsidR="00F7635B" w:rsidRDefault="00010A9A">
      <w:pPr>
        <w:pStyle w:val="BodyText"/>
        <w:spacing w:line="266" w:lineRule="auto"/>
        <w:ind w:left="133" w:right="3121"/>
      </w:pPr>
      <w:proofErr w:type="gramStart"/>
      <w:r>
        <w:rPr>
          <w:color w:val="231F20"/>
        </w:rPr>
        <w:t>multi-issue</w:t>
      </w:r>
      <w:proofErr w:type="gramEnd"/>
      <w:r>
        <w:rPr>
          <w:color w:val="231F20"/>
        </w:rPr>
        <w:t xml:space="preserve"> collaboration. Multi-stakeholder partnerships are greater than the sum of their parts and are about creating lasting and meaningful impact at all levels of action. They are based on nurturing working relationships based on trust, mutual respect, open communication and understanding between stakeholders regarding each</w:t>
      </w:r>
      <w:r>
        <w:rPr>
          <w:color w:val="231F20"/>
          <w:spacing w:val="-9"/>
        </w:rPr>
        <w:t xml:space="preserve"> </w:t>
      </w:r>
      <w:r>
        <w:rPr>
          <w:color w:val="231F20"/>
        </w:rPr>
        <w:t>other’s strengths and</w:t>
      </w:r>
      <w:r>
        <w:rPr>
          <w:color w:val="231F20"/>
          <w:spacing w:val="-4"/>
        </w:rPr>
        <w:t xml:space="preserve"> </w:t>
      </w:r>
      <w:r>
        <w:rPr>
          <w:color w:val="231F20"/>
        </w:rPr>
        <w:t>weaknesses.</w:t>
      </w:r>
    </w:p>
    <w:p w:rsidR="00F7635B" w:rsidRDefault="00010A9A">
      <w:pPr>
        <w:pStyle w:val="BodyText"/>
        <w:spacing w:before="114" w:line="266" w:lineRule="auto"/>
        <w:ind w:left="133" w:right="2886"/>
      </w:pPr>
      <w:r>
        <w:rPr>
          <w:color w:val="231F20"/>
        </w:rPr>
        <w:t>Examples of multi-stakeholder partnerships working in Africa and globally include the Stop TB Partnership; Roll Back Malaria; the GAVI Global Vaccine Alliance, which brings together public and private sectors with the shared goal of creating equal access to new and underused vaccines for children; and The Global Fund to Fight AIDS, Tuberculosis and Malaria. Each of them has sought to make significant advances and to progress matters in their respective areas.</w:t>
      </w: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2D0591">
      <w:pPr>
        <w:pStyle w:val="BodyText"/>
        <w:spacing w:before="6"/>
        <w:rPr>
          <w:sz w:val="20"/>
        </w:rPr>
      </w:pPr>
      <w:r>
        <w:pict>
          <v:line id="_x0000_s1313" style="position:absolute;z-index:1696;mso-wrap-distance-left:0;mso-wrap-distance-right:0;mso-position-horizontal-relative:page" from="56.7pt,14.35pt" to="155.9pt,14.35pt" strokecolor="#231f20" strokeweight=".5pt">
            <w10:wrap type="topAndBottom" anchorx="page"/>
          </v:line>
        </w:pict>
      </w:r>
    </w:p>
    <w:p w:rsidR="00F7635B" w:rsidRDefault="00010A9A">
      <w:pPr>
        <w:tabs>
          <w:tab w:val="left" w:pos="393"/>
        </w:tabs>
        <w:spacing w:before="72"/>
        <w:ind w:left="133" w:right="236"/>
        <w:rPr>
          <w:sz w:val="17"/>
        </w:rPr>
      </w:pPr>
      <w:r>
        <w:rPr>
          <w:color w:val="231F20"/>
          <w:position w:val="6"/>
          <w:sz w:val="10"/>
        </w:rPr>
        <w:t>1</w:t>
      </w:r>
      <w:r>
        <w:rPr>
          <w:color w:val="231F20"/>
          <w:position w:val="6"/>
          <w:sz w:val="10"/>
        </w:rPr>
        <w:tab/>
      </w:r>
      <w:r>
        <w:rPr>
          <w:color w:val="231F20"/>
          <w:sz w:val="17"/>
        </w:rPr>
        <w:t>UN General Assembly, 60th Session, Report of the Secretary General, UN DOC</w:t>
      </w:r>
      <w:r>
        <w:rPr>
          <w:color w:val="231F20"/>
          <w:spacing w:val="-3"/>
          <w:sz w:val="17"/>
        </w:rPr>
        <w:t xml:space="preserve"> </w:t>
      </w:r>
      <w:r>
        <w:rPr>
          <w:color w:val="231F20"/>
          <w:sz w:val="17"/>
        </w:rPr>
        <w:t>A760/214.</w:t>
      </w:r>
    </w:p>
    <w:p w:rsidR="00F7635B" w:rsidRDefault="00F7635B">
      <w:pPr>
        <w:pStyle w:val="BodyText"/>
        <w:spacing w:before="4"/>
        <w:rPr>
          <w:sz w:val="29"/>
        </w:rPr>
      </w:pPr>
    </w:p>
    <w:p w:rsidR="00F7635B" w:rsidRDefault="00010A9A">
      <w:pPr>
        <w:spacing w:before="98"/>
        <w:ind w:left="2070" w:right="236"/>
        <w:rPr>
          <w:b/>
          <w:sz w:val="16"/>
        </w:rPr>
      </w:pPr>
      <w:r>
        <w:rPr>
          <w:b/>
          <w:color w:val="6D6E71"/>
          <w:sz w:val="16"/>
        </w:rPr>
        <w:t>Module 5 - BUILDING MULTISTAKEHOLDER PARTNERSHIPS FOR DISABILITY INCLUSION</w:t>
      </w:r>
    </w:p>
    <w:p w:rsidR="00F7635B" w:rsidRDefault="00F7635B">
      <w:pPr>
        <w:rPr>
          <w:sz w:val="16"/>
        </w:rPr>
        <w:sectPr w:rsidR="00F7635B">
          <w:pgSz w:w="11910" w:h="16840"/>
          <w:pgMar w:top="0" w:right="0" w:bottom="0" w:left="1000" w:header="720" w:footer="720" w:gutter="0"/>
          <w:cols w:space="720"/>
        </w:sectPr>
      </w:pPr>
    </w:p>
    <w:p w:rsidR="00F7635B" w:rsidRDefault="002D0591">
      <w:pPr>
        <w:pStyle w:val="BodyText"/>
        <w:spacing w:before="1"/>
        <w:rPr>
          <w:b/>
          <w:sz w:val="28"/>
        </w:rPr>
      </w:pPr>
      <w:r>
        <w:lastRenderedPageBreak/>
        <w:pict>
          <v:group id="_x0000_s1309" style="position:absolute;margin-left:0;margin-top:0;width:133.25pt;height:841.9pt;z-index:-64576;mso-position-horizontal-relative:page;mso-position-vertical-relative:page" coordsize="2665,16838">
            <v:shape id="_x0000_s1312" type="#_x0000_t75" style="position:absolute;width:2665;height:16838">
              <v:imagedata r:id="rId23" o:title=""/>
            </v:shape>
            <v:rect id="_x0000_s1311" style="position:absolute;width:397;height:16838" fillcolor="#ef412a" stroked="f"/>
            <v:shape id="_x0000_s1310" type="#_x0000_t202" style="position:absolute;left:1757;top:16194;width:908;height:260" filled="f" stroked="f">
              <v:textbox inset="0,0,0,0">
                <w:txbxContent>
                  <w:p w:rsidR="00F7635B" w:rsidRDefault="00010A9A">
                    <w:pPr>
                      <w:tabs>
                        <w:tab w:val="left" w:pos="716"/>
                        <w:tab w:val="left" w:pos="907"/>
                      </w:tabs>
                      <w:spacing w:line="260" w:lineRule="exact"/>
                      <w:rPr>
                        <w:rFonts w:ascii="Myriad Pro"/>
                        <w:sz w:val="26"/>
                      </w:rPr>
                    </w:pPr>
                    <w:r>
                      <w:rPr>
                        <w:rFonts w:ascii="Myriad Pro"/>
                        <w:color w:val="FFFFFF"/>
                        <w:sz w:val="26"/>
                        <w:shd w:val="clear" w:color="auto" w:fill="EF412A"/>
                      </w:rPr>
                      <w:t xml:space="preserve"> </w:t>
                    </w:r>
                    <w:r>
                      <w:rPr>
                        <w:rFonts w:ascii="Myriad Pro"/>
                        <w:color w:val="FFFFFF"/>
                        <w:sz w:val="26"/>
                        <w:shd w:val="clear" w:color="auto" w:fill="EF412A"/>
                      </w:rPr>
                      <w:tab/>
                      <w:t>4</w:t>
                    </w:r>
                    <w:r>
                      <w:rPr>
                        <w:rFonts w:ascii="Myriad Pro"/>
                        <w:color w:val="FFFFFF"/>
                        <w:sz w:val="26"/>
                        <w:shd w:val="clear" w:color="auto" w:fill="EF412A"/>
                      </w:rPr>
                      <w:tab/>
                    </w:r>
                  </w:p>
                </w:txbxContent>
              </v:textbox>
            </v:shape>
            <w10:wrap anchorx="page" anchory="page"/>
          </v:group>
        </w:pict>
      </w:r>
    </w:p>
    <w:p w:rsidR="00F7635B" w:rsidRDefault="00010A9A">
      <w:pPr>
        <w:spacing w:before="74"/>
        <w:ind w:left="2891" w:right="260"/>
        <w:rPr>
          <w:rFonts w:ascii="Myriad Pro"/>
          <w:sz w:val="16"/>
        </w:rPr>
      </w:pPr>
      <w:r>
        <w:rPr>
          <w:rFonts w:ascii="Myriad Pro"/>
          <w:color w:val="EF412A"/>
          <w:sz w:val="16"/>
        </w:rPr>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spacing w:before="10"/>
        <w:rPr>
          <w:rFonts w:ascii="Myriad Pro"/>
          <w:sz w:val="20"/>
        </w:rPr>
      </w:pPr>
    </w:p>
    <w:p w:rsidR="00F7635B" w:rsidRDefault="00010A9A">
      <w:pPr>
        <w:pStyle w:val="Heading3"/>
        <w:numPr>
          <w:ilvl w:val="1"/>
          <w:numId w:val="9"/>
        </w:numPr>
        <w:tabs>
          <w:tab w:val="left" w:pos="3612"/>
        </w:tabs>
        <w:spacing w:before="44"/>
        <w:ind w:left="3611"/>
        <w:jc w:val="left"/>
        <w:rPr>
          <w:b/>
        </w:rPr>
      </w:pPr>
      <w:bookmarkStart w:id="3" w:name="_TOC_250011"/>
      <w:r>
        <w:rPr>
          <w:b/>
          <w:color w:val="231F20"/>
        </w:rPr>
        <w:t>Legal</w:t>
      </w:r>
      <w:r>
        <w:rPr>
          <w:b/>
          <w:color w:val="231F20"/>
          <w:spacing w:val="-21"/>
        </w:rPr>
        <w:t xml:space="preserve"> </w:t>
      </w:r>
      <w:bookmarkEnd w:id="3"/>
      <w:r>
        <w:rPr>
          <w:b/>
          <w:color w:val="231F20"/>
        </w:rPr>
        <w:t>Framework</w:t>
      </w:r>
    </w:p>
    <w:p w:rsidR="00F7635B" w:rsidRDefault="00010A9A">
      <w:pPr>
        <w:pStyle w:val="BodyText"/>
        <w:spacing w:before="117" w:line="266" w:lineRule="auto"/>
        <w:ind w:left="2891" w:right="260"/>
      </w:pPr>
      <w:r>
        <w:rPr>
          <w:color w:val="231F20"/>
        </w:rPr>
        <w:t>The CRPD addresses partnerships in its Article 32 on international cooperation in support of national efforts to implement treaty obligations. Article 32 applies broadly, and includes cooperation between States and in partnership with international and regional organizations and civil society, in particular organizations of persons with disabilities.  More generally, the need for engagement of persons with disabilities and</w:t>
      </w:r>
    </w:p>
    <w:p w:rsidR="00F7635B" w:rsidRDefault="00010A9A">
      <w:pPr>
        <w:pStyle w:val="BodyText"/>
        <w:spacing w:line="266" w:lineRule="auto"/>
        <w:ind w:left="2891" w:right="99"/>
      </w:pPr>
      <w:proofErr w:type="gramStart"/>
      <w:r>
        <w:rPr>
          <w:color w:val="231F20"/>
        </w:rPr>
        <w:t>their</w:t>
      </w:r>
      <w:proofErr w:type="gramEnd"/>
      <w:r>
        <w:rPr>
          <w:color w:val="231F20"/>
        </w:rPr>
        <w:t xml:space="preserve"> representative organizations in the implementation and monitoring of the CRPD is a key element of the Convention. For example, full and effective participation and inclusion in society is a general principle of the CRPD, as set out in Article 3. Article 4 details the general obligation of State parties to closely consult with and actively involve persons with disabilities in relevant decision-making processes. Article 33, on national monitoring and implementation, sets out that civil society, and particularly persons with disabilities and their representative organizations, are to be involved and participate fully in the monitoring process.</w:t>
      </w:r>
    </w:p>
    <w:p w:rsidR="00F7635B" w:rsidRDefault="00010A9A">
      <w:pPr>
        <w:pStyle w:val="BodyText"/>
        <w:spacing w:before="114" w:line="266" w:lineRule="auto"/>
        <w:ind w:left="2891" w:right="53"/>
        <w:rPr>
          <w:sz w:val="13"/>
        </w:rPr>
      </w:pPr>
      <w:r>
        <w:rPr>
          <w:color w:val="231F20"/>
        </w:rPr>
        <w:t xml:space="preserve">In December 2015 the Member States of the United Nations adopted the 2030 Development Agenda for Sustainable Development and </w:t>
      </w:r>
      <w:proofErr w:type="gramStart"/>
      <w:r>
        <w:rPr>
          <w:color w:val="231F20"/>
        </w:rPr>
        <w:t>its</w:t>
      </w:r>
      <w:proofErr w:type="gramEnd"/>
      <w:r>
        <w:rPr>
          <w:color w:val="231F20"/>
        </w:rPr>
        <w:t xml:space="preserve"> Sustainable Development Goals (SDGs). The SDGs represent a significant step forward in terms of the inclusion of disability in internationally-agreed development goals. An emphasis of the SDGs, which include 17 goals and 169 targets, is to “leave no one behind.” Disability is referenced in the preamble of the SDGs, and is referred to in a number of goals and targets.</w:t>
      </w:r>
      <w:r>
        <w:rPr>
          <w:color w:val="231F20"/>
          <w:position w:val="7"/>
          <w:sz w:val="13"/>
        </w:rPr>
        <w:t>2</w:t>
      </w:r>
    </w:p>
    <w:p w:rsidR="00F7635B" w:rsidRDefault="00010A9A">
      <w:pPr>
        <w:pStyle w:val="BodyText"/>
        <w:spacing w:before="114" w:line="266" w:lineRule="auto"/>
        <w:ind w:left="2891" w:right="89"/>
        <w:rPr>
          <w:sz w:val="13"/>
        </w:rPr>
      </w:pPr>
      <w:r>
        <w:rPr>
          <w:color w:val="231F20"/>
        </w:rPr>
        <w:t>Multi-stakeholder partnerships are expected to play an important role in the achievement of the SDGs, and therefore disability-inclusive development. Sustainable Development Goal 17 - “Strengthen the means of implementation and revitalize the global partnership for sustainable development”- recognizes multi-stakeholder partnerships as important vehicles for mobilizing and sharing knowledge, expertise, technologies and financial resources to support the achievement of the SDGs in all countries, particularly developing countries.</w:t>
      </w:r>
      <w:r>
        <w:rPr>
          <w:color w:val="231F20"/>
          <w:position w:val="7"/>
          <w:sz w:val="13"/>
        </w:rPr>
        <w:t>3</w:t>
      </w:r>
    </w:p>
    <w:p w:rsidR="00F7635B" w:rsidRDefault="00F7635B">
      <w:pPr>
        <w:pStyle w:val="BodyText"/>
      </w:pPr>
    </w:p>
    <w:p w:rsidR="00F7635B" w:rsidRDefault="00F7635B">
      <w:pPr>
        <w:pStyle w:val="BodyText"/>
        <w:spacing w:before="11"/>
        <w:rPr>
          <w:sz w:val="16"/>
        </w:rPr>
      </w:pPr>
    </w:p>
    <w:p w:rsidR="00F7635B" w:rsidRDefault="00010A9A">
      <w:pPr>
        <w:pStyle w:val="Heading3"/>
        <w:numPr>
          <w:ilvl w:val="1"/>
          <w:numId w:val="9"/>
        </w:numPr>
        <w:tabs>
          <w:tab w:val="left" w:pos="3612"/>
        </w:tabs>
        <w:ind w:left="3611"/>
        <w:jc w:val="left"/>
        <w:rPr>
          <w:b/>
        </w:rPr>
      </w:pPr>
      <w:bookmarkStart w:id="4" w:name="_TOC_250010"/>
      <w:r>
        <w:rPr>
          <w:b/>
          <w:color w:val="231F20"/>
        </w:rPr>
        <w:t>Forming a Multi-Stakeholder</w:t>
      </w:r>
      <w:r>
        <w:rPr>
          <w:b/>
          <w:color w:val="231F20"/>
          <w:spacing w:val="-14"/>
        </w:rPr>
        <w:t xml:space="preserve"> </w:t>
      </w:r>
      <w:bookmarkEnd w:id="4"/>
      <w:r>
        <w:rPr>
          <w:b/>
          <w:color w:val="231F20"/>
        </w:rPr>
        <w:t>Partnership</w:t>
      </w:r>
    </w:p>
    <w:p w:rsidR="00F7635B" w:rsidRDefault="00010A9A">
      <w:pPr>
        <w:pStyle w:val="BodyText"/>
        <w:spacing w:before="117" w:line="266" w:lineRule="auto"/>
        <w:ind w:left="2891" w:right="575"/>
      </w:pPr>
      <w:r>
        <w:rPr>
          <w:color w:val="231F20"/>
        </w:rPr>
        <w:t xml:space="preserve">Those seeking to form a partnership should begin by clearly identifying their desired outcome or goal. While in the context of the CRPD all actors should be seeking to advance realization of the rights and inclusion of persons with disabilities in line with the Convention, specific goals may vary tremendously. </w:t>
      </w:r>
      <w:r>
        <w:rPr>
          <w:color w:val="231F20"/>
          <w:spacing w:val="-3"/>
        </w:rPr>
        <w:t xml:space="preserve">For </w:t>
      </w:r>
      <w:r>
        <w:rPr>
          <w:color w:val="231F20"/>
        </w:rPr>
        <w:t xml:space="preserve">example one set of stakeholders may wish to advance implementation of the CRPD in </w:t>
      </w:r>
      <w:proofErr w:type="gramStart"/>
      <w:r>
        <w:rPr>
          <w:color w:val="231F20"/>
        </w:rPr>
        <w:t>its</w:t>
      </w:r>
      <w:proofErr w:type="gramEnd"/>
      <w:r>
        <w:rPr>
          <w:color w:val="231F20"/>
        </w:rPr>
        <w:t xml:space="preserve"> entirely, with</w:t>
      </w:r>
      <w:r>
        <w:rPr>
          <w:color w:val="231F20"/>
          <w:spacing w:val="-13"/>
        </w:rPr>
        <w:t xml:space="preserve"> </w:t>
      </w:r>
      <w:r>
        <w:rPr>
          <w:color w:val="231F20"/>
        </w:rPr>
        <w:t>a</w:t>
      </w:r>
    </w:p>
    <w:p w:rsidR="00F7635B" w:rsidRDefault="00010A9A">
      <w:pPr>
        <w:pStyle w:val="BodyText"/>
        <w:spacing w:line="266" w:lineRule="auto"/>
        <w:ind w:left="2891" w:right="99"/>
      </w:pPr>
      <w:proofErr w:type="gramStart"/>
      <w:r>
        <w:rPr>
          <w:color w:val="231F20"/>
        </w:rPr>
        <w:t>focus</w:t>
      </w:r>
      <w:proofErr w:type="gramEnd"/>
      <w:r>
        <w:rPr>
          <w:color w:val="231F20"/>
        </w:rPr>
        <w:t xml:space="preserve"> on international or regional solutions. Another set of stakeholders may be focused on implementation of one specific right or thematic area – for example, the right to education or the right to an adequate standard of living – at local level.</w:t>
      </w:r>
    </w:p>
    <w:p w:rsidR="00F7635B" w:rsidRDefault="00010A9A">
      <w:pPr>
        <w:pStyle w:val="BodyText"/>
        <w:spacing w:before="114" w:line="266" w:lineRule="auto"/>
        <w:ind w:left="2891" w:right="99"/>
      </w:pPr>
      <w:r>
        <w:rPr>
          <w:color w:val="231F20"/>
        </w:rPr>
        <w:t>Once the desired outcome or goal has been identified, it is important to map the measures necessary for its achievement. How can the desired change be achieved? For example, is there a need for legislative or policy change? Is there a need for research, data and statistics? Is there a need for awareness-raising or advocacy?</w:t>
      </w:r>
    </w:p>
    <w:p w:rsidR="00F7635B" w:rsidRDefault="00F7635B">
      <w:pPr>
        <w:pStyle w:val="BodyText"/>
        <w:rPr>
          <w:sz w:val="20"/>
        </w:rPr>
      </w:pPr>
    </w:p>
    <w:p w:rsidR="00F7635B" w:rsidRDefault="002D0591">
      <w:pPr>
        <w:pStyle w:val="BodyText"/>
        <w:spacing w:before="11"/>
        <w:rPr>
          <w:sz w:val="26"/>
        </w:rPr>
      </w:pPr>
      <w:r>
        <w:pict>
          <v:line id="_x0000_s1308" style="position:absolute;z-index:1768;mso-wrap-distance-left:0;mso-wrap-distance-right:0;mso-position-horizontal-relative:page" from="144.55pt,18.2pt" to="243.8pt,18.2pt" strokecolor="#231f20" strokeweight=".5pt">
            <w10:wrap type="topAndBottom" anchorx="page"/>
          </v:line>
        </w:pict>
      </w:r>
    </w:p>
    <w:p w:rsidR="00F7635B" w:rsidRDefault="00010A9A">
      <w:pPr>
        <w:pStyle w:val="ListParagraph"/>
        <w:numPr>
          <w:ilvl w:val="0"/>
          <w:numId w:val="8"/>
        </w:numPr>
        <w:tabs>
          <w:tab w:val="left" w:pos="3152"/>
        </w:tabs>
        <w:spacing w:before="87" w:line="180" w:lineRule="exact"/>
        <w:ind w:right="268"/>
        <w:rPr>
          <w:sz w:val="17"/>
        </w:rPr>
      </w:pPr>
      <w:r>
        <w:rPr>
          <w:color w:val="231F20"/>
          <w:sz w:val="17"/>
        </w:rPr>
        <w:t>Goal</w:t>
      </w:r>
      <w:r>
        <w:rPr>
          <w:color w:val="231F20"/>
          <w:spacing w:val="-3"/>
          <w:sz w:val="17"/>
        </w:rPr>
        <w:t xml:space="preserve"> </w:t>
      </w:r>
      <w:r>
        <w:rPr>
          <w:color w:val="231F20"/>
          <w:sz w:val="17"/>
        </w:rPr>
        <w:t>4</w:t>
      </w:r>
      <w:r>
        <w:rPr>
          <w:color w:val="231F20"/>
          <w:spacing w:val="-3"/>
          <w:sz w:val="17"/>
        </w:rPr>
        <w:t xml:space="preserve"> </w:t>
      </w:r>
      <w:r>
        <w:rPr>
          <w:color w:val="231F20"/>
          <w:sz w:val="17"/>
        </w:rPr>
        <w:t>refers</w:t>
      </w:r>
      <w:r>
        <w:rPr>
          <w:color w:val="231F20"/>
          <w:spacing w:val="-3"/>
          <w:sz w:val="17"/>
        </w:rPr>
        <w:t xml:space="preserve"> </w:t>
      </w:r>
      <w:r>
        <w:rPr>
          <w:color w:val="231F20"/>
          <w:sz w:val="17"/>
        </w:rPr>
        <w:t>to</w:t>
      </w:r>
      <w:r>
        <w:rPr>
          <w:color w:val="231F20"/>
          <w:spacing w:val="-17"/>
          <w:sz w:val="17"/>
        </w:rPr>
        <w:t xml:space="preserve"> </w:t>
      </w:r>
      <w:r>
        <w:rPr>
          <w:color w:val="231F20"/>
          <w:sz w:val="17"/>
        </w:rPr>
        <w:t>“inclusive</w:t>
      </w:r>
      <w:r>
        <w:rPr>
          <w:color w:val="231F20"/>
          <w:spacing w:val="-3"/>
          <w:sz w:val="17"/>
        </w:rPr>
        <w:t xml:space="preserve"> </w:t>
      </w:r>
      <w:r>
        <w:rPr>
          <w:color w:val="231F20"/>
          <w:sz w:val="17"/>
        </w:rPr>
        <w:t>education”</w:t>
      </w:r>
      <w:r>
        <w:rPr>
          <w:color w:val="231F20"/>
          <w:spacing w:val="-19"/>
          <w:sz w:val="17"/>
        </w:rPr>
        <w:t xml:space="preserve"> </w:t>
      </w:r>
      <w:r>
        <w:rPr>
          <w:color w:val="231F20"/>
          <w:sz w:val="17"/>
        </w:rPr>
        <w:t>and</w:t>
      </w:r>
      <w:r>
        <w:rPr>
          <w:color w:val="231F20"/>
          <w:spacing w:val="-3"/>
          <w:sz w:val="17"/>
        </w:rPr>
        <w:t xml:space="preserve"> </w:t>
      </w:r>
      <w:r>
        <w:rPr>
          <w:color w:val="231F20"/>
          <w:sz w:val="17"/>
        </w:rPr>
        <w:t>Goal</w:t>
      </w:r>
      <w:r>
        <w:rPr>
          <w:color w:val="231F20"/>
          <w:spacing w:val="-3"/>
          <w:sz w:val="17"/>
        </w:rPr>
        <w:t xml:space="preserve"> </w:t>
      </w:r>
      <w:r>
        <w:rPr>
          <w:color w:val="231F20"/>
          <w:sz w:val="17"/>
        </w:rPr>
        <w:t>11</w:t>
      </w:r>
      <w:r>
        <w:rPr>
          <w:color w:val="231F20"/>
          <w:spacing w:val="-3"/>
          <w:sz w:val="17"/>
        </w:rPr>
        <w:t xml:space="preserve"> </w:t>
      </w:r>
      <w:r>
        <w:rPr>
          <w:color w:val="231F20"/>
          <w:sz w:val="17"/>
        </w:rPr>
        <w:t>to</w:t>
      </w:r>
      <w:r>
        <w:rPr>
          <w:color w:val="231F20"/>
          <w:spacing w:val="-17"/>
          <w:sz w:val="17"/>
        </w:rPr>
        <w:t xml:space="preserve"> </w:t>
      </w:r>
      <w:r>
        <w:rPr>
          <w:color w:val="231F20"/>
          <w:sz w:val="17"/>
        </w:rPr>
        <w:t>“inclusive</w:t>
      </w:r>
      <w:r>
        <w:rPr>
          <w:color w:val="231F20"/>
          <w:spacing w:val="-3"/>
          <w:sz w:val="17"/>
        </w:rPr>
        <w:t xml:space="preserve"> </w:t>
      </w:r>
      <w:r>
        <w:rPr>
          <w:color w:val="231F20"/>
          <w:sz w:val="17"/>
        </w:rPr>
        <w:t>cities.”The</w:t>
      </w:r>
      <w:r>
        <w:rPr>
          <w:color w:val="231F20"/>
          <w:spacing w:val="-3"/>
          <w:sz w:val="17"/>
        </w:rPr>
        <w:t xml:space="preserve"> </w:t>
      </w:r>
      <w:r>
        <w:rPr>
          <w:color w:val="231F20"/>
          <w:sz w:val="17"/>
        </w:rPr>
        <w:t>targets</w:t>
      </w:r>
      <w:r>
        <w:rPr>
          <w:color w:val="231F20"/>
          <w:spacing w:val="-3"/>
          <w:sz w:val="17"/>
        </w:rPr>
        <w:t xml:space="preserve"> </w:t>
      </w:r>
      <w:r>
        <w:rPr>
          <w:color w:val="231F20"/>
          <w:sz w:val="17"/>
        </w:rPr>
        <w:t>of</w:t>
      </w:r>
      <w:r>
        <w:rPr>
          <w:color w:val="231F20"/>
          <w:spacing w:val="-3"/>
          <w:sz w:val="17"/>
        </w:rPr>
        <w:t xml:space="preserve"> </w:t>
      </w:r>
      <w:r>
        <w:rPr>
          <w:color w:val="231F20"/>
          <w:sz w:val="17"/>
        </w:rPr>
        <w:t>the</w:t>
      </w:r>
      <w:r>
        <w:rPr>
          <w:color w:val="231F20"/>
          <w:spacing w:val="-3"/>
          <w:sz w:val="17"/>
        </w:rPr>
        <w:t xml:space="preserve"> </w:t>
      </w:r>
      <w:r>
        <w:rPr>
          <w:color w:val="231F20"/>
          <w:sz w:val="17"/>
        </w:rPr>
        <w:t>SDGs</w:t>
      </w:r>
      <w:r>
        <w:rPr>
          <w:color w:val="231F20"/>
          <w:spacing w:val="-3"/>
          <w:sz w:val="17"/>
        </w:rPr>
        <w:t xml:space="preserve"> </w:t>
      </w:r>
      <w:r>
        <w:rPr>
          <w:color w:val="231F20"/>
          <w:sz w:val="17"/>
        </w:rPr>
        <w:t>include</w:t>
      </w:r>
      <w:r>
        <w:rPr>
          <w:color w:val="231F20"/>
          <w:spacing w:val="-3"/>
          <w:sz w:val="17"/>
        </w:rPr>
        <w:t xml:space="preserve"> </w:t>
      </w:r>
      <w:r>
        <w:rPr>
          <w:color w:val="231F20"/>
          <w:sz w:val="17"/>
        </w:rPr>
        <w:t>numerous explicit references to persons with disabilities, especially in relation to education, employment, reduction of inequalities, cities and implementation and global partnerships.</w:t>
      </w:r>
    </w:p>
    <w:p w:rsidR="00F7635B" w:rsidRDefault="00010A9A">
      <w:pPr>
        <w:pStyle w:val="ListParagraph"/>
        <w:numPr>
          <w:ilvl w:val="0"/>
          <w:numId w:val="8"/>
        </w:numPr>
        <w:tabs>
          <w:tab w:val="left" w:pos="3152"/>
        </w:tabs>
        <w:spacing w:before="41"/>
        <w:rPr>
          <w:sz w:val="17"/>
        </w:rPr>
      </w:pPr>
      <w:r>
        <w:rPr>
          <w:color w:val="231F20"/>
          <w:sz w:val="17"/>
        </w:rPr>
        <w:t>UNDESA, Partnerships for the SDGs: A Legacy Review towards Realizing the 2030 Agenda</w:t>
      </w:r>
      <w:r>
        <w:rPr>
          <w:color w:val="231F20"/>
          <w:spacing w:val="-12"/>
          <w:sz w:val="17"/>
        </w:rPr>
        <w:t xml:space="preserve"> </w:t>
      </w:r>
      <w:r>
        <w:rPr>
          <w:color w:val="231F20"/>
          <w:sz w:val="17"/>
        </w:rPr>
        <w:t>(2015).</w:t>
      </w:r>
    </w:p>
    <w:p w:rsidR="00F7635B" w:rsidRDefault="00F7635B">
      <w:pPr>
        <w:pStyle w:val="BodyText"/>
        <w:spacing w:before="3"/>
        <w:rPr>
          <w:sz w:val="29"/>
        </w:rPr>
      </w:pPr>
    </w:p>
    <w:p w:rsidR="00F7635B" w:rsidRDefault="00010A9A">
      <w:pPr>
        <w:spacing w:before="117"/>
        <w:ind w:left="2891" w:right="260"/>
        <w:rPr>
          <w:rFonts w:ascii="Myriad Pro"/>
          <w:sz w:val="16"/>
        </w:rPr>
      </w:pPr>
      <w:r>
        <w:rPr>
          <w:rFonts w:ascii="Myriad Pro"/>
          <w:color w:val="6D6E71"/>
          <w:sz w:val="16"/>
        </w:rPr>
        <w:t>Module 5 - BUILDING MULTISTAKEHOLDER PARTNERSHIPS FOR DISABILITY INCLUSION</w:t>
      </w:r>
    </w:p>
    <w:p w:rsidR="00F7635B" w:rsidRDefault="00F7635B">
      <w:pPr>
        <w:rPr>
          <w:rFonts w:ascii="Myriad Pro"/>
          <w:sz w:val="16"/>
        </w:rPr>
        <w:sectPr w:rsidR="00F7635B">
          <w:pgSz w:w="11910" w:h="16840"/>
          <w:pgMar w:top="0" w:right="1060" w:bottom="0" w:left="0" w:header="720" w:footer="720" w:gutter="0"/>
          <w:cols w:space="720"/>
        </w:sectPr>
      </w:pPr>
    </w:p>
    <w:p w:rsidR="00F7635B" w:rsidRDefault="002D0591">
      <w:pPr>
        <w:pStyle w:val="BodyText"/>
        <w:spacing w:before="6"/>
        <w:rPr>
          <w:rFonts w:ascii="Myriad Pro"/>
          <w:sz w:val="28"/>
        </w:rPr>
      </w:pPr>
      <w:r>
        <w:lastRenderedPageBreak/>
        <w:pict>
          <v:group id="_x0000_s1302" style="position:absolute;margin-left:462.05pt;margin-top:0;width:133.25pt;height:841.9pt;z-index:1936;mso-position-horizontal-relative:page;mso-position-vertical-relative:page" coordorigin="9241" coordsize="2665,16838">
            <v:shape id="_x0000_s1307" type="#_x0000_t75" style="position:absolute;left:9241;width:2665;height:16838">
              <v:imagedata r:id="rId19" o:title=""/>
            </v:shape>
            <v:rect id="_x0000_s1306" style="position:absolute;left:11509;width:397;height:16838" fillcolor="#ef412a" stroked="f"/>
            <v:shape id="_x0000_s1305" style="position:absolute;left:9825;top:6574;width:1107;height:1310" coordorigin="9825,6574" coordsize="1107,1310" path="m10207,7884r,-193l10154,7691r-49,-3l10013,7651r-54,-59l9935,7530r-3,-30l9932,7381r-63,l9856,7381r-10,-3l9838,7371r-13,-13l9825,7351r,-16l9839,7293r33,-83l9905,7128r16,-41l9929,7068r3,-15l9935,7037r2,-22l9942,6975r19,-76l9991,6834r34,-53l10065,6735r60,-53l10191,6638r70,-33l10334,6584r76,-10l10455,6574r73,9l10597,6601r85,39l10743,6682r57,53l10804,6739r3,4l10810,6746r2,1l10814,6751r39,52l10885,6861r26,66l10926,6989r6,67l10932,7096r-3,36l10914,7211r-36,91l10818,7392r-41,45l10767,7446r-12,12l10745,7469r-4,6l10741,7874e" filled="f" strokecolor="#ef412a" strokeweight="1.2196mm">
              <v:path arrowok="t"/>
            </v:shape>
            <v:shape id="_x0000_s1304" style="position:absolute;left:10045;top:6675;width:722;height:526" coordorigin="10045,6675" coordsize="722,526" o:spt="100" adj="0,,0" path="m10205,7159r-60,l10148,7163r2,6l10152,7181r2,12l10157,7201r37,l10196,7191r1,-10l10198,7171r3,-8l10205,7159xm10096,6967r-18,18l10071,6995r1,4l10080,7009r4,6l10088,7021r5,6l10089,7033r,4l10084,7047r-5,l10076,7049r-12,2l10045,7055r1,38l10056,7093r10,2l10079,7097r3,l10086,7099r,4l10091,7115r,6l10086,7129r-10,14l10071,7149r2,6l10081,7163r17,14l10104,7171r11,-8l10130,7153r-1,l10275,7153r4,-4l10274,7143r-7,-10l10256,7119r,-2l10258,7113r-93,l10140,7101r-12,-26l10135,7049r2,-2l10084,7047r1,-2l10140,7045r16,-14l10258,7031r-2,-4l10261,7021r8,-14l10273,7001r218,l10496,6999r85,l10582,6997r160,l10743,6995r-1,-2l10131,6993r-9,-8l10113,6979r-9,-4l10096,6967xm10275,7153r-56,l10227,7159r9,6l10245,7171r8,6l10275,7153xm10682,7129r-37,l10646,7135r5,26l10677,7159r2,-8l10678,7143r4,-14xm10219,7153r-89,l10130,7153r11,6l10211,7159r8,-6xm10742,6997r-160,l10595,7013r2,8l10593,7027r-3,12l10580,7041r-10,l10560,7045r1,26l10588,7075r5,6l10592,7089r7,6l10595,7099r-3,6l10589,7109r-5,10l10584,7123r6,6l10601,7139r7,-8l10616,7129r8,-8l10744,7121r2,-2l10743,7117r-13,-18l10657,7099r-23,-12l10625,7075r-3,-16l10625,7043r9,-14l10658,7015r72,l10739,7001r3,-4xm10744,7121r-42,l10706,7125r6,4l10716,7131r8,6l10729,7137r6,-6l10744,7121xm10702,7121r-78,l10628,7125r4,2l10643,7131r2,-2l10682,7129r1,-2l10696,7127r6,-6xm10696,7127r-13,l10694,7129r2,-2xm10258,7031r-72,l10197,7037r9,10l10211,7059r2,10l10207,7093r-18,16l10165,7113r93,l10262,7103r,-4l10281,7095r11,-2l10303,7089r-1,-36l10298,7051r-3,l10272,7049r-7,-4l10262,7039r-4,-8xm10730,7015r-72,l10683,7021r18,16l10707,7059r-9,26l10680,7099r50,l10729,7097r,-2l10736,7079r1,-4l10741,7075r6,-2l10749,7073r8,-2l10761,7071r5,-2l10765,7043r-9,-2l10746,7041r-9,-2l10736,7033r-1,-2l10731,7021r-4,l10730,7015xm10491,7001r-133,l10373,7007r6,4l10385,7011r11,46l10397,7063r,6l10399,7073r57,l10459,7063r1,-10l10462,7033r2,-10l10466,7013r14,-6l10487,7003r4,-2xm10353,7001r-80,l10308,7035r14,-10l10328,7019r25,-18xm10581,6999r-85,l10522,7017r14,8l10547,7033r34,-34xm10730,7019r-3,2l10731,7021r-1,-2xm10150,6981r-18,8l10131,6993r92,l10214,6987r-10,-4l10149,6983r1,-2xm10251,6967r-4,4l10242,6975r-15,10l10223,6993r405,l10620,6989r-34,l10584,6987r-313,l10251,6967xm10690,6985r-52,l10628,6989r,4l10742,6993r-1,-2l10700,6991r-5,-2l10690,6985xm10725,6975r-20,16l10741,6991r-2,-4l10725,6975xm10600,6975r-14,14l10620,6989r-18,-12l10600,6975xm10306,6713r-41,44l10272,6763r7,10l10285,6783r6,8l10296,6797r6,4l10298,6809r-5,12l10290,6829r-4,4l10278,6837r-39,6l10227,6847r1,56l10238,6905r9,2l10258,6909r25,2l10287,6915r4,8l10297,6939r2,6l10295,6953r-11,16l10279,6975r-3,6l10271,6987r313,l10580,6983r-6,-10l10563,6959r-6,-8l10552,6945r13,-30l10423,6915r-15,-2l10394,6905r-3,-4l10385,6893r-1,-4l10380,6877r1,-12l10386,6853r8,-12l10424,6829r139,l10563,6827r-6,-18l10552,6803r8,-10l10570,6779r10,-16l10587,6751r-2,-2l10356,6749r-7,-8l10339,6737r-16,-12l10318,6723r-5,-4l10310,6717r-4,-4xm10675,6953r-26,2l10648,6965r-1,8l10644,6983r-4,2l10686,6985r-4,-2l10679,6973r-1,-8l10675,6953xm10200,6981r-49,l10149,6983r55,l10200,6981xm10192,6943r-37,l10153,6947r,4l10150,6981r1,l10200,6981r-2,-6l10196,6963r-1,-8l10194,6949r-2,-6xm10563,6829r-139,l10452,6843r14,26l10452,6903r-13,8l10423,6915r142,l10566,6913r38,-8l10617,6905r8,-4l10623,6843r-58,-8l10563,6829xm10454,6675r-58,l10389,6721r-1,4l10387,6735r-3,2l10382,6737r-6,2l10375,6739r-9,4l10362,6745r-6,4l10499,6749r-6,-4l10478,6739r-8,-2l10466,6733r-2,-6l10454,6675xm10545,6711r-9,8l10528,6725r-18,14l10504,6743r-5,6l10585,6749r-40,-38xe" fillcolor="#ef412a" stroked="f">
              <v:stroke joinstyle="round"/>
              <v:formulas/>
              <v:path arrowok="t" o:connecttype="segments"/>
            </v:shape>
            <v:shape id="_x0000_s1303" type="#_x0000_t202" style="position:absolute;left:9241;top:16195;width:908;height:260" filled="f" stroked="f">
              <v:textbox inset="0,0,0,0">
                <w:txbxContent>
                  <w:p w:rsidR="00F7635B" w:rsidRDefault="00010A9A">
                    <w:pPr>
                      <w:tabs>
                        <w:tab w:val="left" w:pos="906"/>
                      </w:tabs>
                      <w:spacing w:line="260" w:lineRule="exact"/>
                      <w:rPr>
                        <w:rFonts w:ascii="Myriad Pro"/>
                        <w:sz w:val="26"/>
                      </w:rPr>
                    </w:pPr>
                    <w:r>
                      <w:rPr>
                        <w:rFonts w:ascii="Myriad Pro"/>
                        <w:color w:val="FFFFFF"/>
                        <w:spacing w:val="21"/>
                        <w:sz w:val="26"/>
                        <w:shd w:val="clear" w:color="auto" w:fill="EF412A"/>
                      </w:rPr>
                      <w:t xml:space="preserve"> </w:t>
                    </w:r>
                    <w:r>
                      <w:rPr>
                        <w:rFonts w:ascii="Myriad Pro"/>
                        <w:color w:val="FFFFFF"/>
                        <w:sz w:val="26"/>
                        <w:shd w:val="clear" w:color="auto" w:fill="EF412A"/>
                      </w:rPr>
                      <w:t>5</w:t>
                    </w:r>
                    <w:r>
                      <w:rPr>
                        <w:rFonts w:ascii="Myriad Pro"/>
                        <w:color w:val="FFFFFF"/>
                        <w:sz w:val="26"/>
                        <w:shd w:val="clear" w:color="auto" w:fill="EF412A"/>
                      </w:rPr>
                      <w:tab/>
                    </w:r>
                  </w:p>
                </w:txbxContent>
              </v:textbox>
            </v:shape>
            <w10:wrap anchorx="page" anchory="page"/>
          </v:group>
        </w:pict>
      </w:r>
    </w:p>
    <w:p w:rsidR="00F7635B" w:rsidRDefault="00010A9A">
      <w:pPr>
        <w:spacing w:before="75"/>
        <w:ind w:left="5590" w:right="236"/>
        <w:rPr>
          <w:rFonts w:ascii="Myriad Pro"/>
          <w:sz w:val="16"/>
        </w:rPr>
      </w:pPr>
      <w:r>
        <w:rPr>
          <w:rFonts w:ascii="Myriad Pro"/>
          <w:color w:val="EF412A"/>
          <w:sz w:val="16"/>
        </w:rPr>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spacing w:before="7"/>
        <w:rPr>
          <w:rFonts w:ascii="Myriad Pro"/>
          <w:sz w:val="29"/>
        </w:rPr>
      </w:pPr>
    </w:p>
    <w:p w:rsidR="00F7635B" w:rsidRDefault="00010A9A">
      <w:pPr>
        <w:pStyle w:val="BodyText"/>
        <w:spacing w:before="68" w:line="266" w:lineRule="auto"/>
        <w:ind w:left="133" w:right="2984"/>
      </w:pPr>
      <w:r>
        <w:rPr>
          <w:color w:val="231F20"/>
        </w:rPr>
        <w:t>By reviewing the situation and identifying the necessary measures, those seeking to form a partnership will also be able to map those actors best placed to act upon each. This can for example include considerations of which actors have the power to shape and adopt policy. Which actors are in a position to provide any necessary funding to advance the identified goal? Which actors are most knowledgeable regarding the situation of persons with disabilities? Which have the technical expertise required to address specific issues as relevant, for example in the case of accessible Information and Communication Technologies</w:t>
      </w:r>
      <w:r>
        <w:rPr>
          <w:color w:val="231F20"/>
          <w:spacing w:val="-18"/>
        </w:rPr>
        <w:t xml:space="preserve"> </w:t>
      </w:r>
      <w:r>
        <w:rPr>
          <w:color w:val="231F20"/>
        </w:rPr>
        <w:t>(ICTs)?</w:t>
      </w:r>
    </w:p>
    <w:p w:rsidR="00F7635B" w:rsidRDefault="00010A9A">
      <w:pPr>
        <w:pStyle w:val="BodyText"/>
        <w:spacing w:before="114" w:line="266" w:lineRule="auto"/>
        <w:ind w:left="133" w:right="3405"/>
      </w:pPr>
      <w:r>
        <w:rPr>
          <w:color w:val="231F20"/>
        </w:rPr>
        <w:t>In many cases the achievement of a particular outcome or goal may require the involvement of various actors operating at different levels, as there are generally many levels at which policies are developed, decisions taken, budgets allocated and</w:t>
      </w:r>
    </w:p>
    <w:p w:rsidR="00F7635B" w:rsidRDefault="00010A9A">
      <w:pPr>
        <w:pStyle w:val="BodyText"/>
        <w:spacing w:line="266" w:lineRule="auto"/>
        <w:ind w:left="133" w:right="2976"/>
      </w:pPr>
      <w:r>
        <w:rPr>
          <w:color w:val="231F20"/>
        </w:rPr>
        <w:t>implementation carried out.</w:t>
      </w:r>
      <w:r>
        <w:rPr>
          <w:color w:val="231F20"/>
          <w:position w:val="7"/>
          <w:sz w:val="13"/>
        </w:rPr>
        <w:t xml:space="preserve">4 </w:t>
      </w:r>
      <w:r>
        <w:rPr>
          <w:color w:val="231F20"/>
        </w:rPr>
        <w:t>The achievement of real results for persons with disabilities can therefore require involvement of international actors – including inter-governmental organizations and NGOs; bilateral cooperation; national-level governmental and non- governmental actors, particularly DPOs; and municipal or local level government and non-governmental actors.</w:t>
      </w:r>
    </w:p>
    <w:p w:rsidR="00F7635B" w:rsidRDefault="00F7635B">
      <w:pPr>
        <w:pStyle w:val="BodyText"/>
        <w:rPr>
          <w:sz w:val="20"/>
        </w:rPr>
      </w:pPr>
    </w:p>
    <w:p w:rsidR="00F7635B" w:rsidRDefault="002D0591">
      <w:pPr>
        <w:pStyle w:val="BodyText"/>
        <w:rPr>
          <w:sz w:val="18"/>
        </w:rPr>
      </w:pPr>
      <w:r>
        <w:pict>
          <v:line id="_x0000_s1301" style="position:absolute;z-index:1840;mso-wrap-distance-left:0;mso-wrap-distance-right:0;mso-position-horizontal-relative:page" from="56.7pt,13.6pt" to="450.7pt,13.6pt" strokecolor="#ef412a" strokeweight="2pt">
            <w10:wrap type="topAndBottom" anchorx="page"/>
          </v:line>
        </w:pict>
      </w:r>
    </w:p>
    <w:p w:rsidR="00F7635B" w:rsidRDefault="00010A9A">
      <w:pPr>
        <w:spacing w:after="53"/>
        <w:ind w:left="628" w:right="236"/>
        <w:rPr>
          <w:rFonts w:ascii="Myriad Pro"/>
          <w:b/>
          <w:i/>
          <w:sz w:val="24"/>
        </w:rPr>
      </w:pPr>
      <w:r>
        <w:rPr>
          <w:rFonts w:ascii="Myriad Pro"/>
          <w:b/>
          <w:color w:val="EF412A"/>
          <w:sz w:val="24"/>
        </w:rPr>
        <w:t xml:space="preserve">See Learning Activity 2.C. titled </w:t>
      </w:r>
      <w:r>
        <w:rPr>
          <w:rFonts w:ascii="Myriad Pro"/>
          <w:b/>
          <w:i/>
          <w:color w:val="EF412A"/>
          <w:sz w:val="24"/>
        </w:rPr>
        <w:t>Stakeholder and Process Mapping</w:t>
      </w:r>
    </w:p>
    <w:p w:rsidR="00F7635B" w:rsidRDefault="002D0591">
      <w:pPr>
        <w:pStyle w:val="BodyText"/>
        <w:spacing w:line="20" w:lineRule="exact"/>
        <w:ind w:left="123"/>
        <w:rPr>
          <w:rFonts w:ascii="Myriad Pro"/>
          <w:sz w:val="2"/>
        </w:rPr>
      </w:pPr>
      <w:r>
        <w:rPr>
          <w:rFonts w:ascii="Myriad Pro"/>
          <w:sz w:val="2"/>
        </w:rPr>
      </w:r>
      <w:r>
        <w:rPr>
          <w:rFonts w:ascii="Myriad Pro"/>
          <w:sz w:val="2"/>
        </w:rPr>
        <w:pict>
          <v:group id="_x0000_s1299" style="width:395.05pt;height:1pt;mso-position-horizontal-relative:char;mso-position-vertical-relative:line" coordsize="7901,20">
            <v:line id="_x0000_s1300" style="position:absolute" from="10,10" to="7890,10" strokecolor="#ef412a" strokeweight="1pt"/>
            <w10:wrap type="none"/>
            <w10:anchorlock/>
          </v:group>
        </w:pict>
      </w:r>
    </w:p>
    <w:p w:rsidR="00F7635B" w:rsidRDefault="00F7635B">
      <w:pPr>
        <w:pStyle w:val="BodyText"/>
        <w:rPr>
          <w:rFonts w:ascii="Myriad Pro"/>
          <w:b/>
          <w:i/>
          <w:sz w:val="24"/>
        </w:rPr>
      </w:pPr>
    </w:p>
    <w:p w:rsidR="00F7635B" w:rsidRDefault="00F7635B">
      <w:pPr>
        <w:pStyle w:val="BodyText"/>
        <w:spacing w:before="12"/>
        <w:rPr>
          <w:rFonts w:ascii="Myriad Pro"/>
          <w:b/>
          <w:i/>
        </w:rPr>
      </w:pPr>
    </w:p>
    <w:p w:rsidR="00F7635B" w:rsidRDefault="00010A9A">
      <w:pPr>
        <w:pStyle w:val="BodyText"/>
        <w:spacing w:line="266" w:lineRule="auto"/>
        <w:ind w:left="133" w:right="2915"/>
      </w:pPr>
      <w:r>
        <w:rPr>
          <w:color w:val="231F20"/>
        </w:rPr>
        <w:t>Consistent with the CRPD’s call for the participation of persons with disabilities, all multi- stakeholder partnerships dedicated to the advancement of the rights and inclusion</w:t>
      </w:r>
    </w:p>
    <w:p w:rsidR="00F7635B" w:rsidRDefault="00010A9A">
      <w:pPr>
        <w:pStyle w:val="BodyText"/>
        <w:spacing w:line="266" w:lineRule="auto"/>
        <w:ind w:left="133" w:right="3012"/>
      </w:pPr>
      <w:proofErr w:type="gramStart"/>
      <w:r>
        <w:rPr>
          <w:color w:val="231F20"/>
        </w:rPr>
        <w:t>of</w:t>
      </w:r>
      <w:proofErr w:type="gramEnd"/>
      <w:r>
        <w:rPr>
          <w:color w:val="231F20"/>
        </w:rPr>
        <w:t xml:space="preserve"> persons with disabilities should include such persons and their representative organizations as essential partners. In relation to partnerships for the implementation of the CRPD, potential stakeholders can broadly include combinations and permutations of those listed below.</w:t>
      </w:r>
    </w:p>
    <w:p w:rsidR="00F7635B" w:rsidRDefault="00F7635B">
      <w:pPr>
        <w:pStyle w:val="BodyText"/>
        <w:spacing w:before="7"/>
        <w:rPr>
          <w:sz w:val="21"/>
        </w:rPr>
      </w:pPr>
    </w:p>
    <w:tbl>
      <w:tblPr>
        <w:tblW w:w="0" w:type="auto"/>
        <w:tblInd w:w="12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940"/>
        <w:gridCol w:w="3940"/>
      </w:tblGrid>
      <w:tr w:rsidR="00F7635B">
        <w:trPr>
          <w:trHeight w:hRule="exact" w:val="358"/>
        </w:trPr>
        <w:tc>
          <w:tcPr>
            <w:tcW w:w="7880" w:type="dxa"/>
            <w:gridSpan w:val="2"/>
            <w:shd w:val="clear" w:color="auto" w:fill="EF412A"/>
          </w:tcPr>
          <w:p w:rsidR="00F7635B" w:rsidRDefault="00010A9A">
            <w:pPr>
              <w:pStyle w:val="TableParagraph"/>
              <w:spacing w:before="27"/>
              <w:ind w:left="2801" w:right="2801"/>
              <w:jc w:val="center"/>
              <w:rPr>
                <w:b/>
              </w:rPr>
            </w:pPr>
            <w:r>
              <w:rPr>
                <w:b/>
                <w:color w:val="FFFFFF"/>
              </w:rPr>
              <w:t>Potential Stakeholders</w:t>
            </w:r>
          </w:p>
        </w:tc>
      </w:tr>
      <w:tr w:rsidR="00F7635B">
        <w:trPr>
          <w:trHeight w:hRule="exact" w:val="5003"/>
        </w:trPr>
        <w:tc>
          <w:tcPr>
            <w:tcW w:w="3940" w:type="dxa"/>
            <w:tcBorders>
              <w:bottom w:val="single" w:sz="8" w:space="0" w:color="EF412A"/>
              <w:right w:val="single" w:sz="4" w:space="0" w:color="EF412A"/>
            </w:tcBorders>
          </w:tcPr>
          <w:p w:rsidR="00F7635B" w:rsidRDefault="00010A9A">
            <w:pPr>
              <w:pStyle w:val="TableParagraph"/>
              <w:spacing w:before="73"/>
              <w:ind w:left="79" w:right="544"/>
              <w:rPr>
                <w:sz w:val="20"/>
              </w:rPr>
            </w:pPr>
            <w:r>
              <w:rPr>
                <w:rFonts w:ascii="Arial"/>
                <w:color w:val="EF412A"/>
                <w:w w:val="105"/>
                <w:sz w:val="20"/>
              </w:rPr>
              <w:t xml:space="preserve">z </w:t>
            </w:r>
            <w:r>
              <w:rPr>
                <w:color w:val="231F20"/>
                <w:w w:val="105"/>
                <w:sz w:val="20"/>
              </w:rPr>
              <w:t>Government ministers</w:t>
            </w:r>
          </w:p>
          <w:p w:rsidR="00F7635B" w:rsidRDefault="00010A9A">
            <w:pPr>
              <w:pStyle w:val="TableParagraph"/>
              <w:spacing w:before="70"/>
              <w:ind w:left="79" w:right="544"/>
              <w:rPr>
                <w:sz w:val="20"/>
              </w:rPr>
            </w:pPr>
            <w:r>
              <w:rPr>
                <w:rFonts w:ascii="Arial"/>
                <w:color w:val="EF412A"/>
                <w:w w:val="105"/>
                <w:sz w:val="20"/>
              </w:rPr>
              <w:t xml:space="preserve">z </w:t>
            </w:r>
            <w:r>
              <w:rPr>
                <w:color w:val="231F20"/>
                <w:w w:val="105"/>
                <w:sz w:val="20"/>
              </w:rPr>
              <w:t>Members of the legislature</w:t>
            </w:r>
          </w:p>
          <w:p w:rsidR="00F7635B" w:rsidRDefault="00010A9A">
            <w:pPr>
              <w:pStyle w:val="TableParagraph"/>
              <w:spacing w:before="70"/>
              <w:ind w:left="79" w:right="544"/>
              <w:rPr>
                <w:sz w:val="20"/>
              </w:rPr>
            </w:pPr>
            <w:r>
              <w:rPr>
                <w:rFonts w:ascii="Arial"/>
                <w:color w:val="EF412A"/>
                <w:w w:val="105"/>
                <w:sz w:val="20"/>
              </w:rPr>
              <w:t xml:space="preserve">z </w:t>
            </w:r>
            <w:r>
              <w:rPr>
                <w:color w:val="231F20"/>
                <w:w w:val="105"/>
                <w:sz w:val="20"/>
              </w:rPr>
              <w:t>Government officials</w:t>
            </w:r>
          </w:p>
          <w:p w:rsidR="00F7635B" w:rsidRDefault="00010A9A">
            <w:pPr>
              <w:pStyle w:val="TableParagraph"/>
              <w:spacing w:before="70"/>
              <w:ind w:left="79" w:right="544"/>
              <w:rPr>
                <w:sz w:val="20"/>
              </w:rPr>
            </w:pPr>
            <w:r>
              <w:rPr>
                <w:rFonts w:ascii="Arial"/>
                <w:color w:val="EF412A"/>
                <w:w w:val="120"/>
                <w:sz w:val="20"/>
              </w:rPr>
              <w:t xml:space="preserve">z </w:t>
            </w:r>
            <w:r>
              <w:rPr>
                <w:color w:val="231F20"/>
                <w:w w:val="105"/>
                <w:sz w:val="20"/>
              </w:rPr>
              <w:t>Members of major political parties</w:t>
            </w:r>
          </w:p>
          <w:p w:rsidR="00F7635B" w:rsidRDefault="00010A9A">
            <w:pPr>
              <w:pStyle w:val="TableParagraph"/>
              <w:spacing w:before="84" w:line="220" w:lineRule="exact"/>
              <w:ind w:left="339" w:right="544" w:hanging="260"/>
              <w:rPr>
                <w:sz w:val="20"/>
              </w:rPr>
            </w:pPr>
            <w:r>
              <w:rPr>
                <w:rFonts w:ascii="Arial"/>
                <w:color w:val="EF412A"/>
                <w:w w:val="120"/>
                <w:sz w:val="20"/>
              </w:rPr>
              <w:t>z</w:t>
            </w:r>
            <w:r>
              <w:rPr>
                <w:rFonts w:ascii="Arial"/>
                <w:color w:val="EF412A"/>
                <w:spacing w:val="-13"/>
                <w:w w:val="120"/>
                <w:sz w:val="20"/>
              </w:rPr>
              <w:t xml:space="preserve"> </w:t>
            </w:r>
            <w:r>
              <w:rPr>
                <w:color w:val="231F20"/>
                <w:w w:val="105"/>
                <w:sz w:val="20"/>
              </w:rPr>
              <w:t>Government</w:t>
            </w:r>
            <w:r>
              <w:rPr>
                <w:color w:val="231F20"/>
                <w:spacing w:val="-24"/>
                <w:w w:val="105"/>
                <w:sz w:val="20"/>
              </w:rPr>
              <w:t xml:space="preserve"> </w:t>
            </w:r>
            <w:r>
              <w:rPr>
                <w:color w:val="231F20"/>
                <w:w w:val="105"/>
                <w:sz w:val="20"/>
              </w:rPr>
              <w:t>agencies,</w:t>
            </w:r>
            <w:r>
              <w:rPr>
                <w:color w:val="231F20"/>
                <w:spacing w:val="-24"/>
                <w:w w:val="105"/>
                <w:sz w:val="20"/>
              </w:rPr>
              <w:t xml:space="preserve"> </w:t>
            </w:r>
            <w:r>
              <w:rPr>
                <w:color w:val="231F20"/>
                <w:w w:val="105"/>
                <w:sz w:val="20"/>
              </w:rPr>
              <w:t>including</w:t>
            </w:r>
            <w:r>
              <w:rPr>
                <w:color w:val="231F20"/>
                <w:spacing w:val="-24"/>
                <w:w w:val="105"/>
                <w:sz w:val="20"/>
              </w:rPr>
              <w:t xml:space="preserve"> </w:t>
            </w:r>
            <w:r>
              <w:rPr>
                <w:color w:val="231F20"/>
                <w:w w:val="105"/>
                <w:sz w:val="20"/>
              </w:rPr>
              <w:t xml:space="preserve">law </w:t>
            </w:r>
            <w:r>
              <w:rPr>
                <w:color w:val="231F20"/>
                <w:sz w:val="20"/>
              </w:rPr>
              <w:t>enforcement</w:t>
            </w:r>
            <w:r>
              <w:rPr>
                <w:color w:val="231F20"/>
                <w:spacing w:val="-8"/>
                <w:sz w:val="20"/>
              </w:rPr>
              <w:t xml:space="preserve"> </w:t>
            </w:r>
            <w:r>
              <w:rPr>
                <w:color w:val="231F20"/>
                <w:sz w:val="20"/>
              </w:rPr>
              <w:t>agencies</w:t>
            </w:r>
          </w:p>
          <w:p w:rsidR="00F7635B" w:rsidRDefault="00010A9A">
            <w:pPr>
              <w:pStyle w:val="TableParagraph"/>
              <w:spacing w:before="90" w:line="220" w:lineRule="exact"/>
              <w:ind w:left="339" w:right="512" w:hanging="260"/>
              <w:rPr>
                <w:sz w:val="20"/>
              </w:rPr>
            </w:pPr>
            <w:r>
              <w:rPr>
                <w:rFonts w:ascii="Arial"/>
                <w:color w:val="EF412A"/>
                <w:w w:val="120"/>
                <w:sz w:val="20"/>
              </w:rPr>
              <w:t xml:space="preserve">z </w:t>
            </w:r>
            <w:r>
              <w:rPr>
                <w:color w:val="231F20"/>
                <w:w w:val="105"/>
                <w:sz w:val="20"/>
              </w:rPr>
              <w:t xml:space="preserve">Municipal or local level government </w:t>
            </w:r>
            <w:r>
              <w:rPr>
                <w:color w:val="231F20"/>
                <w:sz w:val="20"/>
              </w:rPr>
              <w:t>representatives or officials</w:t>
            </w:r>
          </w:p>
          <w:p w:rsidR="00F7635B" w:rsidRDefault="00010A9A">
            <w:pPr>
              <w:pStyle w:val="TableParagraph"/>
              <w:spacing w:before="76"/>
              <w:ind w:left="79" w:right="544"/>
              <w:rPr>
                <w:sz w:val="20"/>
              </w:rPr>
            </w:pPr>
            <w:r>
              <w:rPr>
                <w:rFonts w:ascii="Arial"/>
                <w:color w:val="EF412A"/>
                <w:w w:val="105"/>
                <w:sz w:val="20"/>
              </w:rPr>
              <w:t xml:space="preserve">z </w:t>
            </w:r>
            <w:r>
              <w:rPr>
                <w:color w:val="231F20"/>
                <w:w w:val="105"/>
                <w:sz w:val="20"/>
              </w:rPr>
              <w:t>Traditional leaders</w:t>
            </w:r>
          </w:p>
          <w:p w:rsidR="00F7635B" w:rsidRDefault="00010A9A">
            <w:pPr>
              <w:pStyle w:val="TableParagraph"/>
              <w:spacing w:before="70"/>
              <w:ind w:left="79" w:right="-19"/>
              <w:rPr>
                <w:sz w:val="20"/>
              </w:rPr>
            </w:pPr>
            <w:r>
              <w:rPr>
                <w:rFonts w:ascii="Arial"/>
                <w:color w:val="EF412A"/>
                <w:w w:val="105"/>
                <w:sz w:val="20"/>
              </w:rPr>
              <w:t xml:space="preserve">z </w:t>
            </w:r>
            <w:r>
              <w:rPr>
                <w:color w:val="231F20"/>
                <w:w w:val="105"/>
                <w:sz w:val="20"/>
              </w:rPr>
              <w:t>International and regional organizations</w:t>
            </w:r>
          </w:p>
          <w:p w:rsidR="00F7635B" w:rsidRDefault="00010A9A">
            <w:pPr>
              <w:pStyle w:val="TableParagraph"/>
              <w:spacing w:before="70"/>
              <w:ind w:left="79" w:right="544"/>
              <w:rPr>
                <w:sz w:val="20"/>
              </w:rPr>
            </w:pPr>
            <w:r>
              <w:rPr>
                <w:rFonts w:ascii="Arial"/>
                <w:color w:val="EF412A"/>
                <w:w w:val="120"/>
                <w:sz w:val="20"/>
              </w:rPr>
              <w:t xml:space="preserve">z </w:t>
            </w:r>
            <w:r>
              <w:rPr>
                <w:color w:val="231F20"/>
                <w:w w:val="110"/>
                <w:sz w:val="20"/>
              </w:rPr>
              <w:t>Bilateral donors</w:t>
            </w:r>
          </w:p>
          <w:p w:rsidR="00F7635B" w:rsidRDefault="00010A9A">
            <w:pPr>
              <w:pStyle w:val="TableParagraph"/>
              <w:spacing w:before="70"/>
              <w:ind w:left="79" w:right="-19"/>
              <w:rPr>
                <w:sz w:val="20"/>
              </w:rPr>
            </w:pPr>
            <w:r>
              <w:rPr>
                <w:rFonts w:ascii="Arial"/>
                <w:color w:val="EF412A"/>
                <w:w w:val="120"/>
                <w:sz w:val="20"/>
              </w:rPr>
              <w:t xml:space="preserve">z </w:t>
            </w:r>
            <w:r>
              <w:rPr>
                <w:color w:val="231F20"/>
                <w:w w:val="105"/>
                <w:sz w:val="20"/>
              </w:rPr>
              <w:t>Foundations or other donor organizations</w:t>
            </w:r>
          </w:p>
          <w:p w:rsidR="00F7635B" w:rsidRDefault="00010A9A">
            <w:pPr>
              <w:pStyle w:val="TableParagraph"/>
              <w:spacing w:before="84" w:line="220" w:lineRule="exact"/>
              <w:ind w:left="339" w:right="63" w:hanging="260"/>
              <w:rPr>
                <w:sz w:val="20"/>
              </w:rPr>
            </w:pPr>
            <w:r>
              <w:rPr>
                <w:rFonts w:ascii="Arial" w:hAnsi="Arial"/>
                <w:color w:val="EF412A"/>
                <w:w w:val="120"/>
                <w:sz w:val="20"/>
              </w:rPr>
              <w:t>z</w:t>
            </w:r>
            <w:r>
              <w:rPr>
                <w:rFonts w:ascii="Arial" w:hAnsi="Arial"/>
                <w:color w:val="EF412A"/>
                <w:spacing w:val="-14"/>
                <w:w w:val="120"/>
                <w:sz w:val="20"/>
              </w:rPr>
              <w:t xml:space="preserve"> </w:t>
            </w:r>
            <w:r>
              <w:rPr>
                <w:color w:val="231F20"/>
                <w:w w:val="105"/>
                <w:sz w:val="20"/>
              </w:rPr>
              <w:t>International</w:t>
            </w:r>
            <w:r>
              <w:rPr>
                <w:color w:val="231F20"/>
                <w:spacing w:val="-25"/>
                <w:w w:val="105"/>
                <w:sz w:val="20"/>
              </w:rPr>
              <w:t xml:space="preserve"> </w:t>
            </w:r>
            <w:r>
              <w:rPr>
                <w:color w:val="231F20"/>
                <w:w w:val="105"/>
                <w:sz w:val="20"/>
              </w:rPr>
              <w:t>or</w:t>
            </w:r>
            <w:r>
              <w:rPr>
                <w:color w:val="231F20"/>
                <w:spacing w:val="-25"/>
                <w:w w:val="105"/>
                <w:sz w:val="20"/>
              </w:rPr>
              <w:t xml:space="preserve"> </w:t>
            </w:r>
            <w:r>
              <w:rPr>
                <w:color w:val="231F20"/>
                <w:w w:val="105"/>
                <w:sz w:val="20"/>
              </w:rPr>
              <w:t>regional</w:t>
            </w:r>
            <w:r>
              <w:rPr>
                <w:color w:val="231F20"/>
                <w:spacing w:val="-25"/>
                <w:w w:val="105"/>
                <w:sz w:val="20"/>
              </w:rPr>
              <w:t xml:space="preserve"> </w:t>
            </w:r>
            <w:r>
              <w:rPr>
                <w:color w:val="231F20"/>
                <w:w w:val="105"/>
                <w:sz w:val="20"/>
              </w:rPr>
              <w:t>disabled</w:t>
            </w:r>
            <w:r>
              <w:rPr>
                <w:color w:val="231F20"/>
                <w:spacing w:val="-25"/>
                <w:w w:val="105"/>
                <w:sz w:val="20"/>
              </w:rPr>
              <w:t xml:space="preserve"> </w:t>
            </w:r>
            <w:r>
              <w:rPr>
                <w:color w:val="231F20"/>
                <w:w w:val="105"/>
                <w:sz w:val="20"/>
              </w:rPr>
              <w:t>peoples’ organizations</w:t>
            </w:r>
          </w:p>
          <w:p w:rsidR="00F7635B" w:rsidRDefault="00010A9A">
            <w:pPr>
              <w:pStyle w:val="TableParagraph"/>
              <w:spacing w:before="90" w:line="220" w:lineRule="exact"/>
              <w:ind w:left="339" w:right="297" w:hanging="260"/>
              <w:rPr>
                <w:sz w:val="20"/>
              </w:rPr>
            </w:pPr>
            <w:r>
              <w:rPr>
                <w:rFonts w:ascii="Arial" w:hAnsi="Arial"/>
                <w:color w:val="EF412A"/>
                <w:w w:val="120"/>
                <w:sz w:val="20"/>
              </w:rPr>
              <w:t>z</w:t>
            </w:r>
            <w:r>
              <w:rPr>
                <w:rFonts w:ascii="Arial" w:hAnsi="Arial"/>
                <w:color w:val="EF412A"/>
                <w:spacing w:val="-1"/>
                <w:w w:val="120"/>
                <w:sz w:val="20"/>
              </w:rPr>
              <w:t xml:space="preserve"> </w:t>
            </w:r>
            <w:r>
              <w:rPr>
                <w:color w:val="231F20"/>
                <w:w w:val="105"/>
                <w:sz w:val="20"/>
              </w:rPr>
              <w:t>National</w:t>
            </w:r>
            <w:r>
              <w:rPr>
                <w:color w:val="231F20"/>
                <w:spacing w:val="-20"/>
                <w:w w:val="105"/>
                <w:sz w:val="20"/>
              </w:rPr>
              <w:t xml:space="preserve"> </w:t>
            </w:r>
            <w:r>
              <w:rPr>
                <w:color w:val="231F20"/>
                <w:w w:val="105"/>
                <w:sz w:val="20"/>
              </w:rPr>
              <w:t>or</w:t>
            </w:r>
            <w:r>
              <w:rPr>
                <w:color w:val="231F20"/>
                <w:spacing w:val="-20"/>
                <w:w w:val="105"/>
                <w:sz w:val="20"/>
              </w:rPr>
              <w:t xml:space="preserve"> </w:t>
            </w:r>
            <w:r>
              <w:rPr>
                <w:color w:val="231F20"/>
                <w:w w:val="105"/>
                <w:sz w:val="20"/>
              </w:rPr>
              <w:t>local</w:t>
            </w:r>
            <w:r>
              <w:rPr>
                <w:color w:val="231F20"/>
                <w:spacing w:val="-20"/>
                <w:w w:val="105"/>
                <w:sz w:val="20"/>
              </w:rPr>
              <w:t xml:space="preserve"> </w:t>
            </w:r>
            <w:r>
              <w:rPr>
                <w:color w:val="231F20"/>
                <w:w w:val="105"/>
                <w:sz w:val="20"/>
              </w:rPr>
              <w:t>level</w:t>
            </w:r>
            <w:r>
              <w:rPr>
                <w:color w:val="231F20"/>
                <w:spacing w:val="-20"/>
                <w:w w:val="105"/>
                <w:sz w:val="20"/>
              </w:rPr>
              <w:t xml:space="preserve"> </w:t>
            </w:r>
            <w:r>
              <w:rPr>
                <w:color w:val="231F20"/>
                <w:w w:val="105"/>
                <w:sz w:val="20"/>
              </w:rPr>
              <w:t>disabled</w:t>
            </w:r>
            <w:r>
              <w:rPr>
                <w:color w:val="231F20"/>
                <w:spacing w:val="-20"/>
                <w:w w:val="105"/>
                <w:sz w:val="20"/>
              </w:rPr>
              <w:t xml:space="preserve"> </w:t>
            </w:r>
            <w:r>
              <w:rPr>
                <w:color w:val="231F20"/>
                <w:w w:val="105"/>
                <w:sz w:val="20"/>
              </w:rPr>
              <w:t>peoples’ organizations</w:t>
            </w:r>
          </w:p>
        </w:tc>
        <w:tc>
          <w:tcPr>
            <w:tcW w:w="3940" w:type="dxa"/>
            <w:tcBorders>
              <w:left w:val="single" w:sz="4" w:space="0" w:color="EF412A"/>
              <w:bottom w:val="single" w:sz="8" w:space="0" w:color="EF412A"/>
            </w:tcBorders>
          </w:tcPr>
          <w:p w:rsidR="00F7635B" w:rsidRDefault="00010A9A">
            <w:pPr>
              <w:pStyle w:val="TableParagraph"/>
              <w:spacing w:before="73"/>
              <w:ind w:left="75" w:right="544"/>
              <w:rPr>
                <w:sz w:val="20"/>
              </w:rPr>
            </w:pPr>
            <w:r>
              <w:rPr>
                <w:rFonts w:ascii="Arial"/>
                <w:color w:val="EF412A"/>
                <w:w w:val="105"/>
                <w:sz w:val="20"/>
              </w:rPr>
              <w:t xml:space="preserve">z </w:t>
            </w:r>
            <w:r>
              <w:rPr>
                <w:color w:val="231F20"/>
                <w:w w:val="105"/>
                <w:sz w:val="20"/>
              </w:rPr>
              <w:t>Human rights organizations</w:t>
            </w:r>
          </w:p>
          <w:p w:rsidR="00F7635B" w:rsidRDefault="00010A9A">
            <w:pPr>
              <w:pStyle w:val="TableParagraph"/>
              <w:spacing w:before="70"/>
              <w:ind w:left="75" w:right="544"/>
              <w:rPr>
                <w:sz w:val="20"/>
              </w:rPr>
            </w:pPr>
            <w:r>
              <w:rPr>
                <w:rFonts w:ascii="Arial"/>
                <w:color w:val="EF412A"/>
                <w:w w:val="105"/>
                <w:sz w:val="20"/>
              </w:rPr>
              <w:t xml:space="preserve">z </w:t>
            </w:r>
            <w:r>
              <w:rPr>
                <w:color w:val="231F20"/>
                <w:w w:val="105"/>
                <w:sz w:val="20"/>
              </w:rPr>
              <w:t>Faith-based organizations</w:t>
            </w:r>
          </w:p>
          <w:p w:rsidR="00F7635B" w:rsidRDefault="00010A9A">
            <w:pPr>
              <w:pStyle w:val="TableParagraph"/>
              <w:spacing w:before="70"/>
              <w:ind w:left="75" w:right="544"/>
              <w:rPr>
                <w:sz w:val="20"/>
              </w:rPr>
            </w:pPr>
            <w:r>
              <w:rPr>
                <w:rFonts w:ascii="Arial"/>
                <w:color w:val="EF412A"/>
                <w:w w:val="105"/>
                <w:sz w:val="20"/>
              </w:rPr>
              <w:t xml:space="preserve">z </w:t>
            </w:r>
            <w:r>
              <w:rPr>
                <w:color w:val="231F20"/>
                <w:w w:val="105"/>
                <w:sz w:val="20"/>
              </w:rPr>
              <w:t>Other civil society organizations</w:t>
            </w:r>
          </w:p>
          <w:p w:rsidR="00F7635B" w:rsidRDefault="00010A9A">
            <w:pPr>
              <w:pStyle w:val="TableParagraph"/>
              <w:spacing w:before="70"/>
              <w:ind w:left="75" w:right="-19"/>
              <w:rPr>
                <w:sz w:val="20"/>
              </w:rPr>
            </w:pPr>
            <w:r>
              <w:rPr>
                <w:rFonts w:ascii="Arial"/>
                <w:color w:val="EF412A"/>
                <w:w w:val="105"/>
                <w:sz w:val="20"/>
              </w:rPr>
              <w:t>z</w:t>
            </w:r>
            <w:r>
              <w:rPr>
                <w:rFonts w:ascii="Arial"/>
                <w:color w:val="EF412A"/>
                <w:spacing w:val="-15"/>
                <w:w w:val="105"/>
                <w:sz w:val="20"/>
              </w:rPr>
              <w:t xml:space="preserve"> </w:t>
            </w:r>
            <w:r>
              <w:rPr>
                <w:color w:val="231F20"/>
                <w:w w:val="105"/>
                <w:sz w:val="20"/>
              </w:rPr>
              <w:t>Representatives</w:t>
            </w:r>
            <w:r>
              <w:rPr>
                <w:color w:val="231F20"/>
                <w:spacing w:val="-28"/>
                <w:w w:val="105"/>
                <w:sz w:val="20"/>
              </w:rPr>
              <w:t xml:space="preserve"> </w:t>
            </w:r>
            <w:r>
              <w:rPr>
                <w:color w:val="231F20"/>
                <w:w w:val="105"/>
                <w:sz w:val="20"/>
              </w:rPr>
              <w:t>from</w:t>
            </w:r>
            <w:r>
              <w:rPr>
                <w:color w:val="231F20"/>
                <w:spacing w:val="-28"/>
                <w:w w:val="105"/>
                <w:sz w:val="20"/>
              </w:rPr>
              <w:t xml:space="preserve"> </w:t>
            </w:r>
            <w:r>
              <w:rPr>
                <w:color w:val="231F20"/>
                <w:w w:val="105"/>
                <w:sz w:val="20"/>
              </w:rPr>
              <w:t>marginalized</w:t>
            </w:r>
            <w:r>
              <w:rPr>
                <w:color w:val="231F20"/>
                <w:spacing w:val="-28"/>
                <w:w w:val="105"/>
                <w:sz w:val="20"/>
              </w:rPr>
              <w:t xml:space="preserve"> </w:t>
            </w:r>
            <w:r>
              <w:rPr>
                <w:color w:val="231F20"/>
                <w:w w:val="105"/>
                <w:sz w:val="20"/>
              </w:rPr>
              <w:t>groups</w:t>
            </w:r>
          </w:p>
          <w:p w:rsidR="00F7635B" w:rsidRDefault="00010A9A">
            <w:pPr>
              <w:pStyle w:val="TableParagraph"/>
              <w:spacing w:before="70"/>
              <w:ind w:left="75" w:right="544"/>
              <w:rPr>
                <w:sz w:val="20"/>
              </w:rPr>
            </w:pPr>
            <w:r>
              <w:rPr>
                <w:rFonts w:ascii="Arial"/>
                <w:color w:val="EF412A"/>
                <w:w w:val="120"/>
                <w:sz w:val="20"/>
              </w:rPr>
              <w:t xml:space="preserve">z </w:t>
            </w:r>
            <w:r>
              <w:rPr>
                <w:color w:val="231F20"/>
                <w:w w:val="110"/>
                <w:sz w:val="20"/>
              </w:rPr>
              <w:t>Judges and jurists</w:t>
            </w:r>
          </w:p>
          <w:p w:rsidR="00F7635B" w:rsidRDefault="00010A9A">
            <w:pPr>
              <w:pStyle w:val="TableParagraph"/>
              <w:spacing w:before="70"/>
              <w:ind w:left="75" w:right="-19"/>
              <w:rPr>
                <w:sz w:val="20"/>
              </w:rPr>
            </w:pPr>
            <w:r>
              <w:rPr>
                <w:rFonts w:ascii="Arial"/>
                <w:color w:val="EF412A"/>
                <w:w w:val="120"/>
                <w:sz w:val="20"/>
              </w:rPr>
              <w:t xml:space="preserve">z </w:t>
            </w:r>
            <w:r>
              <w:rPr>
                <w:color w:val="231F20"/>
                <w:w w:val="105"/>
                <w:sz w:val="20"/>
              </w:rPr>
              <w:t>Trades unions and professional groups</w:t>
            </w:r>
          </w:p>
          <w:p w:rsidR="00F7635B" w:rsidRDefault="00010A9A">
            <w:pPr>
              <w:pStyle w:val="TableParagraph"/>
              <w:spacing w:before="84" w:line="220" w:lineRule="exact"/>
              <w:ind w:left="335" w:right="717" w:hanging="260"/>
              <w:rPr>
                <w:sz w:val="20"/>
              </w:rPr>
            </w:pPr>
            <w:r>
              <w:rPr>
                <w:rFonts w:ascii="Arial"/>
                <w:color w:val="EF412A"/>
                <w:w w:val="120"/>
                <w:sz w:val="20"/>
              </w:rPr>
              <w:t>z</w:t>
            </w:r>
            <w:r>
              <w:rPr>
                <w:rFonts w:ascii="Arial"/>
                <w:color w:val="EF412A"/>
                <w:spacing w:val="5"/>
                <w:w w:val="120"/>
                <w:sz w:val="20"/>
              </w:rPr>
              <w:t xml:space="preserve"> </w:t>
            </w:r>
            <w:r>
              <w:rPr>
                <w:color w:val="231F20"/>
                <w:w w:val="105"/>
                <w:sz w:val="20"/>
              </w:rPr>
              <w:t>The</w:t>
            </w:r>
            <w:r>
              <w:rPr>
                <w:color w:val="231F20"/>
                <w:spacing w:val="-17"/>
                <w:w w:val="105"/>
                <w:sz w:val="20"/>
              </w:rPr>
              <w:t xml:space="preserve"> </w:t>
            </w:r>
            <w:r>
              <w:rPr>
                <w:color w:val="231F20"/>
                <w:w w:val="105"/>
                <w:sz w:val="20"/>
              </w:rPr>
              <w:t>media,</w:t>
            </w:r>
            <w:r>
              <w:rPr>
                <w:color w:val="231F20"/>
                <w:spacing w:val="-17"/>
                <w:w w:val="105"/>
                <w:sz w:val="20"/>
              </w:rPr>
              <w:t xml:space="preserve"> </w:t>
            </w:r>
            <w:r>
              <w:rPr>
                <w:color w:val="231F20"/>
                <w:w w:val="105"/>
                <w:sz w:val="20"/>
              </w:rPr>
              <w:t>including</w:t>
            </w:r>
            <w:r>
              <w:rPr>
                <w:color w:val="231F20"/>
                <w:spacing w:val="-23"/>
                <w:w w:val="105"/>
                <w:sz w:val="20"/>
              </w:rPr>
              <w:t xml:space="preserve"> </w:t>
            </w:r>
            <w:r>
              <w:rPr>
                <w:color w:val="231F20"/>
                <w:w w:val="105"/>
                <w:sz w:val="20"/>
              </w:rPr>
              <w:t>TV,</w:t>
            </w:r>
            <w:r>
              <w:rPr>
                <w:color w:val="231F20"/>
                <w:spacing w:val="-17"/>
                <w:w w:val="105"/>
                <w:sz w:val="20"/>
              </w:rPr>
              <w:t xml:space="preserve"> </w:t>
            </w:r>
            <w:r>
              <w:rPr>
                <w:color w:val="231F20"/>
                <w:w w:val="105"/>
                <w:sz w:val="20"/>
              </w:rPr>
              <w:t>radio</w:t>
            </w:r>
            <w:r>
              <w:rPr>
                <w:color w:val="231F20"/>
                <w:spacing w:val="-17"/>
                <w:w w:val="105"/>
                <w:sz w:val="20"/>
              </w:rPr>
              <w:t xml:space="preserve"> </w:t>
            </w:r>
            <w:r>
              <w:rPr>
                <w:color w:val="231F20"/>
                <w:w w:val="105"/>
                <w:sz w:val="20"/>
              </w:rPr>
              <w:t>and newspapers</w:t>
            </w:r>
          </w:p>
          <w:p w:rsidR="00F7635B" w:rsidRDefault="00010A9A">
            <w:pPr>
              <w:pStyle w:val="TableParagraph"/>
              <w:spacing w:before="76"/>
              <w:ind w:left="75" w:right="544"/>
              <w:rPr>
                <w:sz w:val="20"/>
              </w:rPr>
            </w:pPr>
            <w:r>
              <w:rPr>
                <w:rFonts w:ascii="Arial"/>
                <w:color w:val="EF412A"/>
                <w:w w:val="110"/>
                <w:sz w:val="20"/>
              </w:rPr>
              <w:t xml:space="preserve">z </w:t>
            </w:r>
            <w:r>
              <w:rPr>
                <w:color w:val="231F20"/>
                <w:w w:val="110"/>
                <w:sz w:val="20"/>
              </w:rPr>
              <w:t>Human rights experts</w:t>
            </w:r>
          </w:p>
          <w:p w:rsidR="00F7635B" w:rsidRDefault="00010A9A">
            <w:pPr>
              <w:pStyle w:val="TableParagraph"/>
              <w:spacing w:before="70"/>
              <w:ind w:left="75" w:right="544"/>
              <w:rPr>
                <w:sz w:val="20"/>
              </w:rPr>
            </w:pPr>
            <w:r>
              <w:rPr>
                <w:rFonts w:ascii="Arial"/>
                <w:color w:val="EF412A"/>
                <w:w w:val="110"/>
                <w:sz w:val="20"/>
              </w:rPr>
              <w:t xml:space="preserve">z </w:t>
            </w:r>
            <w:r>
              <w:rPr>
                <w:color w:val="231F20"/>
                <w:w w:val="110"/>
                <w:sz w:val="20"/>
              </w:rPr>
              <w:t>Academics</w:t>
            </w:r>
          </w:p>
          <w:p w:rsidR="00F7635B" w:rsidRDefault="00010A9A">
            <w:pPr>
              <w:pStyle w:val="TableParagraph"/>
              <w:spacing w:before="70"/>
              <w:ind w:left="75" w:right="544"/>
              <w:rPr>
                <w:sz w:val="20"/>
              </w:rPr>
            </w:pPr>
            <w:r>
              <w:rPr>
                <w:rFonts w:ascii="Arial"/>
                <w:color w:val="EF412A"/>
                <w:w w:val="105"/>
                <w:sz w:val="20"/>
              </w:rPr>
              <w:t xml:space="preserve">z </w:t>
            </w:r>
            <w:r>
              <w:rPr>
                <w:color w:val="231F20"/>
                <w:w w:val="105"/>
                <w:sz w:val="20"/>
              </w:rPr>
              <w:t>Teachers and educators</w:t>
            </w:r>
          </w:p>
          <w:p w:rsidR="00F7635B" w:rsidRDefault="00010A9A">
            <w:pPr>
              <w:pStyle w:val="TableParagraph"/>
              <w:spacing w:before="70"/>
              <w:ind w:left="75" w:right="544"/>
              <w:rPr>
                <w:sz w:val="20"/>
              </w:rPr>
            </w:pPr>
            <w:r>
              <w:rPr>
                <w:rFonts w:ascii="Arial"/>
                <w:color w:val="EF412A"/>
                <w:w w:val="105"/>
                <w:sz w:val="20"/>
              </w:rPr>
              <w:t xml:space="preserve">z </w:t>
            </w:r>
            <w:r>
              <w:rPr>
                <w:color w:val="231F20"/>
                <w:w w:val="105"/>
                <w:sz w:val="20"/>
              </w:rPr>
              <w:t>Health care practitioners</w:t>
            </w:r>
          </w:p>
          <w:p w:rsidR="00F7635B" w:rsidRDefault="00010A9A">
            <w:pPr>
              <w:pStyle w:val="TableParagraph"/>
              <w:spacing w:before="70"/>
              <w:ind w:left="75" w:right="-19"/>
              <w:rPr>
                <w:sz w:val="20"/>
              </w:rPr>
            </w:pPr>
            <w:r>
              <w:rPr>
                <w:rFonts w:ascii="Arial"/>
                <w:color w:val="EF412A"/>
                <w:w w:val="105"/>
                <w:sz w:val="20"/>
              </w:rPr>
              <w:t xml:space="preserve">z </w:t>
            </w:r>
            <w:r>
              <w:rPr>
                <w:color w:val="231F20"/>
                <w:w w:val="105"/>
                <w:sz w:val="20"/>
              </w:rPr>
              <w:t>Business and community/private sector</w:t>
            </w:r>
          </w:p>
          <w:p w:rsidR="00F7635B" w:rsidRDefault="00010A9A">
            <w:pPr>
              <w:pStyle w:val="TableParagraph"/>
              <w:spacing w:before="70"/>
              <w:ind w:left="75" w:right="544"/>
              <w:rPr>
                <w:sz w:val="20"/>
              </w:rPr>
            </w:pPr>
            <w:r>
              <w:rPr>
                <w:rFonts w:ascii="Arial" w:hAnsi="Arial"/>
                <w:color w:val="EF412A"/>
                <w:w w:val="105"/>
                <w:sz w:val="20"/>
              </w:rPr>
              <w:t xml:space="preserve">z </w:t>
            </w:r>
            <w:r>
              <w:rPr>
                <w:color w:val="231F20"/>
                <w:w w:val="105"/>
                <w:sz w:val="20"/>
              </w:rPr>
              <w:t>Parents and parents’ associations</w:t>
            </w:r>
          </w:p>
          <w:p w:rsidR="00F7635B" w:rsidRDefault="00010A9A">
            <w:pPr>
              <w:pStyle w:val="TableParagraph"/>
              <w:spacing w:before="70"/>
              <w:ind w:left="75" w:right="544"/>
              <w:rPr>
                <w:sz w:val="20"/>
              </w:rPr>
            </w:pPr>
            <w:r>
              <w:rPr>
                <w:rFonts w:ascii="Arial"/>
                <w:color w:val="EF412A"/>
                <w:w w:val="105"/>
                <w:sz w:val="20"/>
              </w:rPr>
              <w:t xml:space="preserve">z </w:t>
            </w:r>
            <w:r>
              <w:rPr>
                <w:color w:val="231F20"/>
                <w:w w:val="105"/>
                <w:sz w:val="20"/>
              </w:rPr>
              <w:t>Trade associations</w:t>
            </w:r>
          </w:p>
          <w:p w:rsidR="00F7635B" w:rsidRDefault="00010A9A">
            <w:pPr>
              <w:pStyle w:val="TableParagraph"/>
              <w:spacing w:before="70"/>
              <w:ind w:left="75" w:right="544"/>
              <w:rPr>
                <w:sz w:val="20"/>
              </w:rPr>
            </w:pPr>
            <w:r>
              <w:rPr>
                <w:rFonts w:ascii="Arial"/>
                <w:color w:val="EF412A"/>
                <w:w w:val="105"/>
                <w:sz w:val="20"/>
              </w:rPr>
              <w:t xml:space="preserve">z </w:t>
            </w:r>
            <w:r>
              <w:rPr>
                <w:color w:val="231F20"/>
                <w:w w:val="105"/>
                <w:sz w:val="20"/>
              </w:rPr>
              <w:t>Religious and faith leaders</w:t>
            </w:r>
          </w:p>
        </w:tc>
      </w:tr>
    </w:tbl>
    <w:p w:rsidR="00F7635B" w:rsidRDefault="002D0591">
      <w:pPr>
        <w:pStyle w:val="BodyText"/>
        <w:spacing w:before="5"/>
        <w:rPr>
          <w:sz w:val="21"/>
        </w:rPr>
      </w:pPr>
      <w:r>
        <w:pict>
          <v:line id="_x0000_s1298" style="position:absolute;z-index:1888;mso-wrap-distance-left:0;mso-wrap-distance-right:0;mso-position-horizontal-relative:page;mso-position-vertical-relative:text" from="56.7pt,14.9pt" to="155.9pt,14.9pt" strokecolor="#231f20" strokeweight=".5pt">
            <w10:wrap type="topAndBottom" anchorx="page"/>
          </v:line>
        </w:pict>
      </w:r>
    </w:p>
    <w:p w:rsidR="00F7635B" w:rsidRDefault="00010A9A">
      <w:pPr>
        <w:tabs>
          <w:tab w:val="left" w:pos="393"/>
        </w:tabs>
        <w:spacing w:before="72"/>
        <w:ind w:left="133" w:right="236"/>
        <w:rPr>
          <w:sz w:val="17"/>
        </w:rPr>
      </w:pPr>
      <w:r>
        <w:rPr>
          <w:color w:val="231F20"/>
          <w:position w:val="6"/>
          <w:sz w:val="10"/>
        </w:rPr>
        <w:t>4</w:t>
      </w:r>
      <w:r>
        <w:rPr>
          <w:color w:val="231F20"/>
          <w:position w:val="6"/>
          <w:sz w:val="10"/>
        </w:rPr>
        <w:tab/>
      </w:r>
      <w:r>
        <w:rPr>
          <w:color w:val="231F20"/>
          <w:sz w:val="17"/>
        </w:rPr>
        <w:t xml:space="preserve">Hilary Coulby, </w:t>
      </w:r>
      <w:proofErr w:type="gramStart"/>
      <w:r>
        <w:rPr>
          <w:i/>
          <w:color w:val="231F20"/>
          <w:sz w:val="17"/>
        </w:rPr>
        <w:t>A</w:t>
      </w:r>
      <w:proofErr w:type="gramEnd"/>
      <w:r>
        <w:rPr>
          <w:i/>
          <w:color w:val="231F20"/>
          <w:sz w:val="17"/>
        </w:rPr>
        <w:t xml:space="preserve"> Guide to Multistakeholder Work: Lessons from the Water Dialogues</w:t>
      </w:r>
      <w:r>
        <w:rPr>
          <w:i/>
          <w:color w:val="231F20"/>
          <w:spacing w:val="-16"/>
          <w:sz w:val="17"/>
        </w:rPr>
        <w:t xml:space="preserve"> </w:t>
      </w:r>
      <w:r>
        <w:rPr>
          <w:color w:val="231F20"/>
          <w:sz w:val="17"/>
        </w:rPr>
        <w:t>(2009)</w:t>
      </w:r>
    </w:p>
    <w:p w:rsidR="00F7635B" w:rsidRDefault="00F7635B">
      <w:pPr>
        <w:pStyle w:val="BodyText"/>
        <w:spacing w:before="4"/>
        <w:rPr>
          <w:sz w:val="29"/>
        </w:rPr>
      </w:pPr>
    </w:p>
    <w:p w:rsidR="00F7635B" w:rsidRDefault="00010A9A">
      <w:pPr>
        <w:spacing w:before="98"/>
        <w:ind w:left="2070" w:right="236"/>
        <w:rPr>
          <w:b/>
          <w:sz w:val="16"/>
        </w:rPr>
      </w:pPr>
      <w:r>
        <w:rPr>
          <w:b/>
          <w:color w:val="6D6E71"/>
          <w:sz w:val="16"/>
        </w:rPr>
        <w:t>Module 5 - BUILDING MULTISTAKEHOLDER PARTNERSHIPS FOR DISABILITY INCLUSION</w:t>
      </w:r>
    </w:p>
    <w:p w:rsidR="00F7635B" w:rsidRDefault="00F7635B">
      <w:pPr>
        <w:rPr>
          <w:sz w:val="16"/>
        </w:rPr>
        <w:sectPr w:rsidR="00F7635B">
          <w:pgSz w:w="11910" w:h="16840"/>
          <w:pgMar w:top="0" w:right="0" w:bottom="0" w:left="1000" w:header="720" w:footer="720" w:gutter="0"/>
          <w:cols w:space="720"/>
        </w:sectPr>
      </w:pPr>
    </w:p>
    <w:p w:rsidR="00F7635B" w:rsidRDefault="002D0591">
      <w:pPr>
        <w:pStyle w:val="BodyText"/>
        <w:spacing w:before="1"/>
        <w:rPr>
          <w:b/>
          <w:sz w:val="28"/>
        </w:rPr>
      </w:pPr>
      <w:r>
        <w:lastRenderedPageBreak/>
        <w:pict>
          <v:group id="_x0000_s1294" style="position:absolute;margin-left:0;margin-top:0;width:133.25pt;height:841.9pt;z-index:-64384;mso-position-horizontal-relative:page;mso-position-vertical-relative:page" coordsize="2665,16838">
            <v:shape id="_x0000_s1297" type="#_x0000_t75" style="position:absolute;width:2665;height:16838">
              <v:imagedata r:id="rId23" o:title=""/>
            </v:shape>
            <v:rect id="_x0000_s1296" style="position:absolute;width:397;height:16838" fillcolor="#ef412a" stroked="f"/>
            <v:shape id="_x0000_s1295" type="#_x0000_t202" style="position:absolute;left:1757;top:16194;width:908;height:260" filled="f" stroked="f">
              <v:textbox inset="0,0,0,0">
                <w:txbxContent>
                  <w:p w:rsidR="00F7635B" w:rsidRDefault="00010A9A">
                    <w:pPr>
                      <w:tabs>
                        <w:tab w:val="left" w:pos="716"/>
                        <w:tab w:val="left" w:pos="907"/>
                      </w:tabs>
                      <w:spacing w:line="260" w:lineRule="exact"/>
                      <w:rPr>
                        <w:rFonts w:ascii="Myriad Pro"/>
                        <w:sz w:val="26"/>
                      </w:rPr>
                    </w:pPr>
                    <w:r>
                      <w:rPr>
                        <w:rFonts w:ascii="Myriad Pro"/>
                        <w:color w:val="FFFFFF"/>
                        <w:sz w:val="26"/>
                        <w:shd w:val="clear" w:color="auto" w:fill="EF412A"/>
                      </w:rPr>
                      <w:t xml:space="preserve"> </w:t>
                    </w:r>
                    <w:r>
                      <w:rPr>
                        <w:rFonts w:ascii="Myriad Pro"/>
                        <w:color w:val="FFFFFF"/>
                        <w:sz w:val="26"/>
                        <w:shd w:val="clear" w:color="auto" w:fill="EF412A"/>
                      </w:rPr>
                      <w:tab/>
                      <w:t>6</w:t>
                    </w:r>
                    <w:r>
                      <w:rPr>
                        <w:rFonts w:ascii="Myriad Pro"/>
                        <w:color w:val="FFFFFF"/>
                        <w:sz w:val="26"/>
                        <w:shd w:val="clear" w:color="auto" w:fill="EF412A"/>
                      </w:rPr>
                      <w:tab/>
                    </w:r>
                  </w:p>
                </w:txbxContent>
              </v:textbox>
            </v:shape>
            <w10:wrap anchorx="page" anchory="page"/>
          </v:group>
        </w:pict>
      </w:r>
    </w:p>
    <w:p w:rsidR="00F7635B" w:rsidRDefault="00010A9A">
      <w:pPr>
        <w:spacing w:before="74"/>
        <w:ind w:left="2891"/>
        <w:rPr>
          <w:rFonts w:ascii="Myriad Pro"/>
          <w:sz w:val="16"/>
        </w:rPr>
      </w:pPr>
      <w:r>
        <w:rPr>
          <w:rFonts w:ascii="Myriad Pro"/>
          <w:color w:val="EF412A"/>
          <w:sz w:val="16"/>
        </w:rPr>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spacing w:before="10"/>
        <w:rPr>
          <w:rFonts w:ascii="Myriad Pro"/>
          <w:sz w:val="20"/>
        </w:rPr>
      </w:pPr>
    </w:p>
    <w:p w:rsidR="00F7635B" w:rsidRDefault="00010A9A">
      <w:pPr>
        <w:pStyle w:val="Heading3"/>
        <w:spacing w:before="44"/>
        <w:ind w:left="2891"/>
        <w:rPr>
          <w:b/>
        </w:rPr>
      </w:pPr>
      <w:r>
        <w:rPr>
          <w:b/>
          <w:color w:val="231F20"/>
        </w:rPr>
        <w:t>Potential Key Partners in Focus</w:t>
      </w:r>
    </w:p>
    <w:p w:rsidR="00F7635B" w:rsidRDefault="00F7635B">
      <w:pPr>
        <w:pStyle w:val="BodyText"/>
        <w:spacing w:before="2"/>
        <w:rPr>
          <w:b/>
          <w:sz w:val="25"/>
        </w:rPr>
      </w:pPr>
    </w:p>
    <w:p w:rsidR="00F7635B" w:rsidRDefault="00010A9A">
      <w:pPr>
        <w:pStyle w:val="Heading4"/>
        <w:numPr>
          <w:ilvl w:val="0"/>
          <w:numId w:val="7"/>
        </w:numPr>
        <w:tabs>
          <w:tab w:val="left" w:pos="3158"/>
        </w:tabs>
        <w:ind w:right="0" w:hanging="266"/>
        <w:jc w:val="left"/>
        <w:rPr>
          <w:b/>
        </w:rPr>
      </w:pPr>
      <w:r>
        <w:rPr>
          <w:b/>
          <w:color w:val="EF412A"/>
        </w:rPr>
        <w:t>National Governmental Actors and Independent</w:t>
      </w:r>
      <w:r>
        <w:rPr>
          <w:b/>
          <w:color w:val="EF412A"/>
          <w:spacing w:val="-12"/>
        </w:rPr>
        <w:t xml:space="preserve"> </w:t>
      </w:r>
      <w:r>
        <w:rPr>
          <w:b/>
          <w:color w:val="EF412A"/>
        </w:rPr>
        <w:t>Institutions</w:t>
      </w:r>
    </w:p>
    <w:p w:rsidR="00F7635B" w:rsidRDefault="00010A9A">
      <w:pPr>
        <w:pStyle w:val="BodyText"/>
        <w:spacing w:before="127" w:line="266" w:lineRule="auto"/>
        <w:ind w:left="2891" w:right="102"/>
      </w:pPr>
      <w:r>
        <w:rPr>
          <w:color w:val="231F20"/>
          <w:spacing w:val="-3"/>
        </w:rPr>
        <w:t xml:space="preserve">The CRPD calls for State </w:t>
      </w:r>
      <w:r>
        <w:rPr>
          <w:color w:val="231F20"/>
        </w:rPr>
        <w:t xml:space="preserve">parties to </w:t>
      </w:r>
      <w:r>
        <w:rPr>
          <w:color w:val="231F20"/>
          <w:spacing w:val="-3"/>
        </w:rPr>
        <w:t xml:space="preserve">designate </w:t>
      </w:r>
      <w:r>
        <w:rPr>
          <w:color w:val="231F20"/>
        </w:rPr>
        <w:t xml:space="preserve">one or </w:t>
      </w:r>
      <w:r>
        <w:rPr>
          <w:color w:val="231F20"/>
          <w:spacing w:val="-3"/>
        </w:rPr>
        <w:t xml:space="preserve">more focal points within government relating </w:t>
      </w:r>
      <w:r>
        <w:rPr>
          <w:color w:val="231F20"/>
        </w:rPr>
        <w:t xml:space="preserve">to </w:t>
      </w:r>
      <w:r>
        <w:rPr>
          <w:color w:val="231F20"/>
          <w:spacing w:val="-3"/>
        </w:rPr>
        <w:t xml:space="preserve">implementation </w:t>
      </w:r>
      <w:r>
        <w:rPr>
          <w:color w:val="231F20"/>
        </w:rPr>
        <w:t xml:space="preserve">(art.33 </w:t>
      </w:r>
      <w:r>
        <w:rPr>
          <w:color w:val="231F20"/>
          <w:spacing w:val="-3"/>
        </w:rPr>
        <w:t xml:space="preserve">(1)). The </w:t>
      </w:r>
      <w:r>
        <w:rPr>
          <w:color w:val="231F20"/>
          <w:spacing w:val="-4"/>
        </w:rPr>
        <w:t xml:space="preserve">Convention </w:t>
      </w:r>
      <w:r>
        <w:rPr>
          <w:color w:val="231F20"/>
          <w:spacing w:val="-3"/>
        </w:rPr>
        <w:t xml:space="preserve">does </w:t>
      </w:r>
      <w:r>
        <w:rPr>
          <w:color w:val="231F20"/>
        </w:rPr>
        <w:t xml:space="preserve">not </w:t>
      </w:r>
      <w:r>
        <w:rPr>
          <w:color w:val="231F20"/>
          <w:spacing w:val="-3"/>
        </w:rPr>
        <w:t xml:space="preserve">specify </w:t>
      </w:r>
      <w:r>
        <w:rPr>
          <w:color w:val="231F20"/>
        </w:rPr>
        <w:t xml:space="preserve">the </w:t>
      </w:r>
      <w:r>
        <w:rPr>
          <w:color w:val="231F20"/>
          <w:spacing w:val="-3"/>
        </w:rPr>
        <w:t xml:space="preserve">form </w:t>
      </w:r>
      <w:r>
        <w:rPr>
          <w:color w:val="231F20"/>
        </w:rPr>
        <w:t xml:space="preserve">or </w:t>
      </w:r>
      <w:r>
        <w:rPr>
          <w:color w:val="231F20"/>
          <w:spacing w:val="-3"/>
        </w:rPr>
        <w:t xml:space="preserve">function </w:t>
      </w:r>
      <w:r>
        <w:rPr>
          <w:color w:val="231F20"/>
        </w:rPr>
        <w:t xml:space="preserve">of the </w:t>
      </w:r>
      <w:r>
        <w:rPr>
          <w:color w:val="231F20"/>
          <w:spacing w:val="-3"/>
        </w:rPr>
        <w:t xml:space="preserve">focal point which could be, for example, </w:t>
      </w:r>
      <w:r>
        <w:rPr>
          <w:color w:val="231F20"/>
        </w:rPr>
        <w:t xml:space="preserve">a </w:t>
      </w:r>
      <w:r>
        <w:rPr>
          <w:color w:val="231F20"/>
          <w:spacing w:val="-3"/>
        </w:rPr>
        <w:t xml:space="preserve">person </w:t>
      </w:r>
      <w:r>
        <w:rPr>
          <w:color w:val="231F20"/>
        </w:rPr>
        <w:t xml:space="preserve">or an office </w:t>
      </w:r>
      <w:r>
        <w:rPr>
          <w:color w:val="231F20"/>
          <w:spacing w:val="-3"/>
        </w:rPr>
        <w:t xml:space="preserve">within </w:t>
      </w:r>
      <w:r>
        <w:rPr>
          <w:color w:val="231F20"/>
        </w:rPr>
        <w:t>a ministry</w:t>
      </w:r>
    </w:p>
    <w:p w:rsidR="00F7635B" w:rsidRDefault="00010A9A">
      <w:pPr>
        <w:pStyle w:val="BodyText"/>
        <w:spacing w:line="266" w:lineRule="auto"/>
        <w:ind w:left="2891" w:right="530"/>
      </w:pPr>
      <w:proofErr w:type="gramStart"/>
      <w:r>
        <w:rPr>
          <w:color w:val="231F20"/>
        </w:rPr>
        <w:t>or</w:t>
      </w:r>
      <w:proofErr w:type="gramEnd"/>
      <w:r>
        <w:rPr>
          <w:color w:val="231F20"/>
        </w:rPr>
        <w:t xml:space="preserve"> </w:t>
      </w:r>
      <w:r>
        <w:rPr>
          <w:color w:val="231F20"/>
          <w:spacing w:val="-3"/>
        </w:rPr>
        <w:t xml:space="preserve">within several ministries; </w:t>
      </w:r>
      <w:r>
        <w:rPr>
          <w:color w:val="231F20"/>
        </w:rPr>
        <w:t xml:space="preserve">a ministry; an </w:t>
      </w:r>
      <w:r>
        <w:rPr>
          <w:color w:val="231F20"/>
          <w:spacing w:val="-3"/>
        </w:rPr>
        <w:t xml:space="preserve">institution such </w:t>
      </w:r>
      <w:r>
        <w:rPr>
          <w:color w:val="231F20"/>
        </w:rPr>
        <w:t xml:space="preserve">as a </w:t>
      </w:r>
      <w:r>
        <w:rPr>
          <w:color w:val="231F20"/>
          <w:spacing w:val="-3"/>
        </w:rPr>
        <w:t xml:space="preserve">disability commission; or </w:t>
      </w:r>
      <w:r>
        <w:rPr>
          <w:color w:val="231F20"/>
        </w:rPr>
        <w:t xml:space="preserve">a </w:t>
      </w:r>
      <w:r>
        <w:rPr>
          <w:color w:val="231F20"/>
          <w:spacing w:val="-3"/>
        </w:rPr>
        <w:t xml:space="preserve">combination </w:t>
      </w:r>
      <w:r>
        <w:rPr>
          <w:color w:val="231F20"/>
        </w:rPr>
        <w:t xml:space="preserve">of two or </w:t>
      </w:r>
      <w:r>
        <w:rPr>
          <w:color w:val="231F20"/>
          <w:spacing w:val="-4"/>
        </w:rPr>
        <w:t xml:space="preserve">more. </w:t>
      </w:r>
      <w:r>
        <w:rPr>
          <w:color w:val="231F20"/>
          <w:spacing w:val="-3"/>
        </w:rPr>
        <w:t xml:space="preserve">Whatever </w:t>
      </w:r>
      <w:r>
        <w:rPr>
          <w:color w:val="231F20"/>
        </w:rPr>
        <w:t xml:space="preserve">its </w:t>
      </w:r>
      <w:r>
        <w:rPr>
          <w:color w:val="231F20"/>
          <w:spacing w:val="-3"/>
        </w:rPr>
        <w:t xml:space="preserve">form, </w:t>
      </w:r>
      <w:r>
        <w:rPr>
          <w:color w:val="231F20"/>
        </w:rPr>
        <w:t xml:space="preserve">the </w:t>
      </w:r>
      <w:r>
        <w:rPr>
          <w:color w:val="231F20"/>
          <w:spacing w:val="-3"/>
        </w:rPr>
        <w:t xml:space="preserve">focal point will </w:t>
      </w:r>
      <w:r>
        <w:rPr>
          <w:color w:val="231F20"/>
        </w:rPr>
        <w:t xml:space="preserve">be a </w:t>
      </w:r>
      <w:r>
        <w:rPr>
          <w:color w:val="231F20"/>
          <w:spacing w:val="-3"/>
        </w:rPr>
        <w:t xml:space="preserve">central actor within </w:t>
      </w:r>
      <w:r>
        <w:rPr>
          <w:color w:val="231F20"/>
        </w:rPr>
        <w:t xml:space="preserve">the </w:t>
      </w:r>
      <w:r>
        <w:rPr>
          <w:color w:val="231F20"/>
          <w:spacing w:val="-3"/>
        </w:rPr>
        <w:t xml:space="preserve">government </w:t>
      </w:r>
      <w:r>
        <w:rPr>
          <w:color w:val="231F20"/>
        </w:rPr>
        <w:t xml:space="preserve">in </w:t>
      </w:r>
      <w:r>
        <w:rPr>
          <w:color w:val="231F20"/>
          <w:spacing w:val="-3"/>
        </w:rPr>
        <w:t xml:space="preserve">terms </w:t>
      </w:r>
      <w:r>
        <w:rPr>
          <w:color w:val="231F20"/>
        </w:rPr>
        <w:t xml:space="preserve">of </w:t>
      </w:r>
      <w:r>
        <w:rPr>
          <w:color w:val="231F20"/>
          <w:spacing w:val="-3"/>
        </w:rPr>
        <w:t xml:space="preserve">promoting </w:t>
      </w:r>
      <w:r>
        <w:rPr>
          <w:color w:val="231F20"/>
        </w:rPr>
        <w:t xml:space="preserve">and </w:t>
      </w:r>
      <w:r>
        <w:rPr>
          <w:color w:val="231F20"/>
          <w:spacing w:val="-3"/>
        </w:rPr>
        <w:t xml:space="preserve">coordinating implementation </w:t>
      </w:r>
      <w:r>
        <w:rPr>
          <w:color w:val="231F20"/>
        </w:rPr>
        <w:t xml:space="preserve">of </w:t>
      </w:r>
      <w:r>
        <w:rPr>
          <w:color w:val="231F20"/>
          <w:spacing w:val="-3"/>
        </w:rPr>
        <w:t xml:space="preserve">the </w:t>
      </w:r>
      <w:r>
        <w:rPr>
          <w:color w:val="231F20"/>
          <w:spacing w:val="-4"/>
        </w:rPr>
        <w:t>CRPD,</w:t>
      </w:r>
      <w:r>
        <w:rPr>
          <w:color w:val="231F20"/>
          <w:spacing w:val="-8"/>
        </w:rPr>
        <w:t xml:space="preserve"> </w:t>
      </w:r>
      <w:r>
        <w:rPr>
          <w:color w:val="231F20"/>
        </w:rPr>
        <w:t>and</w:t>
      </w:r>
      <w:r>
        <w:rPr>
          <w:color w:val="231F20"/>
          <w:spacing w:val="-8"/>
        </w:rPr>
        <w:t xml:space="preserve"> </w:t>
      </w:r>
      <w:r>
        <w:rPr>
          <w:color w:val="231F20"/>
          <w:spacing w:val="-4"/>
        </w:rPr>
        <w:t>therefore</w:t>
      </w:r>
      <w:r>
        <w:rPr>
          <w:color w:val="231F20"/>
          <w:spacing w:val="-8"/>
        </w:rPr>
        <w:t xml:space="preserve"> </w:t>
      </w:r>
      <w:r>
        <w:rPr>
          <w:color w:val="231F20"/>
          <w:spacing w:val="-3"/>
        </w:rPr>
        <w:t>potentially</w:t>
      </w:r>
      <w:r>
        <w:rPr>
          <w:color w:val="231F20"/>
          <w:spacing w:val="-8"/>
        </w:rPr>
        <w:t xml:space="preserve"> </w:t>
      </w:r>
      <w:r>
        <w:rPr>
          <w:color w:val="231F20"/>
        </w:rPr>
        <w:t>an</w:t>
      </w:r>
      <w:r>
        <w:rPr>
          <w:color w:val="231F20"/>
          <w:spacing w:val="-8"/>
        </w:rPr>
        <w:t xml:space="preserve"> </w:t>
      </w:r>
      <w:r>
        <w:rPr>
          <w:color w:val="231F20"/>
        </w:rPr>
        <w:t>important</w:t>
      </w:r>
      <w:r>
        <w:rPr>
          <w:color w:val="231F20"/>
          <w:spacing w:val="-8"/>
        </w:rPr>
        <w:t xml:space="preserve"> </w:t>
      </w:r>
      <w:r>
        <w:rPr>
          <w:color w:val="231F20"/>
          <w:spacing w:val="-3"/>
        </w:rPr>
        <w:t>contributor</w:t>
      </w:r>
      <w:r>
        <w:rPr>
          <w:color w:val="231F20"/>
          <w:spacing w:val="-8"/>
        </w:rPr>
        <w:t xml:space="preserve"> </w:t>
      </w:r>
      <w:r>
        <w:rPr>
          <w:color w:val="231F20"/>
        </w:rPr>
        <w:t>to</w:t>
      </w:r>
      <w:r>
        <w:rPr>
          <w:color w:val="231F20"/>
          <w:spacing w:val="-8"/>
        </w:rPr>
        <w:t xml:space="preserve"> </w:t>
      </w:r>
      <w:r>
        <w:rPr>
          <w:color w:val="231F20"/>
          <w:spacing w:val="-3"/>
        </w:rPr>
        <w:t>multi-stakeholder</w:t>
      </w:r>
      <w:r>
        <w:rPr>
          <w:color w:val="231F20"/>
          <w:spacing w:val="-8"/>
        </w:rPr>
        <w:t xml:space="preserve"> </w:t>
      </w:r>
      <w:r>
        <w:rPr>
          <w:color w:val="231F20"/>
        </w:rPr>
        <w:t>efforts</w:t>
      </w:r>
      <w:r>
        <w:rPr>
          <w:color w:val="231F20"/>
          <w:spacing w:val="-8"/>
        </w:rPr>
        <w:t xml:space="preserve"> </w:t>
      </w:r>
      <w:r>
        <w:rPr>
          <w:color w:val="231F20"/>
        </w:rPr>
        <w:t>to</w:t>
      </w:r>
    </w:p>
    <w:p w:rsidR="00F7635B" w:rsidRDefault="00010A9A">
      <w:pPr>
        <w:pStyle w:val="BodyText"/>
        <w:spacing w:line="266" w:lineRule="auto"/>
        <w:ind w:left="2891" w:right="102"/>
      </w:pPr>
      <w:proofErr w:type="gramStart"/>
      <w:r>
        <w:rPr>
          <w:color w:val="231F20"/>
          <w:spacing w:val="-3"/>
        </w:rPr>
        <w:t>advance</w:t>
      </w:r>
      <w:proofErr w:type="gramEnd"/>
      <w:r>
        <w:rPr>
          <w:color w:val="231F20"/>
          <w:spacing w:val="-3"/>
        </w:rPr>
        <w:t xml:space="preserve"> disability inclusive development </w:t>
      </w:r>
      <w:r>
        <w:rPr>
          <w:color w:val="231F20"/>
        </w:rPr>
        <w:t xml:space="preserve">in </w:t>
      </w:r>
      <w:r>
        <w:rPr>
          <w:color w:val="231F20"/>
          <w:spacing w:val="-3"/>
        </w:rPr>
        <w:t xml:space="preserve">line with </w:t>
      </w:r>
      <w:r>
        <w:rPr>
          <w:color w:val="231F20"/>
        </w:rPr>
        <w:t xml:space="preserve">the </w:t>
      </w:r>
      <w:r>
        <w:rPr>
          <w:color w:val="231F20"/>
          <w:spacing w:val="-4"/>
        </w:rPr>
        <w:t xml:space="preserve">CRPD. </w:t>
      </w:r>
      <w:r>
        <w:rPr>
          <w:color w:val="231F20"/>
        </w:rPr>
        <w:t xml:space="preserve">In </w:t>
      </w:r>
      <w:r>
        <w:rPr>
          <w:color w:val="231F20"/>
          <w:spacing w:val="-3"/>
        </w:rPr>
        <w:t xml:space="preserve">addition, </w:t>
      </w:r>
      <w:r>
        <w:rPr>
          <w:color w:val="231F20"/>
        </w:rPr>
        <w:t xml:space="preserve">the </w:t>
      </w:r>
      <w:r>
        <w:rPr>
          <w:color w:val="231F20"/>
          <w:spacing w:val="-3"/>
        </w:rPr>
        <w:t xml:space="preserve">CRPD also calls for State </w:t>
      </w:r>
      <w:r>
        <w:rPr>
          <w:color w:val="231F20"/>
        </w:rPr>
        <w:t xml:space="preserve">parties to </w:t>
      </w:r>
      <w:r>
        <w:rPr>
          <w:color w:val="231F20"/>
          <w:spacing w:val="-3"/>
        </w:rPr>
        <w:t xml:space="preserve">consider </w:t>
      </w:r>
      <w:r>
        <w:rPr>
          <w:color w:val="231F20"/>
        </w:rPr>
        <w:t xml:space="preserve">the </w:t>
      </w:r>
      <w:r>
        <w:rPr>
          <w:color w:val="231F20"/>
          <w:spacing w:val="-3"/>
        </w:rPr>
        <w:t xml:space="preserve">designation </w:t>
      </w:r>
      <w:r>
        <w:rPr>
          <w:color w:val="231F20"/>
        </w:rPr>
        <w:t xml:space="preserve">of a </w:t>
      </w:r>
      <w:r>
        <w:rPr>
          <w:color w:val="231F20"/>
          <w:spacing w:val="-3"/>
        </w:rPr>
        <w:t xml:space="preserve">coordinating body </w:t>
      </w:r>
      <w:r>
        <w:rPr>
          <w:color w:val="231F20"/>
        </w:rPr>
        <w:t xml:space="preserve">or </w:t>
      </w:r>
      <w:r>
        <w:rPr>
          <w:color w:val="231F20"/>
          <w:spacing w:val="-3"/>
        </w:rPr>
        <w:t xml:space="preserve">mechanism </w:t>
      </w:r>
      <w:r>
        <w:rPr>
          <w:color w:val="231F20"/>
        </w:rPr>
        <w:t xml:space="preserve">to </w:t>
      </w:r>
      <w:r>
        <w:rPr>
          <w:color w:val="231F20"/>
          <w:spacing w:val="-3"/>
        </w:rPr>
        <w:t xml:space="preserve">facilitate mainstreaming </w:t>
      </w:r>
      <w:r>
        <w:rPr>
          <w:color w:val="231F20"/>
        </w:rPr>
        <w:t xml:space="preserve">of the </w:t>
      </w:r>
      <w:r>
        <w:rPr>
          <w:color w:val="231F20"/>
          <w:spacing w:val="-3"/>
        </w:rPr>
        <w:t xml:space="preserve">disability throughout </w:t>
      </w:r>
      <w:r>
        <w:rPr>
          <w:color w:val="231F20"/>
        </w:rPr>
        <w:t xml:space="preserve">the work of the </w:t>
      </w:r>
      <w:r>
        <w:rPr>
          <w:color w:val="231F20"/>
          <w:spacing w:val="-3"/>
        </w:rPr>
        <w:t xml:space="preserve">government. Ministries mandated </w:t>
      </w:r>
      <w:r>
        <w:rPr>
          <w:color w:val="231F20"/>
        </w:rPr>
        <w:t xml:space="preserve">to work in </w:t>
      </w:r>
      <w:r>
        <w:rPr>
          <w:color w:val="231F20"/>
          <w:spacing w:val="-3"/>
        </w:rPr>
        <w:t xml:space="preserve">sectors relevant </w:t>
      </w:r>
      <w:r>
        <w:rPr>
          <w:color w:val="231F20"/>
        </w:rPr>
        <w:t xml:space="preserve">to </w:t>
      </w:r>
      <w:r>
        <w:rPr>
          <w:color w:val="231F20"/>
          <w:spacing w:val="-3"/>
        </w:rPr>
        <w:t xml:space="preserve">disability-inclusive development, such </w:t>
      </w:r>
      <w:r>
        <w:rPr>
          <w:color w:val="231F20"/>
        </w:rPr>
        <w:t xml:space="preserve">as </w:t>
      </w:r>
      <w:r>
        <w:rPr>
          <w:color w:val="231F20"/>
          <w:spacing w:val="-3"/>
        </w:rPr>
        <w:t xml:space="preserve">those focusing </w:t>
      </w:r>
      <w:r>
        <w:rPr>
          <w:color w:val="231F20"/>
        </w:rPr>
        <w:t xml:space="preserve">on </w:t>
      </w:r>
      <w:r>
        <w:rPr>
          <w:color w:val="231F20"/>
          <w:spacing w:val="-3"/>
        </w:rPr>
        <w:t xml:space="preserve">education, health, </w:t>
      </w:r>
      <w:r>
        <w:rPr>
          <w:color w:val="231F20"/>
          <w:spacing w:val="-4"/>
        </w:rPr>
        <w:t xml:space="preserve">labour, </w:t>
      </w:r>
      <w:r>
        <w:rPr>
          <w:color w:val="231F20"/>
          <w:spacing w:val="-3"/>
        </w:rPr>
        <w:t xml:space="preserve">social issues, </w:t>
      </w:r>
      <w:r>
        <w:rPr>
          <w:color w:val="231F20"/>
        </w:rPr>
        <w:t xml:space="preserve">transport and </w:t>
      </w:r>
      <w:r>
        <w:rPr>
          <w:color w:val="231F20"/>
          <w:spacing w:val="-3"/>
        </w:rPr>
        <w:t xml:space="preserve">infrastructure, among others, </w:t>
      </w:r>
      <w:r>
        <w:rPr>
          <w:color w:val="231F20"/>
        </w:rPr>
        <w:t xml:space="preserve">can </w:t>
      </w:r>
      <w:r>
        <w:rPr>
          <w:color w:val="231F20"/>
          <w:spacing w:val="-3"/>
        </w:rPr>
        <w:t xml:space="preserve">also </w:t>
      </w:r>
      <w:r>
        <w:rPr>
          <w:color w:val="231F20"/>
        </w:rPr>
        <w:t xml:space="preserve">be important </w:t>
      </w:r>
      <w:r>
        <w:rPr>
          <w:color w:val="231F20"/>
          <w:spacing w:val="-3"/>
        </w:rPr>
        <w:t xml:space="preserve">members </w:t>
      </w:r>
      <w:r>
        <w:rPr>
          <w:color w:val="231F20"/>
        </w:rPr>
        <w:t xml:space="preserve">of </w:t>
      </w:r>
      <w:r>
        <w:rPr>
          <w:color w:val="231F20"/>
          <w:spacing w:val="-3"/>
        </w:rPr>
        <w:t>partnerships.</w:t>
      </w:r>
    </w:p>
    <w:p w:rsidR="00F7635B" w:rsidRDefault="00010A9A">
      <w:pPr>
        <w:pStyle w:val="BodyText"/>
        <w:spacing w:before="114" w:line="266" w:lineRule="auto"/>
        <w:ind w:left="2891" w:right="132"/>
        <w:rPr>
          <w:sz w:val="13"/>
        </w:rPr>
      </w:pPr>
      <w:r>
        <w:rPr>
          <w:color w:val="231F20"/>
        </w:rPr>
        <w:t>Article 33(2) of the CRPD requires State parties to designate or establish an independent framework – including one or more independent mechanisms for promoting, protecting and monitoring the CRPD. Independent bodies, which may for example be a national human rights commission or a national disability council, can be important participants in multi-stakeholder efforts. Many countries have already established such bodies and they provide an important function in the implementation of Convention obligations.</w:t>
      </w:r>
      <w:r>
        <w:rPr>
          <w:color w:val="231F20"/>
          <w:position w:val="7"/>
          <w:sz w:val="13"/>
        </w:rPr>
        <w:t>5</w:t>
      </w:r>
    </w:p>
    <w:p w:rsidR="00F7635B" w:rsidRDefault="00F7635B">
      <w:pPr>
        <w:pStyle w:val="BodyText"/>
        <w:spacing w:before="8"/>
        <w:rPr>
          <w:sz w:val="25"/>
        </w:rPr>
      </w:pPr>
    </w:p>
    <w:p w:rsidR="00F7635B" w:rsidRDefault="00010A9A">
      <w:pPr>
        <w:pStyle w:val="Heading4"/>
        <w:numPr>
          <w:ilvl w:val="0"/>
          <w:numId w:val="7"/>
        </w:numPr>
        <w:tabs>
          <w:tab w:val="left" w:pos="3163"/>
        </w:tabs>
        <w:ind w:left="3162" w:right="0" w:hanging="271"/>
        <w:jc w:val="left"/>
        <w:rPr>
          <w:b/>
        </w:rPr>
      </w:pPr>
      <w:r>
        <w:rPr>
          <w:b/>
          <w:color w:val="EF412A"/>
          <w:spacing w:val="-4"/>
        </w:rPr>
        <w:t xml:space="preserve">Persons </w:t>
      </w:r>
      <w:r>
        <w:rPr>
          <w:b/>
          <w:color w:val="EF412A"/>
          <w:spacing w:val="-3"/>
        </w:rPr>
        <w:t xml:space="preserve">with Disabilities </w:t>
      </w:r>
      <w:r>
        <w:rPr>
          <w:b/>
          <w:color w:val="EF412A"/>
        </w:rPr>
        <w:t xml:space="preserve">and </w:t>
      </w:r>
      <w:r>
        <w:rPr>
          <w:b/>
          <w:color w:val="EF412A"/>
          <w:spacing w:val="-3"/>
        </w:rPr>
        <w:t xml:space="preserve">their </w:t>
      </w:r>
      <w:r>
        <w:rPr>
          <w:b/>
          <w:color w:val="EF412A"/>
          <w:spacing w:val="-4"/>
        </w:rPr>
        <w:t>Representative</w:t>
      </w:r>
      <w:r>
        <w:rPr>
          <w:b/>
          <w:color w:val="EF412A"/>
        </w:rPr>
        <w:t xml:space="preserve"> </w:t>
      </w:r>
      <w:r>
        <w:rPr>
          <w:b/>
          <w:color w:val="EF412A"/>
          <w:spacing w:val="-4"/>
        </w:rPr>
        <w:t>Organizations</w:t>
      </w:r>
    </w:p>
    <w:p w:rsidR="00F7635B" w:rsidRDefault="00010A9A">
      <w:pPr>
        <w:pStyle w:val="BodyText"/>
        <w:spacing w:before="127" w:line="266" w:lineRule="auto"/>
        <w:ind w:left="2891" w:right="175"/>
      </w:pPr>
      <w:r>
        <w:rPr>
          <w:color w:val="231F20"/>
        </w:rPr>
        <w:t xml:space="preserve">The call for “Nothing </w:t>
      </w:r>
      <w:proofErr w:type="gramStart"/>
      <w:r>
        <w:rPr>
          <w:color w:val="231F20"/>
        </w:rPr>
        <w:t>About Us Without</w:t>
      </w:r>
      <w:proofErr w:type="gramEnd"/>
      <w:r>
        <w:rPr>
          <w:color w:val="231F20"/>
        </w:rPr>
        <w:t xml:space="preserve"> Us” relies on the principle of participation, and it has been used as the motto and guiding principle of disabled persons organizations over the years as part of the global movement to achieve full participation and equalization of opportunities for, by and with persons with disabilities.</w:t>
      </w:r>
    </w:p>
    <w:p w:rsidR="00F7635B" w:rsidRDefault="00010A9A">
      <w:pPr>
        <w:pStyle w:val="BodyText"/>
        <w:spacing w:before="114" w:line="266" w:lineRule="auto"/>
        <w:ind w:left="2891" w:right="294"/>
      </w:pPr>
      <w:r>
        <w:rPr>
          <w:color w:val="231F20"/>
        </w:rPr>
        <w:t>The participation of persons with disabilities and their representative organizations is critical to the success of any multi-stakeholder effort to advance implementation of the Convention. Persons with disabilities and DPOs provide greater understanding of the day-to-day experience of disability and thus a basis for informed decisions and policies. Moreover, participation and inclusion are empowering and facilitate active involvement in decision-making. Including persons with disabilities and DPOs and other civil society organizations in multi-stakeholder partnerships, whether focused on development planning or aspects of CRPD implementation, positions them to become actors in development and social life more generally.</w:t>
      </w:r>
    </w:p>
    <w:p w:rsidR="00F7635B" w:rsidRDefault="00010A9A">
      <w:pPr>
        <w:pStyle w:val="BodyText"/>
        <w:spacing w:before="114" w:line="266" w:lineRule="auto"/>
        <w:ind w:left="2891" w:right="350"/>
      </w:pPr>
      <w:r>
        <w:rPr>
          <w:color w:val="231F20"/>
        </w:rPr>
        <w:t>DPOs may play different roles in multi-stakeholder partnerships depending on the level at which they operate. For example national- or local-level DPOs are best positioned to understand the situation of persons with disabilities in their countries and to include the voices of those whose direct interests a multi-stakeholder partnership may seek</w:t>
      </w:r>
    </w:p>
    <w:p w:rsidR="00F7635B" w:rsidRDefault="00010A9A">
      <w:pPr>
        <w:pStyle w:val="BodyText"/>
        <w:spacing w:line="266" w:lineRule="auto"/>
        <w:ind w:left="2891" w:right="289"/>
      </w:pPr>
      <w:proofErr w:type="gramStart"/>
      <w:r>
        <w:rPr>
          <w:color w:val="231F20"/>
        </w:rPr>
        <w:t>to</w:t>
      </w:r>
      <w:proofErr w:type="gramEnd"/>
      <w:r>
        <w:rPr>
          <w:color w:val="231F20"/>
        </w:rPr>
        <w:t xml:space="preserve"> advance. International or regional DPOs or, in some cases, NGOs that work on the rights and inclusion of persons with disabilities, may be well placed to share lessons and experiences from work in other countries or regions, as well as to provide or acquire</w:t>
      </w:r>
    </w:p>
    <w:p w:rsidR="00F7635B" w:rsidRDefault="002D0591">
      <w:pPr>
        <w:pStyle w:val="BodyText"/>
        <w:spacing w:before="6"/>
        <w:rPr>
          <w:sz w:val="18"/>
        </w:rPr>
      </w:pPr>
      <w:r>
        <w:pict>
          <v:line id="_x0000_s1293" style="position:absolute;z-index:1960;mso-wrap-distance-left:0;mso-wrap-distance-right:0;mso-position-horizontal-relative:page" from="144.55pt,13.2pt" to="243.8pt,13.2pt" strokecolor="#231f20" strokeweight=".5pt">
            <w10:wrap type="topAndBottom" anchorx="page"/>
          </v:line>
        </w:pict>
      </w:r>
    </w:p>
    <w:p w:rsidR="00F7635B" w:rsidRDefault="00010A9A">
      <w:pPr>
        <w:spacing w:before="87" w:line="180" w:lineRule="exact"/>
        <w:ind w:left="3151" w:right="294" w:hanging="260"/>
        <w:rPr>
          <w:sz w:val="17"/>
        </w:rPr>
      </w:pPr>
      <w:r>
        <w:rPr>
          <w:color w:val="231F20"/>
          <w:sz w:val="17"/>
        </w:rPr>
        <w:t xml:space="preserve">5 For further information on Article </w:t>
      </w:r>
      <w:proofErr w:type="gramStart"/>
      <w:r>
        <w:rPr>
          <w:color w:val="231F20"/>
          <w:sz w:val="17"/>
        </w:rPr>
        <w:t>33,</w:t>
      </w:r>
      <w:proofErr w:type="gramEnd"/>
      <w:r>
        <w:rPr>
          <w:color w:val="231F20"/>
          <w:sz w:val="17"/>
        </w:rPr>
        <w:t xml:space="preserve"> see the Module on “Frameworks for Implementing and Monitoring the CRPD” of this toolkit.</w:t>
      </w:r>
    </w:p>
    <w:p w:rsidR="00F7635B" w:rsidRDefault="00F7635B">
      <w:pPr>
        <w:pStyle w:val="BodyText"/>
        <w:spacing w:before="9"/>
        <w:rPr>
          <w:sz w:val="29"/>
        </w:rPr>
      </w:pPr>
    </w:p>
    <w:p w:rsidR="00F7635B" w:rsidRDefault="00010A9A">
      <w:pPr>
        <w:spacing w:before="117"/>
        <w:ind w:left="2891"/>
        <w:rPr>
          <w:rFonts w:ascii="Myriad Pro"/>
          <w:sz w:val="16"/>
        </w:rPr>
      </w:pPr>
      <w:r>
        <w:rPr>
          <w:rFonts w:ascii="Myriad Pro"/>
          <w:color w:val="6D6E71"/>
          <w:sz w:val="16"/>
        </w:rPr>
        <w:t>Module 5 - BUILDING MULTISTAKEHOLDER PARTNERSHIPS FOR DISABILITY INCLUSION</w:t>
      </w:r>
    </w:p>
    <w:p w:rsidR="00F7635B" w:rsidRDefault="00F7635B">
      <w:pPr>
        <w:rPr>
          <w:rFonts w:ascii="Myriad Pro"/>
          <w:sz w:val="16"/>
        </w:rPr>
        <w:sectPr w:rsidR="00F7635B">
          <w:pgSz w:w="11910" w:h="16840"/>
          <w:pgMar w:top="0" w:right="1020" w:bottom="0" w:left="0" w:header="720" w:footer="720" w:gutter="0"/>
          <w:cols w:space="720"/>
        </w:sectPr>
      </w:pPr>
    </w:p>
    <w:p w:rsidR="00F7635B" w:rsidRDefault="002D0591">
      <w:pPr>
        <w:pStyle w:val="BodyText"/>
        <w:spacing w:before="6"/>
        <w:rPr>
          <w:rFonts w:ascii="Myriad Pro"/>
          <w:sz w:val="28"/>
        </w:rPr>
      </w:pPr>
      <w:r>
        <w:lastRenderedPageBreak/>
        <w:pict>
          <v:group id="_x0000_s1289" style="position:absolute;margin-left:462.05pt;margin-top:0;width:133.25pt;height:841.9pt;z-index:2056;mso-position-horizontal-relative:page;mso-position-vertical-relative:page" coordorigin="9241" coordsize="2665,16838">
            <v:shape id="_x0000_s1292" type="#_x0000_t75" style="position:absolute;left:9241;width:2665;height:16838">
              <v:imagedata r:id="rId19" o:title=""/>
            </v:shape>
            <v:rect id="_x0000_s1291" style="position:absolute;left:11509;width:397;height:16838" fillcolor="#ef412a" stroked="f"/>
            <v:shape id="_x0000_s1290" type="#_x0000_t202" style="position:absolute;left:9241;top:16195;width:908;height:260" filled="f" stroked="f">
              <v:textbox inset="0,0,0,0">
                <w:txbxContent>
                  <w:p w:rsidR="00F7635B" w:rsidRDefault="00010A9A">
                    <w:pPr>
                      <w:tabs>
                        <w:tab w:val="left" w:pos="906"/>
                      </w:tabs>
                      <w:spacing w:line="260" w:lineRule="exact"/>
                      <w:rPr>
                        <w:rFonts w:ascii="Myriad Pro"/>
                        <w:sz w:val="26"/>
                      </w:rPr>
                    </w:pPr>
                    <w:r>
                      <w:rPr>
                        <w:rFonts w:ascii="Myriad Pro"/>
                        <w:color w:val="FFFFFF"/>
                        <w:spacing w:val="21"/>
                        <w:sz w:val="26"/>
                        <w:shd w:val="clear" w:color="auto" w:fill="EF412A"/>
                      </w:rPr>
                      <w:t xml:space="preserve"> </w:t>
                    </w:r>
                    <w:r>
                      <w:rPr>
                        <w:rFonts w:ascii="Myriad Pro"/>
                        <w:color w:val="FFFFFF"/>
                        <w:sz w:val="26"/>
                        <w:shd w:val="clear" w:color="auto" w:fill="EF412A"/>
                      </w:rPr>
                      <w:t>7</w:t>
                    </w:r>
                    <w:r>
                      <w:rPr>
                        <w:rFonts w:ascii="Myriad Pro"/>
                        <w:color w:val="FFFFFF"/>
                        <w:sz w:val="26"/>
                        <w:shd w:val="clear" w:color="auto" w:fill="EF412A"/>
                      </w:rPr>
                      <w:tab/>
                    </w:r>
                  </w:p>
                </w:txbxContent>
              </v:textbox>
            </v:shape>
            <w10:wrap anchorx="page" anchory="page"/>
          </v:group>
        </w:pict>
      </w:r>
    </w:p>
    <w:p w:rsidR="00F7635B" w:rsidRDefault="00010A9A">
      <w:pPr>
        <w:spacing w:before="75"/>
        <w:ind w:left="5570"/>
        <w:rPr>
          <w:rFonts w:ascii="Myriad Pro"/>
          <w:sz w:val="16"/>
        </w:rPr>
      </w:pPr>
      <w:r>
        <w:rPr>
          <w:rFonts w:ascii="Myriad Pro"/>
          <w:color w:val="EF412A"/>
          <w:sz w:val="16"/>
        </w:rPr>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spacing w:before="4"/>
        <w:rPr>
          <w:rFonts w:ascii="Myriad Pro"/>
          <w:sz w:val="21"/>
        </w:rPr>
      </w:pPr>
    </w:p>
    <w:p w:rsidR="00F7635B" w:rsidRDefault="00010A9A">
      <w:pPr>
        <w:pStyle w:val="BodyText"/>
        <w:spacing w:before="68" w:line="266" w:lineRule="auto"/>
        <w:ind w:left="113" w:right="2889"/>
      </w:pPr>
      <w:proofErr w:type="gramStart"/>
      <w:r>
        <w:rPr>
          <w:color w:val="231F20"/>
        </w:rPr>
        <w:t>resources</w:t>
      </w:r>
      <w:proofErr w:type="gramEnd"/>
      <w:r>
        <w:rPr>
          <w:color w:val="231F20"/>
        </w:rPr>
        <w:t xml:space="preserve"> to support the partnership. Examples of such organizations at </w:t>
      </w:r>
      <w:proofErr w:type="gramStart"/>
      <w:r>
        <w:rPr>
          <w:color w:val="231F20"/>
        </w:rPr>
        <w:t>international  level</w:t>
      </w:r>
      <w:proofErr w:type="gramEnd"/>
      <w:r>
        <w:rPr>
          <w:color w:val="231F20"/>
        </w:rPr>
        <w:t xml:space="preserve"> include Disabled Peoples International, Inclusion International, the International Disability Alliance and World Blind Union. Regional and sub-regional organizations</w:t>
      </w:r>
      <w:r>
        <w:rPr>
          <w:color w:val="231F20"/>
          <w:spacing w:val="-16"/>
        </w:rPr>
        <w:t xml:space="preserve"> </w:t>
      </w:r>
      <w:r>
        <w:rPr>
          <w:color w:val="231F20"/>
        </w:rPr>
        <w:t>include the Africa Disability Alliance, Disability, HIV &amp; AIDS TRUST, the European Disability Forum and the Horn of Africa Aid and Rehabilitation Action</w:t>
      </w:r>
      <w:r>
        <w:rPr>
          <w:color w:val="231F20"/>
          <w:spacing w:val="5"/>
        </w:rPr>
        <w:t xml:space="preserve"> </w:t>
      </w:r>
      <w:r>
        <w:rPr>
          <w:color w:val="231F20"/>
        </w:rPr>
        <w:t>Network.</w:t>
      </w:r>
    </w:p>
    <w:p w:rsidR="00F7635B" w:rsidRDefault="00F7635B">
      <w:pPr>
        <w:pStyle w:val="BodyText"/>
        <w:spacing w:before="10"/>
        <w:rPr>
          <w:sz w:val="16"/>
        </w:rPr>
      </w:pPr>
    </w:p>
    <w:tbl>
      <w:tblPr>
        <w:tblW w:w="0" w:type="auto"/>
        <w:tblInd w:w="10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880"/>
      </w:tblGrid>
      <w:tr w:rsidR="00F7635B">
        <w:trPr>
          <w:trHeight w:hRule="exact" w:val="363"/>
        </w:trPr>
        <w:tc>
          <w:tcPr>
            <w:tcW w:w="7880" w:type="dxa"/>
            <w:shd w:val="clear" w:color="auto" w:fill="EF412A"/>
          </w:tcPr>
          <w:p w:rsidR="00F7635B" w:rsidRDefault="00010A9A">
            <w:pPr>
              <w:pStyle w:val="TableParagraph"/>
              <w:spacing w:before="32"/>
              <w:ind w:left="2177" w:right="197"/>
              <w:rPr>
                <w:b/>
              </w:rPr>
            </w:pPr>
            <w:r>
              <w:rPr>
                <w:b/>
                <w:color w:val="FFFFFF"/>
              </w:rPr>
              <w:t>Government and DPOs Engagement</w:t>
            </w:r>
          </w:p>
        </w:tc>
      </w:tr>
      <w:tr w:rsidR="00F7635B">
        <w:trPr>
          <w:trHeight w:hRule="exact" w:val="3667"/>
        </w:trPr>
        <w:tc>
          <w:tcPr>
            <w:tcW w:w="7880" w:type="dxa"/>
            <w:tcBorders>
              <w:bottom w:val="single" w:sz="8" w:space="0" w:color="EF412A"/>
            </w:tcBorders>
            <w:shd w:val="clear" w:color="auto" w:fill="FEE9DF"/>
          </w:tcPr>
          <w:p w:rsidR="00F7635B" w:rsidRDefault="00010A9A">
            <w:pPr>
              <w:pStyle w:val="TableParagraph"/>
              <w:spacing w:before="129" w:line="259" w:lineRule="auto"/>
              <w:ind w:left="170" w:right="197"/>
              <w:rPr>
                <w:sz w:val="20"/>
              </w:rPr>
            </w:pPr>
            <w:r>
              <w:rPr>
                <w:color w:val="231F20"/>
                <w:spacing w:val="-2"/>
                <w:sz w:val="20"/>
              </w:rPr>
              <w:t>The</w:t>
            </w:r>
            <w:r>
              <w:rPr>
                <w:color w:val="231F20"/>
                <w:spacing w:val="-11"/>
                <w:sz w:val="20"/>
              </w:rPr>
              <w:t xml:space="preserve"> </w:t>
            </w:r>
            <w:r>
              <w:rPr>
                <w:color w:val="231F20"/>
                <w:sz w:val="20"/>
              </w:rPr>
              <w:t>CRPD</w:t>
            </w:r>
            <w:r>
              <w:rPr>
                <w:color w:val="231F20"/>
                <w:spacing w:val="-11"/>
                <w:sz w:val="20"/>
              </w:rPr>
              <w:t xml:space="preserve"> </w:t>
            </w:r>
            <w:r>
              <w:rPr>
                <w:color w:val="231F20"/>
                <w:spacing w:val="-2"/>
                <w:sz w:val="20"/>
              </w:rPr>
              <w:t>emphasizes</w:t>
            </w:r>
            <w:r>
              <w:rPr>
                <w:color w:val="231F20"/>
                <w:spacing w:val="-11"/>
                <w:sz w:val="20"/>
              </w:rPr>
              <w:t xml:space="preserve"> </w:t>
            </w:r>
            <w:r>
              <w:rPr>
                <w:color w:val="231F20"/>
                <w:sz w:val="20"/>
              </w:rPr>
              <w:t>the</w:t>
            </w:r>
            <w:r>
              <w:rPr>
                <w:color w:val="231F20"/>
                <w:spacing w:val="-11"/>
                <w:sz w:val="20"/>
              </w:rPr>
              <w:t xml:space="preserve"> </w:t>
            </w:r>
            <w:r>
              <w:rPr>
                <w:color w:val="231F20"/>
                <w:sz w:val="20"/>
              </w:rPr>
              <w:t>important</w:t>
            </w:r>
            <w:r>
              <w:rPr>
                <w:color w:val="231F20"/>
                <w:spacing w:val="-11"/>
                <w:sz w:val="20"/>
              </w:rPr>
              <w:t xml:space="preserve"> </w:t>
            </w:r>
            <w:r>
              <w:rPr>
                <w:color w:val="231F20"/>
                <w:sz w:val="20"/>
              </w:rPr>
              <w:t>role</w:t>
            </w:r>
            <w:r>
              <w:rPr>
                <w:color w:val="231F20"/>
                <w:spacing w:val="-11"/>
                <w:sz w:val="20"/>
              </w:rPr>
              <w:t xml:space="preserve"> </w:t>
            </w:r>
            <w:r>
              <w:rPr>
                <w:color w:val="231F20"/>
                <w:sz w:val="20"/>
              </w:rPr>
              <w:t>of</w:t>
            </w:r>
            <w:r>
              <w:rPr>
                <w:color w:val="231F20"/>
                <w:spacing w:val="-11"/>
                <w:sz w:val="20"/>
              </w:rPr>
              <w:t xml:space="preserve"> </w:t>
            </w:r>
            <w:r>
              <w:rPr>
                <w:color w:val="231F20"/>
                <w:sz w:val="20"/>
              </w:rPr>
              <w:t>persons</w:t>
            </w:r>
            <w:r>
              <w:rPr>
                <w:color w:val="231F20"/>
                <w:spacing w:val="-11"/>
                <w:sz w:val="20"/>
              </w:rPr>
              <w:t xml:space="preserve"> </w:t>
            </w:r>
            <w:r>
              <w:rPr>
                <w:color w:val="231F20"/>
                <w:sz w:val="20"/>
              </w:rPr>
              <w:t>with</w:t>
            </w:r>
            <w:r>
              <w:rPr>
                <w:color w:val="231F20"/>
                <w:spacing w:val="-11"/>
                <w:sz w:val="20"/>
              </w:rPr>
              <w:t xml:space="preserve"> </w:t>
            </w:r>
            <w:r>
              <w:rPr>
                <w:color w:val="231F20"/>
                <w:sz w:val="20"/>
              </w:rPr>
              <w:t>disabilities</w:t>
            </w:r>
            <w:r>
              <w:rPr>
                <w:color w:val="231F20"/>
                <w:spacing w:val="-11"/>
                <w:sz w:val="20"/>
              </w:rPr>
              <w:t xml:space="preserve"> </w:t>
            </w:r>
            <w:r>
              <w:rPr>
                <w:color w:val="231F20"/>
                <w:sz w:val="20"/>
              </w:rPr>
              <w:t>and</w:t>
            </w:r>
            <w:r>
              <w:rPr>
                <w:color w:val="231F20"/>
                <w:spacing w:val="-11"/>
                <w:sz w:val="20"/>
              </w:rPr>
              <w:t xml:space="preserve"> </w:t>
            </w:r>
            <w:r>
              <w:rPr>
                <w:color w:val="231F20"/>
                <w:sz w:val="20"/>
              </w:rPr>
              <w:t>their</w:t>
            </w:r>
            <w:r>
              <w:rPr>
                <w:color w:val="231F20"/>
                <w:spacing w:val="-11"/>
                <w:sz w:val="20"/>
              </w:rPr>
              <w:t xml:space="preserve"> </w:t>
            </w:r>
            <w:r>
              <w:rPr>
                <w:color w:val="231F20"/>
                <w:spacing w:val="-3"/>
                <w:sz w:val="20"/>
              </w:rPr>
              <w:t xml:space="preserve">representative organizations </w:t>
            </w:r>
            <w:r>
              <w:rPr>
                <w:color w:val="231F20"/>
                <w:sz w:val="20"/>
              </w:rPr>
              <w:t xml:space="preserve">in its implementation. Relevant </w:t>
            </w:r>
            <w:r>
              <w:rPr>
                <w:color w:val="231F20"/>
                <w:spacing w:val="-3"/>
                <w:sz w:val="20"/>
              </w:rPr>
              <w:t xml:space="preserve">government </w:t>
            </w:r>
            <w:r>
              <w:rPr>
                <w:color w:val="231F20"/>
                <w:sz w:val="20"/>
              </w:rPr>
              <w:t xml:space="preserve">offices and independent institutions must </w:t>
            </w:r>
            <w:r>
              <w:rPr>
                <w:color w:val="231F20"/>
                <w:spacing w:val="-3"/>
                <w:sz w:val="20"/>
              </w:rPr>
              <w:t xml:space="preserve">therefore </w:t>
            </w:r>
            <w:r>
              <w:rPr>
                <w:color w:val="231F20"/>
                <w:sz w:val="20"/>
              </w:rPr>
              <w:t xml:space="preserve">take steps to work closely with persons with disabilities in </w:t>
            </w:r>
            <w:r>
              <w:rPr>
                <w:color w:val="231F20"/>
                <w:spacing w:val="-3"/>
                <w:sz w:val="20"/>
              </w:rPr>
              <w:t xml:space="preserve">discharging </w:t>
            </w:r>
            <w:r>
              <w:rPr>
                <w:color w:val="231F20"/>
                <w:sz w:val="20"/>
              </w:rPr>
              <w:t xml:space="preserve">their </w:t>
            </w:r>
            <w:r>
              <w:rPr>
                <w:color w:val="231F20"/>
                <w:spacing w:val="-3"/>
                <w:sz w:val="20"/>
              </w:rPr>
              <w:t xml:space="preserve">responsibilities. </w:t>
            </w:r>
            <w:r>
              <w:rPr>
                <w:color w:val="231F20"/>
                <w:spacing w:val="-4"/>
                <w:sz w:val="20"/>
              </w:rPr>
              <w:t xml:space="preserve">For </w:t>
            </w:r>
            <w:r>
              <w:rPr>
                <w:color w:val="231F20"/>
                <w:spacing w:val="-3"/>
                <w:sz w:val="20"/>
              </w:rPr>
              <w:t xml:space="preserve">example, </w:t>
            </w:r>
            <w:r>
              <w:rPr>
                <w:color w:val="231F20"/>
                <w:sz w:val="20"/>
              </w:rPr>
              <w:t xml:space="preserve">although the primary responsibility of implementing </w:t>
            </w:r>
            <w:r>
              <w:rPr>
                <w:color w:val="231F20"/>
                <w:spacing w:val="-3"/>
                <w:sz w:val="20"/>
              </w:rPr>
              <w:t xml:space="preserve">legislation, </w:t>
            </w:r>
            <w:r>
              <w:rPr>
                <w:color w:val="231F20"/>
                <w:sz w:val="20"/>
              </w:rPr>
              <w:t xml:space="preserve">national disability policies and plans lies with </w:t>
            </w:r>
            <w:r>
              <w:rPr>
                <w:color w:val="231F20"/>
                <w:spacing w:val="-3"/>
                <w:sz w:val="20"/>
              </w:rPr>
              <w:t xml:space="preserve">States, </w:t>
            </w:r>
            <w:r>
              <w:rPr>
                <w:color w:val="231F20"/>
                <w:sz w:val="20"/>
              </w:rPr>
              <w:t>disabled persons</w:t>
            </w:r>
            <w:r>
              <w:rPr>
                <w:color w:val="231F20"/>
                <w:spacing w:val="-9"/>
                <w:sz w:val="20"/>
              </w:rPr>
              <w:t xml:space="preserve"> </w:t>
            </w:r>
            <w:r>
              <w:rPr>
                <w:color w:val="231F20"/>
                <w:spacing w:val="-3"/>
                <w:sz w:val="20"/>
              </w:rPr>
              <w:t>organizations</w:t>
            </w:r>
            <w:r>
              <w:rPr>
                <w:color w:val="231F20"/>
                <w:spacing w:val="-9"/>
                <w:sz w:val="20"/>
              </w:rPr>
              <w:t xml:space="preserve"> </w:t>
            </w:r>
            <w:r>
              <w:rPr>
                <w:color w:val="231F20"/>
                <w:sz w:val="20"/>
              </w:rPr>
              <w:t>and</w:t>
            </w:r>
            <w:r>
              <w:rPr>
                <w:color w:val="231F20"/>
                <w:spacing w:val="-9"/>
                <w:sz w:val="20"/>
              </w:rPr>
              <w:t xml:space="preserve"> </w:t>
            </w:r>
            <w:r>
              <w:rPr>
                <w:color w:val="231F20"/>
                <w:sz w:val="20"/>
              </w:rPr>
              <w:t>other</w:t>
            </w:r>
            <w:r>
              <w:rPr>
                <w:color w:val="231F20"/>
                <w:spacing w:val="-9"/>
                <w:sz w:val="20"/>
              </w:rPr>
              <w:t xml:space="preserve"> </w:t>
            </w:r>
            <w:r>
              <w:rPr>
                <w:color w:val="231F20"/>
                <w:sz w:val="20"/>
              </w:rPr>
              <w:t>stakeholders</w:t>
            </w:r>
            <w:r>
              <w:rPr>
                <w:color w:val="231F20"/>
                <w:spacing w:val="-9"/>
                <w:sz w:val="20"/>
              </w:rPr>
              <w:t xml:space="preserve"> </w:t>
            </w:r>
            <w:r>
              <w:rPr>
                <w:color w:val="231F20"/>
                <w:spacing w:val="-3"/>
                <w:sz w:val="20"/>
              </w:rPr>
              <w:t>have</w:t>
            </w:r>
            <w:r>
              <w:rPr>
                <w:color w:val="231F20"/>
                <w:spacing w:val="-9"/>
                <w:sz w:val="20"/>
              </w:rPr>
              <w:t xml:space="preserve"> </w:t>
            </w:r>
            <w:r>
              <w:rPr>
                <w:color w:val="231F20"/>
                <w:sz w:val="20"/>
              </w:rPr>
              <w:t>an</w:t>
            </w:r>
            <w:r>
              <w:rPr>
                <w:color w:val="231F20"/>
                <w:spacing w:val="-9"/>
                <w:sz w:val="20"/>
              </w:rPr>
              <w:t xml:space="preserve"> </w:t>
            </w:r>
            <w:r>
              <w:rPr>
                <w:color w:val="231F20"/>
                <w:sz w:val="20"/>
              </w:rPr>
              <w:t>important</w:t>
            </w:r>
            <w:r>
              <w:rPr>
                <w:color w:val="231F20"/>
                <w:spacing w:val="-9"/>
                <w:sz w:val="20"/>
              </w:rPr>
              <w:t xml:space="preserve"> </w:t>
            </w:r>
            <w:r>
              <w:rPr>
                <w:color w:val="231F20"/>
                <w:sz w:val="20"/>
              </w:rPr>
              <w:t>role</w:t>
            </w:r>
            <w:r>
              <w:rPr>
                <w:color w:val="231F20"/>
                <w:spacing w:val="-9"/>
                <w:sz w:val="20"/>
              </w:rPr>
              <w:t xml:space="preserve"> </w:t>
            </w:r>
            <w:r>
              <w:rPr>
                <w:color w:val="231F20"/>
                <w:sz w:val="20"/>
              </w:rPr>
              <w:t>to</w:t>
            </w:r>
            <w:r>
              <w:rPr>
                <w:color w:val="231F20"/>
                <w:spacing w:val="-9"/>
                <w:sz w:val="20"/>
              </w:rPr>
              <w:t xml:space="preserve"> </w:t>
            </w:r>
            <w:r>
              <w:rPr>
                <w:color w:val="231F20"/>
                <w:sz w:val="20"/>
              </w:rPr>
              <w:t>play</w:t>
            </w:r>
            <w:r>
              <w:rPr>
                <w:color w:val="231F20"/>
                <w:spacing w:val="-9"/>
                <w:sz w:val="20"/>
              </w:rPr>
              <w:t xml:space="preserve"> </w:t>
            </w:r>
            <w:r>
              <w:rPr>
                <w:color w:val="231F20"/>
                <w:sz w:val="20"/>
              </w:rPr>
              <w:t>in</w:t>
            </w:r>
            <w:r>
              <w:rPr>
                <w:color w:val="231F20"/>
                <w:spacing w:val="-9"/>
                <w:sz w:val="20"/>
              </w:rPr>
              <w:t xml:space="preserve"> </w:t>
            </w:r>
            <w:r>
              <w:rPr>
                <w:color w:val="231F20"/>
                <w:sz w:val="20"/>
              </w:rPr>
              <w:t>their</w:t>
            </w:r>
            <w:r>
              <w:rPr>
                <w:color w:val="231F20"/>
                <w:spacing w:val="-9"/>
                <w:sz w:val="20"/>
              </w:rPr>
              <w:t xml:space="preserve"> </w:t>
            </w:r>
            <w:r>
              <w:rPr>
                <w:color w:val="231F20"/>
                <w:spacing w:val="-3"/>
                <w:sz w:val="20"/>
              </w:rPr>
              <w:t xml:space="preserve">design, </w:t>
            </w:r>
            <w:r>
              <w:rPr>
                <w:color w:val="231F20"/>
                <w:sz w:val="20"/>
              </w:rPr>
              <w:t>drafting</w:t>
            </w:r>
            <w:r>
              <w:rPr>
                <w:color w:val="231F20"/>
                <w:spacing w:val="-11"/>
                <w:sz w:val="20"/>
              </w:rPr>
              <w:t xml:space="preserve"> </w:t>
            </w:r>
            <w:r>
              <w:rPr>
                <w:color w:val="231F20"/>
                <w:sz w:val="20"/>
              </w:rPr>
              <w:t>and</w:t>
            </w:r>
            <w:r>
              <w:rPr>
                <w:color w:val="231F20"/>
                <w:spacing w:val="-11"/>
                <w:sz w:val="20"/>
              </w:rPr>
              <w:t xml:space="preserve"> </w:t>
            </w:r>
            <w:r>
              <w:rPr>
                <w:color w:val="231F20"/>
                <w:spacing w:val="-3"/>
                <w:sz w:val="20"/>
              </w:rPr>
              <w:t>development.</w:t>
            </w:r>
            <w:r>
              <w:rPr>
                <w:color w:val="231F20"/>
                <w:spacing w:val="-11"/>
                <w:sz w:val="20"/>
              </w:rPr>
              <w:t xml:space="preserve"> </w:t>
            </w:r>
            <w:r>
              <w:rPr>
                <w:color w:val="231F20"/>
                <w:sz w:val="20"/>
              </w:rPr>
              <w:t>Often</w:t>
            </w:r>
            <w:r>
              <w:rPr>
                <w:color w:val="231F20"/>
                <w:spacing w:val="-11"/>
                <w:sz w:val="20"/>
              </w:rPr>
              <w:t xml:space="preserve"> </w:t>
            </w:r>
            <w:r>
              <w:rPr>
                <w:color w:val="231F20"/>
                <w:sz w:val="20"/>
              </w:rPr>
              <w:t>advocacy</w:t>
            </w:r>
            <w:r>
              <w:rPr>
                <w:color w:val="231F20"/>
                <w:spacing w:val="-11"/>
                <w:sz w:val="20"/>
              </w:rPr>
              <w:t xml:space="preserve"> </w:t>
            </w:r>
            <w:r>
              <w:rPr>
                <w:color w:val="231F20"/>
                <w:sz w:val="20"/>
              </w:rPr>
              <w:t>and</w:t>
            </w:r>
            <w:r>
              <w:rPr>
                <w:color w:val="231F20"/>
                <w:spacing w:val="-11"/>
                <w:sz w:val="20"/>
              </w:rPr>
              <w:t xml:space="preserve"> </w:t>
            </w:r>
            <w:r>
              <w:rPr>
                <w:color w:val="231F20"/>
                <w:sz w:val="20"/>
              </w:rPr>
              <w:t>campaigning</w:t>
            </w:r>
            <w:r>
              <w:rPr>
                <w:color w:val="231F20"/>
                <w:spacing w:val="-11"/>
                <w:sz w:val="20"/>
              </w:rPr>
              <w:t xml:space="preserve"> </w:t>
            </w:r>
            <w:r>
              <w:rPr>
                <w:color w:val="231F20"/>
                <w:sz w:val="20"/>
              </w:rPr>
              <w:t>will</w:t>
            </w:r>
            <w:r>
              <w:rPr>
                <w:color w:val="231F20"/>
                <w:spacing w:val="-11"/>
                <w:sz w:val="20"/>
              </w:rPr>
              <w:t xml:space="preserve"> </w:t>
            </w:r>
            <w:r>
              <w:rPr>
                <w:color w:val="231F20"/>
                <w:sz w:val="20"/>
              </w:rPr>
              <w:t>enable</w:t>
            </w:r>
            <w:r>
              <w:rPr>
                <w:color w:val="231F20"/>
                <w:spacing w:val="-11"/>
                <w:sz w:val="20"/>
              </w:rPr>
              <w:t xml:space="preserve"> </w:t>
            </w:r>
            <w:r>
              <w:rPr>
                <w:color w:val="231F20"/>
                <w:sz w:val="20"/>
              </w:rPr>
              <w:t>ministers</w:t>
            </w:r>
            <w:r>
              <w:rPr>
                <w:color w:val="231F20"/>
                <w:spacing w:val="-11"/>
                <w:sz w:val="20"/>
              </w:rPr>
              <w:t xml:space="preserve"> </w:t>
            </w:r>
            <w:r>
              <w:rPr>
                <w:color w:val="231F20"/>
                <w:sz w:val="20"/>
              </w:rPr>
              <w:t>and</w:t>
            </w:r>
            <w:r>
              <w:rPr>
                <w:color w:val="231F20"/>
                <w:spacing w:val="-11"/>
                <w:sz w:val="20"/>
              </w:rPr>
              <w:t xml:space="preserve"> </w:t>
            </w:r>
            <w:r>
              <w:rPr>
                <w:color w:val="231F20"/>
                <w:sz w:val="20"/>
              </w:rPr>
              <w:t>civil servants</w:t>
            </w:r>
            <w:r>
              <w:rPr>
                <w:color w:val="231F20"/>
                <w:spacing w:val="-11"/>
                <w:sz w:val="20"/>
              </w:rPr>
              <w:t xml:space="preserve"> </w:t>
            </w:r>
            <w:r>
              <w:rPr>
                <w:color w:val="231F20"/>
                <w:sz w:val="20"/>
              </w:rPr>
              <w:t>to</w:t>
            </w:r>
            <w:r>
              <w:rPr>
                <w:color w:val="231F20"/>
                <w:spacing w:val="-11"/>
                <w:sz w:val="20"/>
              </w:rPr>
              <w:t xml:space="preserve"> </w:t>
            </w:r>
            <w:r>
              <w:rPr>
                <w:color w:val="231F20"/>
                <w:spacing w:val="-3"/>
                <w:sz w:val="20"/>
              </w:rPr>
              <w:t>advance</w:t>
            </w:r>
            <w:r>
              <w:rPr>
                <w:color w:val="231F20"/>
                <w:spacing w:val="-11"/>
                <w:sz w:val="20"/>
              </w:rPr>
              <w:t xml:space="preserve"> </w:t>
            </w:r>
            <w:r>
              <w:rPr>
                <w:color w:val="231F20"/>
                <w:sz w:val="20"/>
              </w:rPr>
              <w:t>the</w:t>
            </w:r>
            <w:r>
              <w:rPr>
                <w:color w:val="231F20"/>
                <w:spacing w:val="-11"/>
                <w:sz w:val="20"/>
              </w:rPr>
              <w:t xml:space="preserve"> </w:t>
            </w:r>
            <w:r>
              <w:rPr>
                <w:color w:val="231F20"/>
                <w:sz w:val="20"/>
              </w:rPr>
              <w:t>practical</w:t>
            </w:r>
            <w:r>
              <w:rPr>
                <w:color w:val="231F20"/>
                <w:spacing w:val="-11"/>
                <w:sz w:val="20"/>
              </w:rPr>
              <w:t xml:space="preserve"> </w:t>
            </w:r>
            <w:r>
              <w:rPr>
                <w:color w:val="231F20"/>
                <w:sz w:val="20"/>
              </w:rPr>
              <w:t>actions</w:t>
            </w:r>
            <w:r>
              <w:rPr>
                <w:color w:val="231F20"/>
                <w:spacing w:val="-11"/>
                <w:sz w:val="20"/>
              </w:rPr>
              <w:t xml:space="preserve"> </w:t>
            </w:r>
            <w:r>
              <w:rPr>
                <w:color w:val="231F20"/>
                <w:sz w:val="20"/>
              </w:rPr>
              <w:t>needed</w:t>
            </w:r>
            <w:r>
              <w:rPr>
                <w:color w:val="231F20"/>
                <w:spacing w:val="-11"/>
                <w:sz w:val="20"/>
              </w:rPr>
              <w:t xml:space="preserve"> </w:t>
            </w:r>
            <w:r>
              <w:rPr>
                <w:color w:val="231F20"/>
                <w:spacing w:val="-3"/>
                <w:sz w:val="20"/>
              </w:rPr>
              <w:t>for</w:t>
            </w:r>
            <w:r>
              <w:rPr>
                <w:color w:val="231F20"/>
                <w:spacing w:val="-11"/>
                <w:sz w:val="20"/>
              </w:rPr>
              <w:t xml:space="preserve"> </w:t>
            </w:r>
            <w:r>
              <w:rPr>
                <w:color w:val="231F20"/>
                <w:sz w:val="20"/>
              </w:rPr>
              <w:t>implementation.</w:t>
            </w:r>
            <w:r>
              <w:rPr>
                <w:color w:val="231F20"/>
                <w:spacing w:val="-19"/>
                <w:sz w:val="20"/>
              </w:rPr>
              <w:t xml:space="preserve"> </w:t>
            </w:r>
            <w:r>
              <w:rPr>
                <w:color w:val="231F20"/>
                <w:spacing w:val="-3"/>
                <w:sz w:val="20"/>
              </w:rPr>
              <w:t>There</w:t>
            </w:r>
            <w:r>
              <w:rPr>
                <w:color w:val="231F20"/>
                <w:spacing w:val="-11"/>
                <w:sz w:val="20"/>
              </w:rPr>
              <w:t xml:space="preserve"> </w:t>
            </w:r>
            <w:r>
              <w:rPr>
                <w:color w:val="231F20"/>
                <w:sz w:val="20"/>
              </w:rPr>
              <w:t>should</w:t>
            </w:r>
            <w:r>
              <w:rPr>
                <w:color w:val="231F20"/>
                <w:spacing w:val="-11"/>
                <w:sz w:val="20"/>
              </w:rPr>
              <w:t xml:space="preserve"> </w:t>
            </w:r>
            <w:r>
              <w:rPr>
                <w:color w:val="231F20"/>
                <w:sz w:val="20"/>
              </w:rPr>
              <w:t>be</w:t>
            </w:r>
            <w:r>
              <w:rPr>
                <w:color w:val="231F20"/>
                <w:spacing w:val="-11"/>
                <w:sz w:val="20"/>
              </w:rPr>
              <w:t xml:space="preserve"> </w:t>
            </w:r>
            <w:r>
              <w:rPr>
                <w:color w:val="231F20"/>
                <w:spacing w:val="-3"/>
                <w:sz w:val="20"/>
              </w:rPr>
              <w:t xml:space="preserve">broad </w:t>
            </w:r>
            <w:r>
              <w:rPr>
                <w:color w:val="231F20"/>
                <w:sz w:val="20"/>
              </w:rPr>
              <w:t xml:space="preserve">multi-stakeholder participation in the </w:t>
            </w:r>
            <w:r>
              <w:rPr>
                <w:color w:val="231F20"/>
                <w:spacing w:val="-2"/>
                <w:sz w:val="20"/>
              </w:rPr>
              <w:t xml:space="preserve">design </w:t>
            </w:r>
            <w:r>
              <w:rPr>
                <w:color w:val="231F20"/>
                <w:sz w:val="20"/>
              </w:rPr>
              <w:t xml:space="preserve">and implementation of </w:t>
            </w:r>
            <w:r>
              <w:rPr>
                <w:color w:val="231F20"/>
                <w:spacing w:val="-3"/>
                <w:sz w:val="20"/>
              </w:rPr>
              <w:t xml:space="preserve">relevant legislation, </w:t>
            </w:r>
            <w:r>
              <w:rPr>
                <w:color w:val="231F20"/>
                <w:sz w:val="20"/>
              </w:rPr>
              <w:t xml:space="preserve">as well as national disability policies and </w:t>
            </w:r>
            <w:r>
              <w:rPr>
                <w:color w:val="231F20"/>
                <w:spacing w:val="-3"/>
                <w:sz w:val="20"/>
              </w:rPr>
              <w:t xml:space="preserve">plans. </w:t>
            </w:r>
            <w:r>
              <w:rPr>
                <w:color w:val="231F20"/>
                <w:spacing w:val="-2"/>
                <w:sz w:val="20"/>
              </w:rPr>
              <w:t xml:space="preserve">The </w:t>
            </w:r>
            <w:r>
              <w:rPr>
                <w:color w:val="231F20"/>
                <w:sz w:val="20"/>
              </w:rPr>
              <w:t xml:space="preserve">CRPD </w:t>
            </w:r>
            <w:r>
              <w:rPr>
                <w:color w:val="231F20"/>
                <w:spacing w:val="-3"/>
                <w:sz w:val="20"/>
              </w:rPr>
              <w:t xml:space="preserve">mandates </w:t>
            </w:r>
            <w:r>
              <w:rPr>
                <w:color w:val="231F20"/>
                <w:sz w:val="20"/>
              </w:rPr>
              <w:t xml:space="preserve">the </w:t>
            </w:r>
            <w:r>
              <w:rPr>
                <w:color w:val="231F20"/>
                <w:spacing w:val="-3"/>
                <w:sz w:val="20"/>
              </w:rPr>
              <w:t xml:space="preserve">involvement, </w:t>
            </w:r>
            <w:r>
              <w:rPr>
                <w:color w:val="231F20"/>
                <w:sz w:val="20"/>
              </w:rPr>
              <w:t>and full participation,</w:t>
            </w:r>
            <w:r>
              <w:rPr>
                <w:color w:val="231F20"/>
                <w:spacing w:val="-10"/>
                <w:sz w:val="20"/>
              </w:rPr>
              <w:t xml:space="preserve"> </w:t>
            </w:r>
            <w:r>
              <w:rPr>
                <w:color w:val="231F20"/>
                <w:sz w:val="20"/>
              </w:rPr>
              <w:t>in</w:t>
            </w:r>
            <w:r>
              <w:rPr>
                <w:color w:val="231F20"/>
                <w:spacing w:val="-10"/>
                <w:sz w:val="20"/>
              </w:rPr>
              <w:t xml:space="preserve"> </w:t>
            </w:r>
            <w:r>
              <w:rPr>
                <w:color w:val="231F20"/>
                <w:sz w:val="20"/>
              </w:rPr>
              <w:t>the</w:t>
            </w:r>
            <w:r>
              <w:rPr>
                <w:color w:val="231F20"/>
                <w:spacing w:val="-10"/>
                <w:sz w:val="20"/>
              </w:rPr>
              <w:t xml:space="preserve"> </w:t>
            </w:r>
            <w:r>
              <w:rPr>
                <w:color w:val="231F20"/>
                <w:sz w:val="20"/>
              </w:rPr>
              <w:t>monitoring</w:t>
            </w:r>
            <w:r>
              <w:rPr>
                <w:color w:val="231F20"/>
                <w:spacing w:val="-10"/>
                <w:sz w:val="20"/>
              </w:rPr>
              <w:t xml:space="preserve"> </w:t>
            </w:r>
            <w:r>
              <w:rPr>
                <w:color w:val="231F20"/>
                <w:spacing w:val="-3"/>
                <w:sz w:val="20"/>
              </w:rPr>
              <w:t>process</w:t>
            </w:r>
            <w:r>
              <w:rPr>
                <w:color w:val="231F20"/>
                <w:spacing w:val="-10"/>
                <w:sz w:val="20"/>
              </w:rPr>
              <w:t xml:space="preserve"> </w:t>
            </w:r>
            <w:r>
              <w:rPr>
                <w:color w:val="231F20"/>
                <w:sz w:val="20"/>
              </w:rPr>
              <w:t>of</w:t>
            </w:r>
            <w:r>
              <w:rPr>
                <w:color w:val="231F20"/>
                <w:spacing w:val="-10"/>
                <w:sz w:val="20"/>
              </w:rPr>
              <w:t xml:space="preserve"> </w:t>
            </w:r>
            <w:r>
              <w:rPr>
                <w:color w:val="231F20"/>
                <w:sz w:val="20"/>
              </w:rPr>
              <w:t>civil</w:t>
            </w:r>
            <w:r>
              <w:rPr>
                <w:color w:val="231F20"/>
                <w:spacing w:val="-10"/>
                <w:sz w:val="20"/>
              </w:rPr>
              <w:t xml:space="preserve"> </w:t>
            </w:r>
            <w:r>
              <w:rPr>
                <w:color w:val="231F20"/>
                <w:spacing w:val="-3"/>
                <w:sz w:val="20"/>
              </w:rPr>
              <w:t>society,</w:t>
            </w:r>
            <w:r>
              <w:rPr>
                <w:color w:val="231F20"/>
                <w:spacing w:val="-10"/>
                <w:sz w:val="20"/>
              </w:rPr>
              <w:t xml:space="preserve"> </w:t>
            </w:r>
            <w:r>
              <w:rPr>
                <w:color w:val="231F20"/>
                <w:sz w:val="20"/>
              </w:rPr>
              <w:t>in</w:t>
            </w:r>
            <w:r>
              <w:rPr>
                <w:color w:val="231F20"/>
                <w:spacing w:val="-10"/>
                <w:sz w:val="20"/>
              </w:rPr>
              <w:t xml:space="preserve"> </w:t>
            </w:r>
            <w:r>
              <w:rPr>
                <w:color w:val="231F20"/>
                <w:sz w:val="20"/>
              </w:rPr>
              <w:t>particular</w:t>
            </w:r>
            <w:r>
              <w:rPr>
                <w:color w:val="231F20"/>
                <w:spacing w:val="-10"/>
                <w:sz w:val="20"/>
              </w:rPr>
              <w:t xml:space="preserve"> </w:t>
            </w:r>
            <w:r>
              <w:rPr>
                <w:color w:val="231F20"/>
                <w:sz w:val="20"/>
              </w:rPr>
              <w:t>persons</w:t>
            </w:r>
            <w:r>
              <w:rPr>
                <w:color w:val="231F20"/>
                <w:spacing w:val="-10"/>
                <w:sz w:val="20"/>
              </w:rPr>
              <w:t xml:space="preserve"> </w:t>
            </w:r>
            <w:r>
              <w:rPr>
                <w:color w:val="231F20"/>
                <w:sz w:val="20"/>
              </w:rPr>
              <w:t>with</w:t>
            </w:r>
            <w:r>
              <w:rPr>
                <w:color w:val="231F20"/>
                <w:spacing w:val="-10"/>
                <w:sz w:val="20"/>
              </w:rPr>
              <w:t xml:space="preserve"> </w:t>
            </w:r>
            <w:r>
              <w:rPr>
                <w:color w:val="231F20"/>
                <w:spacing w:val="-2"/>
                <w:sz w:val="20"/>
              </w:rPr>
              <w:t xml:space="preserve">disabilities </w:t>
            </w:r>
            <w:r>
              <w:rPr>
                <w:color w:val="231F20"/>
                <w:sz w:val="20"/>
              </w:rPr>
              <w:t xml:space="preserve">and their </w:t>
            </w:r>
            <w:r>
              <w:rPr>
                <w:color w:val="231F20"/>
                <w:spacing w:val="-3"/>
                <w:sz w:val="20"/>
              </w:rPr>
              <w:t xml:space="preserve">representative organizations. </w:t>
            </w:r>
            <w:r>
              <w:rPr>
                <w:color w:val="231F20"/>
                <w:sz w:val="20"/>
              </w:rPr>
              <w:t xml:space="preserve">This should include </w:t>
            </w:r>
            <w:r>
              <w:rPr>
                <w:color w:val="231F20"/>
                <w:spacing w:val="-3"/>
                <w:sz w:val="20"/>
              </w:rPr>
              <w:t xml:space="preserve">organizations </w:t>
            </w:r>
            <w:r>
              <w:rPr>
                <w:color w:val="231F20"/>
                <w:sz w:val="20"/>
              </w:rPr>
              <w:t xml:space="preserve">that </w:t>
            </w:r>
            <w:r>
              <w:rPr>
                <w:color w:val="231F20"/>
                <w:spacing w:val="-3"/>
                <w:sz w:val="20"/>
              </w:rPr>
              <w:t xml:space="preserve">represent </w:t>
            </w:r>
            <w:r>
              <w:rPr>
                <w:color w:val="231F20"/>
                <w:sz w:val="20"/>
              </w:rPr>
              <w:t>children</w:t>
            </w:r>
            <w:r>
              <w:rPr>
                <w:color w:val="231F20"/>
                <w:spacing w:val="-12"/>
                <w:sz w:val="20"/>
              </w:rPr>
              <w:t xml:space="preserve"> </w:t>
            </w:r>
            <w:r>
              <w:rPr>
                <w:color w:val="231F20"/>
                <w:sz w:val="20"/>
              </w:rPr>
              <w:t>with</w:t>
            </w:r>
            <w:r>
              <w:rPr>
                <w:color w:val="231F20"/>
                <w:spacing w:val="-12"/>
                <w:sz w:val="20"/>
              </w:rPr>
              <w:t xml:space="preserve"> </w:t>
            </w:r>
            <w:r>
              <w:rPr>
                <w:color w:val="231F20"/>
                <w:sz w:val="20"/>
              </w:rPr>
              <w:t>disabilities</w:t>
            </w:r>
            <w:r>
              <w:rPr>
                <w:color w:val="231F20"/>
                <w:spacing w:val="-12"/>
                <w:sz w:val="20"/>
              </w:rPr>
              <w:t xml:space="preserve"> </w:t>
            </w:r>
            <w:r>
              <w:rPr>
                <w:color w:val="231F20"/>
                <w:sz w:val="20"/>
              </w:rPr>
              <w:t>and</w:t>
            </w:r>
            <w:r>
              <w:rPr>
                <w:color w:val="231F20"/>
                <w:spacing w:val="-12"/>
                <w:sz w:val="20"/>
              </w:rPr>
              <w:t xml:space="preserve"> </w:t>
            </w:r>
            <w:r>
              <w:rPr>
                <w:color w:val="231F20"/>
                <w:sz w:val="20"/>
              </w:rPr>
              <w:t>those</w:t>
            </w:r>
            <w:r>
              <w:rPr>
                <w:color w:val="231F20"/>
                <w:spacing w:val="-12"/>
                <w:sz w:val="20"/>
              </w:rPr>
              <w:t xml:space="preserve"> </w:t>
            </w:r>
            <w:r>
              <w:rPr>
                <w:color w:val="231F20"/>
                <w:sz w:val="20"/>
              </w:rPr>
              <w:t>that</w:t>
            </w:r>
            <w:r>
              <w:rPr>
                <w:color w:val="231F20"/>
                <w:spacing w:val="-12"/>
                <w:sz w:val="20"/>
              </w:rPr>
              <w:t xml:space="preserve"> </w:t>
            </w:r>
            <w:r>
              <w:rPr>
                <w:color w:val="231F20"/>
                <w:sz w:val="20"/>
              </w:rPr>
              <w:t>care</w:t>
            </w:r>
            <w:r>
              <w:rPr>
                <w:color w:val="231F20"/>
                <w:spacing w:val="-12"/>
                <w:sz w:val="20"/>
              </w:rPr>
              <w:t xml:space="preserve"> </w:t>
            </w:r>
            <w:r>
              <w:rPr>
                <w:color w:val="231F20"/>
                <w:spacing w:val="-3"/>
                <w:sz w:val="20"/>
              </w:rPr>
              <w:t>for</w:t>
            </w:r>
            <w:r>
              <w:rPr>
                <w:color w:val="231F20"/>
                <w:spacing w:val="-12"/>
                <w:sz w:val="20"/>
              </w:rPr>
              <w:t xml:space="preserve"> </w:t>
            </w:r>
            <w:r>
              <w:rPr>
                <w:color w:val="231F20"/>
                <w:sz w:val="20"/>
              </w:rPr>
              <w:t>persons</w:t>
            </w:r>
            <w:r>
              <w:rPr>
                <w:color w:val="231F20"/>
                <w:spacing w:val="-12"/>
                <w:sz w:val="20"/>
              </w:rPr>
              <w:t xml:space="preserve"> </w:t>
            </w:r>
            <w:r>
              <w:rPr>
                <w:color w:val="231F20"/>
                <w:sz w:val="20"/>
              </w:rPr>
              <w:t>with</w:t>
            </w:r>
            <w:r>
              <w:rPr>
                <w:color w:val="231F20"/>
                <w:spacing w:val="-12"/>
                <w:sz w:val="20"/>
              </w:rPr>
              <w:t xml:space="preserve"> </w:t>
            </w:r>
            <w:r>
              <w:rPr>
                <w:color w:val="231F20"/>
                <w:spacing w:val="-3"/>
                <w:sz w:val="20"/>
              </w:rPr>
              <w:t>disabilities.</w:t>
            </w:r>
          </w:p>
        </w:tc>
      </w:tr>
    </w:tbl>
    <w:p w:rsidR="00F7635B" w:rsidRDefault="00F7635B">
      <w:pPr>
        <w:pStyle w:val="BodyText"/>
        <w:spacing w:before="10" w:after="1"/>
        <w:rPr>
          <w:sz w:val="23"/>
        </w:rPr>
      </w:pPr>
    </w:p>
    <w:tbl>
      <w:tblPr>
        <w:tblW w:w="0" w:type="auto"/>
        <w:tblInd w:w="10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880"/>
      </w:tblGrid>
      <w:tr w:rsidR="00F7635B">
        <w:trPr>
          <w:trHeight w:hRule="exact" w:val="653"/>
        </w:trPr>
        <w:tc>
          <w:tcPr>
            <w:tcW w:w="7880" w:type="dxa"/>
            <w:shd w:val="clear" w:color="auto" w:fill="EF412A"/>
          </w:tcPr>
          <w:p w:rsidR="00F7635B" w:rsidRDefault="00010A9A">
            <w:pPr>
              <w:pStyle w:val="TableParagraph"/>
              <w:spacing w:before="32" w:line="254" w:lineRule="auto"/>
              <w:ind w:left="1935" w:hanging="1693"/>
              <w:rPr>
                <w:b/>
              </w:rPr>
            </w:pPr>
            <w:r>
              <w:rPr>
                <w:b/>
                <w:color w:val="FFFFFF"/>
              </w:rPr>
              <w:t>Possible Steps by Government Agencies to Facilitate the Formation of Multi- stakeholder Partnerships involving DPOs</w:t>
            </w:r>
          </w:p>
        </w:tc>
      </w:tr>
      <w:tr w:rsidR="00F7635B">
        <w:trPr>
          <w:trHeight w:hRule="exact" w:val="7464"/>
        </w:trPr>
        <w:tc>
          <w:tcPr>
            <w:tcW w:w="7880" w:type="dxa"/>
            <w:tcBorders>
              <w:bottom w:val="single" w:sz="8" w:space="0" w:color="EF412A"/>
            </w:tcBorders>
            <w:shd w:val="clear" w:color="auto" w:fill="FEE9DF"/>
          </w:tcPr>
          <w:p w:rsidR="00F7635B" w:rsidRDefault="00010A9A">
            <w:pPr>
              <w:pStyle w:val="TableParagraph"/>
              <w:numPr>
                <w:ilvl w:val="0"/>
                <w:numId w:val="6"/>
              </w:numPr>
              <w:tabs>
                <w:tab w:val="left" w:pos="451"/>
              </w:tabs>
              <w:spacing w:before="129"/>
              <w:rPr>
                <w:sz w:val="20"/>
              </w:rPr>
            </w:pPr>
            <w:r>
              <w:rPr>
                <w:color w:val="231F20"/>
                <w:sz w:val="20"/>
              </w:rPr>
              <w:t>Identify</w:t>
            </w:r>
            <w:r>
              <w:rPr>
                <w:color w:val="231F20"/>
                <w:spacing w:val="-9"/>
                <w:sz w:val="20"/>
              </w:rPr>
              <w:t xml:space="preserve"> </w:t>
            </w:r>
            <w:r>
              <w:rPr>
                <w:color w:val="231F20"/>
                <w:sz w:val="20"/>
              </w:rPr>
              <w:t>DPOs</w:t>
            </w:r>
            <w:r>
              <w:rPr>
                <w:color w:val="231F20"/>
                <w:spacing w:val="-9"/>
                <w:sz w:val="20"/>
              </w:rPr>
              <w:t xml:space="preserve"> </w:t>
            </w:r>
            <w:r>
              <w:rPr>
                <w:color w:val="231F20"/>
                <w:sz w:val="20"/>
              </w:rPr>
              <w:t>in</w:t>
            </w:r>
            <w:r>
              <w:rPr>
                <w:color w:val="231F20"/>
                <w:spacing w:val="-9"/>
                <w:sz w:val="20"/>
              </w:rPr>
              <w:t xml:space="preserve"> </w:t>
            </w:r>
            <w:r>
              <w:rPr>
                <w:color w:val="231F20"/>
                <w:sz w:val="20"/>
              </w:rPr>
              <w:t>the</w:t>
            </w:r>
            <w:r>
              <w:rPr>
                <w:color w:val="231F20"/>
                <w:spacing w:val="-9"/>
                <w:sz w:val="20"/>
              </w:rPr>
              <w:t xml:space="preserve"> </w:t>
            </w:r>
            <w:r>
              <w:rPr>
                <w:color w:val="231F20"/>
                <w:spacing w:val="-3"/>
                <w:sz w:val="20"/>
              </w:rPr>
              <w:t>country,</w:t>
            </w:r>
            <w:r>
              <w:rPr>
                <w:color w:val="231F20"/>
                <w:spacing w:val="-9"/>
                <w:sz w:val="20"/>
              </w:rPr>
              <w:t xml:space="preserve"> </w:t>
            </w:r>
            <w:r>
              <w:rPr>
                <w:color w:val="231F20"/>
                <w:sz w:val="20"/>
              </w:rPr>
              <w:t>ensuring</w:t>
            </w:r>
            <w:r>
              <w:rPr>
                <w:color w:val="231F20"/>
                <w:spacing w:val="-9"/>
                <w:sz w:val="20"/>
              </w:rPr>
              <w:t xml:space="preserve"> </w:t>
            </w:r>
            <w:r>
              <w:rPr>
                <w:color w:val="231F20"/>
                <w:sz w:val="20"/>
              </w:rPr>
              <w:t>that</w:t>
            </w:r>
            <w:r>
              <w:rPr>
                <w:color w:val="231F20"/>
                <w:spacing w:val="-9"/>
                <w:sz w:val="20"/>
              </w:rPr>
              <w:t xml:space="preserve"> </w:t>
            </w:r>
            <w:r>
              <w:rPr>
                <w:color w:val="231F20"/>
                <w:sz w:val="20"/>
              </w:rPr>
              <w:t>outreach</w:t>
            </w:r>
            <w:r>
              <w:rPr>
                <w:color w:val="231F20"/>
                <w:spacing w:val="-9"/>
                <w:sz w:val="20"/>
              </w:rPr>
              <w:t xml:space="preserve"> </w:t>
            </w:r>
            <w:r>
              <w:rPr>
                <w:color w:val="231F20"/>
                <w:sz w:val="20"/>
              </w:rPr>
              <w:t>is</w:t>
            </w:r>
            <w:r>
              <w:rPr>
                <w:color w:val="231F20"/>
                <w:spacing w:val="-9"/>
                <w:sz w:val="20"/>
              </w:rPr>
              <w:t xml:space="preserve"> </w:t>
            </w:r>
            <w:r>
              <w:rPr>
                <w:color w:val="231F20"/>
                <w:spacing w:val="-2"/>
                <w:sz w:val="20"/>
              </w:rPr>
              <w:t>inclusive</w:t>
            </w:r>
            <w:r>
              <w:rPr>
                <w:color w:val="231F20"/>
                <w:spacing w:val="-9"/>
                <w:sz w:val="20"/>
              </w:rPr>
              <w:t xml:space="preserve"> </w:t>
            </w:r>
            <w:r>
              <w:rPr>
                <w:color w:val="231F20"/>
                <w:sz w:val="20"/>
              </w:rPr>
              <w:t>and</w:t>
            </w:r>
            <w:r>
              <w:rPr>
                <w:color w:val="231F20"/>
                <w:spacing w:val="-9"/>
                <w:sz w:val="20"/>
              </w:rPr>
              <w:t xml:space="preserve"> </w:t>
            </w:r>
            <w:r>
              <w:rPr>
                <w:color w:val="231F20"/>
                <w:spacing w:val="-3"/>
                <w:sz w:val="20"/>
              </w:rPr>
              <w:t>covers</w:t>
            </w:r>
            <w:r>
              <w:rPr>
                <w:color w:val="231F20"/>
                <w:spacing w:val="-9"/>
                <w:sz w:val="20"/>
              </w:rPr>
              <w:t xml:space="preserve"> </w:t>
            </w:r>
            <w:r>
              <w:rPr>
                <w:color w:val="231F20"/>
                <w:sz w:val="20"/>
              </w:rPr>
              <w:t>all</w:t>
            </w:r>
            <w:r>
              <w:rPr>
                <w:color w:val="231F20"/>
                <w:spacing w:val="-9"/>
                <w:sz w:val="20"/>
              </w:rPr>
              <w:t xml:space="preserve"> </w:t>
            </w:r>
            <w:r>
              <w:rPr>
                <w:color w:val="231F20"/>
                <w:spacing w:val="-3"/>
                <w:sz w:val="20"/>
              </w:rPr>
              <w:t>disabilities.</w:t>
            </w:r>
          </w:p>
          <w:p w:rsidR="00F7635B" w:rsidRDefault="00010A9A">
            <w:pPr>
              <w:pStyle w:val="TableParagraph"/>
              <w:numPr>
                <w:ilvl w:val="0"/>
                <w:numId w:val="6"/>
              </w:numPr>
              <w:tabs>
                <w:tab w:val="left" w:pos="451"/>
              </w:tabs>
              <w:ind w:right="276"/>
              <w:rPr>
                <w:sz w:val="20"/>
              </w:rPr>
            </w:pPr>
            <w:r>
              <w:rPr>
                <w:color w:val="231F20"/>
                <w:sz w:val="20"/>
              </w:rPr>
              <w:t>Ministries should conduct sector-specific disability assessments (covering such areas as education, democracy &amp; governance, economic development, environment,</w:t>
            </w:r>
            <w:r>
              <w:rPr>
                <w:color w:val="231F20"/>
                <w:spacing w:val="-21"/>
                <w:sz w:val="20"/>
              </w:rPr>
              <w:t xml:space="preserve"> </w:t>
            </w:r>
            <w:r>
              <w:rPr>
                <w:color w:val="231F20"/>
                <w:sz w:val="20"/>
              </w:rPr>
              <w:t>health, humanitarian assistance,</w:t>
            </w:r>
            <w:r>
              <w:rPr>
                <w:color w:val="231F20"/>
                <w:spacing w:val="-6"/>
                <w:sz w:val="20"/>
              </w:rPr>
              <w:t xml:space="preserve"> </w:t>
            </w:r>
            <w:r>
              <w:rPr>
                <w:color w:val="231F20"/>
                <w:sz w:val="20"/>
              </w:rPr>
              <w:t>infrastructure).</w:t>
            </w:r>
          </w:p>
          <w:p w:rsidR="00F7635B" w:rsidRDefault="00010A9A">
            <w:pPr>
              <w:pStyle w:val="TableParagraph"/>
              <w:numPr>
                <w:ilvl w:val="0"/>
                <w:numId w:val="6"/>
              </w:numPr>
              <w:tabs>
                <w:tab w:val="left" w:pos="451"/>
              </w:tabs>
              <w:ind w:right="458"/>
              <w:rPr>
                <w:sz w:val="20"/>
              </w:rPr>
            </w:pPr>
            <w:r>
              <w:rPr>
                <w:color w:val="231F20"/>
                <w:sz w:val="20"/>
              </w:rPr>
              <w:t>Governments should include DPOs in development planning initiatives (e.g.</w:t>
            </w:r>
            <w:r>
              <w:rPr>
                <w:color w:val="231F20"/>
                <w:spacing w:val="-21"/>
                <w:sz w:val="20"/>
              </w:rPr>
              <w:t xml:space="preserve"> </w:t>
            </w:r>
            <w:r>
              <w:rPr>
                <w:color w:val="231F20"/>
                <w:sz w:val="20"/>
              </w:rPr>
              <w:t>Poverty Reduction Strategy</w:t>
            </w:r>
            <w:r>
              <w:rPr>
                <w:color w:val="231F20"/>
                <w:spacing w:val="-9"/>
                <w:sz w:val="20"/>
              </w:rPr>
              <w:t xml:space="preserve"> </w:t>
            </w:r>
            <w:r>
              <w:rPr>
                <w:color w:val="231F20"/>
                <w:sz w:val="20"/>
              </w:rPr>
              <w:t>Papers).</w:t>
            </w:r>
          </w:p>
          <w:p w:rsidR="00F7635B" w:rsidRDefault="00010A9A">
            <w:pPr>
              <w:pStyle w:val="TableParagraph"/>
              <w:numPr>
                <w:ilvl w:val="0"/>
                <w:numId w:val="6"/>
              </w:numPr>
              <w:tabs>
                <w:tab w:val="left" w:pos="451"/>
              </w:tabs>
              <w:ind w:right="168"/>
              <w:rPr>
                <w:sz w:val="20"/>
              </w:rPr>
            </w:pPr>
            <w:r>
              <w:rPr>
                <w:color w:val="231F20"/>
                <w:spacing w:val="-5"/>
                <w:sz w:val="20"/>
              </w:rPr>
              <w:t xml:space="preserve">Legislators </w:t>
            </w:r>
            <w:r>
              <w:rPr>
                <w:color w:val="231F20"/>
                <w:spacing w:val="-3"/>
                <w:sz w:val="20"/>
              </w:rPr>
              <w:t xml:space="preserve">must </w:t>
            </w:r>
            <w:r>
              <w:rPr>
                <w:color w:val="231F20"/>
                <w:spacing w:val="-4"/>
                <w:sz w:val="20"/>
              </w:rPr>
              <w:t xml:space="preserve">ensure </w:t>
            </w:r>
            <w:r>
              <w:rPr>
                <w:color w:val="231F20"/>
                <w:spacing w:val="-3"/>
                <w:sz w:val="20"/>
              </w:rPr>
              <w:t xml:space="preserve">the </w:t>
            </w:r>
            <w:r>
              <w:rPr>
                <w:color w:val="231F20"/>
                <w:spacing w:val="-4"/>
                <w:sz w:val="20"/>
              </w:rPr>
              <w:t xml:space="preserve">adoption </w:t>
            </w:r>
            <w:r>
              <w:rPr>
                <w:color w:val="231F20"/>
                <w:sz w:val="20"/>
              </w:rPr>
              <w:t xml:space="preserve">of a </w:t>
            </w:r>
            <w:r>
              <w:rPr>
                <w:color w:val="231F20"/>
                <w:spacing w:val="-4"/>
                <w:sz w:val="20"/>
              </w:rPr>
              <w:t xml:space="preserve">strong </w:t>
            </w:r>
            <w:r>
              <w:rPr>
                <w:color w:val="231F20"/>
                <w:spacing w:val="-5"/>
                <w:sz w:val="20"/>
              </w:rPr>
              <w:t xml:space="preserve">legislative </w:t>
            </w:r>
            <w:r>
              <w:rPr>
                <w:color w:val="231F20"/>
                <w:spacing w:val="-4"/>
                <w:sz w:val="20"/>
              </w:rPr>
              <w:t xml:space="preserve">basis for disability rights, including </w:t>
            </w:r>
            <w:r>
              <w:rPr>
                <w:color w:val="231F20"/>
                <w:spacing w:val="-5"/>
                <w:sz w:val="20"/>
              </w:rPr>
              <w:t xml:space="preserve">comprehensive </w:t>
            </w:r>
            <w:r>
              <w:rPr>
                <w:color w:val="231F20"/>
                <w:spacing w:val="-4"/>
                <w:sz w:val="20"/>
              </w:rPr>
              <w:t xml:space="preserve">national disability legal framework </w:t>
            </w:r>
            <w:r>
              <w:rPr>
                <w:color w:val="231F20"/>
                <w:spacing w:val="-3"/>
                <w:sz w:val="20"/>
              </w:rPr>
              <w:t xml:space="preserve">and </w:t>
            </w:r>
            <w:r>
              <w:rPr>
                <w:color w:val="231F20"/>
                <w:sz w:val="20"/>
              </w:rPr>
              <w:t xml:space="preserve">a </w:t>
            </w:r>
            <w:r>
              <w:rPr>
                <w:color w:val="231F20"/>
                <w:spacing w:val="-4"/>
                <w:sz w:val="20"/>
              </w:rPr>
              <w:t xml:space="preserve">national disability </w:t>
            </w:r>
            <w:r>
              <w:rPr>
                <w:color w:val="231F20"/>
                <w:spacing w:val="-5"/>
                <w:sz w:val="20"/>
              </w:rPr>
              <w:t>policy.</w:t>
            </w:r>
          </w:p>
          <w:p w:rsidR="00F7635B" w:rsidRDefault="00010A9A">
            <w:pPr>
              <w:pStyle w:val="TableParagraph"/>
              <w:numPr>
                <w:ilvl w:val="0"/>
                <w:numId w:val="6"/>
              </w:numPr>
              <w:tabs>
                <w:tab w:val="left" w:pos="451"/>
              </w:tabs>
              <w:ind w:right="319"/>
              <w:rPr>
                <w:sz w:val="20"/>
              </w:rPr>
            </w:pPr>
            <w:r>
              <w:rPr>
                <w:color w:val="231F20"/>
                <w:sz w:val="20"/>
              </w:rPr>
              <w:t>Government can designate disability focal points within mainline ministries,</w:t>
            </w:r>
            <w:r>
              <w:rPr>
                <w:color w:val="231F20"/>
                <w:spacing w:val="-18"/>
                <w:sz w:val="20"/>
              </w:rPr>
              <w:t xml:space="preserve"> </w:t>
            </w:r>
            <w:r>
              <w:rPr>
                <w:color w:val="231F20"/>
                <w:sz w:val="20"/>
              </w:rPr>
              <w:t>agencies, and</w:t>
            </w:r>
            <w:r>
              <w:rPr>
                <w:color w:val="231F20"/>
                <w:spacing w:val="-5"/>
                <w:sz w:val="20"/>
              </w:rPr>
              <w:t xml:space="preserve"> </w:t>
            </w:r>
            <w:r>
              <w:rPr>
                <w:color w:val="231F20"/>
                <w:sz w:val="20"/>
              </w:rPr>
              <w:t>commissions.</w:t>
            </w:r>
          </w:p>
          <w:p w:rsidR="00F7635B" w:rsidRDefault="00010A9A">
            <w:pPr>
              <w:pStyle w:val="TableParagraph"/>
              <w:numPr>
                <w:ilvl w:val="0"/>
                <w:numId w:val="6"/>
              </w:numPr>
              <w:tabs>
                <w:tab w:val="left" w:pos="451"/>
              </w:tabs>
              <w:ind w:right="238"/>
              <w:rPr>
                <w:sz w:val="20"/>
              </w:rPr>
            </w:pPr>
            <w:r>
              <w:rPr>
                <w:color w:val="231F20"/>
                <w:sz w:val="20"/>
              </w:rPr>
              <w:t>Government should adopt proactive measures to establish links with DPOs and</w:t>
            </w:r>
            <w:r>
              <w:rPr>
                <w:color w:val="231F20"/>
                <w:spacing w:val="-9"/>
                <w:sz w:val="20"/>
              </w:rPr>
              <w:t xml:space="preserve"> </w:t>
            </w:r>
            <w:r>
              <w:rPr>
                <w:color w:val="231F20"/>
                <w:sz w:val="20"/>
              </w:rPr>
              <w:t>service providers.</w:t>
            </w:r>
          </w:p>
          <w:p w:rsidR="00F7635B" w:rsidRDefault="00010A9A">
            <w:pPr>
              <w:pStyle w:val="TableParagraph"/>
              <w:numPr>
                <w:ilvl w:val="0"/>
                <w:numId w:val="6"/>
              </w:numPr>
              <w:tabs>
                <w:tab w:val="left" w:pos="451"/>
              </w:tabs>
              <w:ind w:right="281"/>
              <w:rPr>
                <w:sz w:val="20"/>
              </w:rPr>
            </w:pPr>
            <w:r>
              <w:rPr>
                <w:color w:val="231F20"/>
                <w:sz w:val="20"/>
              </w:rPr>
              <w:t>Government should recruit and employ persons with disabilities in development</w:t>
            </w:r>
            <w:r>
              <w:rPr>
                <w:color w:val="231F20"/>
                <w:spacing w:val="-14"/>
                <w:sz w:val="20"/>
              </w:rPr>
              <w:t xml:space="preserve"> </w:t>
            </w:r>
            <w:r>
              <w:rPr>
                <w:color w:val="231F20"/>
                <w:sz w:val="20"/>
              </w:rPr>
              <w:t>work (e.g., to raise awareness among police and civil servants, as HIV educators, as election observers, as accessibility experts, as teachers in all types of school, as disability focal points in large-scale development</w:t>
            </w:r>
            <w:r>
              <w:rPr>
                <w:color w:val="231F20"/>
                <w:spacing w:val="-1"/>
                <w:sz w:val="20"/>
              </w:rPr>
              <w:t xml:space="preserve"> </w:t>
            </w:r>
            <w:r>
              <w:rPr>
                <w:color w:val="231F20"/>
                <w:sz w:val="20"/>
              </w:rPr>
              <w:t>projects).</w:t>
            </w:r>
          </w:p>
          <w:p w:rsidR="00F7635B" w:rsidRDefault="00010A9A">
            <w:pPr>
              <w:pStyle w:val="TableParagraph"/>
              <w:numPr>
                <w:ilvl w:val="0"/>
                <w:numId w:val="6"/>
              </w:numPr>
              <w:tabs>
                <w:tab w:val="left" w:pos="451"/>
              </w:tabs>
              <w:ind w:right="759"/>
              <w:rPr>
                <w:sz w:val="20"/>
              </w:rPr>
            </w:pPr>
            <w:r>
              <w:rPr>
                <w:color w:val="231F20"/>
                <w:sz w:val="20"/>
              </w:rPr>
              <w:t>DPOs should be included in government efforts to train NGOs and civil society organizations (CSOs) in general health education initiatives and other large</w:t>
            </w:r>
            <w:r>
              <w:rPr>
                <w:color w:val="231F20"/>
                <w:spacing w:val="-13"/>
                <w:sz w:val="20"/>
              </w:rPr>
              <w:t xml:space="preserve"> </w:t>
            </w:r>
            <w:r>
              <w:rPr>
                <w:color w:val="231F20"/>
                <w:sz w:val="20"/>
              </w:rPr>
              <w:t>scale development</w:t>
            </w:r>
            <w:r>
              <w:rPr>
                <w:color w:val="231F20"/>
                <w:spacing w:val="-11"/>
                <w:sz w:val="20"/>
              </w:rPr>
              <w:t xml:space="preserve"> </w:t>
            </w:r>
            <w:r>
              <w:rPr>
                <w:color w:val="231F20"/>
                <w:sz w:val="20"/>
              </w:rPr>
              <w:t>programmes.</w:t>
            </w:r>
          </w:p>
          <w:p w:rsidR="00F7635B" w:rsidRDefault="00010A9A">
            <w:pPr>
              <w:pStyle w:val="TableParagraph"/>
              <w:numPr>
                <w:ilvl w:val="0"/>
                <w:numId w:val="6"/>
              </w:numPr>
              <w:tabs>
                <w:tab w:val="left" w:pos="451"/>
              </w:tabs>
              <w:rPr>
                <w:sz w:val="20"/>
              </w:rPr>
            </w:pPr>
            <w:r>
              <w:rPr>
                <w:color w:val="231F20"/>
                <w:sz w:val="20"/>
              </w:rPr>
              <w:t>DPOs should be included in micro-finance</w:t>
            </w:r>
            <w:r>
              <w:rPr>
                <w:color w:val="231F20"/>
                <w:spacing w:val="-6"/>
                <w:sz w:val="20"/>
              </w:rPr>
              <w:t xml:space="preserve"> </w:t>
            </w:r>
            <w:r>
              <w:rPr>
                <w:color w:val="231F20"/>
                <w:sz w:val="20"/>
              </w:rPr>
              <w:t>projects.</w:t>
            </w:r>
          </w:p>
          <w:p w:rsidR="00F7635B" w:rsidRDefault="00010A9A">
            <w:pPr>
              <w:pStyle w:val="TableParagraph"/>
              <w:numPr>
                <w:ilvl w:val="0"/>
                <w:numId w:val="6"/>
              </w:numPr>
              <w:tabs>
                <w:tab w:val="left" w:pos="451"/>
              </w:tabs>
              <w:ind w:right="217"/>
              <w:rPr>
                <w:sz w:val="20"/>
              </w:rPr>
            </w:pPr>
            <w:r>
              <w:rPr>
                <w:color w:val="231F20"/>
                <w:sz w:val="20"/>
              </w:rPr>
              <w:t>Government (e.g. offices focused on rural development) should target efforts in rural areas to increase access of persons with disabilities to primary education; health care facilities and services; infrastructure (e.g., making wells, hand-washing facilities,</w:t>
            </w:r>
            <w:r>
              <w:rPr>
                <w:color w:val="231F20"/>
                <w:spacing w:val="-13"/>
                <w:sz w:val="20"/>
              </w:rPr>
              <w:t xml:space="preserve"> </w:t>
            </w:r>
            <w:r>
              <w:rPr>
                <w:color w:val="231F20"/>
                <w:sz w:val="20"/>
              </w:rPr>
              <w:t>latrines and storage areas</w:t>
            </w:r>
            <w:r>
              <w:rPr>
                <w:color w:val="231F20"/>
                <w:spacing w:val="-9"/>
                <w:sz w:val="20"/>
              </w:rPr>
              <w:t xml:space="preserve"> </w:t>
            </w:r>
            <w:r>
              <w:rPr>
                <w:color w:val="231F20"/>
                <w:sz w:val="20"/>
              </w:rPr>
              <w:t>accessible).</w:t>
            </w:r>
          </w:p>
          <w:p w:rsidR="00F7635B" w:rsidRDefault="00010A9A">
            <w:pPr>
              <w:pStyle w:val="TableParagraph"/>
              <w:numPr>
                <w:ilvl w:val="0"/>
                <w:numId w:val="6"/>
              </w:numPr>
              <w:tabs>
                <w:tab w:val="left" w:pos="451"/>
              </w:tabs>
              <w:ind w:right="284"/>
              <w:rPr>
                <w:sz w:val="20"/>
              </w:rPr>
            </w:pPr>
            <w:r>
              <w:rPr>
                <w:color w:val="231F20"/>
                <w:sz w:val="20"/>
              </w:rPr>
              <w:t xml:space="preserve">Government should utilize disability-sensitive participatory evaluation methodologies (e.g. develop disability-specific </w:t>
            </w:r>
            <w:proofErr w:type="gramStart"/>
            <w:r>
              <w:rPr>
                <w:color w:val="231F20"/>
                <w:sz w:val="20"/>
              </w:rPr>
              <w:t>indicators,</w:t>
            </w:r>
            <w:proofErr w:type="gramEnd"/>
            <w:r>
              <w:rPr>
                <w:color w:val="231F20"/>
                <w:sz w:val="20"/>
              </w:rPr>
              <w:t xml:space="preserve"> disaggregate data on the basis of</w:t>
            </w:r>
            <w:r>
              <w:rPr>
                <w:color w:val="231F20"/>
                <w:spacing w:val="-22"/>
                <w:sz w:val="20"/>
              </w:rPr>
              <w:t xml:space="preserve"> </w:t>
            </w:r>
            <w:r>
              <w:rPr>
                <w:color w:val="231F20"/>
                <w:sz w:val="20"/>
              </w:rPr>
              <w:t>disability).</w:t>
            </w:r>
          </w:p>
          <w:p w:rsidR="00F7635B" w:rsidRDefault="00010A9A">
            <w:pPr>
              <w:pStyle w:val="TableParagraph"/>
              <w:spacing w:before="150"/>
              <w:ind w:left="170" w:right="197"/>
              <w:rPr>
                <w:rFonts w:ascii="Myriad Pro Light"/>
                <w:i/>
                <w:sz w:val="16"/>
              </w:rPr>
            </w:pPr>
            <w:r>
              <w:rPr>
                <w:rFonts w:ascii="Myriad Pro Light"/>
                <w:i/>
                <w:color w:val="231F20"/>
                <w:sz w:val="16"/>
              </w:rPr>
              <w:t>Source: Michael A. Stein &amp; Penelope J.S. Stein, Disability-Inclusive Development: Steps for Inclusion (2007).</w:t>
            </w:r>
          </w:p>
        </w:tc>
      </w:tr>
    </w:tbl>
    <w:p w:rsidR="00F7635B" w:rsidRDefault="00F7635B">
      <w:pPr>
        <w:pStyle w:val="BodyText"/>
        <w:rPr>
          <w:sz w:val="20"/>
        </w:rPr>
      </w:pPr>
    </w:p>
    <w:p w:rsidR="00F7635B" w:rsidRDefault="00F7635B">
      <w:pPr>
        <w:pStyle w:val="BodyText"/>
        <w:spacing w:before="4"/>
        <w:rPr>
          <w:sz w:val="27"/>
        </w:rPr>
      </w:pPr>
    </w:p>
    <w:p w:rsidR="00F7635B" w:rsidRDefault="00010A9A">
      <w:pPr>
        <w:spacing w:before="98"/>
        <w:ind w:left="2050"/>
        <w:rPr>
          <w:b/>
          <w:sz w:val="16"/>
        </w:rPr>
      </w:pPr>
      <w:r>
        <w:rPr>
          <w:b/>
          <w:color w:val="6D6E71"/>
          <w:sz w:val="16"/>
        </w:rPr>
        <w:t>Module 5 - BUILDING MULTISTAKEHOLDER PARTNERSHIPS FOR DISABILITY INCLUSION</w:t>
      </w:r>
    </w:p>
    <w:p w:rsidR="00F7635B" w:rsidRDefault="00F7635B">
      <w:pPr>
        <w:rPr>
          <w:sz w:val="16"/>
        </w:rPr>
        <w:sectPr w:rsidR="00F7635B">
          <w:pgSz w:w="11910" w:h="16840"/>
          <w:pgMar w:top="0" w:right="0" w:bottom="0" w:left="1020" w:header="720" w:footer="720" w:gutter="0"/>
          <w:cols w:space="720"/>
        </w:sectPr>
      </w:pPr>
    </w:p>
    <w:p w:rsidR="00F7635B" w:rsidRDefault="002D0591">
      <w:pPr>
        <w:pStyle w:val="BodyText"/>
        <w:spacing w:before="1"/>
        <w:rPr>
          <w:b/>
          <w:sz w:val="28"/>
        </w:rPr>
      </w:pPr>
      <w:r>
        <w:lastRenderedPageBreak/>
        <w:pict>
          <v:group id="_x0000_s1285" style="position:absolute;margin-left:0;margin-top:0;width:133.25pt;height:841.9pt;z-index:-64288;mso-position-horizontal-relative:page;mso-position-vertical-relative:page" coordsize="2665,16838">
            <v:shape id="_x0000_s1288" type="#_x0000_t75" style="position:absolute;width:2665;height:16838">
              <v:imagedata r:id="rId23" o:title=""/>
            </v:shape>
            <v:rect id="_x0000_s1287" style="position:absolute;width:397;height:16838" fillcolor="#ef412a" stroked="f"/>
            <v:shape id="_x0000_s1286" type="#_x0000_t202" style="position:absolute;left:1757;top:16194;width:908;height:260" filled="f" stroked="f">
              <v:textbox inset="0,0,0,0">
                <w:txbxContent>
                  <w:p w:rsidR="00F7635B" w:rsidRDefault="00010A9A">
                    <w:pPr>
                      <w:tabs>
                        <w:tab w:val="left" w:pos="716"/>
                        <w:tab w:val="left" w:pos="907"/>
                      </w:tabs>
                      <w:spacing w:line="260" w:lineRule="exact"/>
                      <w:rPr>
                        <w:rFonts w:ascii="Myriad Pro"/>
                        <w:sz w:val="26"/>
                      </w:rPr>
                    </w:pPr>
                    <w:r>
                      <w:rPr>
                        <w:rFonts w:ascii="Myriad Pro"/>
                        <w:color w:val="FFFFFF"/>
                        <w:sz w:val="26"/>
                        <w:shd w:val="clear" w:color="auto" w:fill="EF412A"/>
                      </w:rPr>
                      <w:t xml:space="preserve"> </w:t>
                    </w:r>
                    <w:r>
                      <w:rPr>
                        <w:rFonts w:ascii="Myriad Pro"/>
                        <w:color w:val="FFFFFF"/>
                        <w:sz w:val="26"/>
                        <w:shd w:val="clear" w:color="auto" w:fill="EF412A"/>
                      </w:rPr>
                      <w:tab/>
                      <w:t>8</w:t>
                    </w:r>
                    <w:r>
                      <w:rPr>
                        <w:rFonts w:ascii="Myriad Pro"/>
                        <w:color w:val="FFFFFF"/>
                        <w:sz w:val="26"/>
                        <w:shd w:val="clear" w:color="auto" w:fill="EF412A"/>
                      </w:rPr>
                      <w:tab/>
                    </w:r>
                  </w:p>
                </w:txbxContent>
              </v:textbox>
            </v:shape>
            <w10:wrap anchorx="page" anchory="page"/>
          </v:group>
        </w:pict>
      </w:r>
    </w:p>
    <w:p w:rsidR="00F7635B" w:rsidRDefault="00010A9A">
      <w:pPr>
        <w:spacing w:before="74"/>
        <w:ind w:left="2891" w:right="236"/>
        <w:rPr>
          <w:rFonts w:ascii="Myriad Pro"/>
          <w:sz w:val="16"/>
        </w:rPr>
      </w:pPr>
      <w:r>
        <w:rPr>
          <w:rFonts w:ascii="Myriad Pro"/>
          <w:color w:val="EF412A"/>
          <w:sz w:val="16"/>
        </w:rPr>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spacing w:before="4" w:after="1"/>
        <w:rPr>
          <w:rFonts w:ascii="Myriad Pro"/>
          <w:sz w:val="10"/>
        </w:rPr>
      </w:pPr>
    </w:p>
    <w:tbl>
      <w:tblPr>
        <w:tblW w:w="0" w:type="auto"/>
        <w:tblInd w:w="288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880"/>
      </w:tblGrid>
      <w:tr w:rsidR="00F7635B">
        <w:trPr>
          <w:trHeight w:hRule="exact" w:val="363"/>
        </w:trPr>
        <w:tc>
          <w:tcPr>
            <w:tcW w:w="7880" w:type="dxa"/>
            <w:shd w:val="clear" w:color="auto" w:fill="EF412A"/>
          </w:tcPr>
          <w:p w:rsidR="00F7635B" w:rsidRDefault="00010A9A">
            <w:pPr>
              <w:pStyle w:val="TableParagraph"/>
              <w:spacing w:before="32"/>
              <w:ind w:left="1719" w:right="197"/>
              <w:rPr>
                <w:b/>
              </w:rPr>
            </w:pPr>
            <w:r>
              <w:rPr>
                <w:b/>
                <w:color w:val="FFFFFF"/>
              </w:rPr>
              <w:t>Examples of Guidance that DPOs can provide:</w:t>
            </w:r>
          </w:p>
        </w:tc>
      </w:tr>
      <w:tr w:rsidR="00F7635B">
        <w:trPr>
          <w:trHeight w:hRule="exact" w:val="3230"/>
        </w:trPr>
        <w:tc>
          <w:tcPr>
            <w:tcW w:w="7880" w:type="dxa"/>
            <w:tcBorders>
              <w:bottom w:val="single" w:sz="8" w:space="0" w:color="EF412A"/>
            </w:tcBorders>
            <w:shd w:val="clear" w:color="auto" w:fill="FEE9DF"/>
          </w:tcPr>
          <w:p w:rsidR="00F7635B" w:rsidRDefault="00010A9A">
            <w:pPr>
              <w:pStyle w:val="TableParagraph"/>
              <w:spacing w:before="129"/>
              <w:ind w:left="510"/>
              <w:rPr>
                <w:sz w:val="20"/>
              </w:rPr>
            </w:pPr>
            <w:r>
              <w:rPr>
                <w:rFonts w:ascii="Arial"/>
                <w:color w:val="231F20"/>
                <w:w w:val="120"/>
                <w:sz w:val="20"/>
              </w:rPr>
              <w:t xml:space="preserve">z </w:t>
            </w:r>
            <w:r>
              <w:rPr>
                <w:color w:val="231F20"/>
                <w:w w:val="105"/>
                <w:sz w:val="20"/>
              </w:rPr>
              <w:t>Provide inputs on disability rights curricula for human rights education in schools;</w:t>
            </w:r>
          </w:p>
          <w:p w:rsidR="00F7635B" w:rsidRDefault="00010A9A">
            <w:pPr>
              <w:pStyle w:val="TableParagraph"/>
              <w:ind w:left="793" w:right="197" w:hanging="284"/>
              <w:rPr>
                <w:sz w:val="20"/>
              </w:rPr>
            </w:pPr>
            <w:proofErr w:type="gramStart"/>
            <w:r>
              <w:rPr>
                <w:rFonts w:ascii="Arial"/>
                <w:color w:val="231F20"/>
                <w:w w:val="120"/>
                <w:sz w:val="20"/>
              </w:rPr>
              <w:t>z</w:t>
            </w:r>
            <w:proofErr w:type="gramEnd"/>
            <w:r>
              <w:rPr>
                <w:rFonts w:ascii="Arial"/>
                <w:color w:val="231F20"/>
                <w:w w:val="120"/>
                <w:sz w:val="20"/>
              </w:rPr>
              <w:t xml:space="preserve"> </w:t>
            </w:r>
            <w:r>
              <w:rPr>
                <w:color w:val="231F20"/>
                <w:sz w:val="20"/>
              </w:rPr>
              <w:t>Develop accessibility standards applicable to courtrooms to help regulate access to justice in line with the CRPD.</w:t>
            </w:r>
          </w:p>
          <w:p w:rsidR="00F7635B" w:rsidRDefault="00010A9A">
            <w:pPr>
              <w:pStyle w:val="TableParagraph"/>
              <w:ind w:left="793" w:right="197" w:hanging="284"/>
              <w:rPr>
                <w:sz w:val="20"/>
              </w:rPr>
            </w:pPr>
            <w:proofErr w:type="gramStart"/>
            <w:r>
              <w:rPr>
                <w:rFonts w:ascii="Arial"/>
                <w:color w:val="231F20"/>
                <w:w w:val="120"/>
                <w:sz w:val="20"/>
              </w:rPr>
              <w:t>z</w:t>
            </w:r>
            <w:proofErr w:type="gramEnd"/>
            <w:r>
              <w:rPr>
                <w:rFonts w:ascii="Arial"/>
                <w:color w:val="231F20"/>
                <w:w w:val="120"/>
                <w:sz w:val="20"/>
              </w:rPr>
              <w:t xml:space="preserve"> </w:t>
            </w:r>
            <w:r>
              <w:rPr>
                <w:color w:val="231F20"/>
                <w:sz w:val="20"/>
              </w:rPr>
              <w:t>Work with the electoral commission to establish codes of conduct for election officials on making election procedures accessible.</w:t>
            </w:r>
          </w:p>
          <w:p w:rsidR="00F7635B" w:rsidRDefault="00010A9A">
            <w:pPr>
              <w:pStyle w:val="TableParagraph"/>
              <w:ind w:left="793" w:right="197" w:hanging="284"/>
              <w:rPr>
                <w:sz w:val="20"/>
              </w:rPr>
            </w:pPr>
            <w:proofErr w:type="gramStart"/>
            <w:r>
              <w:rPr>
                <w:rFonts w:ascii="Arial"/>
                <w:color w:val="231F20"/>
                <w:w w:val="120"/>
                <w:sz w:val="20"/>
              </w:rPr>
              <w:t>z</w:t>
            </w:r>
            <w:proofErr w:type="gramEnd"/>
            <w:r>
              <w:rPr>
                <w:rFonts w:ascii="Arial"/>
                <w:color w:val="231F20"/>
                <w:w w:val="120"/>
                <w:sz w:val="20"/>
              </w:rPr>
              <w:t xml:space="preserve"> </w:t>
            </w:r>
            <w:r>
              <w:rPr>
                <w:color w:val="231F20"/>
                <w:spacing w:val="-6"/>
                <w:sz w:val="20"/>
              </w:rPr>
              <w:t xml:space="preserve">Work </w:t>
            </w:r>
            <w:r>
              <w:rPr>
                <w:color w:val="231F20"/>
                <w:spacing w:val="-4"/>
                <w:sz w:val="20"/>
              </w:rPr>
              <w:t xml:space="preserve">with the </w:t>
            </w:r>
            <w:r>
              <w:rPr>
                <w:color w:val="231F20"/>
                <w:spacing w:val="-5"/>
                <w:sz w:val="20"/>
              </w:rPr>
              <w:t xml:space="preserve">medical community </w:t>
            </w:r>
            <w:r>
              <w:rPr>
                <w:color w:val="231F20"/>
                <w:spacing w:val="-4"/>
                <w:sz w:val="20"/>
              </w:rPr>
              <w:t xml:space="preserve">to </w:t>
            </w:r>
            <w:r>
              <w:rPr>
                <w:color w:val="231F20"/>
                <w:spacing w:val="-5"/>
                <w:sz w:val="20"/>
              </w:rPr>
              <w:t xml:space="preserve">develop step-by-step instructions </w:t>
            </w:r>
            <w:r>
              <w:rPr>
                <w:color w:val="231F20"/>
                <w:spacing w:val="-3"/>
                <w:sz w:val="20"/>
              </w:rPr>
              <w:t xml:space="preserve">on </w:t>
            </w:r>
            <w:r>
              <w:rPr>
                <w:color w:val="231F20"/>
                <w:spacing w:val="-6"/>
                <w:sz w:val="20"/>
              </w:rPr>
              <w:t xml:space="preserve">informed </w:t>
            </w:r>
            <w:r>
              <w:rPr>
                <w:color w:val="231F20"/>
                <w:spacing w:val="-5"/>
                <w:sz w:val="20"/>
              </w:rPr>
              <w:t xml:space="preserve">consent </w:t>
            </w:r>
            <w:r>
              <w:rPr>
                <w:color w:val="231F20"/>
                <w:spacing w:val="-6"/>
                <w:sz w:val="20"/>
              </w:rPr>
              <w:t xml:space="preserve">procedures </w:t>
            </w:r>
            <w:r>
              <w:rPr>
                <w:color w:val="231F20"/>
                <w:spacing w:val="-5"/>
                <w:sz w:val="20"/>
              </w:rPr>
              <w:t xml:space="preserve">for medical professionals working </w:t>
            </w:r>
            <w:r>
              <w:rPr>
                <w:color w:val="231F20"/>
                <w:spacing w:val="-4"/>
                <w:sz w:val="20"/>
              </w:rPr>
              <w:t xml:space="preserve">with </w:t>
            </w:r>
            <w:r>
              <w:rPr>
                <w:color w:val="231F20"/>
                <w:spacing w:val="-5"/>
                <w:sz w:val="20"/>
              </w:rPr>
              <w:t xml:space="preserve">individuals </w:t>
            </w:r>
            <w:r>
              <w:rPr>
                <w:color w:val="231F20"/>
                <w:spacing w:val="-4"/>
                <w:sz w:val="20"/>
              </w:rPr>
              <w:t xml:space="preserve">with </w:t>
            </w:r>
            <w:r>
              <w:rPr>
                <w:color w:val="231F20"/>
                <w:spacing w:val="-5"/>
                <w:sz w:val="20"/>
              </w:rPr>
              <w:t>disabilities.</w:t>
            </w:r>
          </w:p>
          <w:p w:rsidR="00F7635B" w:rsidRDefault="00010A9A">
            <w:pPr>
              <w:pStyle w:val="TableParagraph"/>
              <w:ind w:left="793" w:right="704" w:hanging="284"/>
              <w:rPr>
                <w:sz w:val="20"/>
              </w:rPr>
            </w:pPr>
            <w:proofErr w:type="gramStart"/>
            <w:r>
              <w:rPr>
                <w:rFonts w:ascii="Arial"/>
                <w:color w:val="231F20"/>
                <w:w w:val="120"/>
                <w:sz w:val="20"/>
              </w:rPr>
              <w:t>z</w:t>
            </w:r>
            <w:proofErr w:type="gramEnd"/>
            <w:r>
              <w:rPr>
                <w:rFonts w:ascii="Arial"/>
                <w:color w:val="231F20"/>
                <w:spacing w:val="-15"/>
                <w:w w:val="120"/>
                <w:sz w:val="20"/>
              </w:rPr>
              <w:t xml:space="preserve"> </w:t>
            </w:r>
            <w:r>
              <w:rPr>
                <w:color w:val="231F20"/>
                <w:w w:val="105"/>
                <w:sz w:val="20"/>
              </w:rPr>
              <w:t>Provide</w:t>
            </w:r>
            <w:r>
              <w:rPr>
                <w:color w:val="231F20"/>
                <w:spacing w:val="-28"/>
                <w:w w:val="105"/>
                <w:sz w:val="20"/>
              </w:rPr>
              <w:t xml:space="preserve"> </w:t>
            </w:r>
            <w:r>
              <w:rPr>
                <w:color w:val="231F20"/>
                <w:w w:val="105"/>
                <w:sz w:val="20"/>
              </w:rPr>
              <w:t>guidance</w:t>
            </w:r>
            <w:r>
              <w:rPr>
                <w:color w:val="231F20"/>
                <w:spacing w:val="-28"/>
                <w:w w:val="105"/>
                <w:sz w:val="20"/>
              </w:rPr>
              <w:t xml:space="preserve"> </w:t>
            </w:r>
            <w:r>
              <w:rPr>
                <w:color w:val="231F20"/>
                <w:w w:val="105"/>
                <w:sz w:val="20"/>
              </w:rPr>
              <w:t>notes</w:t>
            </w:r>
            <w:r>
              <w:rPr>
                <w:color w:val="231F20"/>
                <w:spacing w:val="-28"/>
                <w:w w:val="105"/>
                <w:sz w:val="20"/>
              </w:rPr>
              <w:t xml:space="preserve"> </w:t>
            </w:r>
            <w:r>
              <w:rPr>
                <w:color w:val="231F20"/>
                <w:w w:val="105"/>
                <w:sz w:val="20"/>
              </w:rPr>
              <w:t>on</w:t>
            </w:r>
            <w:r>
              <w:rPr>
                <w:color w:val="231F20"/>
                <w:spacing w:val="-28"/>
                <w:w w:val="105"/>
                <w:sz w:val="20"/>
              </w:rPr>
              <w:t xml:space="preserve"> </w:t>
            </w:r>
            <w:r>
              <w:rPr>
                <w:color w:val="231F20"/>
                <w:w w:val="105"/>
                <w:sz w:val="20"/>
              </w:rPr>
              <w:t>reasonable</w:t>
            </w:r>
            <w:r>
              <w:rPr>
                <w:color w:val="231F20"/>
                <w:spacing w:val="-28"/>
                <w:w w:val="105"/>
                <w:sz w:val="20"/>
              </w:rPr>
              <w:t xml:space="preserve"> </w:t>
            </w:r>
            <w:r>
              <w:rPr>
                <w:color w:val="231F20"/>
                <w:w w:val="105"/>
                <w:sz w:val="20"/>
              </w:rPr>
              <w:t>accommodation</w:t>
            </w:r>
            <w:r>
              <w:rPr>
                <w:color w:val="231F20"/>
                <w:spacing w:val="-28"/>
                <w:w w:val="105"/>
                <w:sz w:val="20"/>
              </w:rPr>
              <w:t xml:space="preserve"> </w:t>
            </w:r>
            <w:r>
              <w:rPr>
                <w:color w:val="231F20"/>
                <w:w w:val="105"/>
                <w:sz w:val="20"/>
              </w:rPr>
              <w:t>in</w:t>
            </w:r>
            <w:r>
              <w:rPr>
                <w:color w:val="231F20"/>
                <w:spacing w:val="-28"/>
                <w:w w:val="105"/>
                <w:sz w:val="20"/>
              </w:rPr>
              <w:t xml:space="preserve"> </w:t>
            </w:r>
            <w:r>
              <w:rPr>
                <w:color w:val="231F20"/>
                <w:w w:val="105"/>
                <w:sz w:val="20"/>
              </w:rPr>
              <w:t>specific</w:t>
            </w:r>
            <w:r>
              <w:rPr>
                <w:color w:val="231F20"/>
                <w:spacing w:val="-28"/>
                <w:w w:val="105"/>
                <w:sz w:val="20"/>
              </w:rPr>
              <w:t xml:space="preserve"> </w:t>
            </w:r>
            <w:r>
              <w:rPr>
                <w:color w:val="231F20"/>
                <w:w w:val="105"/>
                <w:sz w:val="20"/>
              </w:rPr>
              <w:t>workplace environments.</w:t>
            </w:r>
          </w:p>
          <w:p w:rsidR="00F7635B" w:rsidRDefault="00010A9A">
            <w:pPr>
              <w:pStyle w:val="TableParagraph"/>
              <w:ind w:left="793" w:right="757" w:hanging="284"/>
              <w:rPr>
                <w:sz w:val="20"/>
              </w:rPr>
            </w:pPr>
            <w:proofErr w:type="gramStart"/>
            <w:r>
              <w:rPr>
                <w:rFonts w:ascii="Arial"/>
                <w:color w:val="231F20"/>
                <w:w w:val="120"/>
                <w:sz w:val="20"/>
              </w:rPr>
              <w:t>z</w:t>
            </w:r>
            <w:proofErr w:type="gramEnd"/>
            <w:r>
              <w:rPr>
                <w:rFonts w:ascii="Arial"/>
                <w:color w:val="231F20"/>
                <w:spacing w:val="-8"/>
                <w:w w:val="120"/>
                <w:sz w:val="20"/>
              </w:rPr>
              <w:t xml:space="preserve"> </w:t>
            </w:r>
            <w:r>
              <w:rPr>
                <w:color w:val="231F20"/>
                <w:w w:val="105"/>
                <w:sz w:val="20"/>
              </w:rPr>
              <w:t>Work</w:t>
            </w:r>
            <w:r>
              <w:rPr>
                <w:color w:val="231F20"/>
                <w:spacing w:val="-26"/>
                <w:w w:val="105"/>
                <w:sz w:val="20"/>
              </w:rPr>
              <w:t xml:space="preserve"> </w:t>
            </w:r>
            <w:r>
              <w:rPr>
                <w:color w:val="231F20"/>
                <w:w w:val="105"/>
                <w:sz w:val="20"/>
              </w:rPr>
              <w:t>with</w:t>
            </w:r>
            <w:r>
              <w:rPr>
                <w:color w:val="231F20"/>
                <w:spacing w:val="-26"/>
                <w:w w:val="105"/>
                <w:sz w:val="20"/>
              </w:rPr>
              <w:t xml:space="preserve"> </w:t>
            </w:r>
            <w:r>
              <w:rPr>
                <w:color w:val="231F20"/>
                <w:w w:val="105"/>
                <w:sz w:val="20"/>
              </w:rPr>
              <w:t>stakeholders</w:t>
            </w:r>
            <w:r>
              <w:rPr>
                <w:color w:val="231F20"/>
                <w:spacing w:val="-26"/>
                <w:w w:val="105"/>
                <w:sz w:val="20"/>
              </w:rPr>
              <w:t xml:space="preserve"> </w:t>
            </w:r>
            <w:r>
              <w:rPr>
                <w:color w:val="231F20"/>
                <w:w w:val="105"/>
                <w:sz w:val="20"/>
              </w:rPr>
              <w:t>to</w:t>
            </w:r>
            <w:r>
              <w:rPr>
                <w:color w:val="231F20"/>
                <w:spacing w:val="-26"/>
                <w:w w:val="105"/>
                <w:sz w:val="20"/>
              </w:rPr>
              <w:t xml:space="preserve"> </w:t>
            </w:r>
            <w:r>
              <w:rPr>
                <w:color w:val="231F20"/>
                <w:w w:val="105"/>
                <w:sz w:val="20"/>
              </w:rPr>
              <w:t>develop</w:t>
            </w:r>
            <w:r>
              <w:rPr>
                <w:color w:val="231F20"/>
                <w:spacing w:val="-26"/>
                <w:w w:val="105"/>
                <w:sz w:val="20"/>
              </w:rPr>
              <w:t xml:space="preserve"> </w:t>
            </w:r>
            <w:r>
              <w:rPr>
                <w:color w:val="231F20"/>
                <w:w w:val="105"/>
                <w:sz w:val="20"/>
              </w:rPr>
              <w:t>modification</w:t>
            </w:r>
            <w:r>
              <w:rPr>
                <w:color w:val="231F20"/>
                <w:spacing w:val="-26"/>
                <w:w w:val="105"/>
                <w:sz w:val="20"/>
              </w:rPr>
              <w:t xml:space="preserve"> </w:t>
            </w:r>
            <w:r>
              <w:rPr>
                <w:color w:val="231F20"/>
                <w:w w:val="105"/>
                <w:sz w:val="20"/>
              </w:rPr>
              <w:t>specifications</w:t>
            </w:r>
            <w:r>
              <w:rPr>
                <w:color w:val="231F20"/>
                <w:spacing w:val="-26"/>
                <w:w w:val="105"/>
                <w:sz w:val="20"/>
              </w:rPr>
              <w:t xml:space="preserve"> </w:t>
            </w:r>
            <w:r>
              <w:rPr>
                <w:color w:val="231F20"/>
                <w:w w:val="105"/>
                <w:sz w:val="20"/>
              </w:rPr>
              <w:t>for</w:t>
            </w:r>
            <w:r>
              <w:rPr>
                <w:color w:val="231F20"/>
                <w:spacing w:val="-26"/>
                <w:w w:val="105"/>
                <w:sz w:val="20"/>
              </w:rPr>
              <w:t xml:space="preserve"> </w:t>
            </w:r>
            <w:r>
              <w:rPr>
                <w:color w:val="231F20"/>
                <w:w w:val="105"/>
                <w:sz w:val="20"/>
              </w:rPr>
              <w:t>water</w:t>
            </w:r>
            <w:r>
              <w:rPr>
                <w:color w:val="231F20"/>
                <w:spacing w:val="-26"/>
                <w:w w:val="105"/>
                <w:sz w:val="20"/>
              </w:rPr>
              <w:t xml:space="preserve"> </w:t>
            </w:r>
            <w:r>
              <w:rPr>
                <w:color w:val="231F20"/>
                <w:w w:val="105"/>
                <w:sz w:val="20"/>
              </w:rPr>
              <w:t xml:space="preserve">and </w:t>
            </w:r>
            <w:r>
              <w:rPr>
                <w:color w:val="231F20"/>
                <w:sz w:val="20"/>
              </w:rPr>
              <w:t>sanitation</w:t>
            </w:r>
            <w:r>
              <w:rPr>
                <w:color w:val="231F20"/>
                <w:spacing w:val="-12"/>
                <w:sz w:val="20"/>
              </w:rPr>
              <w:t xml:space="preserve"> </w:t>
            </w:r>
            <w:r>
              <w:rPr>
                <w:color w:val="231F20"/>
                <w:sz w:val="20"/>
              </w:rPr>
              <w:t>accessibility.</w:t>
            </w:r>
          </w:p>
        </w:tc>
      </w:tr>
    </w:tbl>
    <w:p w:rsidR="00F7635B" w:rsidRDefault="00F7635B">
      <w:pPr>
        <w:pStyle w:val="BodyText"/>
        <w:rPr>
          <w:rFonts w:ascii="Myriad Pro"/>
          <w:sz w:val="20"/>
        </w:rPr>
      </w:pPr>
    </w:p>
    <w:p w:rsidR="00F7635B" w:rsidRDefault="00010A9A">
      <w:pPr>
        <w:pStyle w:val="Heading4"/>
        <w:numPr>
          <w:ilvl w:val="0"/>
          <w:numId w:val="7"/>
        </w:numPr>
        <w:tabs>
          <w:tab w:val="left" w:pos="3139"/>
        </w:tabs>
        <w:spacing w:before="204"/>
        <w:ind w:left="3138" w:right="0" w:hanging="247"/>
        <w:jc w:val="left"/>
        <w:rPr>
          <w:b/>
        </w:rPr>
      </w:pPr>
      <w:r>
        <w:rPr>
          <w:b/>
          <w:color w:val="EF412A"/>
        </w:rPr>
        <w:t>Community Level</w:t>
      </w:r>
      <w:r>
        <w:rPr>
          <w:b/>
          <w:color w:val="EF412A"/>
          <w:spacing w:val="-15"/>
        </w:rPr>
        <w:t xml:space="preserve"> </w:t>
      </w:r>
      <w:r>
        <w:rPr>
          <w:b/>
          <w:color w:val="EF412A"/>
        </w:rPr>
        <w:t>Actors</w:t>
      </w:r>
    </w:p>
    <w:p w:rsidR="00F7635B" w:rsidRDefault="00010A9A">
      <w:pPr>
        <w:pStyle w:val="BodyText"/>
        <w:spacing w:before="127" w:line="266" w:lineRule="auto"/>
        <w:ind w:left="2891" w:right="203"/>
      </w:pPr>
      <w:r>
        <w:rPr>
          <w:color w:val="231F20"/>
        </w:rPr>
        <w:t>There are numerous potential allies and stakeholders at community level who should be meaningfully engaged and included in multi-stakeholder partnerships for disability rights advocacy and implementation efforts. Traditional community leaders such as village chiefs and spiritual leaders from churches and mosques, for example, can be essential allies. In many instances community leaders can be engaged to support disability awareness-raising initiatives or disability-inclusive planning in development projects.</w:t>
      </w:r>
    </w:p>
    <w:p w:rsidR="00F7635B" w:rsidRDefault="00010A9A">
      <w:pPr>
        <w:pStyle w:val="BodyText"/>
        <w:spacing w:before="114" w:line="266" w:lineRule="auto"/>
        <w:ind w:left="2891" w:right="362"/>
      </w:pPr>
      <w:r>
        <w:rPr>
          <w:color w:val="231F20"/>
        </w:rPr>
        <w:t xml:space="preserve">In addition, many faith-based organizations are working at the community level and are, along with DPOs and civil society organizations, major providers of health and rehabilitation services, education and employment initiatives. It is essential that these groups are actively and fully included in partnerships, not only to utilize the expert resources and experience offered by their members, but also to ensure that they are fully aware of disability rights and of inclusive development principles and approaches. </w:t>
      </w:r>
      <w:r>
        <w:rPr>
          <w:color w:val="231F20"/>
          <w:spacing w:val="-3"/>
        </w:rPr>
        <w:t xml:space="preserve">For </w:t>
      </w:r>
      <w:r>
        <w:rPr>
          <w:color w:val="231F20"/>
        </w:rPr>
        <w:t>many people with disabilities and their families, faith-based communities can be a powerful source of national community support, solidarity and connection.</w:t>
      </w:r>
      <w:r>
        <w:rPr>
          <w:color w:val="231F20"/>
          <w:spacing w:val="1"/>
        </w:rPr>
        <w:t xml:space="preserve"> </w:t>
      </w:r>
      <w:r>
        <w:rPr>
          <w:color w:val="231F20"/>
        </w:rPr>
        <w:t>Faith-based</w:t>
      </w:r>
    </w:p>
    <w:p w:rsidR="00F7635B" w:rsidRDefault="00010A9A">
      <w:pPr>
        <w:pStyle w:val="BodyText"/>
        <w:spacing w:line="266" w:lineRule="auto"/>
        <w:ind w:left="2891" w:right="134"/>
      </w:pPr>
      <w:proofErr w:type="gramStart"/>
      <w:r>
        <w:rPr>
          <w:color w:val="231F20"/>
        </w:rPr>
        <w:t>communities</w:t>
      </w:r>
      <w:proofErr w:type="gramEnd"/>
      <w:r>
        <w:rPr>
          <w:color w:val="231F20"/>
        </w:rPr>
        <w:t xml:space="preserve"> provide opportunities and support for people with disabilities in developing and expressing their spirituality, engaging in congregational life, and sharing their gifts and talents in ways that are personally valued and that strengthen communities.</w:t>
      </w:r>
    </w:p>
    <w:p w:rsidR="00F7635B" w:rsidRDefault="00010A9A">
      <w:pPr>
        <w:pStyle w:val="BodyText"/>
        <w:spacing w:before="114" w:line="266" w:lineRule="auto"/>
        <w:ind w:left="2891" w:right="871"/>
        <w:jc w:val="both"/>
      </w:pPr>
      <w:r>
        <w:rPr>
          <w:color w:val="231F20"/>
        </w:rPr>
        <w:t>Other types of community-level organization which may have important views to contribute include parent support networks, local legal aid centres, human rights organizations, and disability service providers.</w:t>
      </w:r>
    </w:p>
    <w:p w:rsidR="00F7635B" w:rsidRDefault="00F7635B">
      <w:pPr>
        <w:pStyle w:val="BodyText"/>
        <w:spacing w:before="8"/>
        <w:rPr>
          <w:sz w:val="25"/>
        </w:rPr>
      </w:pPr>
    </w:p>
    <w:p w:rsidR="00F7635B" w:rsidRDefault="00010A9A">
      <w:pPr>
        <w:pStyle w:val="Heading4"/>
        <w:numPr>
          <w:ilvl w:val="0"/>
          <w:numId w:val="7"/>
        </w:numPr>
        <w:tabs>
          <w:tab w:val="left" w:pos="3176"/>
        </w:tabs>
        <w:ind w:left="3175" w:right="0" w:hanging="284"/>
        <w:jc w:val="left"/>
        <w:rPr>
          <w:b/>
        </w:rPr>
      </w:pPr>
      <w:r>
        <w:rPr>
          <w:b/>
          <w:color w:val="EF412A"/>
        </w:rPr>
        <w:t>International and Regional Inter-Governmental</w:t>
      </w:r>
      <w:r>
        <w:rPr>
          <w:b/>
          <w:color w:val="EF412A"/>
          <w:spacing w:val="-21"/>
        </w:rPr>
        <w:t xml:space="preserve"> </w:t>
      </w:r>
      <w:r>
        <w:rPr>
          <w:b/>
          <w:color w:val="EF412A"/>
        </w:rPr>
        <w:t>Organizations</w:t>
      </w:r>
    </w:p>
    <w:p w:rsidR="00F7635B" w:rsidRDefault="00010A9A">
      <w:pPr>
        <w:pStyle w:val="BodyText"/>
        <w:spacing w:before="127" w:line="266" w:lineRule="auto"/>
        <w:ind w:left="2891" w:right="203"/>
      </w:pPr>
      <w:r>
        <w:rPr>
          <w:color w:val="231F20"/>
          <w:spacing w:val="-3"/>
        </w:rPr>
        <w:t xml:space="preserve">International </w:t>
      </w:r>
      <w:r>
        <w:rPr>
          <w:color w:val="231F20"/>
        </w:rPr>
        <w:t xml:space="preserve">and </w:t>
      </w:r>
      <w:r>
        <w:rPr>
          <w:color w:val="231F20"/>
          <w:spacing w:val="-3"/>
        </w:rPr>
        <w:t xml:space="preserve">regional inter-governmental organizations also </w:t>
      </w:r>
      <w:r>
        <w:rPr>
          <w:color w:val="231F20"/>
        </w:rPr>
        <w:t xml:space="preserve">serve as </w:t>
      </w:r>
      <w:r>
        <w:rPr>
          <w:color w:val="231F20"/>
          <w:spacing w:val="-3"/>
        </w:rPr>
        <w:t xml:space="preserve">important </w:t>
      </w:r>
      <w:r>
        <w:rPr>
          <w:color w:val="231F20"/>
        </w:rPr>
        <w:t xml:space="preserve">partners in working to </w:t>
      </w:r>
      <w:r>
        <w:rPr>
          <w:color w:val="231F20"/>
          <w:spacing w:val="-3"/>
        </w:rPr>
        <w:t xml:space="preserve">advance disability-inclusive development </w:t>
      </w:r>
      <w:r>
        <w:rPr>
          <w:color w:val="231F20"/>
        </w:rPr>
        <w:t xml:space="preserve">in the </w:t>
      </w:r>
      <w:r>
        <w:rPr>
          <w:color w:val="231F20"/>
          <w:spacing w:val="-3"/>
        </w:rPr>
        <w:t xml:space="preserve">framework </w:t>
      </w:r>
      <w:r>
        <w:rPr>
          <w:color w:val="231F20"/>
        </w:rPr>
        <w:t xml:space="preserve">of </w:t>
      </w:r>
      <w:r>
        <w:rPr>
          <w:color w:val="231F20"/>
          <w:spacing w:val="-3"/>
        </w:rPr>
        <w:t xml:space="preserve">the </w:t>
      </w:r>
      <w:r>
        <w:rPr>
          <w:color w:val="231F20"/>
          <w:spacing w:val="-4"/>
        </w:rPr>
        <w:t xml:space="preserve">CRPD. </w:t>
      </w:r>
      <w:r>
        <w:rPr>
          <w:color w:val="231F20"/>
          <w:spacing w:val="-3"/>
        </w:rPr>
        <w:t xml:space="preserve">The United Nations </w:t>
      </w:r>
      <w:r>
        <w:rPr>
          <w:color w:val="231F20"/>
        </w:rPr>
        <w:t xml:space="preserve">Department of </w:t>
      </w:r>
      <w:r>
        <w:rPr>
          <w:color w:val="231F20"/>
          <w:spacing w:val="-3"/>
        </w:rPr>
        <w:t xml:space="preserve">Economic </w:t>
      </w:r>
      <w:r>
        <w:rPr>
          <w:color w:val="231F20"/>
        </w:rPr>
        <w:t xml:space="preserve">and </w:t>
      </w:r>
      <w:r>
        <w:rPr>
          <w:color w:val="231F20"/>
          <w:spacing w:val="-3"/>
        </w:rPr>
        <w:t xml:space="preserve">Social Affairs (UNDESA) regularly works </w:t>
      </w:r>
      <w:r>
        <w:rPr>
          <w:color w:val="231F20"/>
        </w:rPr>
        <w:t xml:space="preserve">in </w:t>
      </w:r>
      <w:r>
        <w:rPr>
          <w:color w:val="231F20"/>
          <w:spacing w:val="-3"/>
        </w:rPr>
        <w:t xml:space="preserve">partnership with African governments, DPOs </w:t>
      </w:r>
      <w:r>
        <w:rPr>
          <w:color w:val="231F20"/>
        </w:rPr>
        <w:t xml:space="preserve">and </w:t>
      </w:r>
      <w:r>
        <w:rPr>
          <w:color w:val="231F20"/>
          <w:spacing w:val="-3"/>
        </w:rPr>
        <w:t xml:space="preserve">other stakeholders </w:t>
      </w:r>
      <w:r>
        <w:rPr>
          <w:color w:val="231F20"/>
        </w:rPr>
        <w:t xml:space="preserve">in support </w:t>
      </w:r>
      <w:r>
        <w:rPr>
          <w:color w:val="231F20"/>
          <w:spacing w:val="-3"/>
        </w:rPr>
        <w:t>of implementation</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spacing w:val="-3"/>
        </w:rPr>
        <w:t>CRPD</w:t>
      </w:r>
      <w:r>
        <w:rPr>
          <w:color w:val="231F20"/>
          <w:spacing w:val="-7"/>
        </w:rPr>
        <w:t xml:space="preserve"> </w:t>
      </w:r>
      <w:r>
        <w:rPr>
          <w:color w:val="231F20"/>
        </w:rPr>
        <w:t>and</w:t>
      </w:r>
      <w:r>
        <w:rPr>
          <w:color w:val="231F20"/>
          <w:spacing w:val="-7"/>
        </w:rPr>
        <w:t xml:space="preserve"> </w:t>
      </w:r>
      <w:r>
        <w:rPr>
          <w:color w:val="231F20"/>
        </w:rPr>
        <w:t>can</w:t>
      </w:r>
      <w:r>
        <w:rPr>
          <w:color w:val="231F20"/>
          <w:spacing w:val="-7"/>
        </w:rPr>
        <w:t xml:space="preserve"> </w:t>
      </w:r>
      <w:r>
        <w:rPr>
          <w:color w:val="231F20"/>
          <w:spacing w:val="-3"/>
        </w:rPr>
        <w:t>provide</w:t>
      </w:r>
      <w:r>
        <w:rPr>
          <w:color w:val="231F20"/>
          <w:spacing w:val="-7"/>
        </w:rPr>
        <w:t xml:space="preserve"> </w:t>
      </w:r>
      <w:r>
        <w:rPr>
          <w:color w:val="231F20"/>
        </w:rPr>
        <w:t>further</w:t>
      </w:r>
      <w:r>
        <w:rPr>
          <w:color w:val="231F20"/>
          <w:spacing w:val="-7"/>
        </w:rPr>
        <w:t xml:space="preserve"> </w:t>
      </w:r>
      <w:r>
        <w:rPr>
          <w:color w:val="231F20"/>
          <w:spacing w:val="-3"/>
        </w:rPr>
        <w:t>assistance</w:t>
      </w:r>
      <w:r>
        <w:rPr>
          <w:color w:val="231F20"/>
          <w:spacing w:val="-7"/>
        </w:rPr>
        <w:t xml:space="preserve"> </w:t>
      </w:r>
      <w:r>
        <w:rPr>
          <w:color w:val="231F20"/>
        </w:rPr>
        <w:t>to</w:t>
      </w:r>
      <w:r>
        <w:rPr>
          <w:color w:val="231F20"/>
          <w:spacing w:val="-7"/>
        </w:rPr>
        <w:t xml:space="preserve"> </w:t>
      </w:r>
      <w:r>
        <w:rPr>
          <w:color w:val="231F20"/>
          <w:spacing w:val="-4"/>
        </w:rPr>
        <w:t>interested</w:t>
      </w:r>
      <w:r>
        <w:rPr>
          <w:color w:val="231F20"/>
          <w:spacing w:val="-7"/>
        </w:rPr>
        <w:t xml:space="preserve"> </w:t>
      </w:r>
      <w:r>
        <w:rPr>
          <w:color w:val="231F20"/>
          <w:spacing w:val="-3"/>
        </w:rPr>
        <w:t>States.</w:t>
      </w:r>
      <w:r>
        <w:rPr>
          <w:color w:val="231F20"/>
          <w:spacing w:val="-15"/>
        </w:rPr>
        <w:t xml:space="preserve"> </w:t>
      </w:r>
      <w:r>
        <w:rPr>
          <w:color w:val="231F20"/>
          <w:spacing w:val="-3"/>
        </w:rPr>
        <w:t>The</w:t>
      </w:r>
      <w:r>
        <w:rPr>
          <w:color w:val="231F20"/>
          <w:spacing w:val="-7"/>
        </w:rPr>
        <w:t xml:space="preserve"> </w:t>
      </w:r>
      <w:r>
        <w:rPr>
          <w:color w:val="231F20"/>
          <w:spacing w:val="-3"/>
        </w:rPr>
        <w:t xml:space="preserve">UN </w:t>
      </w:r>
      <w:r>
        <w:rPr>
          <w:color w:val="231F20"/>
        </w:rPr>
        <w:t xml:space="preserve">and its </w:t>
      </w:r>
      <w:r>
        <w:rPr>
          <w:color w:val="231F20"/>
          <w:spacing w:val="-5"/>
        </w:rPr>
        <w:t xml:space="preserve">Funds, </w:t>
      </w:r>
      <w:r>
        <w:rPr>
          <w:color w:val="231F20"/>
          <w:spacing w:val="-4"/>
        </w:rPr>
        <w:t xml:space="preserve">Programmes </w:t>
      </w:r>
      <w:r>
        <w:rPr>
          <w:color w:val="231F20"/>
        </w:rPr>
        <w:t xml:space="preserve">and </w:t>
      </w:r>
      <w:r>
        <w:rPr>
          <w:color w:val="231F20"/>
          <w:spacing w:val="-3"/>
        </w:rPr>
        <w:t xml:space="preserve">Specialized Agencies have also initiated </w:t>
      </w:r>
      <w:r>
        <w:rPr>
          <w:color w:val="231F20"/>
        </w:rPr>
        <w:t xml:space="preserve">or </w:t>
      </w:r>
      <w:r>
        <w:rPr>
          <w:color w:val="231F20"/>
          <w:spacing w:val="-3"/>
        </w:rPr>
        <w:t xml:space="preserve">participated </w:t>
      </w:r>
      <w:r>
        <w:rPr>
          <w:color w:val="231F20"/>
        </w:rPr>
        <w:t xml:space="preserve">in a </w:t>
      </w:r>
      <w:r>
        <w:rPr>
          <w:color w:val="231F20"/>
          <w:spacing w:val="-3"/>
        </w:rPr>
        <w:t xml:space="preserve">number </w:t>
      </w:r>
      <w:r>
        <w:rPr>
          <w:color w:val="231F20"/>
        </w:rPr>
        <w:t xml:space="preserve">of </w:t>
      </w:r>
      <w:r>
        <w:rPr>
          <w:color w:val="231F20"/>
          <w:spacing w:val="-3"/>
        </w:rPr>
        <w:t xml:space="preserve">significant partnerships focused </w:t>
      </w:r>
      <w:r>
        <w:rPr>
          <w:color w:val="231F20"/>
        </w:rPr>
        <w:t xml:space="preserve">on </w:t>
      </w:r>
      <w:r>
        <w:rPr>
          <w:color w:val="231F20"/>
          <w:spacing w:val="-4"/>
        </w:rPr>
        <w:t xml:space="preserve">disability, </w:t>
      </w:r>
      <w:r>
        <w:rPr>
          <w:color w:val="231F20"/>
          <w:spacing w:val="-3"/>
        </w:rPr>
        <w:t xml:space="preserve">including </w:t>
      </w:r>
      <w:r>
        <w:rPr>
          <w:color w:val="231F20"/>
        </w:rPr>
        <w:t xml:space="preserve">the </w:t>
      </w:r>
      <w:r>
        <w:rPr>
          <w:color w:val="231F20"/>
          <w:spacing w:val="-4"/>
        </w:rPr>
        <w:t>following:</w:t>
      </w:r>
    </w:p>
    <w:p w:rsidR="00F7635B" w:rsidRDefault="00010A9A">
      <w:pPr>
        <w:spacing w:before="19" w:line="259" w:lineRule="auto"/>
        <w:ind w:left="3571" w:right="268" w:hanging="340"/>
      </w:pPr>
      <w:r>
        <w:rPr>
          <w:rFonts w:ascii="Arial" w:hAnsi="Arial"/>
          <w:color w:val="EF412A"/>
          <w:sz w:val="26"/>
        </w:rPr>
        <w:t xml:space="preserve">► </w:t>
      </w:r>
      <w:r>
        <w:rPr>
          <w:rFonts w:ascii="Myriad Pro" w:hAnsi="Myriad Pro"/>
          <w:b/>
          <w:color w:val="231F20"/>
        </w:rPr>
        <w:t xml:space="preserve">The UN Partnership to Promote the Rights of Persons with Disabilities (UNPRPD) </w:t>
      </w:r>
      <w:r>
        <w:rPr>
          <w:color w:val="231F20"/>
        </w:rPr>
        <w:t xml:space="preserve">is a collaborative effort that brings together UN entities (UNDESA, </w:t>
      </w:r>
      <w:r>
        <w:rPr>
          <w:color w:val="231F20"/>
          <w:spacing w:val="-4"/>
        </w:rPr>
        <w:t xml:space="preserve">ILO, </w:t>
      </w:r>
      <w:r>
        <w:rPr>
          <w:color w:val="231F20"/>
        </w:rPr>
        <w:t xml:space="preserve">OHCHR, </w:t>
      </w:r>
      <w:r>
        <w:rPr>
          <w:color w:val="231F20"/>
          <w:spacing w:val="-7"/>
        </w:rPr>
        <w:t xml:space="preserve">UNDP, </w:t>
      </w:r>
      <w:r>
        <w:rPr>
          <w:color w:val="231F20"/>
          <w:spacing w:val="-4"/>
        </w:rPr>
        <w:t xml:space="preserve">UNICEF, </w:t>
      </w:r>
      <w:r>
        <w:rPr>
          <w:color w:val="231F20"/>
        </w:rPr>
        <w:t xml:space="preserve">WHO), governments, Disabled </w:t>
      </w:r>
      <w:r>
        <w:rPr>
          <w:color w:val="231F20"/>
          <w:spacing w:val="-4"/>
        </w:rPr>
        <w:t>People’s</w:t>
      </w:r>
      <w:r>
        <w:rPr>
          <w:color w:val="231F20"/>
          <w:spacing w:val="15"/>
        </w:rPr>
        <w:t xml:space="preserve"> </w:t>
      </w:r>
      <w:r>
        <w:rPr>
          <w:color w:val="231F20"/>
        </w:rPr>
        <w:t>Organizations</w:t>
      </w:r>
    </w:p>
    <w:p w:rsidR="00F7635B" w:rsidRDefault="00F7635B">
      <w:pPr>
        <w:pStyle w:val="BodyText"/>
        <w:spacing w:before="9"/>
        <w:rPr>
          <w:sz w:val="29"/>
        </w:rPr>
      </w:pPr>
    </w:p>
    <w:p w:rsidR="00F7635B" w:rsidRDefault="00010A9A">
      <w:pPr>
        <w:spacing w:before="116"/>
        <w:ind w:left="2891" w:right="236"/>
        <w:rPr>
          <w:rFonts w:ascii="Myriad Pro"/>
          <w:sz w:val="16"/>
        </w:rPr>
      </w:pPr>
      <w:r>
        <w:rPr>
          <w:rFonts w:ascii="Myriad Pro"/>
          <w:color w:val="6D6E71"/>
          <w:sz w:val="16"/>
        </w:rPr>
        <w:t>Module 5 - BUILDING MULTISTAKEHOLDER PARTNERSHIPS FOR DISABILITY INCLUSION</w:t>
      </w:r>
    </w:p>
    <w:p w:rsidR="00F7635B" w:rsidRDefault="00F7635B">
      <w:pPr>
        <w:rPr>
          <w:rFonts w:ascii="Myriad Pro"/>
          <w:sz w:val="16"/>
        </w:rPr>
        <w:sectPr w:rsidR="00F7635B">
          <w:pgSz w:w="11910" w:h="16840"/>
          <w:pgMar w:top="0" w:right="1000" w:bottom="0" w:left="0" w:header="720" w:footer="720" w:gutter="0"/>
          <w:cols w:space="720"/>
        </w:sectPr>
      </w:pPr>
    </w:p>
    <w:p w:rsidR="00F7635B" w:rsidRDefault="002D0591">
      <w:pPr>
        <w:pStyle w:val="BodyText"/>
        <w:spacing w:before="6"/>
        <w:rPr>
          <w:rFonts w:ascii="Myriad Pro"/>
          <w:sz w:val="28"/>
        </w:rPr>
      </w:pPr>
      <w:r>
        <w:lastRenderedPageBreak/>
        <w:pict>
          <v:group id="_x0000_s1281" style="position:absolute;margin-left:462.05pt;margin-top:0;width:133.25pt;height:841.9pt;z-index:2176;mso-position-horizontal-relative:page;mso-position-vertical-relative:page" coordorigin="9241" coordsize="2665,16838">
            <v:shape id="_x0000_s1284" type="#_x0000_t75" style="position:absolute;left:9241;width:2665;height:16838">
              <v:imagedata r:id="rId19" o:title=""/>
            </v:shape>
            <v:rect id="_x0000_s1283" style="position:absolute;left:11509;width:397;height:16838" fillcolor="#ef412a" stroked="f"/>
            <v:shape id="_x0000_s1282" type="#_x0000_t202" style="position:absolute;left:9241;top:16195;width:908;height:260" filled="f" stroked="f">
              <v:textbox inset="0,0,0,0">
                <w:txbxContent>
                  <w:p w:rsidR="00F7635B" w:rsidRDefault="00010A9A">
                    <w:pPr>
                      <w:tabs>
                        <w:tab w:val="left" w:pos="906"/>
                      </w:tabs>
                      <w:spacing w:line="260" w:lineRule="exact"/>
                      <w:rPr>
                        <w:rFonts w:ascii="Myriad Pro"/>
                        <w:sz w:val="26"/>
                      </w:rPr>
                    </w:pPr>
                    <w:r>
                      <w:rPr>
                        <w:rFonts w:ascii="Myriad Pro"/>
                        <w:color w:val="FFFFFF"/>
                        <w:spacing w:val="21"/>
                        <w:sz w:val="26"/>
                        <w:shd w:val="clear" w:color="auto" w:fill="EF412A"/>
                      </w:rPr>
                      <w:t xml:space="preserve"> </w:t>
                    </w:r>
                    <w:r>
                      <w:rPr>
                        <w:rFonts w:ascii="Myriad Pro"/>
                        <w:color w:val="FFFFFF"/>
                        <w:sz w:val="26"/>
                        <w:shd w:val="clear" w:color="auto" w:fill="EF412A"/>
                      </w:rPr>
                      <w:t>9</w:t>
                    </w:r>
                    <w:r>
                      <w:rPr>
                        <w:rFonts w:ascii="Myriad Pro"/>
                        <w:color w:val="FFFFFF"/>
                        <w:sz w:val="26"/>
                        <w:shd w:val="clear" w:color="auto" w:fill="EF412A"/>
                      </w:rPr>
                      <w:tab/>
                    </w:r>
                  </w:p>
                </w:txbxContent>
              </v:textbox>
            </v:shape>
            <w10:wrap anchorx="page" anchory="page"/>
          </v:group>
        </w:pict>
      </w:r>
    </w:p>
    <w:p w:rsidR="00F7635B" w:rsidRDefault="00010A9A">
      <w:pPr>
        <w:spacing w:before="75"/>
        <w:ind w:left="5570"/>
        <w:rPr>
          <w:rFonts w:ascii="Myriad Pro"/>
          <w:sz w:val="16"/>
        </w:rPr>
      </w:pPr>
      <w:r>
        <w:rPr>
          <w:rFonts w:ascii="Myriad Pro"/>
          <w:color w:val="EF412A"/>
          <w:sz w:val="16"/>
        </w:rPr>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spacing w:before="4"/>
        <w:rPr>
          <w:rFonts w:ascii="Myriad Pro"/>
          <w:sz w:val="21"/>
        </w:rPr>
      </w:pPr>
    </w:p>
    <w:p w:rsidR="00F7635B" w:rsidRDefault="00010A9A">
      <w:pPr>
        <w:pStyle w:val="BodyText"/>
        <w:spacing w:before="68" w:line="266" w:lineRule="auto"/>
        <w:ind w:left="793" w:right="3094"/>
        <w:rPr>
          <w:sz w:val="13"/>
        </w:rPr>
      </w:pPr>
      <w:proofErr w:type="gramStart"/>
      <w:r>
        <w:rPr>
          <w:color w:val="231F20"/>
        </w:rPr>
        <w:t>(DPOs) and the broader civil society to advance disability rights and inclusion around the world.</w:t>
      </w:r>
      <w:proofErr w:type="gramEnd"/>
      <w:r>
        <w:rPr>
          <w:color w:val="231F20"/>
        </w:rPr>
        <w:t xml:space="preserve"> In particular, the UNPRPD supports coalition-building and capacity-development at country level to facilitate the full implementation of CRPD. The UNPRPD operates through a Multi-Partner Trust Fund through which multi-stakeholder projects are being carried out in countries including Ethiopia, Mozambique, South Africa, Sudan, Togo, Tunisia and Uganda.</w:t>
      </w:r>
      <w:r>
        <w:rPr>
          <w:color w:val="231F20"/>
          <w:position w:val="7"/>
          <w:sz w:val="13"/>
        </w:rPr>
        <w:t>6</w:t>
      </w:r>
    </w:p>
    <w:p w:rsidR="00F7635B" w:rsidRDefault="00010A9A">
      <w:pPr>
        <w:pStyle w:val="BodyText"/>
        <w:spacing w:before="19" w:line="264" w:lineRule="auto"/>
        <w:ind w:left="793" w:right="3105" w:hanging="340"/>
      </w:pPr>
      <w:r>
        <w:rPr>
          <w:rFonts w:ascii="Arial" w:hAnsi="Arial"/>
          <w:color w:val="EF412A"/>
          <w:sz w:val="26"/>
        </w:rPr>
        <w:t xml:space="preserve">► </w:t>
      </w:r>
      <w:r>
        <w:rPr>
          <w:rFonts w:ascii="Myriad Pro" w:hAnsi="Myriad Pro"/>
          <w:b/>
          <w:color w:val="231F20"/>
        </w:rPr>
        <w:t xml:space="preserve">The Global Initiative for Inclusive Information and Communication Technologies (G3ict) </w:t>
      </w:r>
      <w:r>
        <w:rPr>
          <w:color w:val="231F20"/>
        </w:rPr>
        <w:t xml:space="preserve">is an advocacy initiative of the United Nations Global Alliance for </w:t>
      </w:r>
      <w:r>
        <w:rPr>
          <w:color w:val="231F20"/>
          <w:spacing w:val="2"/>
        </w:rPr>
        <w:t xml:space="preserve">ICT </w:t>
      </w:r>
      <w:r>
        <w:rPr>
          <w:color w:val="231F20"/>
        </w:rPr>
        <w:t xml:space="preserve">and Development, launched in cooperation with UNDESA. G3ict works to promote information and communications technology solutions for persons with disabilities, along with related best policy practices pursuant to the CRPD. G3ict relies on an international network of </w:t>
      </w:r>
      <w:r>
        <w:rPr>
          <w:color w:val="231F20"/>
          <w:spacing w:val="2"/>
        </w:rPr>
        <w:t xml:space="preserve">ICT </w:t>
      </w:r>
      <w:r>
        <w:rPr>
          <w:color w:val="231F20"/>
        </w:rPr>
        <w:t>accessibility</w:t>
      </w:r>
      <w:r>
        <w:rPr>
          <w:color w:val="231F20"/>
          <w:spacing w:val="-1"/>
        </w:rPr>
        <w:t xml:space="preserve"> </w:t>
      </w:r>
      <w:r>
        <w:rPr>
          <w:color w:val="231F20"/>
        </w:rPr>
        <w:t>experts</w:t>
      </w:r>
    </w:p>
    <w:p w:rsidR="00F7635B" w:rsidRDefault="00010A9A">
      <w:pPr>
        <w:pStyle w:val="BodyText"/>
        <w:spacing w:before="3" w:line="266" w:lineRule="auto"/>
        <w:ind w:left="793" w:right="3377"/>
        <w:jc w:val="both"/>
      </w:pPr>
      <w:proofErr w:type="gramStart"/>
      <w:r>
        <w:rPr>
          <w:color w:val="231F20"/>
        </w:rPr>
        <w:t>to</w:t>
      </w:r>
      <w:proofErr w:type="gramEnd"/>
      <w:r>
        <w:rPr>
          <w:color w:val="231F20"/>
        </w:rPr>
        <w:t xml:space="preserve"> develop and promote good practice, technical resources and</w:t>
      </w:r>
      <w:r>
        <w:rPr>
          <w:color w:val="231F20"/>
          <w:spacing w:val="-17"/>
        </w:rPr>
        <w:t xml:space="preserve"> </w:t>
      </w:r>
      <w:r>
        <w:rPr>
          <w:color w:val="231F20"/>
        </w:rPr>
        <w:t xml:space="preserve">benchmarks for </w:t>
      </w:r>
      <w:r>
        <w:rPr>
          <w:color w:val="231F20"/>
          <w:spacing w:val="2"/>
        </w:rPr>
        <w:t xml:space="preserve">ICT </w:t>
      </w:r>
      <w:r>
        <w:rPr>
          <w:color w:val="231F20"/>
        </w:rPr>
        <w:t>accessibility advocates around the world. Its key constituents include policy-makers and public sector institutions, organizations of persons</w:t>
      </w:r>
      <w:r>
        <w:rPr>
          <w:color w:val="231F20"/>
          <w:spacing w:val="1"/>
        </w:rPr>
        <w:t xml:space="preserve"> </w:t>
      </w:r>
      <w:r>
        <w:rPr>
          <w:color w:val="231F20"/>
        </w:rPr>
        <w:t>with</w:t>
      </w:r>
    </w:p>
    <w:p w:rsidR="00F7635B" w:rsidRDefault="00010A9A">
      <w:pPr>
        <w:pStyle w:val="BodyText"/>
        <w:spacing w:line="266" w:lineRule="auto"/>
        <w:ind w:left="793" w:right="2815"/>
        <w:rPr>
          <w:sz w:val="13"/>
        </w:rPr>
      </w:pPr>
      <w:proofErr w:type="gramStart"/>
      <w:r>
        <w:rPr>
          <w:color w:val="231F20"/>
        </w:rPr>
        <w:t>disabilities</w:t>
      </w:r>
      <w:proofErr w:type="gramEnd"/>
      <w:r>
        <w:rPr>
          <w:color w:val="231F20"/>
        </w:rPr>
        <w:t>, ICT industries, the private sector, international standards development organizations, and academia. G3ict also includes multi-stakeholder global and regional fora, dissemination of information and research tools, media relations and a web-based media resource centre.</w:t>
      </w:r>
      <w:r>
        <w:rPr>
          <w:color w:val="231F20"/>
          <w:position w:val="7"/>
          <w:sz w:val="13"/>
        </w:rPr>
        <w:t>7</w:t>
      </w:r>
    </w:p>
    <w:p w:rsidR="00F7635B" w:rsidRDefault="00010A9A">
      <w:pPr>
        <w:spacing w:before="19" w:line="266" w:lineRule="auto"/>
        <w:ind w:left="793" w:right="3145" w:hanging="340"/>
      </w:pPr>
      <w:r>
        <w:rPr>
          <w:rFonts w:ascii="Arial" w:hAnsi="Arial"/>
          <w:color w:val="EF412A"/>
          <w:sz w:val="26"/>
        </w:rPr>
        <w:t xml:space="preserve">► </w:t>
      </w:r>
      <w:r>
        <w:rPr>
          <w:rFonts w:ascii="Myriad Pro" w:hAnsi="Myriad Pro"/>
          <w:b/>
          <w:color w:val="231F20"/>
        </w:rPr>
        <w:t xml:space="preserve">The Global Partnership on Children with Disabilities (GPcwd) </w:t>
      </w:r>
      <w:r>
        <w:rPr>
          <w:color w:val="231F20"/>
        </w:rPr>
        <w:t xml:space="preserve">is a network of more than 440 individuals representing over 220 organizations, including international and local NGOs, Disabled </w:t>
      </w:r>
      <w:r>
        <w:rPr>
          <w:color w:val="231F20"/>
          <w:spacing w:val="-4"/>
        </w:rPr>
        <w:t xml:space="preserve">People’s </w:t>
      </w:r>
      <w:r>
        <w:rPr>
          <w:color w:val="231F20"/>
        </w:rPr>
        <w:t>Organizations (DPOs),</w:t>
      </w:r>
    </w:p>
    <w:p w:rsidR="00F7635B" w:rsidRDefault="00010A9A">
      <w:pPr>
        <w:pStyle w:val="BodyText"/>
        <w:spacing w:line="266" w:lineRule="auto"/>
        <w:ind w:left="793" w:right="2869"/>
        <w:rPr>
          <w:sz w:val="13"/>
        </w:rPr>
      </w:pPr>
      <w:proofErr w:type="gramStart"/>
      <w:r>
        <w:rPr>
          <w:color w:val="231F20"/>
        </w:rPr>
        <w:t>governments</w:t>
      </w:r>
      <w:proofErr w:type="gramEnd"/>
      <w:r>
        <w:rPr>
          <w:color w:val="231F20"/>
        </w:rPr>
        <w:t>, academia and the private sector, working to advance the rights of children with disabilities at global, regional and country levels. The GPcwd was established and had its first Global Forum in New York City in September 2012. UNICEF has been acting as the Secretariat of the GPcwd. The partnership also includes a number of task forces, chaired by different members of the GPcwd, on specific themes including leadership and mentoring; physical activity and sport; child protection; early childhood development; inclusive education; humanitarian aid; assistive technology; and nutrition. In addition to acting at international level, GPcwd facilitates National Partnerships which work independently from the GPcwd and coordinate disability work on the ground, improving coordination and effective collaboration through national- and local-level networking, knowledge management, advocacy and communication.</w:t>
      </w:r>
      <w:r>
        <w:rPr>
          <w:color w:val="231F20"/>
          <w:position w:val="7"/>
          <w:sz w:val="13"/>
        </w:rPr>
        <w:t>8</w:t>
      </w:r>
    </w:p>
    <w:p w:rsidR="00F7635B" w:rsidRDefault="00F7635B">
      <w:pPr>
        <w:pStyle w:val="BodyText"/>
        <w:spacing w:before="8"/>
        <w:rPr>
          <w:sz w:val="25"/>
        </w:rPr>
      </w:pPr>
    </w:p>
    <w:p w:rsidR="00F7635B" w:rsidRDefault="00010A9A">
      <w:pPr>
        <w:pStyle w:val="Heading4"/>
        <w:numPr>
          <w:ilvl w:val="0"/>
          <w:numId w:val="7"/>
        </w:numPr>
        <w:tabs>
          <w:tab w:val="left" w:pos="379"/>
        </w:tabs>
        <w:ind w:left="378" w:right="0" w:hanging="265"/>
        <w:jc w:val="left"/>
        <w:rPr>
          <w:b/>
        </w:rPr>
      </w:pPr>
      <w:r>
        <w:rPr>
          <w:b/>
          <w:color w:val="EF412A"/>
        </w:rPr>
        <w:t>Donors</w:t>
      </w:r>
    </w:p>
    <w:p w:rsidR="00F7635B" w:rsidRDefault="00010A9A">
      <w:pPr>
        <w:pStyle w:val="BodyText"/>
        <w:spacing w:before="127" w:line="266" w:lineRule="auto"/>
        <w:ind w:left="113" w:right="2987"/>
      </w:pPr>
      <w:r>
        <w:rPr>
          <w:color w:val="231F20"/>
        </w:rPr>
        <w:t>Consistent with CRPD Article 32, international cooperation, multilateral and bilateral donors all have an important role to play in supporting national efforts to advance disability rights. Importantly, Article 32 emphasizes cooperation between States, as well as between States and relevant international and regional organizations and civil society. By taking part in multi-stakeholder partnerships, donors can participate in:</w:t>
      </w:r>
    </w:p>
    <w:p w:rsidR="00F7635B" w:rsidRDefault="00010A9A">
      <w:pPr>
        <w:pStyle w:val="BodyText"/>
        <w:spacing w:before="19" w:line="264" w:lineRule="auto"/>
        <w:ind w:left="793" w:right="3305" w:hanging="340"/>
      </w:pPr>
      <w:r>
        <w:rPr>
          <w:rFonts w:ascii="Arial" w:hAnsi="Arial"/>
          <w:color w:val="EF412A"/>
          <w:sz w:val="26"/>
        </w:rPr>
        <w:t xml:space="preserve">► </w:t>
      </w:r>
      <w:r>
        <w:rPr>
          <w:color w:val="231F20"/>
        </w:rPr>
        <w:t>ensuring that international cooperation, including international development programmes, is inclusive of and accessible to persons with disabilities;</w:t>
      </w:r>
    </w:p>
    <w:p w:rsidR="00F7635B" w:rsidRDefault="002D0591">
      <w:pPr>
        <w:pStyle w:val="BodyText"/>
        <w:spacing w:before="21" w:line="264" w:lineRule="auto"/>
        <w:ind w:left="793" w:right="3354" w:hanging="340"/>
      </w:pPr>
      <w:r>
        <w:pict>
          <v:line id="_x0000_s1280" style="position:absolute;left:0;text-align:left;z-index:2128;mso-wrap-distance-left:0;mso-wrap-distance-right:0;mso-position-horizontal-relative:page" from="56.7pt,35.05pt" to="155.9pt,35.05pt" strokecolor="#231f20" strokeweight=".5pt">
            <w10:wrap type="topAndBottom" anchorx="page"/>
          </v:line>
        </w:pict>
      </w:r>
      <w:r w:rsidR="00010A9A">
        <w:rPr>
          <w:rFonts w:ascii="Arial" w:hAnsi="Arial"/>
          <w:color w:val="EF412A"/>
          <w:sz w:val="26"/>
        </w:rPr>
        <w:t xml:space="preserve">► </w:t>
      </w:r>
      <w:proofErr w:type="gramStart"/>
      <w:r w:rsidR="00010A9A">
        <w:rPr>
          <w:color w:val="231F20"/>
        </w:rPr>
        <w:t>facilitating</w:t>
      </w:r>
      <w:proofErr w:type="gramEnd"/>
      <w:r w:rsidR="00010A9A">
        <w:rPr>
          <w:color w:val="231F20"/>
        </w:rPr>
        <w:t xml:space="preserve"> capacity-building, including through the exchange and sharing of information, experience, training programmes and best practice;</w:t>
      </w:r>
    </w:p>
    <w:p w:rsidR="00F7635B" w:rsidRDefault="00010A9A">
      <w:pPr>
        <w:tabs>
          <w:tab w:val="left" w:pos="373"/>
        </w:tabs>
        <w:spacing w:before="72"/>
        <w:ind w:left="113"/>
        <w:rPr>
          <w:sz w:val="17"/>
        </w:rPr>
      </w:pPr>
      <w:r>
        <w:rPr>
          <w:color w:val="231F20"/>
          <w:position w:val="6"/>
          <w:sz w:val="10"/>
        </w:rPr>
        <w:t>6</w:t>
      </w:r>
      <w:r>
        <w:rPr>
          <w:color w:val="231F20"/>
          <w:position w:val="6"/>
          <w:sz w:val="10"/>
        </w:rPr>
        <w:tab/>
      </w:r>
      <w:r>
        <w:rPr>
          <w:color w:val="231F20"/>
          <w:sz w:val="17"/>
        </w:rPr>
        <w:t>More information at:</w:t>
      </w:r>
      <w:r>
        <w:rPr>
          <w:color w:val="231F20"/>
          <w:spacing w:val="-15"/>
          <w:sz w:val="17"/>
        </w:rPr>
        <w:t xml:space="preserve"> </w:t>
      </w:r>
      <w:hyperlink r:id="rId39">
        <w:r>
          <w:rPr>
            <w:color w:val="EF412A"/>
            <w:sz w:val="17"/>
          </w:rPr>
          <w:t>http://mptf.undp.org/factsheet/fund/RPD00</w:t>
        </w:r>
      </w:hyperlink>
    </w:p>
    <w:p w:rsidR="00F7635B" w:rsidRDefault="00010A9A">
      <w:pPr>
        <w:tabs>
          <w:tab w:val="left" w:pos="373"/>
        </w:tabs>
        <w:spacing w:before="35"/>
        <w:ind w:left="113"/>
        <w:rPr>
          <w:sz w:val="17"/>
        </w:rPr>
      </w:pPr>
      <w:r>
        <w:rPr>
          <w:color w:val="231F20"/>
          <w:position w:val="6"/>
          <w:sz w:val="10"/>
        </w:rPr>
        <w:t>7</w:t>
      </w:r>
      <w:r>
        <w:rPr>
          <w:color w:val="231F20"/>
          <w:position w:val="6"/>
          <w:sz w:val="10"/>
        </w:rPr>
        <w:tab/>
      </w:r>
      <w:r>
        <w:rPr>
          <w:color w:val="231F20"/>
          <w:sz w:val="17"/>
        </w:rPr>
        <w:t>G3ICT,</w:t>
      </w:r>
      <w:r>
        <w:rPr>
          <w:color w:val="231F20"/>
          <w:spacing w:val="-2"/>
          <w:sz w:val="17"/>
        </w:rPr>
        <w:t xml:space="preserve"> </w:t>
      </w:r>
      <w:hyperlink r:id="rId40">
        <w:r>
          <w:rPr>
            <w:color w:val="EF412A"/>
            <w:sz w:val="17"/>
          </w:rPr>
          <w:t>http://g3ict.com/</w:t>
        </w:r>
      </w:hyperlink>
    </w:p>
    <w:p w:rsidR="00F7635B" w:rsidRDefault="00010A9A">
      <w:pPr>
        <w:tabs>
          <w:tab w:val="left" w:pos="373"/>
        </w:tabs>
        <w:spacing w:before="35"/>
        <w:ind w:left="113"/>
        <w:rPr>
          <w:sz w:val="17"/>
        </w:rPr>
      </w:pPr>
      <w:r>
        <w:rPr>
          <w:color w:val="231F20"/>
          <w:position w:val="6"/>
          <w:sz w:val="10"/>
        </w:rPr>
        <w:t>8</w:t>
      </w:r>
      <w:r>
        <w:rPr>
          <w:color w:val="231F20"/>
          <w:position w:val="6"/>
          <w:sz w:val="10"/>
        </w:rPr>
        <w:tab/>
      </w:r>
      <w:r>
        <w:rPr>
          <w:color w:val="231F20"/>
          <w:sz w:val="17"/>
        </w:rPr>
        <w:t>Global Partnership for Children with Disabilities:</w:t>
      </w:r>
      <w:r>
        <w:rPr>
          <w:color w:val="231F20"/>
          <w:spacing w:val="-17"/>
          <w:sz w:val="17"/>
        </w:rPr>
        <w:t xml:space="preserve"> </w:t>
      </w:r>
      <w:hyperlink r:id="rId41">
        <w:r>
          <w:rPr>
            <w:color w:val="EF412A"/>
            <w:sz w:val="17"/>
          </w:rPr>
          <w:t>http://www.gpcwd.org/</w:t>
        </w:r>
      </w:hyperlink>
    </w:p>
    <w:p w:rsidR="00F7635B" w:rsidRDefault="00F7635B">
      <w:pPr>
        <w:pStyle w:val="BodyText"/>
        <w:spacing w:before="4"/>
        <w:rPr>
          <w:sz w:val="29"/>
        </w:rPr>
      </w:pPr>
    </w:p>
    <w:p w:rsidR="00F7635B" w:rsidRDefault="00010A9A">
      <w:pPr>
        <w:spacing w:before="98"/>
        <w:ind w:left="2050"/>
        <w:rPr>
          <w:b/>
          <w:sz w:val="16"/>
        </w:rPr>
      </w:pPr>
      <w:r>
        <w:rPr>
          <w:b/>
          <w:color w:val="6D6E71"/>
          <w:sz w:val="16"/>
        </w:rPr>
        <w:t>Module 5 - BUILDING MULTISTAKEHOLDER PARTNERSHIPS FOR DISABILITY INCLUSION</w:t>
      </w:r>
    </w:p>
    <w:p w:rsidR="00F7635B" w:rsidRDefault="00F7635B">
      <w:pPr>
        <w:rPr>
          <w:sz w:val="16"/>
        </w:rPr>
        <w:sectPr w:rsidR="00F7635B">
          <w:pgSz w:w="11910" w:h="16840"/>
          <w:pgMar w:top="0" w:right="0" w:bottom="0" w:left="1020" w:header="720" w:footer="720" w:gutter="0"/>
          <w:cols w:space="720"/>
        </w:sectPr>
      </w:pPr>
    </w:p>
    <w:p w:rsidR="00F7635B" w:rsidRDefault="002D0591">
      <w:pPr>
        <w:pStyle w:val="BodyText"/>
        <w:spacing w:before="1"/>
        <w:rPr>
          <w:b/>
          <w:sz w:val="28"/>
        </w:rPr>
      </w:pPr>
      <w:r>
        <w:lastRenderedPageBreak/>
        <w:pict>
          <v:group id="_x0000_s1276" style="position:absolute;margin-left:0;margin-top:0;width:133.25pt;height:841.9pt;z-index:-64144;mso-position-horizontal-relative:page;mso-position-vertical-relative:page" coordsize="2665,16838">
            <v:shape id="_x0000_s1279" type="#_x0000_t75" style="position:absolute;width:2665;height:16838">
              <v:imagedata r:id="rId23" o:title=""/>
            </v:shape>
            <v:rect id="_x0000_s1278" style="position:absolute;width:397;height:16838" fillcolor="#ef412a" stroked="f"/>
            <v:shape id="_x0000_s1277" type="#_x0000_t202" style="position:absolute;left:1757;top:16194;width:908;height:260" filled="f" stroked="f">
              <v:textbox inset="0,0,0,0">
                <w:txbxContent>
                  <w:p w:rsidR="00F7635B" w:rsidRDefault="00010A9A">
                    <w:pPr>
                      <w:tabs>
                        <w:tab w:val="left" w:pos="583"/>
                        <w:tab w:val="left" w:pos="907"/>
                      </w:tabs>
                      <w:spacing w:line="260" w:lineRule="exact"/>
                      <w:rPr>
                        <w:rFonts w:ascii="Myriad Pro"/>
                        <w:sz w:val="26"/>
                      </w:rPr>
                    </w:pPr>
                    <w:r>
                      <w:rPr>
                        <w:rFonts w:ascii="Myriad Pro"/>
                        <w:color w:val="FFFFFF"/>
                        <w:sz w:val="26"/>
                        <w:shd w:val="clear" w:color="auto" w:fill="EF412A"/>
                      </w:rPr>
                      <w:t xml:space="preserve"> </w:t>
                    </w:r>
                    <w:r>
                      <w:rPr>
                        <w:rFonts w:ascii="Myriad Pro"/>
                        <w:color w:val="FFFFFF"/>
                        <w:sz w:val="26"/>
                        <w:shd w:val="clear" w:color="auto" w:fill="EF412A"/>
                      </w:rPr>
                      <w:tab/>
                      <w:t>10</w:t>
                    </w:r>
                    <w:r>
                      <w:rPr>
                        <w:rFonts w:ascii="Myriad Pro"/>
                        <w:color w:val="FFFFFF"/>
                        <w:sz w:val="26"/>
                        <w:shd w:val="clear" w:color="auto" w:fill="EF412A"/>
                      </w:rPr>
                      <w:tab/>
                    </w:r>
                  </w:p>
                </w:txbxContent>
              </v:textbox>
            </v:shape>
            <w10:wrap anchorx="page" anchory="page"/>
          </v:group>
        </w:pict>
      </w:r>
    </w:p>
    <w:p w:rsidR="00F7635B" w:rsidRDefault="00010A9A">
      <w:pPr>
        <w:spacing w:before="74"/>
        <w:ind w:left="2891" w:right="260"/>
        <w:rPr>
          <w:rFonts w:ascii="Myriad Pro"/>
          <w:sz w:val="16"/>
        </w:rPr>
      </w:pPr>
      <w:r>
        <w:rPr>
          <w:rFonts w:ascii="Myriad Pro"/>
          <w:color w:val="EF412A"/>
          <w:sz w:val="16"/>
        </w:rPr>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spacing w:before="3"/>
        <w:rPr>
          <w:rFonts w:ascii="Myriad Pro"/>
          <w:sz w:val="18"/>
        </w:rPr>
      </w:pPr>
    </w:p>
    <w:p w:rsidR="00F7635B" w:rsidRDefault="00010A9A">
      <w:pPr>
        <w:pStyle w:val="BodyText"/>
        <w:spacing w:before="67" w:line="264" w:lineRule="auto"/>
        <w:ind w:left="3571" w:right="886" w:hanging="340"/>
      </w:pPr>
      <w:r>
        <w:rPr>
          <w:rFonts w:ascii="Arial" w:hAnsi="Arial"/>
          <w:color w:val="EF412A"/>
          <w:sz w:val="26"/>
        </w:rPr>
        <w:t xml:space="preserve">► </w:t>
      </w:r>
      <w:r>
        <w:rPr>
          <w:color w:val="231F20"/>
        </w:rPr>
        <w:t>supporting cooperation in research and access to scientific and technical knowledge;   and</w:t>
      </w:r>
    </w:p>
    <w:p w:rsidR="00F7635B" w:rsidRDefault="00010A9A">
      <w:pPr>
        <w:pStyle w:val="BodyText"/>
        <w:spacing w:before="21" w:line="266" w:lineRule="auto"/>
        <w:ind w:left="3571" w:right="284" w:hanging="340"/>
        <w:jc w:val="both"/>
      </w:pPr>
      <w:proofErr w:type="gramStart"/>
      <w:r>
        <w:rPr>
          <w:rFonts w:ascii="Arial" w:hAnsi="Arial"/>
          <w:color w:val="EF412A"/>
          <w:sz w:val="26"/>
        </w:rPr>
        <w:t xml:space="preserve">► </w:t>
      </w:r>
      <w:r>
        <w:rPr>
          <w:color w:val="231F20"/>
        </w:rPr>
        <w:t>providing technical and economic assistance, including by facilitating access to and sharing of accessible and assistive technologies, and through the transfer</w:t>
      </w:r>
      <w:r>
        <w:rPr>
          <w:color w:val="231F20"/>
          <w:spacing w:val="-15"/>
        </w:rPr>
        <w:t xml:space="preserve"> </w:t>
      </w:r>
      <w:r>
        <w:rPr>
          <w:color w:val="231F20"/>
        </w:rPr>
        <w:t>of technologies.</w:t>
      </w:r>
      <w:proofErr w:type="gramEnd"/>
    </w:p>
    <w:p w:rsidR="00F7635B" w:rsidRDefault="00F7635B">
      <w:pPr>
        <w:pStyle w:val="BodyText"/>
        <w:spacing w:before="8"/>
        <w:rPr>
          <w:sz w:val="25"/>
        </w:rPr>
      </w:pPr>
    </w:p>
    <w:p w:rsidR="00F7635B" w:rsidRDefault="00010A9A">
      <w:pPr>
        <w:pStyle w:val="Heading4"/>
        <w:numPr>
          <w:ilvl w:val="0"/>
          <w:numId w:val="7"/>
        </w:numPr>
        <w:tabs>
          <w:tab w:val="left" w:pos="3084"/>
        </w:tabs>
        <w:ind w:left="3083" w:right="0" w:hanging="192"/>
        <w:jc w:val="left"/>
        <w:rPr>
          <w:b/>
        </w:rPr>
      </w:pPr>
      <w:r>
        <w:rPr>
          <w:b/>
          <w:color w:val="EF412A"/>
        </w:rPr>
        <w:t>The Private</w:t>
      </w:r>
      <w:r>
        <w:rPr>
          <w:b/>
          <w:color w:val="EF412A"/>
          <w:spacing w:val="-10"/>
        </w:rPr>
        <w:t xml:space="preserve"> </w:t>
      </w:r>
      <w:r>
        <w:rPr>
          <w:b/>
          <w:color w:val="EF412A"/>
        </w:rPr>
        <w:t>Sector</w:t>
      </w:r>
    </w:p>
    <w:p w:rsidR="00F7635B" w:rsidRDefault="00010A9A">
      <w:pPr>
        <w:pStyle w:val="BodyText"/>
        <w:spacing w:before="127" w:line="266" w:lineRule="auto"/>
        <w:ind w:left="2891" w:right="99"/>
      </w:pPr>
      <w:r>
        <w:rPr>
          <w:color w:val="231F20"/>
        </w:rPr>
        <w:t>Strategic alliances between government, business and civil society are a growing feature of both developed and emerging economies. These reflect the necessity for different types of partner working together to tackle complex problems. In terms of disability- inclusive development, the private sector may provide or facilitate the following:</w:t>
      </w:r>
    </w:p>
    <w:p w:rsidR="00F7635B" w:rsidRDefault="00010A9A">
      <w:pPr>
        <w:pStyle w:val="BodyText"/>
        <w:spacing w:before="19"/>
        <w:ind w:left="3231" w:right="260"/>
      </w:pPr>
      <w:r>
        <w:rPr>
          <w:rFonts w:ascii="Arial" w:hAnsi="Arial"/>
          <w:color w:val="EF412A"/>
          <w:sz w:val="26"/>
        </w:rPr>
        <w:t xml:space="preserve">► </w:t>
      </w:r>
      <w:r>
        <w:rPr>
          <w:color w:val="231F20"/>
        </w:rPr>
        <w:t>Additional resources</w:t>
      </w:r>
    </w:p>
    <w:p w:rsidR="00F7635B" w:rsidRDefault="00010A9A">
      <w:pPr>
        <w:pStyle w:val="BodyText"/>
        <w:spacing w:before="47"/>
        <w:ind w:left="3231" w:right="260"/>
      </w:pPr>
      <w:r>
        <w:rPr>
          <w:rFonts w:ascii="Arial" w:hAnsi="Arial"/>
          <w:color w:val="EF412A"/>
          <w:sz w:val="26"/>
        </w:rPr>
        <w:t xml:space="preserve">► </w:t>
      </w:r>
      <w:proofErr w:type="gramStart"/>
      <w:r>
        <w:rPr>
          <w:color w:val="231F20"/>
        </w:rPr>
        <w:t>Reaching</w:t>
      </w:r>
      <w:proofErr w:type="gramEnd"/>
      <w:r>
        <w:rPr>
          <w:color w:val="231F20"/>
        </w:rPr>
        <w:t xml:space="preserve"> many people through services</w:t>
      </w:r>
    </w:p>
    <w:p w:rsidR="00F7635B" w:rsidRDefault="00010A9A">
      <w:pPr>
        <w:pStyle w:val="BodyText"/>
        <w:spacing w:before="47"/>
        <w:ind w:left="3231" w:right="260"/>
      </w:pPr>
      <w:r>
        <w:rPr>
          <w:rFonts w:ascii="Arial" w:hAnsi="Arial"/>
          <w:color w:val="EF412A"/>
          <w:sz w:val="26"/>
        </w:rPr>
        <w:t xml:space="preserve">► </w:t>
      </w:r>
      <w:r>
        <w:rPr>
          <w:color w:val="231F20"/>
        </w:rPr>
        <w:t>Efficiency of Implementation</w:t>
      </w:r>
    </w:p>
    <w:p w:rsidR="00F7635B" w:rsidRDefault="00010A9A">
      <w:pPr>
        <w:pStyle w:val="BodyText"/>
        <w:spacing w:before="47"/>
        <w:ind w:left="3231" w:right="260"/>
      </w:pPr>
      <w:r>
        <w:rPr>
          <w:rFonts w:ascii="Arial" w:hAnsi="Arial"/>
          <w:color w:val="EF412A"/>
          <w:sz w:val="26"/>
        </w:rPr>
        <w:t xml:space="preserve">► </w:t>
      </w:r>
      <w:r>
        <w:rPr>
          <w:color w:val="231F20"/>
        </w:rPr>
        <w:t>Provision of goods and services, time and resources</w:t>
      </w:r>
    </w:p>
    <w:p w:rsidR="00F7635B" w:rsidRDefault="00010A9A">
      <w:pPr>
        <w:pStyle w:val="BodyText"/>
        <w:spacing w:before="47"/>
        <w:ind w:left="3231" w:right="260"/>
      </w:pPr>
      <w:r>
        <w:rPr>
          <w:rFonts w:ascii="Arial" w:hAnsi="Arial"/>
          <w:color w:val="EF412A"/>
          <w:sz w:val="26"/>
        </w:rPr>
        <w:t xml:space="preserve">► </w:t>
      </w:r>
      <w:r>
        <w:rPr>
          <w:color w:val="231F20"/>
        </w:rPr>
        <w:t>Technical and managerial expertise</w:t>
      </w:r>
    </w:p>
    <w:p w:rsidR="00F7635B" w:rsidRDefault="00010A9A">
      <w:pPr>
        <w:pStyle w:val="BodyText"/>
        <w:spacing w:before="47"/>
        <w:ind w:left="3231" w:right="260"/>
      </w:pPr>
      <w:r>
        <w:rPr>
          <w:rFonts w:ascii="Arial" w:hAnsi="Arial"/>
          <w:color w:val="EF412A"/>
          <w:sz w:val="26"/>
        </w:rPr>
        <w:t xml:space="preserve">► </w:t>
      </w:r>
      <w:r>
        <w:rPr>
          <w:color w:val="231F20"/>
        </w:rPr>
        <w:t>Support for advocacy and governance</w:t>
      </w:r>
    </w:p>
    <w:p w:rsidR="00F7635B" w:rsidRDefault="00010A9A">
      <w:pPr>
        <w:pStyle w:val="BodyText"/>
        <w:spacing w:before="47"/>
        <w:ind w:left="3231" w:right="260"/>
      </w:pPr>
      <w:r>
        <w:rPr>
          <w:rFonts w:ascii="Arial" w:hAnsi="Arial"/>
          <w:color w:val="EF412A"/>
          <w:sz w:val="26"/>
        </w:rPr>
        <w:t xml:space="preserve">► </w:t>
      </w:r>
      <w:r>
        <w:rPr>
          <w:color w:val="231F20"/>
        </w:rPr>
        <w:t>Speed and flexibility</w:t>
      </w:r>
    </w:p>
    <w:p w:rsidR="00F7635B" w:rsidRDefault="00010A9A">
      <w:pPr>
        <w:pStyle w:val="BodyText"/>
        <w:spacing w:before="47"/>
        <w:ind w:left="3231" w:right="260"/>
      </w:pPr>
      <w:r>
        <w:rPr>
          <w:rFonts w:ascii="Arial" w:hAnsi="Arial"/>
          <w:color w:val="EF412A"/>
          <w:sz w:val="26"/>
        </w:rPr>
        <w:t xml:space="preserve">► </w:t>
      </w:r>
      <w:r>
        <w:rPr>
          <w:color w:val="231F20"/>
        </w:rPr>
        <w:t>Including new voices and different perspectives</w:t>
      </w:r>
    </w:p>
    <w:p w:rsidR="00F7635B" w:rsidRDefault="00010A9A">
      <w:pPr>
        <w:pStyle w:val="BodyText"/>
        <w:spacing w:before="47"/>
        <w:ind w:left="3231" w:right="260"/>
      </w:pPr>
      <w:r>
        <w:rPr>
          <w:rFonts w:ascii="Arial" w:hAnsi="Arial"/>
          <w:color w:val="EF412A"/>
          <w:sz w:val="26"/>
        </w:rPr>
        <w:t xml:space="preserve">► </w:t>
      </w:r>
      <w:proofErr w:type="gramStart"/>
      <w:r>
        <w:rPr>
          <w:color w:val="231F20"/>
        </w:rPr>
        <w:t>Sharing</w:t>
      </w:r>
      <w:proofErr w:type="gramEnd"/>
      <w:r>
        <w:rPr>
          <w:color w:val="231F20"/>
        </w:rPr>
        <w:t xml:space="preserve"> of risk and investment</w:t>
      </w:r>
    </w:p>
    <w:p w:rsidR="00F7635B" w:rsidRDefault="00010A9A">
      <w:pPr>
        <w:pStyle w:val="BodyText"/>
        <w:spacing w:before="47"/>
        <w:ind w:left="3231" w:right="260"/>
      </w:pPr>
      <w:r>
        <w:rPr>
          <w:rFonts w:ascii="Arial" w:hAnsi="Arial"/>
          <w:color w:val="EF412A"/>
          <w:sz w:val="26"/>
        </w:rPr>
        <w:t xml:space="preserve">► </w:t>
      </w:r>
      <w:r>
        <w:rPr>
          <w:color w:val="231F20"/>
        </w:rPr>
        <w:t>Provision of a clear purpose</w:t>
      </w:r>
    </w:p>
    <w:p w:rsidR="00F7635B" w:rsidRDefault="00010A9A">
      <w:pPr>
        <w:pStyle w:val="BodyText"/>
        <w:spacing w:before="47"/>
        <w:ind w:left="3231" w:right="260"/>
      </w:pPr>
      <w:r>
        <w:rPr>
          <w:rFonts w:ascii="Arial" w:hAnsi="Arial"/>
          <w:color w:val="EF412A"/>
          <w:sz w:val="26"/>
        </w:rPr>
        <w:t xml:space="preserve">► </w:t>
      </w:r>
      <w:r>
        <w:rPr>
          <w:color w:val="231F20"/>
        </w:rPr>
        <w:t>Contribution of more than financial resources</w:t>
      </w:r>
    </w:p>
    <w:p w:rsidR="00F7635B" w:rsidRDefault="00010A9A">
      <w:pPr>
        <w:pStyle w:val="BodyText"/>
        <w:spacing w:before="47"/>
        <w:ind w:left="3231" w:right="260"/>
      </w:pPr>
      <w:r>
        <w:rPr>
          <w:rFonts w:ascii="Arial" w:hAnsi="Arial"/>
          <w:color w:val="EF412A"/>
          <w:sz w:val="26"/>
        </w:rPr>
        <w:t xml:space="preserve">► </w:t>
      </w:r>
      <w:proofErr w:type="gramStart"/>
      <w:r>
        <w:rPr>
          <w:color w:val="231F20"/>
        </w:rPr>
        <w:t>Multiplying</w:t>
      </w:r>
      <w:proofErr w:type="gramEnd"/>
      <w:r>
        <w:rPr>
          <w:color w:val="231F20"/>
        </w:rPr>
        <w:t xml:space="preserve"> the impact of individual actors</w:t>
      </w:r>
    </w:p>
    <w:p w:rsidR="00F7635B" w:rsidRDefault="00010A9A">
      <w:pPr>
        <w:pStyle w:val="BodyText"/>
        <w:spacing w:before="47"/>
        <w:ind w:left="3231" w:right="260"/>
      </w:pPr>
      <w:r>
        <w:rPr>
          <w:rFonts w:ascii="Arial" w:hAnsi="Arial"/>
          <w:color w:val="EF412A"/>
          <w:sz w:val="26"/>
        </w:rPr>
        <w:t xml:space="preserve">► </w:t>
      </w:r>
      <w:r>
        <w:rPr>
          <w:color w:val="231F20"/>
        </w:rPr>
        <w:t>Provision of a better public image</w:t>
      </w:r>
    </w:p>
    <w:p w:rsidR="00F7635B" w:rsidRDefault="00010A9A">
      <w:pPr>
        <w:pStyle w:val="BodyText"/>
        <w:spacing w:before="47"/>
        <w:ind w:left="3231" w:right="260"/>
      </w:pPr>
      <w:r>
        <w:rPr>
          <w:rFonts w:ascii="Arial" w:hAnsi="Arial"/>
          <w:color w:val="EF412A"/>
          <w:sz w:val="26"/>
        </w:rPr>
        <w:t xml:space="preserve">► </w:t>
      </w:r>
      <w:proofErr w:type="gramStart"/>
      <w:r>
        <w:rPr>
          <w:color w:val="231F20"/>
        </w:rPr>
        <w:t>Bolstering</w:t>
      </w:r>
      <w:proofErr w:type="gramEnd"/>
      <w:r>
        <w:rPr>
          <w:color w:val="231F20"/>
        </w:rPr>
        <w:t xml:space="preserve"> of knowledge and market understanding</w:t>
      </w:r>
    </w:p>
    <w:p w:rsidR="00F7635B" w:rsidRDefault="00010A9A">
      <w:pPr>
        <w:pStyle w:val="BodyText"/>
        <w:spacing w:before="47"/>
        <w:ind w:left="3231" w:right="260"/>
      </w:pPr>
      <w:r>
        <w:rPr>
          <w:rFonts w:ascii="Arial" w:hAnsi="Arial"/>
          <w:color w:val="EF412A"/>
          <w:sz w:val="26"/>
        </w:rPr>
        <w:t xml:space="preserve">► </w:t>
      </w:r>
      <w:r>
        <w:rPr>
          <w:color w:val="231F20"/>
        </w:rPr>
        <w:t>Expansion of the available resources</w:t>
      </w:r>
    </w:p>
    <w:p w:rsidR="00F7635B" w:rsidRDefault="00010A9A">
      <w:pPr>
        <w:pStyle w:val="BodyText"/>
        <w:spacing w:before="47"/>
        <w:ind w:left="3231" w:right="260"/>
      </w:pPr>
      <w:r>
        <w:rPr>
          <w:rFonts w:ascii="Arial" w:hAnsi="Arial"/>
          <w:color w:val="EF412A"/>
          <w:sz w:val="26"/>
        </w:rPr>
        <w:t xml:space="preserve">► </w:t>
      </w:r>
      <w:proofErr w:type="gramStart"/>
      <w:r>
        <w:rPr>
          <w:color w:val="231F20"/>
        </w:rPr>
        <w:t>A</w:t>
      </w:r>
      <w:proofErr w:type="gramEnd"/>
      <w:r>
        <w:rPr>
          <w:color w:val="231F20"/>
        </w:rPr>
        <w:t xml:space="preserve"> happier workforce</w:t>
      </w:r>
    </w:p>
    <w:p w:rsidR="00F7635B" w:rsidRDefault="00010A9A">
      <w:pPr>
        <w:pStyle w:val="BodyText"/>
        <w:spacing w:before="47"/>
        <w:ind w:left="3231" w:right="260"/>
      </w:pPr>
      <w:r>
        <w:rPr>
          <w:rFonts w:ascii="Arial" w:hAnsi="Arial"/>
          <w:color w:val="EF412A"/>
          <w:sz w:val="26"/>
        </w:rPr>
        <w:t xml:space="preserve">► </w:t>
      </w:r>
      <w:r>
        <w:rPr>
          <w:color w:val="231F20"/>
        </w:rPr>
        <w:t>Better governance and management</w:t>
      </w:r>
    </w:p>
    <w:p w:rsidR="00F7635B" w:rsidRDefault="00010A9A">
      <w:pPr>
        <w:pStyle w:val="BodyText"/>
        <w:spacing w:before="47"/>
        <w:ind w:left="3231" w:right="260"/>
      </w:pPr>
      <w:r>
        <w:rPr>
          <w:rFonts w:ascii="Arial" w:hAnsi="Arial"/>
          <w:color w:val="EF412A"/>
          <w:sz w:val="26"/>
        </w:rPr>
        <w:t xml:space="preserve">► </w:t>
      </w:r>
      <w:r>
        <w:rPr>
          <w:color w:val="231F20"/>
        </w:rPr>
        <w:t>Greater productivity and access to resources</w:t>
      </w:r>
    </w:p>
    <w:p w:rsidR="00F7635B" w:rsidRDefault="00010A9A">
      <w:pPr>
        <w:pStyle w:val="BodyText"/>
        <w:spacing w:before="47"/>
        <w:ind w:left="3231" w:right="260"/>
      </w:pPr>
      <w:r>
        <w:rPr>
          <w:rFonts w:ascii="Arial" w:hAnsi="Arial"/>
          <w:color w:val="EF412A"/>
          <w:sz w:val="26"/>
        </w:rPr>
        <w:t xml:space="preserve">► </w:t>
      </w:r>
      <w:r>
        <w:rPr>
          <w:color w:val="231F20"/>
        </w:rPr>
        <w:t>New demands for goods and services</w:t>
      </w:r>
    </w:p>
    <w:p w:rsidR="00F7635B" w:rsidRDefault="00010A9A">
      <w:pPr>
        <w:pStyle w:val="BodyText"/>
        <w:spacing w:before="47"/>
        <w:ind w:left="3231" w:right="260"/>
      </w:pPr>
      <w:r>
        <w:rPr>
          <w:rFonts w:ascii="Arial" w:hAnsi="Arial"/>
          <w:color w:val="EF412A"/>
          <w:sz w:val="26"/>
        </w:rPr>
        <w:t xml:space="preserve">► </w:t>
      </w:r>
      <w:r>
        <w:rPr>
          <w:color w:val="231F20"/>
        </w:rPr>
        <w:t>Provision of institutional capabilities</w:t>
      </w:r>
    </w:p>
    <w:p w:rsidR="00F7635B" w:rsidRDefault="00010A9A">
      <w:pPr>
        <w:pStyle w:val="BodyText"/>
        <w:spacing w:before="142" w:line="266" w:lineRule="auto"/>
        <w:ind w:left="2891" w:right="53"/>
      </w:pPr>
      <w:r>
        <w:rPr>
          <w:color w:val="231F20"/>
        </w:rPr>
        <w:t>The private sector has the potential to play an important role in both implementation of the CRPD and in advancing the United Nations’ Sustainable Development Goals (SDGs). In terms of the latter more than 110 companies are currently engaged in the United Nations SDG Business Call to Action, which challenges companies to develop inclusive business models that can both be profitable and contribute to development outcomes. Initiatives from the companies include pledges to provide access to financial services for more</w:t>
      </w:r>
    </w:p>
    <w:p w:rsidR="00F7635B" w:rsidRDefault="00010A9A">
      <w:pPr>
        <w:pStyle w:val="BodyText"/>
        <w:spacing w:line="266" w:lineRule="auto"/>
        <w:ind w:left="2891" w:right="260"/>
        <w:rPr>
          <w:sz w:val="13"/>
        </w:rPr>
      </w:pPr>
      <w:proofErr w:type="gramStart"/>
      <w:r>
        <w:rPr>
          <w:color w:val="231F20"/>
        </w:rPr>
        <w:t>than</w:t>
      </w:r>
      <w:proofErr w:type="gramEnd"/>
      <w:r>
        <w:rPr>
          <w:color w:val="231F20"/>
        </w:rPr>
        <w:t xml:space="preserve"> 59 million people, promote improved health outcomes for 63 million people, and enhance access to energy for 90 million low-income households.</w:t>
      </w:r>
      <w:r>
        <w:rPr>
          <w:color w:val="231F20"/>
          <w:position w:val="7"/>
          <w:sz w:val="13"/>
        </w:rPr>
        <w:t>9</w:t>
      </w: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2D0591">
      <w:pPr>
        <w:pStyle w:val="BodyText"/>
        <w:spacing w:before="5"/>
        <w:rPr>
          <w:sz w:val="17"/>
        </w:rPr>
      </w:pPr>
      <w:r>
        <w:pict>
          <v:line id="_x0000_s1275" style="position:absolute;z-index:2200;mso-wrap-distance-left:0;mso-wrap-distance-right:0;mso-position-horizontal-relative:page" from="144.55pt,12.55pt" to="243.8pt,12.55pt" strokecolor="#231f20" strokeweight=".5pt">
            <w10:wrap type="topAndBottom" anchorx="page"/>
          </v:line>
        </w:pict>
      </w:r>
    </w:p>
    <w:p w:rsidR="00F7635B" w:rsidRDefault="00010A9A">
      <w:pPr>
        <w:tabs>
          <w:tab w:val="left" w:pos="3151"/>
        </w:tabs>
        <w:spacing w:before="72"/>
        <w:ind w:left="2891" w:right="260"/>
        <w:rPr>
          <w:sz w:val="17"/>
        </w:rPr>
      </w:pPr>
      <w:r>
        <w:rPr>
          <w:color w:val="231F20"/>
          <w:position w:val="6"/>
          <w:sz w:val="10"/>
        </w:rPr>
        <w:t>9</w:t>
      </w:r>
      <w:r>
        <w:rPr>
          <w:color w:val="231F20"/>
          <w:position w:val="6"/>
          <w:sz w:val="10"/>
        </w:rPr>
        <w:tab/>
      </w:r>
      <w:r>
        <w:rPr>
          <w:color w:val="231F20"/>
          <w:sz w:val="17"/>
        </w:rPr>
        <w:t>Helen Clark, UNDP Administrator, Speech at the UN Private Sector Forum, 26 September</w:t>
      </w:r>
      <w:r>
        <w:rPr>
          <w:color w:val="231F20"/>
          <w:spacing w:val="-18"/>
          <w:sz w:val="17"/>
        </w:rPr>
        <w:t xml:space="preserve"> </w:t>
      </w:r>
      <w:r>
        <w:rPr>
          <w:color w:val="231F20"/>
          <w:sz w:val="17"/>
        </w:rPr>
        <w:t>2015.</w:t>
      </w:r>
    </w:p>
    <w:p w:rsidR="00F7635B" w:rsidRDefault="00F7635B">
      <w:pPr>
        <w:pStyle w:val="BodyText"/>
        <w:spacing w:before="3"/>
        <w:rPr>
          <w:sz w:val="29"/>
        </w:rPr>
      </w:pPr>
    </w:p>
    <w:p w:rsidR="00F7635B" w:rsidRDefault="00010A9A">
      <w:pPr>
        <w:spacing w:before="117"/>
        <w:ind w:left="2891" w:right="260"/>
        <w:rPr>
          <w:rFonts w:ascii="Myriad Pro"/>
          <w:sz w:val="16"/>
        </w:rPr>
      </w:pPr>
      <w:r>
        <w:rPr>
          <w:rFonts w:ascii="Myriad Pro"/>
          <w:color w:val="6D6E71"/>
          <w:sz w:val="16"/>
        </w:rPr>
        <w:t>Module 5 - BUILDING MULTISTAKEHOLDER PARTNERSHIPS FOR DISABILITY INCLUSION</w:t>
      </w:r>
    </w:p>
    <w:p w:rsidR="00F7635B" w:rsidRDefault="00F7635B">
      <w:pPr>
        <w:rPr>
          <w:rFonts w:ascii="Myriad Pro"/>
          <w:sz w:val="16"/>
        </w:rPr>
        <w:sectPr w:rsidR="00F7635B">
          <w:pgSz w:w="11910" w:h="16840"/>
          <w:pgMar w:top="0" w:right="1060" w:bottom="0" w:left="0" w:header="720" w:footer="720" w:gutter="0"/>
          <w:cols w:space="720"/>
        </w:sectPr>
      </w:pPr>
    </w:p>
    <w:p w:rsidR="00F7635B" w:rsidRDefault="002D0591">
      <w:pPr>
        <w:pStyle w:val="BodyText"/>
        <w:spacing w:before="6"/>
        <w:rPr>
          <w:rFonts w:ascii="Myriad Pro"/>
          <w:sz w:val="28"/>
        </w:rPr>
      </w:pPr>
      <w:r>
        <w:lastRenderedPageBreak/>
        <w:pict>
          <v:group id="_x0000_s1267" style="position:absolute;margin-left:462.05pt;margin-top:0;width:133.25pt;height:841.9pt;z-index:2392;mso-position-horizontal-relative:page;mso-position-vertical-relative:page" coordorigin="9241" coordsize="2665,16838">
            <v:shape id="_x0000_s1274" type="#_x0000_t75" style="position:absolute;left:9241;width:2665;height:16838">
              <v:imagedata r:id="rId19" o:title=""/>
            </v:shape>
            <v:rect id="_x0000_s1273" style="position:absolute;left:11509;width:397;height:16838" fillcolor="#ef412a" stroked="f"/>
            <v:shape id="_x0000_s1272" type="#_x0000_t75" style="position:absolute;left:10822;top:2415;width:180;height:296">
              <v:imagedata r:id="rId42" o:title=""/>
            </v:shape>
            <v:shape id="_x0000_s1271" style="position:absolute;left:9790;top:1523;width:1157;height:1332" coordorigin="9790,1523" coordsize="1157,1332" path="m10941,1994r,2l10942,1997r1,1l10943,1998r2,2l10945,2004r,3l10945,2010r1,5l10947,2017r,6l10947,2023r,l10946,2027r-6,12l10939,2043r-5,11l10927,2070r-9,17l10912,2100r-5,10l10902,2118r-6,9l10890,2135r-8,12l10836,2189r-10,8l10817,2206r-11,14l10796,2232r-11,12l10775,2256r-30,53l10739,2330r2,-1l10744,2333r7,9l10748,2360r,11l10751,2386r5,8l10762,2400r5,9l10768,2413r-2,16l10766,2436r1,19l10767,2474r-2,19l10758,2509r-11,11l10734,2528r-14,7l10707,2543r-4,4l10693,2559r-7,5l10684,2567r-3,2l10679,2571r-5,5l10669,2582r-5,3l10666,2595r5,16l10675,2631r-1,24l10672,2668r-9,1l10652,2674r-5,2l10643,2678r-5,3l10633,2683r-2,4l10626,2689r2,8l10630,2700r-1,6l10625,2721r-7,15l10610,2746r-8,9l10592,2768r-6,11l10580,2786r-6,6l10565,2800r-7,8l10530,2832r-2,1l10501,2840r-13,2l10468,2842r-18,2l10432,2849r-16,5l10401,2855r-7,-1l10392,2850r-3,-4l10385,2840r,3l10383,2832r-1,-5l10380,2821r1,-5l10382,2809r1,-5l10381,2798r-3,-10l10371,2780r-3,-9l10364,2761r-4,-9l10355,2744r-6,-9l10343,2730r-5,-10l10333,2705r-3,-18l10327,2669r-2,-16l10323,2634r-5,-13l10313,2610r-8,-17l10301,2584r-4,-10l10292,2566r-6,-11l10281,2556r-1,-17l10294,2464r25,-33l10314,2415r-4,-9l10304,2397r-2,-10l10302,2380r2,-5l10304,2368r-26,-68l10257,2274r-12,-14l10235,2244r-6,-19l10233,2224r,-1l10239,2223r,-5l10238,2214r1,-5l10241,2197r2,-12l10246,2173r2,-10l10249,2157r-5,-8l10240,2143r-4,-5l10229,2135r-5,-3l10208,2131r-5,1l10195,2135r-7,2l10179,2133r-10,-15l10166,2112r-4,-9l10159,2098r-56,9l10094,2110r-19,8l10063,2124r-11,3l10037,2125r-18,-3l10004,2122r-14,2l9973,2130r-12,4l9957,2138r-13,-6l9927,2121r-15,-12l9897,2096r-19,-13l9872,2080r-10,-10l9859,2064r-4,-10l9858,2043r-8,-9l9840,2025r1,5l9831,2016r-15,-17l9807,1992r-4,-6l9802,1968r,-12l9797,1952r-7,-11l9792,1939r5,-2l9799,1934r9,-9l9810,1910r4,-13l9815,1882r-2,-13l9811,1859r,-6l9813,1848r1,-1l9814,1839r-9,-6l9802,1824r2,-10l9836,1765r4,-6l9843,1753r,-7l9847,1740r6,-12l9863,1722r6,-11l9875,1702r-3,2l9883,1699r6,-2l9930,1651r2,-11l9937,1623r7,-17l9947,1604r16,-7l9981,1586r8,-12l9993,1564r6,-9l10006,1551r3,7l10015,1561r6,5l10028,1565r8,-1l10045,1563r7,3l10061,1566r8,l10072,1561r6,-4l10096,1548r22,-7l10140,1536r20,-1l10168,1536r8,1l10184,1536r9,-3l10194,1532r12,l10224,1532r7,-1l10233,1530r7,-2l10258,1523r-8,6l10260,1532r4,1l10267,1533r3,2l10268,1540r-6,6l10261,1551r4,3l10274,1564r-5,7l10265,1577r-8,4l10255,1588r4,5l10267,1596r5,3l10279,1603r4,3l10293,1607r11,1l10316,1610r11,4l10336,1620r5,6l10340,1632r9,4l10357,1639r8,1l10375,1642r15,8l10396,1654r11,1l10412,1650r1,-8l10411,1638r-1,-7l10413,1621r9,-9l10435,1608r13,l10459,1611r8,8l10477,1622r6,2l10487,1624r6,3l10505,1631r13,4l10531,1637r12,3l10548,1642r7,2l10561,1645r8,l10570,1640r5,-3l10586,1630r9,1l10608,1635r17,5l10628,1639r17,-3l10652,1655r4,11l10656,1679r-5,20l10649,1703r-11,l10642,1714r8,16l10658,1746r7,12l10672,1771r1,-6l10678,1772r-3,10l10676,1788r5,6l10692,1803r7,5l10695,1804r4,9l10703,1827r24,52l10732,1888r9,23l10747,1925r7,8l10763,1939r11,8l10812,1995r2,11l10828,2020r7,2l10844,2018r17,-4l10873,2013r1,-4l10888,2007r49,-18l10941,1994xe" filled="f" strokecolor="#ef412a" strokeweight=".98708mm">
              <v:path arrowok="t"/>
            </v:shape>
            <v:shape id="_x0000_s1270" style="position:absolute;left:9825;top:13859;width:1107;height:1310" coordorigin="9825,13859" coordsize="1107,1310" path="m10207,15169r,-193l10154,14976r-49,-3l10013,14936r-54,-59l9935,14815r-3,-30l9932,14666r-63,l9856,14666r-10,-3l9838,14656r-13,-13l9825,14636r,-16l9839,14578r33,-83l9905,14413r16,-41l9929,14353r3,-15l9935,14322r2,-22l9942,14260r19,-76l9991,14119r34,-53l10065,14020r60,-53l10191,13923r70,-33l10334,13869r76,-10l10455,13859r73,9l10597,13886r85,39l10743,13967r57,53l10804,14024r3,4l10810,14031r2,2l10814,14036r39,52l10885,14146r26,66l10926,14274r6,67l10932,14381r-3,36l10914,14496r-36,91l10818,14677r-41,45l10767,14731r-12,12l10745,14754r-4,6l10741,15159e" filled="f" strokecolor="#ef412a" strokeweight="1.2196mm">
              <v:path arrowok="t"/>
            </v:shape>
            <v:shape id="_x0000_s1269" style="position:absolute;left:10045;top:13960;width:722;height:526" coordorigin="10045,13960" coordsize="722,526" o:spt="100" adj="0,,0" path="m10205,14444r-60,l10148,14448r2,6l10152,14466r2,12l10157,14486r37,l10196,14476r1,-10l10198,14456r3,-8l10205,14444xm10096,14252r-18,18l10071,14280r1,4l10080,14294r4,6l10088,14306r5,6l10089,14318r,4l10084,14332r-5,l10076,14334r-12,2l10045,14340r1,38l10056,14378r10,2l10079,14382r3,l10086,14384r,4l10091,14400r,6l10086,14414r-10,14l10071,14434r2,6l10081,14448r17,14l10104,14456r11,-8l10130,14438r-1,l10275,14438r4,-4l10274,14428r-7,-10l10256,14404r,-2l10258,14398r-93,l10140,14386r-12,-26l10135,14334r2,-2l10084,14332r1,-2l10140,14330r16,-14l10258,14316r-2,-4l10261,14306r8,-14l10273,14286r218,l10496,14284r85,l10582,14282r160,l10743,14280r-1,-2l10131,14278r-9,-8l10113,14264r-9,-4l10096,14252xm10275,14438r-56,l10227,14444r9,6l10245,14456r8,6l10275,14438xm10682,14414r-37,l10646,14420r5,26l10677,14444r2,-8l10678,14428r4,-14xm10219,14438r-89,l10130,14438r11,6l10211,14444r8,-6xm10742,14282r-160,l10595,14298r2,8l10593,14312r-3,12l10580,14326r-10,l10560,14330r1,26l10588,14360r5,6l10592,14374r7,6l10595,14384r-3,6l10589,14394r-5,10l10584,14408r6,6l10601,14424r7,-8l10616,14414r8,-8l10744,14406r2,-2l10743,14402r-13,-18l10657,14384r-23,-12l10625,14360r-3,-16l10625,14328r9,-14l10658,14300r72,l10739,14286r3,-4xm10744,14406r-42,l10706,14410r6,4l10716,14416r8,6l10729,14422r6,-6l10744,14406xm10702,14406r-78,l10628,14410r4,2l10643,14416r2,-2l10682,14414r1,-2l10696,14412r6,-6xm10696,14412r-13,l10694,14414r2,-2xm10258,14316r-72,l10197,14322r9,10l10211,14344r2,10l10207,14378r-18,16l10165,14398r93,l10262,14388r,-4l10281,14380r11,-2l10303,14374r-1,-36l10298,14336r-3,l10272,14334r-7,-4l10262,14324r-4,-8xm10730,14300r-72,l10683,14306r18,16l10707,14344r-9,26l10680,14384r50,l10729,14382r,-2l10736,14364r1,-4l10741,14360r6,-2l10749,14358r8,-2l10761,14356r5,-2l10765,14328r-9,-2l10746,14326r-9,-2l10736,14318r-1,-2l10731,14306r-4,l10730,14300xm10491,14286r-133,l10373,14292r6,4l10385,14296r11,46l10397,14348r,6l10399,14358r57,l10459,14348r1,-10l10462,14318r2,-10l10466,14298r14,-6l10487,14288r4,-2xm10353,14286r-80,l10308,14320r14,-10l10328,14304r25,-18xm10581,14284r-85,l10522,14302r14,8l10547,14318r34,-34xm10730,14304r-3,2l10731,14306r-1,-2xm10150,14267r-18,7l10131,14278r92,l10214,14272r-10,-4l10149,14268r1,-1xm10251,14252r-4,4l10242,14260r-15,10l10223,14278r405,l10620,14274r-34,l10584,14272r-313,l10251,14252xm10690,14270r-52,l10628,14274r,4l10742,14278r-1,-2l10700,14276r-5,-2l10690,14270xm10725,14260r-20,16l10741,14276r-2,-4l10725,14260xm10600,14260r-14,14l10620,14274r-18,-12l10600,14260xm10306,13998r-41,44l10272,14048r7,10l10285,14068r6,8l10296,14082r6,4l10298,14094r-5,12l10290,14114r-4,4l10278,14122r-39,6l10227,14132r1,56l10238,14190r9,2l10258,14194r25,2l10287,14200r4,8l10297,14224r2,6l10295,14238r-11,16l10279,14260r-3,6l10271,14272r313,l10580,14268r-6,-10l10563,14244r-6,-8l10552,14230r13,-30l10423,14200r-15,-2l10394,14190r-3,-4l10385,14178r-1,-4l10380,14162r1,-12l10386,14138r8,-12l10424,14114r139,l10563,14112r-6,-18l10552,14088r8,-10l10570,14064r10,-16l10587,14036r-2,-2l10356,14034r-7,-8l10339,14022r-16,-12l10318,14008r-5,-4l10310,14002r-4,-4xm10675,14238r-26,2l10648,14250r-1,8l10644,14268r-4,2l10686,14270r-4,-2l10679,14258r-1,-8l10675,14238xm10200,14266r-49,l10149,14268r55,l10200,14266xm10192,14228r-37,l10153,14232r,4l10150,14267r1,-1l10200,14266r-2,-6l10196,14248r-1,-8l10194,14234r-2,-6xm10563,14114r-139,l10452,14128r14,26l10452,14188r-13,8l10423,14200r142,l10566,14198r38,-8l10617,14190r8,-4l10623,14128r-58,-8l10563,14114xm10454,13960r-58,l10389,14006r-1,4l10387,14020r-3,2l10382,14022r-6,2l10375,14024r-9,4l10362,14030r-6,4l10499,14034r-6,-4l10478,14024r-8,-2l10466,14018r-2,-6l10454,13960xm10545,13996r-9,8l10528,14010r-18,14l10504,14028r-5,6l10585,14034r-40,-38xe" fillcolor="#ef412a" stroked="f">
              <v:stroke joinstyle="round"/>
              <v:formulas/>
              <v:path arrowok="t" o:connecttype="segments"/>
            </v:shape>
            <v:shape id="_x0000_s1268" type="#_x0000_t202" style="position:absolute;left:9241;top:16195;width:908;height:260" filled="f" stroked="f">
              <v:textbox inset="0,0,0,0">
                <w:txbxContent>
                  <w:p w:rsidR="00F7635B" w:rsidRDefault="00010A9A">
                    <w:pPr>
                      <w:tabs>
                        <w:tab w:val="left" w:pos="906"/>
                      </w:tabs>
                      <w:spacing w:line="260" w:lineRule="exact"/>
                      <w:rPr>
                        <w:rFonts w:ascii="Myriad Pro"/>
                        <w:sz w:val="26"/>
                      </w:rPr>
                    </w:pPr>
                    <w:r>
                      <w:rPr>
                        <w:rFonts w:ascii="Myriad Pro"/>
                        <w:color w:val="FFFFFF"/>
                        <w:spacing w:val="21"/>
                        <w:sz w:val="26"/>
                        <w:shd w:val="clear" w:color="auto" w:fill="EF412A"/>
                      </w:rPr>
                      <w:t xml:space="preserve"> </w:t>
                    </w:r>
                    <w:r>
                      <w:rPr>
                        <w:rFonts w:ascii="Myriad Pro"/>
                        <w:color w:val="FFFFFF"/>
                        <w:sz w:val="26"/>
                        <w:shd w:val="clear" w:color="auto" w:fill="EF412A"/>
                      </w:rPr>
                      <w:t>11</w:t>
                    </w:r>
                    <w:r>
                      <w:rPr>
                        <w:rFonts w:ascii="Myriad Pro"/>
                        <w:color w:val="FFFFFF"/>
                        <w:sz w:val="26"/>
                        <w:shd w:val="clear" w:color="auto" w:fill="EF412A"/>
                      </w:rPr>
                      <w:tab/>
                    </w:r>
                  </w:p>
                </w:txbxContent>
              </v:textbox>
            </v:shape>
            <w10:wrap anchorx="page" anchory="page"/>
          </v:group>
        </w:pict>
      </w:r>
    </w:p>
    <w:p w:rsidR="00F7635B" w:rsidRDefault="00010A9A">
      <w:pPr>
        <w:spacing w:before="75"/>
        <w:ind w:left="5590" w:right="236"/>
        <w:rPr>
          <w:rFonts w:ascii="Myriad Pro"/>
          <w:sz w:val="16"/>
        </w:rPr>
      </w:pPr>
      <w:r>
        <w:rPr>
          <w:rFonts w:ascii="Myriad Pro"/>
          <w:color w:val="EF412A"/>
          <w:sz w:val="16"/>
        </w:rPr>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2D0591">
      <w:pPr>
        <w:pStyle w:val="BodyText"/>
        <w:spacing w:before="1"/>
        <w:rPr>
          <w:rFonts w:ascii="Myriad Pro"/>
          <w:sz w:val="27"/>
        </w:rPr>
      </w:pPr>
      <w:r>
        <w:pict>
          <v:group id="_x0000_s1262" style="position:absolute;margin-left:56.2pt;margin-top:18.25pt;width:394.05pt;height:166.85pt;z-index:2296;mso-wrap-distance-left:0;mso-wrap-distance-right:0;mso-position-horizontal-relative:page" coordorigin="1124,365" coordsize="7881,3337">
            <v:rect id="_x0000_s1266" style="position:absolute;left:1134;top:375;width:7860;height:3317" fillcolor="#e6e7e8" stroked="f"/>
            <v:rect id="_x0000_s1265" style="position:absolute;left:1134;top:365;width:7860;height:20" fillcolor="#231f20" stroked="f"/>
            <v:line id="_x0000_s1264" style="position:absolute" from="1134,3692" to="8994,3692" strokecolor="#231f20" strokeweight="1pt"/>
            <v:shape id="_x0000_s1263" type="#_x0000_t202" style="position:absolute;left:1134;top:375;width:7861;height:3317" filled="f" stroked="f">
              <v:textbox inset="0,0,0,0">
                <w:txbxContent>
                  <w:p w:rsidR="00F7635B" w:rsidRDefault="00010A9A">
                    <w:pPr>
                      <w:spacing w:before="61"/>
                      <w:ind w:left="2929" w:right="2929"/>
                      <w:jc w:val="center"/>
                      <w:rPr>
                        <w:rFonts w:ascii="Myriad Pro"/>
                        <w:b/>
                      </w:rPr>
                    </w:pPr>
                    <w:r>
                      <w:rPr>
                        <w:rFonts w:ascii="Myriad Pro"/>
                        <w:b/>
                        <w:color w:val="231F20"/>
                      </w:rPr>
                      <w:t>Country Checkpoint</w:t>
                    </w:r>
                  </w:p>
                  <w:p w:rsidR="00F7635B" w:rsidRDefault="00010A9A">
                    <w:pPr>
                      <w:spacing w:before="43" w:line="259" w:lineRule="auto"/>
                      <w:ind w:left="79" w:right="42"/>
                      <w:rPr>
                        <w:rFonts w:ascii="Myriad Pro"/>
                        <w:sz w:val="20"/>
                      </w:rPr>
                    </w:pPr>
                    <w:r>
                      <w:rPr>
                        <w:rFonts w:ascii="Myriad Pro"/>
                        <w:color w:val="231F20"/>
                        <w:sz w:val="20"/>
                      </w:rPr>
                      <w:t>Identify the respective roles and responsibilities of donors, recipient governments, DPOs and other stakeholders in ensuring disability inclusion in the following areas in your country:</w:t>
                    </w:r>
                  </w:p>
                  <w:p w:rsidR="00F7635B" w:rsidRDefault="00010A9A">
                    <w:pPr>
                      <w:spacing w:before="37"/>
                      <w:ind w:left="420" w:right="42"/>
                      <w:rPr>
                        <w:rFonts w:ascii="Myriad Pro"/>
                        <w:sz w:val="20"/>
                      </w:rPr>
                    </w:pPr>
                    <w:proofErr w:type="gramStart"/>
                    <w:r>
                      <w:rPr>
                        <w:rFonts w:ascii="Arial"/>
                        <w:color w:val="231F20"/>
                        <w:w w:val="115"/>
                        <w:sz w:val="20"/>
                      </w:rPr>
                      <w:t>z</w:t>
                    </w:r>
                    <w:proofErr w:type="gramEnd"/>
                    <w:r>
                      <w:rPr>
                        <w:rFonts w:ascii="Arial"/>
                        <w:color w:val="231F20"/>
                        <w:w w:val="115"/>
                        <w:sz w:val="20"/>
                      </w:rPr>
                      <w:t xml:space="preserve"> </w:t>
                    </w:r>
                    <w:r>
                      <w:rPr>
                        <w:rFonts w:ascii="Myriad Pro"/>
                        <w:color w:val="231F20"/>
                        <w:w w:val="110"/>
                        <w:sz w:val="20"/>
                      </w:rPr>
                      <w:t>Water and sanitation</w:t>
                    </w:r>
                  </w:p>
                  <w:p w:rsidR="00F7635B" w:rsidRDefault="00010A9A">
                    <w:pPr>
                      <w:spacing w:before="56"/>
                      <w:ind w:left="420" w:right="42"/>
                      <w:rPr>
                        <w:rFonts w:ascii="Myriad Pro"/>
                        <w:sz w:val="20"/>
                      </w:rPr>
                    </w:pPr>
                    <w:proofErr w:type="gramStart"/>
                    <w:r>
                      <w:rPr>
                        <w:rFonts w:ascii="Arial"/>
                        <w:color w:val="231F20"/>
                        <w:w w:val="125"/>
                        <w:sz w:val="20"/>
                      </w:rPr>
                      <w:t>z</w:t>
                    </w:r>
                    <w:proofErr w:type="gramEnd"/>
                    <w:r>
                      <w:rPr>
                        <w:rFonts w:ascii="Arial"/>
                        <w:color w:val="231F20"/>
                        <w:w w:val="125"/>
                        <w:sz w:val="20"/>
                      </w:rPr>
                      <w:t xml:space="preserve"> </w:t>
                    </w:r>
                    <w:r>
                      <w:rPr>
                        <w:rFonts w:ascii="Myriad Pro"/>
                        <w:color w:val="231F20"/>
                        <w:w w:val="120"/>
                        <w:sz w:val="20"/>
                      </w:rPr>
                      <w:t>Health</w:t>
                    </w:r>
                  </w:p>
                  <w:p w:rsidR="00F7635B" w:rsidRDefault="00010A9A">
                    <w:pPr>
                      <w:spacing w:before="56"/>
                      <w:ind w:left="420" w:right="42"/>
                      <w:rPr>
                        <w:rFonts w:ascii="Myriad Pro"/>
                        <w:sz w:val="20"/>
                      </w:rPr>
                    </w:pPr>
                    <w:proofErr w:type="gramStart"/>
                    <w:r>
                      <w:rPr>
                        <w:rFonts w:ascii="Arial"/>
                        <w:color w:val="231F20"/>
                        <w:w w:val="110"/>
                        <w:sz w:val="20"/>
                      </w:rPr>
                      <w:t>z</w:t>
                    </w:r>
                    <w:proofErr w:type="gramEnd"/>
                    <w:r>
                      <w:rPr>
                        <w:rFonts w:ascii="Arial"/>
                        <w:color w:val="231F20"/>
                        <w:w w:val="110"/>
                        <w:sz w:val="20"/>
                      </w:rPr>
                      <w:t xml:space="preserve"> </w:t>
                    </w:r>
                    <w:r>
                      <w:rPr>
                        <w:rFonts w:ascii="Myriad Pro"/>
                        <w:color w:val="231F20"/>
                        <w:w w:val="110"/>
                        <w:sz w:val="20"/>
                      </w:rPr>
                      <w:t>Education</w:t>
                    </w:r>
                  </w:p>
                  <w:p w:rsidR="00F7635B" w:rsidRDefault="00010A9A">
                    <w:pPr>
                      <w:spacing w:before="56"/>
                      <w:ind w:left="420" w:right="42"/>
                      <w:rPr>
                        <w:rFonts w:ascii="Myriad Pro"/>
                        <w:sz w:val="20"/>
                      </w:rPr>
                    </w:pPr>
                    <w:proofErr w:type="gramStart"/>
                    <w:r>
                      <w:rPr>
                        <w:rFonts w:ascii="Arial"/>
                        <w:color w:val="231F20"/>
                        <w:w w:val="110"/>
                        <w:sz w:val="20"/>
                      </w:rPr>
                      <w:t>z</w:t>
                    </w:r>
                    <w:proofErr w:type="gramEnd"/>
                    <w:r>
                      <w:rPr>
                        <w:rFonts w:ascii="Arial"/>
                        <w:color w:val="231F20"/>
                        <w:w w:val="110"/>
                        <w:sz w:val="20"/>
                      </w:rPr>
                      <w:t xml:space="preserve"> </w:t>
                    </w:r>
                    <w:r>
                      <w:rPr>
                        <w:rFonts w:ascii="Myriad Pro"/>
                        <w:color w:val="231F20"/>
                        <w:w w:val="110"/>
                        <w:sz w:val="20"/>
                      </w:rPr>
                      <w:t>Transport</w:t>
                    </w:r>
                  </w:p>
                  <w:p w:rsidR="00F7635B" w:rsidRDefault="00010A9A">
                    <w:pPr>
                      <w:spacing w:before="56"/>
                      <w:ind w:left="420" w:right="42"/>
                      <w:rPr>
                        <w:rFonts w:ascii="Myriad Pro"/>
                        <w:sz w:val="20"/>
                      </w:rPr>
                    </w:pPr>
                    <w:proofErr w:type="gramStart"/>
                    <w:r>
                      <w:rPr>
                        <w:rFonts w:ascii="Arial"/>
                        <w:color w:val="231F20"/>
                        <w:w w:val="120"/>
                        <w:sz w:val="20"/>
                      </w:rPr>
                      <w:t>z</w:t>
                    </w:r>
                    <w:proofErr w:type="gramEnd"/>
                    <w:r>
                      <w:rPr>
                        <w:rFonts w:ascii="Arial"/>
                        <w:color w:val="231F20"/>
                        <w:w w:val="120"/>
                        <w:sz w:val="20"/>
                      </w:rPr>
                      <w:t xml:space="preserve"> </w:t>
                    </w:r>
                    <w:r>
                      <w:rPr>
                        <w:rFonts w:ascii="Myriad Pro"/>
                        <w:color w:val="231F20"/>
                        <w:w w:val="105"/>
                        <w:sz w:val="20"/>
                      </w:rPr>
                      <w:t>Access to justice, including the police and the courts</w:t>
                    </w:r>
                  </w:p>
                  <w:p w:rsidR="00F7635B" w:rsidRDefault="00010A9A">
                    <w:pPr>
                      <w:spacing w:before="104" w:line="259" w:lineRule="auto"/>
                      <w:ind w:left="79" w:right="42"/>
                      <w:rPr>
                        <w:rFonts w:ascii="Myriad Pro"/>
                        <w:sz w:val="20"/>
                      </w:rPr>
                    </w:pPr>
                    <w:r>
                      <w:rPr>
                        <w:rFonts w:ascii="Myriad Pro"/>
                        <w:color w:val="231F20"/>
                        <w:sz w:val="20"/>
                      </w:rPr>
                      <w:t>Key points to consider: what government agencies should be involved, how should potential barriers be identified, and what could donors do to ensure that their funded projects are disability-inclusive.</w:t>
                    </w:r>
                  </w:p>
                </w:txbxContent>
              </v:textbox>
            </v:shape>
            <w10:wrap type="topAndBottom" anchorx="page"/>
          </v:group>
        </w:pict>
      </w:r>
    </w:p>
    <w:p w:rsidR="00F7635B" w:rsidRDefault="00F7635B">
      <w:pPr>
        <w:pStyle w:val="BodyText"/>
        <w:spacing w:before="2"/>
        <w:rPr>
          <w:rFonts w:ascii="Myriad Pro"/>
          <w:sz w:val="15"/>
        </w:rPr>
      </w:pPr>
    </w:p>
    <w:p w:rsidR="00F7635B" w:rsidRDefault="00010A9A">
      <w:pPr>
        <w:pStyle w:val="Heading3"/>
        <w:numPr>
          <w:ilvl w:val="1"/>
          <w:numId w:val="9"/>
        </w:numPr>
        <w:tabs>
          <w:tab w:val="left" w:pos="854"/>
        </w:tabs>
        <w:spacing w:before="44"/>
        <w:jc w:val="left"/>
        <w:rPr>
          <w:b/>
        </w:rPr>
      </w:pPr>
      <w:r>
        <w:rPr>
          <w:b/>
          <w:color w:val="231F20"/>
        </w:rPr>
        <w:t>Approaches to Working in</w:t>
      </w:r>
      <w:r>
        <w:rPr>
          <w:b/>
          <w:color w:val="231F20"/>
          <w:spacing w:val="-28"/>
        </w:rPr>
        <w:t xml:space="preserve"> </w:t>
      </w:r>
      <w:r>
        <w:rPr>
          <w:b/>
          <w:color w:val="231F20"/>
        </w:rPr>
        <w:t>Partnerships</w:t>
      </w:r>
    </w:p>
    <w:p w:rsidR="00F7635B" w:rsidRDefault="00010A9A">
      <w:pPr>
        <w:pStyle w:val="BodyText"/>
        <w:spacing w:before="117" w:line="266" w:lineRule="auto"/>
        <w:ind w:left="133" w:right="2709"/>
      </w:pPr>
      <w:r>
        <w:rPr>
          <w:color w:val="231F20"/>
        </w:rPr>
        <w:t>There is no “one-size fits all” or single approach to building or engaging multi-stakeholder partnerships to advance implementation of the CRPD. Such partnerships are necessary because it is increasingly clear that no one group in society can deliver the complexities of CRPD implementation alone, particularly as it encompasses so many sectors of economic, social, political and cultural activity. Multi-stakeholder partnerships and strategic alliances can consist, for example, of partnerships that have dedicated staff or secretariats based</w:t>
      </w:r>
    </w:p>
    <w:p w:rsidR="00F7635B" w:rsidRDefault="00010A9A">
      <w:pPr>
        <w:pStyle w:val="BodyText"/>
        <w:spacing w:line="266" w:lineRule="auto"/>
        <w:ind w:left="133" w:right="2915"/>
      </w:pPr>
      <w:proofErr w:type="gramStart"/>
      <w:r>
        <w:rPr>
          <w:color w:val="231F20"/>
        </w:rPr>
        <w:t>in</w:t>
      </w:r>
      <w:proofErr w:type="gramEnd"/>
      <w:r>
        <w:rPr>
          <w:color w:val="231F20"/>
        </w:rPr>
        <w:t xml:space="preserve"> one of the member organizations; multi-stakeholder groups that engage in periodic meetings or carry out shared projects or collective research; or an alliance of actors that carry out international, national or local level dialogue, among others.</w:t>
      </w:r>
    </w:p>
    <w:p w:rsidR="00F7635B" w:rsidRDefault="00010A9A">
      <w:pPr>
        <w:pStyle w:val="BodyText"/>
        <w:spacing w:before="114"/>
        <w:ind w:left="133" w:right="236"/>
      </w:pPr>
      <w:r>
        <w:rPr>
          <w:color w:val="231F20"/>
        </w:rPr>
        <w:t>Partnerships are characterized by:</w:t>
      </w:r>
    </w:p>
    <w:p w:rsidR="00F7635B" w:rsidRDefault="00010A9A">
      <w:pPr>
        <w:pStyle w:val="BodyText"/>
        <w:spacing w:before="48"/>
        <w:ind w:left="473" w:right="236"/>
      </w:pPr>
      <w:r>
        <w:rPr>
          <w:rFonts w:ascii="Arial" w:hAnsi="Arial"/>
          <w:color w:val="EF412A"/>
          <w:sz w:val="26"/>
        </w:rPr>
        <w:t xml:space="preserve">► </w:t>
      </w:r>
      <w:proofErr w:type="gramStart"/>
      <w:r>
        <w:rPr>
          <w:color w:val="231F20"/>
        </w:rPr>
        <w:t>an</w:t>
      </w:r>
      <w:proofErr w:type="gramEnd"/>
      <w:r>
        <w:rPr>
          <w:color w:val="231F20"/>
        </w:rPr>
        <w:t xml:space="preserve"> agreed common vision;</w:t>
      </w:r>
    </w:p>
    <w:p w:rsidR="00F7635B" w:rsidRDefault="00010A9A">
      <w:pPr>
        <w:pStyle w:val="BodyText"/>
        <w:spacing w:before="47"/>
        <w:ind w:left="473" w:right="236"/>
      </w:pPr>
      <w:r>
        <w:rPr>
          <w:rFonts w:ascii="Arial" w:hAnsi="Arial"/>
          <w:color w:val="EF412A"/>
          <w:sz w:val="26"/>
        </w:rPr>
        <w:t xml:space="preserve">► </w:t>
      </w:r>
      <w:r>
        <w:rPr>
          <w:color w:val="231F20"/>
        </w:rPr>
        <w:t>shared, mutually-agreed goals;</w:t>
      </w:r>
    </w:p>
    <w:p w:rsidR="00F7635B" w:rsidRDefault="00010A9A">
      <w:pPr>
        <w:pStyle w:val="BodyText"/>
        <w:spacing w:before="47"/>
        <w:ind w:left="473" w:right="236"/>
      </w:pPr>
      <w:r>
        <w:rPr>
          <w:rFonts w:ascii="Arial" w:hAnsi="Arial"/>
          <w:color w:val="EF412A"/>
          <w:sz w:val="26"/>
        </w:rPr>
        <w:t xml:space="preserve">► </w:t>
      </w:r>
      <w:proofErr w:type="gramStart"/>
      <w:r>
        <w:rPr>
          <w:color w:val="231F20"/>
        </w:rPr>
        <w:t>clear</w:t>
      </w:r>
      <w:proofErr w:type="gramEnd"/>
      <w:r>
        <w:rPr>
          <w:color w:val="231F20"/>
        </w:rPr>
        <w:t xml:space="preserve"> commitment and investment from all partners;</w:t>
      </w:r>
    </w:p>
    <w:p w:rsidR="00F7635B" w:rsidRDefault="00010A9A">
      <w:pPr>
        <w:pStyle w:val="BodyText"/>
        <w:spacing w:before="47"/>
        <w:ind w:left="473" w:right="236"/>
      </w:pPr>
      <w:r>
        <w:rPr>
          <w:rFonts w:ascii="Arial" w:hAnsi="Arial"/>
          <w:color w:val="EF412A"/>
          <w:sz w:val="26"/>
        </w:rPr>
        <w:t xml:space="preserve">► </w:t>
      </w:r>
      <w:r>
        <w:rPr>
          <w:color w:val="231F20"/>
        </w:rPr>
        <w:t>formalized collaboration and shared decision-making.</w:t>
      </w:r>
    </w:p>
    <w:p w:rsidR="00F7635B" w:rsidRDefault="00010A9A">
      <w:pPr>
        <w:pStyle w:val="BodyText"/>
        <w:spacing w:before="142" w:line="266" w:lineRule="auto"/>
        <w:ind w:left="133" w:right="3025"/>
      </w:pPr>
      <w:proofErr w:type="gramStart"/>
      <w:r>
        <w:rPr>
          <w:color w:val="231F20"/>
        </w:rPr>
        <w:t>As the goals and nature of different partnerships vary, so can the organizational and funding needs of each.</w:t>
      </w:r>
      <w:proofErr w:type="gramEnd"/>
      <w:r>
        <w:rPr>
          <w:color w:val="231F20"/>
        </w:rPr>
        <w:t xml:space="preserve"> Some multi-stakeholder partnerships, for example, may formalize their arrangements through the creation of governance </w:t>
      </w:r>
      <w:proofErr w:type="gramStart"/>
      <w:r>
        <w:rPr>
          <w:color w:val="231F20"/>
        </w:rPr>
        <w:t>structures,</w:t>
      </w:r>
      <w:proofErr w:type="gramEnd"/>
      <w:r>
        <w:rPr>
          <w:color w:val="231F20"/>
        </w:rPr>
        <w:t xml:space="preserve"> others use a memorandum of understanding, a joint work programme or a service level agreement, while still others may operate on the basis of informal arrangements. In terms of funding, the level required will depend upon the scope of work agreed upon. In some cases a multi-stakeholder partnership may pursue funding from donors or it may </w:t>
      </w:r>
      <w:proofErr w:type="gramStart"/>
      <w:r>
        <w:rPr>
          <w:color w:val="231F20"/>
        </w:rPr>
        <w:t>be  able</w:t>
      </w:r>
      <w:proofErr w:type="gramEnd"/>
      <w:r>
        <w:rPr>
          <w:color w:val="231F20"/>
        </w:rPr>
        <w:t xml:space="preserve"> to mobilise resources independently. In others, members may be able to operate without significant additional costs </w:t>
      </w:r>
      <w:r>
        <w:rPr>
          <w:color w:val="231F20"/>
          <w:spacing w:val="-4"/>
        </w:rPr>
        <w:t xml:space="preserve">by, </w:t>
      </w:r>
      <w:r>
        <w:rPr>
          <w:color w:val="231F20"/>
        </w:rPr>
        <w:t>for example, sharing existing resources, taking turns in hosting meetings, and sharing administrative tasks between members. The full engagement of all members of multi-stakeholder partnerships is needed at all stages to maintain the viability and vitality of the</w:t>
      </w:r>
      <w:r>
        <w:rPr>
          <w:color w:val="231F20"/>
          <w:spacing w:val="5"/>
        </w:rPr>
        <w:t xml:space="preserve"> </w:t>
      </w:r>
      <w:r>
        <w:rPr>
          <w:color w:val="231F20"/>
        </w:rPr>
        <w:t>arrangement.</w:t>
      </w:r>
    </w:p>
    <w:p w:rsidR="00F7635B" w:rsidRDefault="00F7635B">
      <w:pPr>
        <w:pStyle w:val="BodyText"/>
        <w:rPr>
          <w:sz w:val="20"/>
        </w:rPr>
      </w:pPr>
    </w:p>
    <w:p w:rsidR="00F7635B" w:rsidRDefault="002D0591">
      <w:pPr>
        <w:pStyle w:val="BodyText"/>
        <w:rPr>
          <w:sz w:val="18"/>
        </w:rPr>
      </w:pPr>
      <w:r>
        <w:pict>
          <v:line id="_x0000_s1261" style="position:absolute;z-index:2320;mso-wrap-distance-left:0;mso-wrap-distance-right:0;mso-position-horizontal-relative:page" from="56.7pt,13.6pt" to="450.7pt,13.6pt" strokecolor="#ef412a" strokeweight="2pt">
            <w10:wrap type="topAndBottom" anchorx="page"/>
          </v:line>
        </w:pict>
      </w:r>
    </w:p>
    <w:p w:rsidR="00F7635B" w:rsidRDefault="00010A9A">
      <w:pPr>
        <w:spacing w:after="53"/>
        <w:ind w:left="1459" w:right="236"/>
        <w:rPr>
          <w:rFonts w:ascii="Myriad Pro"/>
          <w:b/>
          <w:i/>
          <w:sz w:val="24"/>
        </w:rPr>
      </w:pPr>
      <w:r>
        <w:rPr>
          <w:rFonts w:ascii="Myriad Pro"/>
          <w:b/>
          <w:color w:val="EF412A"/>
          <w:sz w:val="24"/>
        </w:rPr>
        <w:t xml:space="preserve">See Learning Activity 2.D. titled </w:t>
      </w:r>
      <w:r>
        <w:rPr>
          <w:rFonts w:ascii="Myriad Pro"/>
          <w:b/>
          <w:i/>
          <w:color w:val="EF412A"/>
          <w:sz w:val="24"/>
        </w:rPr>
        <w:t>DPO Engagement</w:t>
      </w:r>
    </w:p>
    <w:p w:rsidR="00F7635B" w:rsidRDefault="002D0591">
      <w:pPr>
        <w:pStyle w:val="BodyText"/>
        <w:spacing w:line="20" w:lineRule="exact"/>
        <w:ind w:left="123"/>
        <w:rPr>
          <w:rFonts w:ascii="Myriad Pro"/>
          <w:sz w:val="2"/>
        </w:rPr>
      </w:pPr>
      <w:r>
        <w:rPr>
          <w:rFonts w:ascii="Myriad Pro"/>
          <w:sz w:val="2"/>
        </w:rPr>
      </w:r>
      <w:r>
        <w:rPr>
          <w:rFonts w:ascii="Myriad Pro"/>
          <w:sz w:val="2"/>
        </w:rPr>
        <w:pict>
          <v:group id="_x0000_s1259" style="width:395.05pt;height:1pt;mso-position-horizontal-relative:char;mso-position-vertical-relative:line" coordsize="7901,20">
            <v:line id="_x0000_s1260" style="position:absolute" from="10,10" to="7890,10" strokecolor="#ef412a" strokeweight="1pt"/>
            <w10:wrap type="none"/>
            <w10:anchorlock/>
          </v:group>
        </w:pict>
      </w:r>
    </w:p>
    <w:p w:rsidR="00F7635B" w:rsidRDefault="00F7635B">
      <w:pPr>
        <w:pStyle w:val="BodyText"/>
        <w:rPr>
          <w:rFonts w:ascii="Myriad Pro"/>
          <w:b/>
          <w:i/>
          <w:sz w:val="24"/>
        </w:rPr>
      </w:pPr>
    </w:p>
    <w:p w:rsidR="00F7635B" w:rsidRDefault="00010A9A">
      <w:pPr>
        <w:pStyle w:val="BodyText"/>
        <w:spacing w:before="171" w:line="266" w:lineRule="auto"/>
        <w:ind w:left="133" w:right="3149"/>
      </w:pPr>
      <w:r>
        <w:rPr>
          <w:color w:val="231F20"/>
        </w:rPr>
        <w:t>In terms of communications, multi-stakeholder partnerships may or may not be able to meet in person on a regular basis. Where such meetings are organized, however, they</w:t>
      </w:r>
    </w:p>
    <w:p w:rsidR="00F7635B" w:rsidRDefault="00F7635B">
      <w:pPr>
        <w:pStyle w:val="BodyText"/>
        <w:rPr>
          <w:sz w:val="20"/>
        </w:rPr>
      </w:pPr>
    </w:p>
    <w:p w:rsidR="00F7635B" w:rsidRDefault="00F7635B">
      <w:pPr>
        <w:pStyle w:val="BodyText"/>
        <w:spacing w:before="4"/>
        <w:rPr>
          <w:sz w:val="28"/>
        </w:rPr>
      </w:pPr>
    </w:p>
    <w:p w:rsidR="00F7635B" w:rsidRDefault="00010A9A">
      <w:pPr>
        <w:spacing w:before="98"/>
        <w:ind w:left="2070" w:right="236"/>
        <w:rPr>
          <w:b/>
          <w:sz w:val="16"/>
        </w:rPr>
      </w:pPr>
      <w:r>
        <w:rPr>
          <w:b/>
          <w:color w:val="6D6E71"/>
          <w:sz w:val="16"/>
        </w:rPr>
        <w:t>Module 5 - BUILDING MULTISTAKEHOLDER PARTNERSHIPS FOR DISABILITY INCLUSION</w:t>
      </w:r>
    </w:p>
    <w:p w:rsidR="00F7635B" w:rsidRDefault="00F7635B">
      <w:pPr>
        <w:rPr>
          <w:sz w:val="16"/>
        </w:rPr>
        <w:sectPr w:rsidR="00F7635B">
          <w:pgSz w:w="11910" w:h="16840"/>
          <w:pgMar w:top="0" w:right="0" w:bottom="0" w:left="1000" w:header="720" w:footer="720" w:gutter="0"/>
          <w:cols w:space="720"/>
        </w:sectPr>
      </w:pPr>
    </w:p>
    <w:p w:rsidR="00F7635B" w:rsidRDefault="002D0591">
      <w:pPr>
        <w:pStyle w:val="BodyText"/>
        <w:spacing w:before="1"/>
        <w:rPr>
          <w:b/>
          <w:sz w:val="28"/>
        </w:rPr>
      </w:pPr>
      <w:r>
        <w:lastRenderedPageBreak/>
        <w:pict>
          <v:group id="_x0000_s1250" style="position:absolute;margin-left:0;margin-top:0;width:133.25pt;height:841.9pt;z-index:-63928;mso-position-horizontal-relative:page;mso-position-vertical-relative:page" coordsize="2665,16838">
            <v:shape id="_x0000_s1258" type="#_x0000_t75" style="position:absolute;width:2665;height:16838">
              <v:imagedata r:id="rId23" o:title=""/>
            </v:shape>
            <v:rect id="_x0000_s1257" style="position:absolute;width:397;height:16838" fillcolor="#ef412a" stroked="f"/>
            <v:shape id="_x0000_s1256" style="position:absolute;left:838;top:7826;width:1370;height:1370" coordorigin="838,7826" coordsize="1370,1370" path="m1523,7826r-74,4l1376,7842r-69,19l1240,7887r-62,32l1119,7958r-55,44l1015,8052r-44,54l932,8165r-33,63l873,8294r-19,70l842,8436r-4,75l842,8585r12,73l873,8727r26,67l932,8856r39,59l1015,8970r49,49l1119,9063r59,39l1240,9135r67,26l1376,9180r73,12l1523,9196r75,-4l1670,9180r70,-19l1806,9135r63,-33l1928,9063r54,-44l2032,8970r44,-55l2115,8856r32,-62l2173,8727r19,-69l2204,8585r4,-74l2204,8436r-12,-72l2173,8294r-26,-66l2115,8165r-39,-59l2032,8052r-50,-50l1928,7958r-59,-39l1806,7887r-66,-26l1670,7842r-72,-12l1523,7826xe" fillcolor="#ef412a" stroked="f">
              <v:path arrowok="t"/>
            </v:shape>
            <v:shape id="_x0000_s1255" style="position:absolute;left:1473;top:8134;width:489;height:122" coordorigin="1473,8134" coordsize="489,122" path="m1914,8134r-394,l1502,8138r-15,10l1476,8163r-3,19l1473,8208r3,19l1487,8242r15,10l1520,8256r394,l1932,8252r15,-10l1957,8227r4,-19l1961,8182r-4,-19l1947,8148r-15,-10l1914,8134xe" stroked="f">
              <v:path arrowok="t"/>
            </v:shape>
            <v:shape id="_x0000_s1254" style="position:absolute;left:1473;top:8447;width:489;height:122" coordorigin="1473,8447" coordsize="489,122" path="m1914,8447r-394,l1502,8451r-15,10l1476,8476r-3,19l1473,8521r3,19l1487,8555r15,10l1520,8569r394,l1932,8565r15,-10l1957,8540r4,-19l1961,8495r-4,-19l1947,8461r-15,-10l1914,8447xe" stroked="f">
              <v:path arrowok="t"/>
            </v:shape>
            <v:shape id="_x0000_s1253" style="position:absolute;left:1473;top:8760;width:489;height:122" coordorigin="1473,8760" coordsize="489,122" path="m1914,8760r-394,l1502,8764r-15,10l1476,8789r-3,19l1473,8835r3,18l1487,8868r15,10l1520,8882r394,l1932,8878r15,-10l1957,8853r4,-18l1961,8808r-4,-19l1947,8774r-15,-10l1914,8760xe" stroked="f">
              <v:path arrowok="t"/>
            </v:shape>
            <v:shape id="_x0000_s1252" type="#_x0000_t75" style="position:absolute;left:1053;top:8005;width:362;height:941">
              <v:imagedata r:id="rId43" o:title=""/>
            </v:shape>
            <v:shape id="_x0000_s1251" type="#_x0000_t202" style="position:absolute;left:1757;top:16194;width:908;height:260" filled="f" stroked="f">
              <v:textbox inset="0,0,0,0">
                <w:txbxContent>
                  <w:p w:rsidR="00F7635B" w:rsidRDefault="00010A9A">
                    <w:pPr>
                      <w:tabs>
                        <w:tab w:val="left" w:pos="583"/>
                        <w:tab w:val="left" w:pos="907"/>
                      </w:tabs>
                      <w:spacing w:line="260" w:lineRule="exact"/>
                      <w:rPr>
                        <w:rFonts w:ascii="Myriad Pro"/>
                        <w:sz w:val="26"/>
                      </w:rPr>
                    </w:pPr>
                    <w:r>
                      <w:rPr>
                        <w:rFonts w:ascii="Myriad Pro"/>
                        <w:color w:val="FFFFFF"/>
                        <w:sz w:val="26"/>
                        <w:shd w:val="clear" w:color="auto" w:fill="EF412A"/>
                      </w:rPr>
                      <w:t xml:space="preserve"> </w:t>
                    </w:r>
                    <w:r>
                      <w:rPr>
                        <w:rFonts w:ascii="Myriad Pro"/>
                        <w:color w:val="FFFFFF"/>
                        <w:sz w:val="26"/>
                        <w:shd w:val="clear" w:color="auto" w:fill="EF412A"/>
                      </w:rPr>
                      <w:tab/>
                      <w:t>12</w:t>
                    </w:r>
                    <w:r>
                      <w:rPr>
                        <w:rFonts w:ascii="Myriad Pro"/>
                        <w:color w:val="FFFFFF"/>
                        <w:sz w:val="26"/>
                        <w:shd w:val="clear" w:color="auto" w:fill="EF412A"/>
                      </w:rPr>
                      <w:tab/>
                    </w:r>
                  </w:p>
                </w:txbxContent>
              </v:textbox>
            </v:shape>
            <w10:wrap anchorx="page" anchory="page"/>
          </v:group>
        </w:pict>
      </w:r>
    </w:p>
    <w:p w:rsidR="00F7635B" w:rsidRDefault="00010A9A">
      <w:pPr>
        <w:spacing w:before="74"/>
        <w:ind w:left="2891" w:right="236"/>
        <w:rPr>
          <w:rFonts w:ascii="Myriad Pro"/>
          <w:sz w:val="16"/>
        </w:rPr>
      </w:pPr>
      <w:r>
        <w:rPr>
          <w:rFonts w:ascii="Myriad Pro"/>
          <w:color w:val="EF412A"/>
          <w:sz w:val="16"/>
        </w:rPr>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spacing w:before="4"/>
        <w:rPr>
          <w:rFonts w:ascii="Myriad Pro"/>
          <w:sz w:val="21"/>
        </w:rPr>
      </w:pPr>
    </w:p>
    <w:p w:rsidR="00F7635B" w:rsidRDefault="00010A9A">
      <w:pPr>
        <w:pStyle w:val="BodyText"/>
        <w:spacing w:before="68" w:line="266" w:lineRule="auto"/>
        <w:ind w:left="2891" w:right="132"/>
      </w:pPr>
      <w:proofErr w:type="gramStart"/>
      <w:r>
        <w:rPr>
          <w:color w:val="231F20"/>
        </w:rPr>
        <w:t>have</w:t>
      </w:r>
      <w:proofErr w:type="gramEnd"/>
      <w:r>
        <w:rPr>
          <w:color w:val="231F20"/>
        </w:rPr>
        <w:t xml:space="preserve"> a range of formats such as international, national or local-level conferences involving all members of the partnership, or smaller meetings that bring together key individual members or focal points from each member of the partnership, or which serve as task force advisory group meetings. In organizing meetings of multi-stakeholder partnerships, it is critical to take into account accessibility considerations in order to ensure the full participation of all members. Advanced planning is critical to ensure that participation is meaningful and fully inclusive.</w:t>
      </w:r>
    </w:p>
    <w:p w:rsidR="00F7635B" w:rsidRDefault="00F7635B">
      <w:pPr>
        <w:pStyle w:val="BodyText"/>
        <w:spacing w:before="10"/>
        <w:rPr>
          <w:sz w:val="16"/>
        </w:rPr>
      </w:pPr>
    </w:p>
    <w:tbl>
      <w:tblPr>
        <w:tblW w:w="0" w:type="auto"/>
        <w:tblInd w:w="288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880"/>
      </w:tblGrid>
      <w:tr w:rsidR="00F7635B">
        <w:trPr>
          <w:trHeight w:hRule="exact" w:val="653"/>
        </w:trPr>
        <w:tc>
          <w:tcPr>
            <w:tcW w:w="7880" w:type="dxa"/>
            <w:shd w:val="clear" w:color="auto" w:fill="EF412A"/>
          </w:tcPr>
          <w:p w:rsidR="00F7635B" w:rsidRDefault="00010A9A">
            <w:pPr>
              <w:pStyle w:val="TableParagraph"/>
              <w:spacing w:before="32" w:line="254" w:lineRule="auto"/>
              <w:ind w:left="1434" w:right="197" w:hanging="1081"/>
              <w:rPr>
                <w:b/>
              </w:rPr>
            </w:pPr>
            <w:r>
              <w:rPr>
                <w:b/>
                <w:color w:val="FFFFFF"/>
              </w:rPr>
              <w:t>Accessibility Measures to Facilitate Full Participation in Meetings of Multi- stakeholder Partnerships about Disability Inclusion</w:t>
            </w:r>
          </w:p>
        </w:tc>
      </w:tr>
      <w:tr w:rsidR="00F7635B">
        <w:trPr>
          <w:trHeight w:hRule="exact" w:val="2990"/>
        </w:trPr>
        <w:tc>
          <w:tcPr>
            <w:tcW w:w="7880" w:type="dxa"/>
            <w:tcBorders>
              <w:bottom w:val="single" w:sz="8" w:space="0" w:color="EF412A"/>
            </w:tcBorders>
            <w:shd w:val="clear" w:color="auto" w:fill="FEE9DF"/>
          </w:tcPr>
          <w:p w:rsidR="00F7635B" w:rsidRDefault="00010A9A">
            <w:pPr>
              <w:pStyle w:val="TableParagraph"/>
              <w:spacing w:before="129"/>
              <w:ind w:left="793" w:right="940" w:hanging="284"/>
              <w:rPr>
                <w:sz w:val="20"/>
              </w:rPr>
            </w:pPr>
            <w:r>
              <w:rPr>
                <w:rFonts w:ascii="Arial"/>
                <w:color w:val="231F20"/>
                <w:w w:val="120"/>
                <w:sz w:val="20"/>
              </w:rPr>
              <w:t>z</w:t>
            </w:r>
            <w:r>
              <w:rPr>
                <w:rFonts w:ascii="Arial"/>
                <w:color w:val="231F20"/>
                <w:spacing w:val="7"/>
                <w:w w:val="120"/>
                <w:sz w:val="20"/>
              </w:rPr>
              <w:t xml:space="preserve"> </w:t>
            </w:r>
            <w:r>
              <w:rPr>
                <w:color w:val="231F20"/>
                <w:w w:val="105"/>
                <w:sz w:val="20"/>
              </w:rPr>
              <w:t>Sign</w:t>
            </w:r>
            <w:r>
              <w:rPr>
                <w:color w:val="231F20"/>
                <w:spacing w:val="-21"/>
                <w:w w:val="105"/>
                <w:sz w:val="20"/>
              </w:rPr>
              <w:t xml:space="preserve"> </w:t>
            </w:r>
            <w:r>
              <w:rPr>
                <w:color w:val="231F20"/>
                <w:w w:val="105"/>
                <w:sz w:val="20"/>
              </w:rPr>
              <w:t>language</w:t>
            </w:r>
            <w:r>
              <w:rPr>
                <w:color w:val="231F20"/>
                <w:spacing w:val="-21"/>
                <w:w w:val="105"/>
                <w:sz w:val="20"/>
              </w:rPr>
              <w:t xml:space="preserve"> </w:t>
            </w:r>
            <w:r>
              <w:rPr>
                <w:color w:val="231F20"/>
                <w:w w:val="105"/>
                <w:sz w:val="20"/>
              </w:rPr>
              <w:t>interpreters</w:t>
            </w:r>
            <w:r>
              <w:rPr>
                <w:color w:val="231F20"/>
                <w:spacing w:val="-21"/>
                <w:w w:val="105"/>
                <w:sz w:val="20"/>
              </w:rPr>
              <w:t xml:space="preserve"> </w:t>
            </w:r>
            <w:r>
              <w:rPr>
                <w:color w:val="231F20"/>
                <w:w w:val="105"/>
                <w:sz w:val="20"/>
              </w:rPr>
              <w:t>for</w:t>
            </w:r>
            <w:r>
              <w:rPr>
                <w:color w:val="231F20"/>
                <w:spacing w:val="-21"/>
                <w:w w:val="105"/>
                <w:sz w:val="20"/>
              </w:rPr>
              <w:t xml:space="preserve"> </w:t>
            </w:r>
            <w:r>
              <w:rPr>
                <w:color w:val="231F20"/>
                <w:w w:val="105"/>
                <w:sz w:val="20"/>
              </w:rPr>
              <w:t>participants</w:t>
            </w:r>
            <w:r>
              <w:rPr>
                <w:color w:val="231F20"/>
                <w:spacing w:val="-21"/>
                <w:w w:val="105"/>
                <w:sz w:val="20"/>
              </w:rPr>
              <w:t xml:space="preserve"> </w:t>
            </w:r>
            <w:r>
              <w:rPr>
                <w:color w:val="231F20"/>
                <w:w w:val="105"/>
                <w:sz w:val="20"/>
              </w:rPr>
              <w:t>who</w:t>
            </w:r>
            <w:r>
              <w:rPr>
                <w:color w:val="231F20"/>
                <w:spacing w:val="-21"/>
                <w:w w:val="105"/>
                <w:sz w:val="20"/>
              </w:rPr>
              <w:t xml:space="preserve"> </w:t>
            </w:r>
            <w:r>
              <w:rPr>
                <w:color w:val="231F20"/>
                <w:w w:val="105"/>
                <w:sz w:val="20"/>
              </w:rPr>
              <w:t>are</w:t>
            </w:r>
            <w:r>
              <w:rPr>
                <w:color w:val="231F20"/>
                <w:spacing w:val="-21"/>
                <w:w w:val="105"/>
                <w:sz w:val="20"/>
              </w:rPr>
              <w:t xml:space="preserve"> </w:t>
            </w:r>
            <w:r>
              <w:rPr>
                <w:color w:val="231F20"/>
                <w:w w:val="105"/>
                <w:sz w:val="20"/>
              </w:rPr>
              <w:t>deaf</w:t>
            </w:r>
            <w:r>
              <w:rPr>
                <w:color w:val="231F20"/>
                <w:spacing w:val="-21"/>
                <w:w w:val="105"/>
                <w:sz w:val="20"/>
              </w:rPr>
              <w:t xml:space="preserve"> </w:t>
            </w:r>
            <w:r>
              <w:rPr>
                <w:color w:val="231F20"/>
                <w:w w:val="105"/>
                <w:sz w:val="20"/>
              </w:rPr>
              <w:t>or</w:t>
            </w:r>
            <w:r>
              <w:rPr>
                <w:color w:val="231F20"/>
                <w:spacing w:val="-21"/>
                <w:w w:val="105"/>
                <w:sz w:val="20"/>
              </w:rPr>
              <w:t xml:space="preserve"> </w:t>
            </w:r>
            <w:r>
              <w:rPr>
                <w:color w:val="231F20"/>
                <w:w w:val="105"/>
                <w:sz w:val="20"/>
              </w:rPr>
              <w:t>have</w:t>
            </w:r>
            <w:r>
              <w:rPr>
                <w:color w:val="231F20"/>
                <w:spacing w:val="-21"/>
                <w:w w:val="105"/>
                <w:sz w:val="20"/>
              </w:rPr>
              <w:t xml:space="preserve"> </w:t>
            </w:r>
            <w:r>
              <w:rPr>
                <w:color w:val="231F20"/>
                <w:w w:val="105"/>
                <w:sz w:val="20"/>
              </w:rPr>
              <w:t>a</w:t>
            </w:r>
            <w:r>
              <w:rPr>
                <w:color w:val="231F20"/>
                <w:spacing w:val="-21"/>
                <w:w w:val="105"/>
                <w:sz w:val="20"/>
              </w:rPr>
              <w:t xml:space="preserve"> </w:t>
            </w:r>
            <w:r>
              <w:rPr>
                <w:color w:val="231F20"/>
                <w:w w:val="105"/>
                <w:sz w:val="20"/>
              </w:rPr>
              <w:t>hearing impairment</w:t>
            </w:r>
          </w:p>
          <w:p w:rsidR="00F7635B" w:rsidRDefault="00010A9A">
            <w:pPr>
              <w:pStyle w:val="TableParagraph"/>
              <w:ind w:left="510" w:right="197"/>
              <w:rPr>
                <w:sz w:val="20"/>
              </w:rPr>
            </w:pPr>
            <w:r>
              <w:rPr>
                <w:rFonts w:ascii="Arial"/>
                <w:color w:val="231F20"/>
                <w:w w:val="105"/>
                <w:sz w:val="20"/>
              </w:rPr>
              <w:t xml:space="preserve">z </w:t>
            </w:r>
            <w:r>
              <w:rPr>
                <w:color w:val="231F20"/>
                <w:w w:val="105"/>
                <w:sz w:val="20"/>
              </w:rPr>
              <w:t>Plain language handouts</w:t>
            </w:r>
          </w:p>
          <w:p w:rsidR="00F7635B" w:rsidRDefault="00010A9A">
            <w:pPr>
              <w:pStyle w:val="TableParagraph"/>
              <w:ind w:left="793" w:right="197" w:hanging="284"/>
              <w:rPr>
                <w:sz w:val="20"/>
              </w:rPr>
            </w:pPr>
            <w:r>
              <w:rPr>
                <w:rFonts w:ascii="Arial"/>
                <w:color w:val="231F20"/>
                <w:w w:val="120"/>
                <w:sz w:val="20"/>
              </w:rPr>
              <w:t xml:space="preserve">z </w:t>
            </w:r>
            <w:r>
              <w:rPr>
                <w:color w:val="231F20"/>
                <w:sz w:val="20"/>
              </w:rPr>
              <w:t>Easy reading materials for persons with intellectual disabilities or persons who do not read (e.g., pictorial materials)</w:t>
            </w:r>
          </w:p>
          <w:p w:rsidR="00F7635B" w:rsidRDefault="00010A9A">
            <w:pPr>
              <w:pStyle w:val="TableParagraph"/>
              <w:ind w:left="510" w:right="197"/>
              <w:rPr>
                <w:sz w:val="20"/>
              </w:rPr>
            </w:pPr>
            <w:r>
              <w:rPr>
                <w:rFonts w:ascii="Arial"/>
                <w:color w:val="231F20"/>
                <w:w w:val="120"/>
                <w:sz w:val="20"/>
              </w:rPr>
              <w:t xml:space="preserve">z </w:t>
            </w:r>
            <w:r>
              <w:rPr>
                <w:color w:val="231F20"/>
                <w:w w:val="105"/>
                <w:sz w:val="20"/>
              </w:rPr>
              <w:t>Information in digital formats for persons using screen-reading technology</w:t>
            </w:r>
          </w:p>
          <w:p w:rsidR="00F7635B" w:rsidRDefault="00010A9A">
            <w:pPr>
              <w:pStyle w:val="TableParagraph"/>
              <w:ind w:left="510" w:right="197"/>
              <w:rPr>
                <w:sz w:val="20"/>
              </w:rPr>
            </w:pPr>
            <w:r>
              <w:rPr>
                <w:rFonts w:ascii="Arial"/>
                <w:color w:val="231F20"/>
                <w:w w:val="120"/>
                <w:sz w:val="20"/>
              </w:rPr>
              <w:t xml:space="preserve">z </w:t>
            </w:r>
            <w:r>
              <w:rPr>
                <w:color w:val="231F20"/>
                <w:w w:val="105"/>
                <w:sz w:val="20"/>
              </w:rPr>
              <w:t>Braille documents for blind persons</w:t>
            </w:r>
          </w:p>
          <w:p w:rsidR="00F7635B" w:rsidRDefault="00010A9A">
            <w:pPr>
              <w:pStyle w:val="TableParagraph"/>
              <w:ind w:left="793" w:right="197" w:hanging="284"/>
              <w:rPr>
                <w:sz w:val="20"/>
              </w:rPr>
            </w:pPr>
            <w:r>
              <w:rPr>
                <w:rFonts w:ascii="Arial"/>
                <w:color w:val="231F20"/>
                <w:w w:val="120"/>
                <w:sz w:val="20"/>
              </w:rPr>
              <w:t xml:space="preserve">z </w:t>
            </w:r>
            <w:r>
              <w:rPr>
                <w:color w:val="231F20"/>
                <w:sz w:val="20"/>
              </w:rPr>
              <w:t>Venues which are accessible for persons with mobility impairments (e.g., accessible front entry into meeting venues, sufficient turning space inside meeting rooms, accessible toilets, ramps)</w:t>
            </w:r>
          </w:p>
        </w:tc>
      </w:tr>
    </w:tbl>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2D0591">
      <w:pPr>
        <w:pStyle w:val="Heading2"/>
        <w:numPr>
          <w:ilvl w:val="0"/>
          <w:numId w:val="10"/>
        </w:numPr>
        <w:tabs>
          <w:tab w:val="left" w:pos="3612"/>
        </w:tabs>
        <w:spacing w:before="191"/>
        <w:ind w:left="3611"/>
        <w:jc w:val="left"/>
        <w:rPr>
          <w:b/>
        </w:rPr>
      </w:pPr>
      <w:r>
        <w:pict>
          <v:line id="_x0000_s1249" style="position:absolute;left:0;text-align:left;z-index:2416;mso-wrap-distance-left:0;mso-wrap-distance-right:0;mso-position-horizontal-relative:page" from="144.55pt,37.8pt" to="538.6pt,37.8pt" strokecolor="#ef412a" strokeweight="1.5pt">
            <w10:wrap type="topAndBottom" anchorx="page"/>
          </v:line>
        </w:pict>
      </w:r>
      <w:bookmarkStart w:id="5" w:name="_TOC_250009"/>
      <w:r w:rsidR="00010A9A">
        <w:rPr>
          <w:b/>
          <w:color w:val="EF412A"/>
        </w:rPr>
        <w:t>SUMMARY &amp; KEY LEARNING</w:t>
      </w:r>
      <w:r w:rsidR="00010A9A">
        <w:rPr>
          <w:b/>
          <w:color w:val="EF412A"/>
          <w:spacing w:val="-14"/>
        </w:rPr>
        <w:t xml:space="preserve"> </w:t>
      </w:r>
      <w:bookmarkEnd w:id="5"/>
      <w:r w:rsidR="00010A9A">
        <w:rPr>
          <w:b/>
          <w:color w:val="EF412A"/>
        </w:rPr>
        <w:t>POINTS</w:t>
      </w:r>
    </w:p>
    <w:p w:rsidR="00F7635B" w:rsidRDefault="00F7635B">
      <w:pPr>
        <w:pStyle w:val="BodyText"/>
        <w:spacing w:before="2"/>
        <w:rPr>
          <w:b/>
          <w:sz w:val="32"/>
        </w:rPr>
      </w:pPr>
    </w:p>
    <w:p w:rsidR="00F7635B" w:rsidRDefault="00010A9A">
      <w:pPr>
        <w:pStyle w:val="BodyText"/>
        <w:spacing w:line="266" w:lineRule="auto"/>
        <w:ind w:left="2891" w:right="278"/>
      </w:pPr>
      <w:r>
        <w:rPr>
          <w:color w:val="231F20"/>
        </w:rPr>
        <w:t>Multi-stakeholder partnerships have significant potential to contribute to the implementation of the CRPD across Africa. Partnerships are greater than the sum of their individual parts and can contribute to creating lasting and meaningful impact at all levels of action. They are meant to promote a more holistic approach to development and better governance. Multi-stakeholder partnerships allow stakeholders with unique complementary efforts or core competences to add value to development efforts and</w:t>
      </w:r>
    </w:p>
    <w:p w:rsidR="00F7635B" w:rsidRDefault="00010A9A">
      <w:pPr>
        <w:pStyle w:val="BodyText"/>
        <w:spacing w:line="266" w:lineRule="auto"/>
        <w:ind w:left="2891"/>
      </w:pPr>
      <w:proofErr w:type="gramStart"/>
      <w:r>
        <w:rPr>
          <w:color w:val="231F20"/>
        </w:rPr>
        <w:t>pool</w:t>
      </w:r>
      <w:proofErr w:type="gramEnd"/>
      <w:r>
        <w:rPr>
          <w:color w:val="231F20"/>
        </w:rPr>
        <w:t xml:space="preserve"> their resources and assets for solving problems. They are based on inclusivity, mutual respect and mutual benefits for all partners.</w:t>
      </w: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spacing w:before="2"/>
        <w:rPr>
          <w:sz w:val="24"/>
        </w:rPr>
      </w:pPr>
    </w:p>
    <w:p w:rsidR="00F7635B" w:rsidRDefault="00010A9A">
      <w:pPr>
        <w:spacing w:before="117"/>
        <w:ind w:left="2891" w:right="236"/>
        <w:rPr>
          <w:rFonts w:ascii="Myriad Pro"/>
          <w:sz w:val="16"/>
        </w:rPr>
      </w:pPr>
      <w:r>
        <w:rPr>
          <w:rFonts w:ascii="Myriad Pro"/>
          <w:color w:val="6D6E71"/>
          <w:sz w:val="16"/>
        </w:rPr>
        <w:t>Module 5 - BUILDING MULTISTAKEHOLDER PARTNERSHIPS FOR DISABILITY INCLUSION</w:t>
      </w:r>
    </w:p>
    <w:p w:rsidR="00F7635B" w:rsidRDefault="00F7635B">
      <w:pPr>
        <w:rPr>
          <w:rFonts w:ascii="Myriad Pro"/>
          <w:sz w:val="16"/>
        </w:rPr>
        <w:sectPr w:rsidR="00F7635B">
          <w:pgSz w:w="11910" w:h="16840"/>
          <w:pgMar w:top="0" w:right="1000" w:bottom="0" w:left="0" w:header="720" w:footer="720" w:gutter="0"/>
          <w:cols w:space="720"/>
        </w:sectPr>
      </w:pPr>
    </w:p>
    <w:p w:rsidR="00F7635B" w:rsidRDefault="002D0591">
      <w:pPr>
        <w:pStyle w:val="BodyText"/>
        <w:spacing w:before="6"/>
        <w:rPr>
          <w:rFonts w:ascii="Myriad Pro"/>
          <w:sz w:val="28"/>
        </w:rPr>
      </w:pPr>
      <w:r>
        <w:lastRenderedPageBreak/>
        <w:pict>
          <v:group id="_x0000_s1243" style="position:absolute;margin-left:462.05pt;margin-top:0;width:133.25pt;height:841.9pt;z-index:2536;mso-position-horizontal-relative:page;mso-position-vertical-relative:page" coordorigin="9241" coordsize="2665,16838">
            <v:shape id="_x0000_s1248" type="#_x0000_t75" style="position:absolute;left:9241;width:2665;height:16838">
              <v:imagedata r:id="rId19" o:title=""/>
            </v:shape>
            <v:rect id="_x0000_s1247" style="position:absolute;left:11509;width:397;height:16838" fillcolor="#ef412a" stroked="f"/>
            <v:shape id="_x0000_s1246" style="position:absolute;left:9692;top:1278;width:1370;height:1370" coordorigin="9692,1278" coordsize="1370,1370" path="m10377,1278r-75,4l10230,1294r-70,19l10094,1339r-63,32l9972,1410r-54,44l9868,1504r-44,54l9785,1617r-32,63l9727,1746r-19,70l9696,1888r-4,75l9696,2037r12,73l9727,2179r26,67l9785,2308r39,59l9868,2422r50,49l9972,2515r59,39l10094,2587r66,26l10230,2632r72,12l10377,2648r74,-4l10524,2632r69,-19l10659,2587r63,-33l10781,2515r54,-44l10885,2422r44,-55l10968,2308r32,-62l11027,2179r19,-69l11057,2037r4,-74l11057,1888r-11,-72l11027,1746r-27,-66l10968,1617r-39,-59l10885,1504r-50,-50l10781,1410r-59,-39l10659,1339r-66,-26l10524,1294r-73,-12l10377,1278xe" fillcolor="#ef412a" stroked="f">
              <v:path arrowok="t"/>
            </v:shape>
            <v:shape id="_x0000_s1245" style="position:absolute;left:9927;top:1414;width:908;height:1042" coordorigin="9927,1414" coordsize="908,1042" o:spt="100" adj="0,,0" path="m10627,1548r-44,15l10510,1596r-111,48l10340,1669r-58,25l10254,1705r-31,15l10198,1739r-10,28l10188,2372r20,41l10255,2439r58,13l10365,2455r35,-5l10434,2439r32,-14l10809,2276r13,-8l10831,2255r4,-19l10835,1996r-336,l10499,1883r221,-85l10329,1798r-23,-1l10283,1792r-19,-8l10251,1772r53,-20l10400,1711r97,-42l10593,1627r16,-3l10657,1624r,-39l10649,1555r-22,-7xm10364,1414r-37,14l10252,1461r-239,104l9981,1578r-27,15l9935,1616r-8,36l9927,2220r21,56l10000,2306r65,11l10126,2319r12,-6l10142,2298r,-21l10141,2257r,-491l10142,1750r4,-13l10153,1721r18,-22l10193,1682r26,-13l10223,1668r-129,l10067,1666r-29,-7l10012,1650r-17,-13l10031,1625r61,-26l10277,1517r46,-20l10349,1489r53,l10402,1428r-19,-13l10364,1414xm10835,1797r-111,l10724,1909r-225,87l10835,1996r,-199xm10809,1621r-51,18l10659,1681r-174,75l10436,1779r-30,12l10376,1797r-47,1l10720,1798r4,-1l10835,1797r-1,-140l10833,1644r-5,-11l10820,1624r-11,-3xm10559,1485r-11,l10508,1499r-77,34l10333,1577r-100,43l10148,1654r-54,14l10223,1668r23,-10l10562,1521r5,l10574,1511r-6,-20l10555,1487r4,-2xm10657,1624r-48,l10623,1630r34,12l10657,1624xm10567,1521r-5,l10565,1523r2,-2xm10402,1489r-53,l10360,1492r12,5l10386,1503r16,3l10402,1489xe" stroked="f">
              <v:stroke joinstyle="round"/>
              <v:formulas/>
              <v:path arrowok="t" o:connecttype="segments"/>
            </v:shape>
            <v:shape id="_x0000_s1244" type="#_x0000_t202" style="position:absolute;left:9241;top:16195;width:908;height:260" filled="f" stroked="f">
              <v:textbox inset="0,0,0,0">
                <w:txbxContent>
                  <w:p w:rsidR="00F7635B" w:rsidRDefault="00010A9A">
                    <w:pPr>
                      <w:tabs>
                        <w:tab w:val="left" w:pos="906"/>
                      </w:tabs>
                      <w:spacing w:line="260" w:lineRule="exact"/>
                      <w:rPr>
                        <w:rFonts w:ascii="Myriad Pro"/>
                        <w:sz w:val="26"/>
                      </w:rPr>
                    </w:pPr>
                    <w:r>
                      <w:rPr>
                        <w:rFonts w:ascii="Myriad Pro"/>
                        <w:color w:val="FFFFFF"/>
                        <w:spacing w:val="21"/>
                        <w:sz w:val="26"/>
                        <w:shd w:val="clear" w:color="auto" w:fill="EF412A"/>
                      </w:rPr>
                      <w:t xml:space="preserve"> </w:t>
                    </w:r>
                    <w:r>
                      <w:rPr>
                        <w:rFonts w:ascii="Myriad Pro"/>
                        <w:color w:val="FFFFFF"/>
                        <w:sz w:val="26"/>
                        <w:shd w:val="clear" w:color="auto" w:fill="EF412A"/>
                      </w:rPr>
                      <w:t>13</w:t>
                    </w:r>
                    <w:r>
                      <w:rPr>
                        <w:rFonts w:ascii="Myriad Pro"/>
                        <w:color w:val="FFFFFF"/>
                        <w:sz w:val="26"/>
                        <w:shd w:val="clear" w:color="auto" w:fill="EF412A"/>
                      </w:rPr>
                      <w:tab/>
                    </w:r>
                  </w:p>
                </w:txbxContent>
              </v:textbox>
            </v:shape>
            <w10:wrap anchorx="page" anchory="page"/>
          </v:group>
        </w:pict>
      </w:r>
    </w:p>
    <w:p w:rsidR="00F7635B" w:rsidRDefault="00010A9A">
      <w:pPr>
        <w:spacing w:before="75"/>
        <w:ind w:left="5590" w:right="236"/>
        <w:rPr>
          <w:rFonts w:ascii="Myriad Pro"/>
          <w:sz w:val="16"/>
        </w:rPr>
      </w:pPr>
      <w:r>
        <w:rPr>
          <w:rFonts w:ascii="Myriad Pro"/>
          <w:color w:val="EF412A"/>
          <w:sz w:val="16"/>
        </w:rPr>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spacing w:before="6"/>
        <w:rPr>
          <w:rFonts w:ascii="Myriad Pro"/>
          <w:sz w:val="20"/>
        </w:rPr>
      </w:pPr>
    </w:p>
    <w:p w:rsidR="00F7635B" w:rsidRDefault="002D0591">
      <w:pPr>
        <w:pStyle w:val="Heading2"/>
        <w:numPr>
          <w:ilvl w:val="0"/>
          <w:numId w:val="10"/>
        </w:numPr>
        <w:tabs>
          <w:tab w:val="left" w:pos="854"/>
        </w:tabs>
        <w:jc w:val="left"/>
        <w:rPr>
          <w:b/>
        </w:rPr>
      </w:pPr>
      <w:r>
        <w:pict>
          <v:line id="_x0000_s1242" style="position:absolute;left:0;text-align:left;z-index:2488;mso-wrap-distance-left:0;mso-wrap-distance-right:0;mso-position-horizontal-relative:page" from="56.7pt,29.55pt" to="450.7pt,29.55pt" strokecolor="#ef412a" strokeweight="1.5pt">
            <w10:wrap type="topAndBottom" anchorx="page"/>
          </v:line>
        </w:pict>
      </w:r>
      <w:bookmarkStart w:id="6" w:name="_TOC_250008"/>
      <w:bookmarkEnd w:id="6"/>
      <w:r w:rsidR="00010A9A">
        <w:rPr>
          <w:b/>
          <w:color w:val="EF412A"/>
        </w:rPr>
        <w:t>USEFUL RESOURCES</w:t>
      </w:r>
    </w:p>
    <w:p w:rsidR="00F7635B" w:rsidRDefault="00F7635B">
      <w:pPr>
        <w:pStyle w:val="BodyText"/>
        <w:spacing w:before="2"/>
        <w:rPr>
          <w:b/>
          <w:sz w:val="32"/>
        </w:rPr>
      </w:pPr>
    </w:p>
    <w:p w:rsidR="00F7635B" w:rsidRDefault="00010A9A">
      <w:pPr>
        <w:pStyle w:val="BodyText"/>
        <w:spacing w:line="266" w:lineRule="auto"/>
        <w:ind w:left="533" w:right="3446" w:hanging="400"/>
      </w:pPr>
      <w:r>
        <w:rPr>
          <w:rFonts w:ascii="Arial"/>
          <w:color w:val="231F20"/>
        </w:rPr>
        <w:t xml:space="preserve">W </w:t>
      </w:r>
      <w:r>
        <w:rPr>
          <w:color w:val="231F20"/>
        </w:rPr>
        <w:t>UN DESA, Partnerships for the SDGs: A legacy review towards realizing the 2030 Agenda (2015)</w:t>
      </w:r>
    </w:p>
    <w:p w:rsidR="00F7635B" w:rsidRDefault="00010A9A">
      <w:pPr>
        <w:pStyle w:val="BodyText"/>
        <w:spacing w:before="113" w:line="266" w:lineRule="auto"/>
        <w:ind w:left="533" w:right="2915" w:hanging="400"/>
      </w:pPr>
      <w:r>
        <w:rPr>
          <w:rFonts w:ascii="Arial"/>
          <w:color w:val="231F20"/>
        </w:rPr>
        <w:t xml:space="preserve">W </w:t>
      </w:r>
      <w:r>
        <w:rPr>
          <w:color w:val="231F20"/>
        </w:rPr>
        <w:t>UN DESA, Multi-Stakeholder Partnerships: Making them Work for the Post-2015 Development Agenda, prepared by independent consultant Felix Dodds (2015)</w:t>
      </w:r>
    </w:p>
    <w:p w:rsidR="00F7635B" w:rsidRDefault="00010A9A">
      <w:pPr>
        <w:pStyle w:val="BodyText"/>
        <w:spacing w:before="113" w:line="266" w:lineRule="auto"/>
        <w:ind w:left="533" w:right="3195" w:hanging="400"/>
      </w:pPr>
      <w:r>
        <w:rPr>
          <w:rFonts w:ascii="Arial"/>
          <w:color w:val="231F20"/>
        </w:rPr>
        <w:t xml:space="preserve">W </w:t>
      </w:r>
      <w:r>
        <w:rPr>
          <w:color w:val="231F20"/>
        </w:rPr>
        <w:t>UN DESA, Multi-Stakeholder Partnerships in the Post-2015 Development Era: Sharing knowledge and expertise to support the achievement of the Sustainable</w:t>
      </w:r>
    </w:p>
    <w:p w:rsidR="00F7635B" w:rsidRDefault="00010A9A">
      <w:pPr>
        <w:pStyle w:val="BodyText"/>
        <w:spacing w:line="266" w:lineRule="auto"/>
        <w:ind w:left="533" w:right="2915"/>
      </w:pPr>
      <w:r>
        <w:rPr>
          <w:color w:val="231F20"/>
        </w:rPr>
        <w:t xml:space="preserve">Development Goals, (background paper for Expert Group Meeting on this topic held in June 2015). Additional materials from the Meeting available at: </w:t>
      </w:r>
      <w:r>
        <w:rPr>
          <w:color w:val="EF412A"/>
          <w:spacing w:val="-3"/>
        </w:rPr>
        <w:t>https://sustainabledevelopment.un.org/sdinaction/partnershipsandknowledgesharing</w:t>
      </w:r>
    </w:p>
    <w:p w:rsidR="00F7635B" w:rsidRDefault="00010A9A">
      <w:pPr>
        <w:pStyle w:val="BodyText"/>
        <w:spacing w:before="113" w:line="266" w:lineRule="auto"/>
        <w:ind w:left="533" w:right="3446" w:hanging="400"/>
      </w:pPr>
      <w:r>
        <w:rPr>
          <w:rFonts w:ascii="Arial"/>
          <w:color w:val="231F20"/>
        </w:rPr>
        <w:t xml:space="preserve">W </w:t>
      </w:r>
      <w:r>
        <w:rPr>
          <w:color w:val="231F20"/>
        </w:rPr>
        <w:t>UN DESA, Best Practices for Including Persons with Disabilities in All Aspects of Development (2011)</w:t>
      </w:r>
    </w:p>
    <w:p w:rsidR="00F7635B" w:rsidRDefault="00010A9A">
      <w:pPr>
        <w:pStyle w:val="BodyText"/>
        <w:spacing w:before="113" w:line="266" w:lineRule="auto"/>
        <w:ind w:left="533" w:right="3007" w:hanging="400"/>
      </w:pPr>
      <w:r>
        <w:rPr>
          <w:rFonts w:ascii="Arial"/>
          <w:color w:val="231F20"/>
        </w:rPr>
        <w:t xml:space="preserve">W </w:t>
      </w:r>
      <w:r>
        <w:rPr>
          <w:color w:val="231F20"/>
        </w:rPr>
        <w:t xml:space="preserve">UN DESA, the Office of the United Nations High Commissioner for Human Rights (OHCHR) and the Inter-Parliamentary Union (IPU), Handbook for Parliamentarians on the Convention on the Rights of Persons with Disability: From Exclusion to Equality, Realizing the Rights of Persons with Disabilities (2007): </w:t>
      </w:r>
      <w:hyperlink r:id="rId44">
        <w:r>
          <w:rPr>
            <w:color w:val="EF412A"/>
          </w:rPr>
          <w:t>http://www.un.org/disabilities/default.asp?id=212</w:t>
        </w:r>
      </w:hyperlink>
    </w:p>
    <w:p w:rsidR="00F7635B" w:rsidRDefault="00010A9A">
      <w:pPr>
        <w:pStyle w:val="BodyText"/>
        <w:spacing w:before="113" w:line="266" w:lineRule="auto"/>
        <w:ind w:left="533" w:right="2915" w:hanging="400"/>
      </w:pPr>
      <w:r>
        <w:rPr>
          <w:rFonts w:ascii="Arial"/>
          <w:color w:val="231F20"/>
        </w:rPr>
        <w:t xml:space="preserve">W </w:t>
      </w:r>
      <w:r>
        <w:rPr>
          <w:color w:val="231F20"/>
        </w:rPr>
        <w:t>International Civil Society Centre, Multi-Stakeholder Partnerships: Building Blocks for Success (2015)</w:t>
      </w:r>
    </w:p>
    <w:p w:rsidR="00F7635B" w:rsidRDefault="00010A9A">
      <w:pPr>
        <w:pStyle w:val="BodyText"/>
        <w:spacing w:before="113" w:line="266" w:lineRule="auto"/>
        <w:ind w:left="533" w:right="2955" w:hanging="400"/>
      </w:pPr>
      <w:r>
        <w:rPr>
          <w:rFonts w:ascii="Arial"/>
          <w:color w:val="231F20"/>
        </w:rPr>
        <w:t xml:space="preserve">W </w:t>
      </w:r>
      <w:r>
        <w:rPr>
          <w:color w:val="231F20"/>
          <w:spacing w:val="-5"/>
        </w:rPr>
        <w:t xml:space="preserve">Peter </w:t>
      </w:r>
      <w:r>
        <w:rPr>
          <w:color w:val="231F20"/>
          <w:spacing w:val="-4"/>
        </w:rPr>
        <w:t xml:space="preserve">Hazlewood, World Resources Institute, Background </w:t>
      </w:r>
      <w:r>
        <w:rPr>
          <w:color w:val="231F20"/>
          <w:spacing w:val="-5"/>
        </w:rPr>
        <w:t xml:space="preserve">Paper </w:t>
      </w:r>
      <w:r>
        <w:rPr>
          <w:color w:val="231F20"/>
        </w:rPr>
        <w:t xml:space="preserve">4: </w:t>
      </w:r>
      <w:r>
        <w:rPr>
          <w:color w:val="231F20"/>
          <w:spacing w:val="-4"/>
        </w:rPr>
        <w:t xml:space="preserve">Global Multi- stakeholder Partnerships: Scaling </w:t>
      </w:r>
      <w:r>
        <w:rPr>
          <w:color w:val="231F20"/>
        </w:rPr>
        <w:t xml:space="preserve">up </w:t>
      </w:r>
      <w:r>
        <w:rPr>
          <w:color w:val="231F20"/>
          <w:spacing w:val="-4"/>
        </w:rPr>
        <w:t xml:space="preserve">public-private collective </w:t>
      </w:r>
      <w:r>
        <w:rPr>
          <w:color w:val="231F20"/>
          <w:spacing w:val="-3"/>
        </w:rPr>
        <w:t xml:space="preserve">impact </w:t>
      </w:r>
      <w:r>
        <w:rPr>
          <w:color w:val="231F20"/>
          <w:spacing w:val="-4"/>
        </w:rPr>
        <w:t xml:space="preserve">for </w:t>
      </w:r>
      <w:r>
        <w:rPr>
          <w:color w:val="231F20"/>
          <w:spacing w:val="-3"/>
        </w:rPr>
        <w:t xml:space="preserve">the SDGs </w:t>
      </w:r>
      <w:r>
        <w:rPr>
          <w:color w:val="231F20"/>
          <w:spacing w:val="-4"/>
        </w:rPr>
        <w:t>(2015)</w:t>
      </w:r>
    </w:p>
    <w:p w:rsidR="00F7635B" w:rsidRDefault="00010A9A">
      <w:pPr>
        <w:pStyle w:val="BodyText"/>
        <w:spacing w:before="113" w:line="266" w:lineRule="auto"/>
        <w:ind w:left="533" w:right="2915" w:hanging="400"/>
      </w:pPr>
      <w:r>
        <w:rPr>
          <w:rFonts w:ascii="Arial"/>
          <w:color w:val="231F20"/>
        </w:rPr>
        <w:t xml:space="preserve">W </w:t>
      </w:r>
      <w:r>
        <w:rPr>
          <w:color w:val="231F20"/>
        </w:rPr>
        <w:t xml:space="preserve">Hilary Coulby, </w:t>
      </w:r>
      <w:proofErr w:type="gramStart"/>
      <w:r>
        <w:rPr>
          <w:color w:val="231F20"/>
        </w:rPr>
        <w:t>A</w:t>
      </w:r>
      <w:proofErr w:type="gramEnd"/>
      <w:r>
        <w:rPr>
          <w:color w:val="231F20"/>
        </w:rPr>
        <w:t xml:space="preserve"> Guide to Multi-stakeholder Work: Lessons from the Water Dialogues (2009)</w:t>
      </w:r>
    </w:p>
    <w:p w:rsidR="00F7635B" w:rsidRDefault="00010A9A">
      <w:pPr>
        <w:pStyle w:val="BodyText"/>
        <w:spacing w:before="113"/>
        <w:ind w:left="133" w:right="236"/>
      </w:pPr>
      <w:r>
        <w:rPr>
          <w:rFonts w:ascii="Arial"/>
          <w:color w:val="231F20"/>
        </w:rPr>
        <w:t xml:space="preserve">W   </w:t>
      </w:r>
      <w:r>
        <w:rPr>
          <w:color w:val="231F20"/>
        </w:rPr>
        <w:t>International Disability Alliance web page</w:t>
      </w:r>
      <w:proofErr w:type="gramStart"/>
      <w:r>
        <w:rPr>
          <w:color w:val="231F20"/>
        </w:rPr>
        <w:t xml:space="preserve">,  </w:t>
      </w:r>
      <w:proofErr w:type="gramEnd"/>
      <w:r>
        <w:fldChar w:fldCharType="begin"/>
      </w:r>
      <w:r>
        <w:instrText xml:space="preserve"> HYPERLINK "http://www.internationaldisabilityalliance.org/" \h </w:instrText>
      </w:r>
      <w:r>
        <w:fldChar w:fldCharType="separate"/>
      </w:r>
      <w:r>
        <w:rPr>
          <w:color w:val="EF412A"/>
        </w:rPr>
        <w:t>http://www.internationaldisabilityalliance.org/</w:t>
      </w:r>
      <w:r>
        <w:rPr>
          <w:color w:val="EF412A"/>
        </w:rPr>
        <w:fldChar w:fldCharType="end"/>
      </w: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spacing w:before="1"/>
        <w:rPr>
          <w:sz w:val="20"/>
        </w:rPr>
      </w:pPr>
    </w:p>
    <w:p w:rsidR="00F7635B" w:rsidRDefault="00010A9A">
      <w:pPr>
        <w:spacing w:before="98"/>
        <w:ind w:left="2070" w:right="236"/>
        <w:rPr>
          <w:b/>
          <w:sz w:val="16"/>
        </w:rPr>
      </w:pPr>
      <w:r>
        <w:rPr>
          <w:b/>
          <w:color w:val="6D6E71"/>
          <w:sz w:val="16"/>
        </w:rPr>
        <w:t>Module 5 - BUILDING MULTISTAKEHOLDER PARTNERSHIPS FOR DISABILITY INCLUSION</w:t>
      </w:r>
    </w:p>
    <w:p w:rsidR="00F7635B" w:rsidRDefault="00F7635B">
      <w:pPr>
        <w:rPr>
          <w:sz w:val="16"/>
        </w:rPr>
        <w:sectPr w:rsidR="00F7635B">
          <w:pgSz w:w="11910" w:h="16840"/>
          <w:pgMar w:top="0" w:right="0" w:bottom="0" w:left="1000" w:header="720" w:footer="720" w:gutter="0"/>
          <w:cols w:space="720"/>
        </w:sectPr>
      </w:pPr>
    </w:p>
    <w:p w:rsidR="00F7635B" w:rsidRDefault="00010A9A">
      <w:pPr>
        <w:spacing w:before="57"/>
        <w:ind w:left="1251"/>
        <w:rPr>
          <w:rFonts w:ascii="Myriad Pro"/>
          <w:sz w:val="16"/>
        </w:rPr>
      </w:pPr>
      <w:r>
        <w:rPr>
          <w:rFonts w:ascii="Myriad Pro"/>
          <w:color w:val="EF412A"/>
          <w:sz w:val="16"/>
        </w:rPr>
        <w:lastRenderedPageBreak/>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spacing w:before="6"/>
        <w:rPr>
          <w:rFonts w:ascii="Myriad Pro"/>
          <w:sz w:val="20"/>
        </w:rPr>
      </w:pPr>
    </w:p>
    <w:p w:rsidR="00F7635B" w:rsidRDefault="00010A9A">
      <w:pPr>
        <w:pStyle w:val="Heading2"/>
        <w:numPr>
          <w:ilvl w:val="0"/>
          <w:numId w:val="10"/>
        </w:numPr>
        <w:tabs>
          <w:tab w:val="left" w:pos="1972"/>
        </w:tabs>
        <w:ind w:left="1971"/>
        <w:jc w:val="left"/>
        <w:rPr>
          <w:b/>
        </w:rPr>
      </w:pPr>
      <w:bookmarkStart w:id="7" w:name="_TOC_250007"/>
      <w:r>
        <w:rPr>
          <w:b/>
          <w:color w:val="EF412A"/>
        </w:rPr>
        <w:t>LEARNING</w:t>
      </w:r>
      <w:r>
        <w:rPr>
          <w:b/>
          <w:color w:val="EF412A"/>
          <w:spacing w:val="-1"/>
        </w:rPr>
        <w:t xml:space="preserve"> </w:t>
      </w:r>
      <w:bookmarkEnd w:id="7"/>
      <w:r>
        <w:rPr>
          <w:b/>
          <w:color w:val="EF412A"/>
        </w:rPr>
        <w:t>ACTIVITIES</w:t>
      </w:r>
    </w:p>
    <w:p w:rsidR="00F7635B" w:rsidRDefault="00F7635B">
      <w:pPr>
        <w:pStyle w:val="BodyText"/>
        <w:spacing w:before="11"/>
        <w:rPr>
          <w:b/>
          <w:sz w:val="56"/>
        </w:rPr>
      </w:pPr>
    </w:p>
    <w:p w:rsidR="00F7635B" w:rsidRDefault="00010A9A">
      <w:pPr>
        <w:pStyle w:val="Heading4"/>
        <w:spacing w:line="320" w:lineRule="exact"/>
        <w:ind w:left="1251" w:right="0"/>
        <w:rPr>
          <w:b/>
        </w:rPr>
      </w:pPr>
      <w:r>
        <w:rPr>
          <w:b/>
          <w:color w:val="231F20"/>
        </w:rPr>
        <w:t>Session Sheet for the Trainer – Building Multi-stakeholder Partnerships, Session 1</w:t>
      </w:r>
    </w:p>
    <w:p w:rsidR="00F7635B" w:rsidRDefault="00010A9A">
      <w:pPr>
        <w:pStyle w:val="BodyText"/>
        <w:spacing w:before="133" w:line="372" w:lineRule="auto"/>
        <w:ind w:left="1704" w:right="1191" w:hanging="454"/>
      </w:pPr>
      <w:r>
        <w:rPr>
          <w:color w:val="231F20"/>
        </w:rPr>
        <w:t>Technical Content 2.C.: Forming a Multi-stakeholder Partnership Learning Activity 2.C.: Stakeholder and Process Mapping Handout: Promising Practices (3): Mali, Tanzania &amp; Zimbabwe Handout: Capability Map (Blank)</w:t>
      </w:r>
    </w:p>
    <w:p w:rsidR="00F7635B" w:rsidRDefault="00F7635B">
      <w:pPr>
        <w:pStyle w:val="BodyText"/>
        <w:spacing w:before="4"/>
        <w:rPr>
          <w:sz w:val="17"/>
        </w:rPr>
      </w:pPr>
    </w:p>
    <w:p w:rsidR="00F7635B" w:rsidRDefault="00010A9A">
      <w:pPr>
        <w:pStyle w:val="Heading4"/>
        <w:spacing w:line="320" w:lineRule="exact"/>
        <w:ind w:left="1251" w:right="0"/>
        <w:rPr>
          <w:b/>
        </w:rPr>
      </w:pPr>
      <w:r>
        <w:rPr>
          <w:b/>
          <w:color w:val="231F20"/>
        </w:rPr>
        <w:t>Session Sheet for the Trainer – Building Multi-stakeholder Partnerships, Session 2</w:t>
      </w:r>
    </w:p>
    <w:p w:rsidR="00F7635B" w:rsidRDefault="00010A9A">
      <w:pPr>
        <w:pStyle w:val="BodyText"/>
        <w:spacing w:before="133" w:line="372" w:lineRule="auto"/>
        <w:ind w:left="1704" w:right="1191" w:hanging="454"/>
      </w:pPr>
      <w:r>
        <w:rPr>
          <w:color w:val="231F20"/>
        </w:rPr>
        <w:t>Technical Content 2.D: Approaches to Working in Partnerships Learning Activity 2.D.: DPO Engagement</w:t>
      </w: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spacing w:before="2"/>
        <w:rPr>
          <w:sz w:val="27"/>
        </w:rPr>
      </w:pPr>
    </w:p>
    <w:p w:rsidR="00F7635B" w:rsidRDefault="00F7635B">
      <w:pPr>
        <w:rPr>
          <w:sz w:val="27"/>
        </w:rPr>
        <w:sectPr w:rsidR="00F7635B">
          <w:pgSz w:w="11910" w:h="16840"/>
          <w:pgMar w:top="360" w:right="1680" w:bottom="280" w:left="1640" w:header="720" w:footer="720" w:gutter="0"/>
          <w:cols w:space="720"/>
        </w:sectPr>
      </w:pPr>
    </w:p>
    <w:p w:rsidR="00F7635B" w:rsidRDefault="002D0591">
      <w:pPr>
        <w:pStyle w:val="Heading6"/>
        <w:tabs>
          <w:tab w:val="left" w:pos="699"/>
          <w:tab w:val="left" w:pos="1022"/>
        </w:tabs>
        <w:spacing w:before="59"/>
      </w:pPr>
      <w:r>
        <w:lastRenderedPageBreak/>
        <w:pict>
          <v:group id="_x0000_s1235" style="position:absolute;left:0;text-align:left;margin-left:0;margin-top:0;width:595.3pt;height:841.9pt;z-index:-63832;mso-position-horizontal-relative:page;mso-position-vertical-relative:page" coordsize="11906,16838">
            <v:rect id="_x0000_s1241" style="position:absolute;left:2665;width:9241;height:16838" fillcolor="#fee9df" stroked="f"/>
            <v:shape id="_x0000_s1240" type="#_x0000_t75" style="position:absolute;width:2663;height:16838">
              <v:imagedata r:id="rId45" o:title=""/>
            </v:shape>
            <v:rect id="_x0000_s1239" style="position:absolute;width:397;height:16838" fillcolor="#ef412a" stroked="f"/>
            <v:line id="_x0000_s1238" style="position:absolute" from="2891,1946" to="10772,1946" strokecolor="#ef412a" strokeweight="1.5pt"/>
            <v:shape id="_x0000_s1237" style="position:absolute;left:841;top:1268;width:1370;height:1370" coordorigin="841,1268" coordsize="1370,1370" path="m1526,1268r-75,4l1379,1283r-70,19l1243,1328r-63,33l1121,1400r-54,44l1017,1494r-44,54l935,1607r-33,63l876,1736r-19,69l845,1878r-4,74l845,2027r12,72l876,2169r26,66l935,2298r38,59l1017,2411r50,50l1121,2505r59,39l1243,2576r66,26l1379,2621r72,12l1526,2637r74,-4l1673,2621r69,-19l1809,2576r62,-32l1930,2505r55,-44l2034,2411r45,-54l2117,2298r33,-63l2176,2169r19,-70l2207,2027r4,-75l2207,1878r-12,-73l2176,1736r-26,-66l2117,1607r-38,-59l2034,1494r-49,-50l1930,1400r-59,-39l1809,1328r-67,-26l1673,1283r-73,-11l1526,1268xe" fillcolor="#ef412a" stroked="f">
              <v:path arrowok="t"/>
            </v:shape>
            <v:shape id="_x0000_s1236" style="position:absolute;left:1036;top:1447;width:1002;height:996" coordorigin="1036,1447" coordsize="1002,996" o:spt="100" adj="0,,0" path="m1168,1478r-2,l1151,1482r-17,6l1118,1496r-12,7l1094,1513r-11,10l1073,1534r-9,12l1046,1578r-8,32l1036,1646r,570l1036,2243r,40l1041,2319r13,36l1070,2380r21,22l1117,2421r30,13l1182,2441r43,2l1310,2442r512,l1843,2442r19,-1l1879,2438r19,-6l1939,2409r33,-34l1987,2346r-734,l1222,2345r-28,-6l1168,2324r-21,-24l1136,2275r-4,-28l1132,2216r,-437l1131,1723r,-18l1132,1673r3,-28l1140,1632r6,-13l1153,1609r8,-9l1169,1593r12,-9l1195,1578r13,-4l1222,1571r22,-1l1604,1570r12,l1628,1559r23,-23l1691,1496r6,-6l1704,1483r4,-2l1708,1479r-538,l1168,1478xm2003,1767r-14,12l1962,1806r-48,49l1910,1858r-3,1l1906,1865r,379l1902,2275r-11,26l1875,2320r-21,15l1840,2341r-14,3l1811,2345r-521,l1253,2346r734,l1995,2332r8,-51l2003,2216r,-181l2003,1948r,-27l2003,1890r1,-25l2004,1835r,-36l2003,1767xm1321,2144r-2,4l1318,2149r-4,17l1321,2164r4,l1326,2163r-9,l1318,2155r2,-6l1321,2144xm1381,1932r-12,40l1349,2043r-19,68l1321,2144r-1,5l1318,2155r-1,8l1330,2160r219,-62l1522,2070r-57,-57l1408,1957r-27,-25xm1330,2160r-13,3l1326,2163r4,-3xm1777,1539r-9,7l1754,1560r-24,24l1406,1906r13,15l1446,1948r43,42l1534,2035r26,26l1575,2073r31,-30l1928,1723r12,-10l1944,1705r-26,-27l1863,1622r-57,-56l1777,1539xm1888,1447r-16,3l1859,1457r-10,8l1841,1474r-20,19l1810,1504r-6,8l1971,1679r10,-9l1991,1661r18,-19l2018,1634r9,-10l2034,1611r3,-15l2034,1580r-7,-12l2018,1558r-9,-8l1944,1485r-9,-10l1926,1466r-10,-9l1904,1450r-16,-3xm1604,1570r-360,l1266,1571r14,l1458,1571r108,l1604,1570xm1171,1477r,l1170,1477r,2l1708,1479r,-1l1181,1478r-10,-1xm1456,1475r-263,1l1181,1478r527,l1709,1476r-253,-1xe" stroked="f">
              <v:stroke joinstyle="round"/>
              <v:formulas/>
              <v:path arrowok="t" o:connecttype="segments"/>
            </v:shape>
            <w10:wrap anchorx="page" anchory="page"/>
          </v:group>
        </w:pict>
      </w:r>
      <w:r w:rsidR="00010A9A">
        <w:rPr>
          <w:color w:val="FFFFFF"/>
          <w:shd w:val="clear" w:color="auto" w:fill="EF412A"/>
        </w:rPr>
        <w:t xml:space="preserve"> </w:t>
      </w:r>
      <w:r w:rsidR="00010A9A">
        <w:rPr>
          <w:color w:val="FFFFFF"/>
          <w:shd w:val="clear" w:color="auto" w:fill="EF412A"/>
        </w:rPr>
        <w:tab/>
        <w:t>14</w:t>
      </w:r>
      <w:r w:rsidR="00010A9A">
        <w:rPr>
          <w:color w:val="FFFFFF"/>
          <w:shd w:val="clear" w:color="auto" w:fill="EF412A"/>
        </w:rPr>
        <w:tab/>
      </w:r>
    </w:p>
    <w:p w:rsidR="00F7635B" w:rsidRDefault="00010A9A">
      <w:pPr>
        <w:spacing w:before="117"/>
        <w:ind w:left="115"/>
        <w:rPr>
          <w:rFonts w:ascii="Myriad Pro"/>
          <w:sz w:val="16"/>
        </w:rPr>
      </w:pPr>
      <w:r>
        <w:br w:type="column"/>
      </w:r>
      <w:r>
        <w:rPr>
          <w:rFonts w:ascii="Myriad Pro"/>
          <w:color w:val="6D6E71"/>
          <w:sz w:val="16"/>
        </w:rPr>
        <w:lastRenderedPageBreak/>
        <w:t>Module 5 - BUILDING MULTISTAKEHOLDER PARTNERSHIPS FOR DISABILITY INCLUSION</w:t>
      </w:r>
    </w:p>
    <w:p w:rsidR="00F7635B" w:rsidRDefault="00F7635B">
      <w:pPr>
        <w:rPr>
          <w:rFonts w:ascii="Myriad Pro"/>
          <w:sz w:val="16"/>
        </w:rPr>
        <w:sectPr w:rsidR="00F7635B">
          <w:type w:val="continuous"/>
          <w:pgSz w:w="11910" w:h="16840"/>
          <w:pgMar w:top="1600" w:right="1680" w:bottom="280" w:left="1640" w:header="720" w:footer="720" w:gutter="0"/>
          <w:cols w:num="2" w:space="720" w:equalWidth="0">
            <w:col w:w="1023" w:space="112"/>
            <w:col w:w="7455"/>
          </w:cols>
        </w:sectPr>
      </w:pPr>
    </w:p>
    <w:p w:rsidR="00F7635B" w:rsidRDefault="00010A9A">
      <w:pPr>
        <w:spacing w:before="57"/>
        <w:ind w:left="5590" w:right="989"/>
        <w:rPr>
          <w:rFonts w:ascii="Myriad Pro"/>
          <w:sz w:val="16"/>
        </w:rPr>
      </w:pPr>
      <w:r>
        <w:rPr>
          <w:rFonts w:ascii="Myriad Pro"/>
          <w:color w:val="EF412A"/>
          <w:sz w:val="16"/>
        </w:rPr>
        <w:lastRenderedPageBreak/>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rPr>
          <w:rFonts w:ascii="Myriad Pro"/>
          <w:sz w:val="21"/>
        </w:rPr>
      </w:pPr>
    </w:p>
    <w:p w:rsidR="00F7635B" w:rsidRDefault="00010A9A">
      <w:pPr>
        <w:pStyle w:val="Heading4"/>
        <w:spacing w:before="67" w:line="320" w:lineRule="exact"/>
        <w:ind w:left="133" w:right="989"/>
        <w:rPr>
          <w:b/>
        </w:rPr>
      </w:pPr>
      <w:r>
        <w:rPr>
          <w:b/>
          <w:color w:val="231F20"/>
        </w:rPr>
        <w:t>Session Sheet for the Trainer - Building Multi-stakeholder Partnerships, Session 1</w:t>
      </w:r>
    </w:p>
    <w:p w:rsidR="00F7635B" w:rsidRDefault="00F7635B">
      <w:pPr>
        <w:pStyle w:val="BodyText"/>
        <w:spacing w:before="1"/>
        <w:rPr>
          <w:b/>
          <w:sz w:val="29"/>
        </w:rPr>
      </w:pPr>
    </w:p>
    <w:tbl>
      <w:tblPr>
        <w:tblW w:w="0" w:type="auto"/>
        <w:tblInd w:w="118" w:type="dxa"/>
        <w:tblBorders>
          <w:top w:val="single" w:sz="4" w:space="0" w:color="EF412A"/>
          <w:left w:val="single" w:sz="4" w:space="0" w:color="EF412A"/>
          <w:bottom w:val="single" w:sz="4" w:space="0" w:color="EF412A"/>
          <w:right w:val="single" w:sz="4" w:space="0" w:color="EF412A"/>
          <w:insideH w:val="single" w:sz="4" w:space="0" w:color="EF412A"/>
          <w:insideV w:val="single" w:sz="4" w:space="0" w:color="EF412A"/>
        </w:tblBorders>
        <w:tblLayout w:type="fixed"/>
        <w:tblCellMar>
          <w:left w:w="0" w:type="dxa"/>
          <w:right w:w="0" w:type="dxa"/>
        </w:tblCellMar>
        <w:tblLook w:val="01E0" w:firstRow="1" w:lastRow="1" w:firstColumn="1" w:lastColumn="1" w:noHBand="0" w:noVBand="0"/>
      </w:tblPr>
      <w:tblGrid>
        <w:gridCol w:w="1134"/>
        <w:gridCol w:w="1389"/>
        <w:gridCol w:w="5357"/>
      </w:tblGrid>
      <w:tr w:rsidR="00F7635B">
        <w:trPr>
          <w:trHeight w:hRule="exact" w:val="1010"/>
        </w:trPr>
        <w:tc>
          <w:tcPr>
            <w:tcW w:w="1134" w:type="dxa"/>
            <w:tcBorders>
              <w:top w:val="single" w:sz="12" w:space="0" w:color="EF412A"/>
              <w:left w:val="nil"/>
              <w:right w:val="single" w:sz="8" w:space="0" w:color="EF412A"/>
            </w:tcBorders>
          </w:tcPr>
          <w:p w:rsidR="00F7635B" w:rsidRDefault="00F7635B"/>
        </w:tc>
        <w:tc>
          <w:tcPr>
            <w:tcW w:w="1389" w:type="dxa"/>
            <w:tcBorders>
              <w:top w:val="single" w:sz="12" w:space="0" w:color="EF412A"/>
              <w:left w:val="single" w:sz="8" w:space="0" w:color="EF412A"/>
              <w:right w:val="single" w:sz="8" w:space="0" w:color="EF412A"/>
            </w:tcBorders>
            <w:shd w:val="clear" w:color="auto" w:fill="FEE9DF"/>
          </w:tcPr>
          <w:p w:rsidR="00F7635B" w:rsidRDefault="00010A9A">
            <w:pPr>
              <w:pStyle w:val="TableParagraph"/>
              <w:spacing w:before="50"/>
              <w:rPr>
                <w:b/>
                <w:sz w:val="20"/>
              </w:rPr>
            </w:pPr>
            <w:r>
              <w:rPr>
                <w:b/>
                <w:color w:val="231F20"/>
                <w:sz w:val="20"/>
              </w:rPr>
              <w:t>Key Messages</w:t>
            </w:r>
          </w:p>
        </w:tc>
        <w:tc>
          <w:tcPr>
            <w:tcW w:w="5357" w:type="dxa"/>
            <w:tcBorders>
              <w:top w:val="single" w:sz="12" w:space="0" w:color="EF412A"/>
              <w:left w:val="single" w:sz="8" w:space="0" w:color="EF412A"/>
              <w:right w:val="nil"/>
            </w:tcBorders>
            <w:shd w:val="clear" w:color="auto" w:fill="FEE9DF"/>
          </w:tcPr>
          <w:p w:rsidR="00F7635B" w:rsidRDefault="00010A9A">
            <w:pPr>
              <w:pStyle w:val="TableParagraph"/>
              <w:spacing w:before="58"/>
              <w:ind w:right="163"/>
              <w:rPr>
                <w:sz w:val="20"/>
              </w:rPr>
            </w:pPr>
            <w:r>
              <w:rPr>
                <w:color w:val="231F20"/>
                <w:sz w:val="20"/>
              </w:rPr>
              <w:t>See the summary and key learning points.</w:t>
            </w:r>
          </w:p>
        </w:tc>
      </w:tr>
      <w:tr w:rsidR="00F7635B">
        <w:trPr>
          <w:trHeight w:hRule="exact" w:val="964"/>
        </w:trPr>
        <w:tc>
          <w:tcPr>
            <w:tcW w:w="1134" w:type="dxa"/>
            <w:tcBorders>
              <w:left w:val="nil"/>
              <w:right w:val="single" w:sz="8" w:space="0" w:color="EF412A"/>
            </w:tcBorders>
          </w:tcPr>
          <w:p w:rsidR="00F7635B" w:rsidRDefault="00F7635B"/>
        </w:tc>
        <w:tc>
          <w:tcPr>
            <w:tcW w:w="1389" w:type="dxa"/>
            <w:tcBorders>
              <w:left w:val="single" w:sz="8" w:space="0" w:color="EF412A"/>
              <w:right w:val="single" w:sz="8" w:space="0" w:color="EF412A"/>
            </w:tcBorders>
            <w:shd w:val="clear" w:color="auto" w:fill="FEE9DF"/>
          </w:tcPr>
          <w:p w:rsidR="00F7635B" w:rsidRDefault="00010A9A">
            <w:pPr>
              <w:pStyle w:val="TableParagraph"/>
              <w:spacing w:before="27"/>
              <w:rPr>
                <w:b/>
                <w:sz w:val="20"/>
              </w:rPr>
            </w:pPr>
            <w:r>
              <w:rPr>
                <w:b/>
                <w:color w:val="231F20"/>
                <w:sz w:val="20"/>
              </w:rPr>
              <w:t>Objectives</w:t>
            </w:r>
          </w:p>
        </w:tc>
        <w:tc>
          <w:tcPr>
            <w:tcW w:w="5357" w:type="dxa"/>
            <w:tcBorders>
              <w:left w:val="single" w:sz="8" w:space="0" w:color="EF412A"/>
              <w:right w:val="nil"/>
            </w:tcBorders>
            <w:shd w:val="clear" w:color="auto" w:fill="FEE9DF"/>
          </w:tcPr>
          <w:p w:rsidR="00F7635B" w:rsidRDefault="00010A9A">
            <w:pPr>
              <w:pStyle w:val="TableParagraph"/>
              <w:spacing w:before="34"/>
              <w:ind w:right="163"/>
              <w:rPr>
                <w:sz w:val="20"/>
              </w:rPr>
            </w:pPr>
            <w:r>
              <w:rPr>
                <w:color w:val="231F20"/>
                <w:sz w:val="20"/>
              </w:rPr>
              <w:t>By the end of this session, participants will have:</w:t>
            </w:r>
          </w:p>
          <w:p w:rsidR="00F7635B" w:rsidRDefault="00010A9A">
            <w:pPr>
              <w:pStyle w:val="TableParagraph"/>
              <w:spacing w:before="36"/>
              <w:ind w:right="163"/>
              <w:rPr>
                <w:sz w:val="20"/>
              </w:rPr>
            </w:pPr>
            <w:r>
              <w:rPr>
                <w:color w:val="231F20"/>
                <w:sz w:val="20"/>
              </w:rPr>
              <w:t>- identified different partners and how to work with them.</w:t>
            </w:r>
          </w:p>
        </w:tc>
      </w:tr>
      <w:tr w:rsidR="00F7635B">
        <w:trPr>
          <w:trHeight w:hRule="exact" w:val="977"/>
        </w:trPr>
        <w:tc>
          <w:tcPr>
            <w:tcW w:w="1134" w:type="dxa"/>
            <w:tcBorders>
              <w:left w:val="nil"/>
              <w:right w:val="single" w:sz="8" w:space="0" w:color="EF412A"/>
            </w:tcBorders>
            <w:shd w:val="clear" w:color="auto" w:fill="FEE9DF"/>
          </w:tcPr>
          <w:p w:rsidR="00F7635B" w:rsidRDefault="00F7635B"/>
        </w:tc>
        <w:tc>
          <w:tcPr>
            <w:tcW w:w="1389" w:type="dxa"/>
            <w:tcBorders>
              <w:left w:val="single" w:sz="8" w:space="0" w:color="EF412A"/>
              <w:right w:val="single" w:sz="8" w:space="0" w:color="EF412A"/>
            </w:tcBorders>
            <w:shd w:val="clear" w:color="auto" w:fill="FEE9DF"/>
          </w:tcPr>
          <w:p w:rsidR="00F7635B" w:rsidRDefault="00010A9A">
            <w:pPr>
              <w:pStyle w:val="TableParagraph"/>
              <w:spacing w:before="49" w:line="220" w:lineRule="exact"/>
              <w:rPr>
                <w:b/>
                <w:sz w:val="20"/>
              </w:rPr>
            </w:pPr>
            <w:r>
              <w:rPr>
                <w:b/>
                <w:color w:val="231F20"/>
                <w:sz w:val="20"/>
              </w:rPr>
              <w:t>Room Arrangement</w:t>
            </w:r>
          </w:p>
        </w:tc>
        <w:tc>
          <w:tcPr>
            <w:tcW w:w="5357" w:type="dxa"/>
            <w:tcBorders>
              <w:left w:val="single" w:sz="8" w:space="0" w:color="EF412A"/>
              <w:right w:val="nil"/>
            </w:tcBorders>
            <w:shd w:val="clear" w:color="auto" w:fill="FEE9DF"/>
          </w:tcPr>
          <w:p w:rsidR="00F7635B" w:rsidRDefault="00010A9A">
            <w:pPr>
              <w:pStyle w:val="TableParagraph"/>
              <w:spacing w:before="34" w:line="276" w:lineRule="auto"/>
              <w:ind w:right="1306"/>
              <w:rPr>
                <w:sz w:val="20"/>
              </w:rPr>
            </w:pPr>
            <w:r>
              <w:rPr>
                <w:color w:val="231F20"/>
                <w:sz w:val="20"/>
              </w:rPr>
              <w:t>Tables for small group work with 4-6 people. White boards with pins, paper and cards.</w:t>
            </w:r>
          </w:p>
        </w:tc>
      </w:tr>
      <w:tr w:rsidR="00F7635B">
        <w:trPr>
          <w:trHeight w:hRule="exact" w:val="1020"/>
        </w:trPr>
        <w:tc>
          <w:tcPr>
            <w:tcW w:w="1134" w:type="dxa"/>
            <w:tcBorders>
              <w:left w:val="nil"/>
              <w:right w:val="single" w:sz="8" w:space="0" w:color="EF412A"/>
            </w:tcBorders>
            <w:shd w:val="clear" w:color="auto" w:fill="FEE9DF"/>
          </w:tcPr>
          <w:p w:rsidR="00F7635B" w:rsidRDefault="00F7635B"/>
        </w:tc>
        <w:tc>
          <w:tcPr>
            <w:tcW w:w="1389" w:type="dxa"/>
            <w:tcBorders>
              <w:left w:val="single" w:sz="8" w:space="0" w:color="EF412A"/>
              <w:right w:val="single" w:sz="8" w:space="0" w:color="EF412A"/>
            </w:tcBorders>
            <w:shd w:val="clear" w:color="auto" w:fill="FEE9DF"/>
          </w:tcPr>
          <w:p w:rsidR="00F7635B" w:rsidRDefault="00010A9A">
            <w:pPr>
              <w:pStyle w:val="TableParagraph"/>
              <w:spacing w:before="27"/>
              <w:rPr>
                <w:b/>
                <w:sz w:val="20"/>
              </w:rPr>
            </w:pPr>
            <w:r>
              <w:rPr>
                <w:b/>
                <w:color w:val="231F20"/>
                <w:sz w:val="20"/>
              </w:rPr>
              <w:t>Activity</w:t>
            </w:r>
          </w:p>
        </w:tc>
        <w:tc>
          <w:tcPr>
            <w:tcW w:w="5357" w:type="dxa"/>
            <w:tcBorders>
              <w:left w:val="single" w:sz="8" w:space="0" w:color="EF412A"/>
              <w:right w:val="nil"/>
            </w:tcBorders>
            <w:shd w:val="clear" w:color="auto" w:fill="FEE9DF"/>
          </w:tcPr>
          <w:p w:rsidR="00F7635B" w:rsidRDefault="00010A9A">
            <w:pPr>
              <w:pStyle w:val="TableParagraph"/>
              <w:spacing w:before="34" w:line="276" w:lineRule="auto"/>
              <w:ind w:right="1306"/>
              <w:rPr>
                <w:sz w:val="20"/>
              </w:rPr>
            </w:pPr>
            <w:r>
              <w:rPr>
                <w:color w:val="231F20"/>
                <w:sz w:val="20"/>
              </w:rPr>
              <w:t>45 mins – Steps 1 and 2 of Learning Activity 2.C. 15 mins – Step 3 of Learning Activity 2.C.</w:t>
            </w:r>
          </w:p>
          <w:p w:rsidR="00F7635B" w:rsidRDefault="00010A9A">
            <w:pPr>
              <w:pStyle w:val="TableParagraph"/>
              <w:spacing w:before="0"/>
              <w:ind w:right="163"/>
              <w:rPr>
                <w:sz w:val="20"/>
              </w:rPr>
            </w:pPr>
            <w:r>
              <w:rPr>
                <w:color w:val="231F20"/>
                <w:sz w:val="20"/>
              </w:rPr>
              <w:t>30 mins – Feedback and plenary summary.</w:t>
            </w:r>
          </w:p>
        </w:tc>
      </w:tr>
      <w:tr w:rsidR="00F7635B">
        <w:trPr>
          <w:trHeight w:hRule="exact" w:val="1067"/>
        </w:trPr>
        <w:tc>
          <w:tcPr>
            <w:tcW w:w="1134" w:type="dxa"/>
            <w:tcBorders>
              <w:left w:val="nil"/>
              <w:right w:val="single" w:sz="8" w:space="0" w:color="EF412A"/>
            </w:tcBorders>
            <w:shd w:val="clear" w:color="auto" w:fill="FEE9DF"/>
          </w:tcPr>
          <w:p w:rsidR="00F7635B" w:rsidRDefault="00F7635B"/>
        </w:tc>
        <w:tc>
          <w:tcPr>
            <w:tcW w:w="1389" w:type="dxa"/>
            <w:tcBorders>
              <w:left w:val="single" w:sz="8" w:space="0" w:color="EF412A"/>
              <w:right w:val="single" w:sz="8" w:space="0" w:color="EF412A"/>
            </w:tcBorders>
            <w:shd w:val="clear" w:color="auto" w:fill="FEE9DF"/>
          </w:tcPr>
          <w:p w:rsidR="00F7635B" w:rsidRDefault="00010A9A">
            <w:pPr>
              <w:pStyle w:val="TableParagraph"/>
              <w:spacing w:before="27"/>
              <w:rPr>
                <w:b/>
                <w:sz w:val="20"/>
              </w:rPr>
            </w:pPr>
            <w:r>
              <w:rPr>
                <w:b/>
                <w:color w:val="231F20"/>
                <w:sz w:val="20"/>
              </w:rPr>
              <w:t>Duration</w:t>
            </w:r>
          </w:p>
        </w:tc>
        <w:tc>
          <w:tcPr>
            <w:tcW w:w="5357" w:type="dxa"/>
            <w:tcBorders>
              <w:left w:val="single" w:sz="8" w:space="0" w:color="EF412A"/>
              <w:right w:val="nil"/>
            </w:tcBorders>
            <w:shd w:val="clear" w:color="auto" w:fill="FEE9DF"/>
          </w:tcPr>
          <w:p w:rsidR="00F7635B" w:rsidRDefault="00010A9A">
            <w:pPr>
              <w:pStyle w:val="TableParagraph"/>
              <w:spacing w:before="34"/>
              <w:ind w:right="163"/>
              <w:rPr>
                <w:sz w:val="20"/>
              </w:rPr>
            </w:pPr>
            <w:r>
              <w:rPr>
                <w:color w:val="231F20"/>
                <w:sz w:val="20"/>
              </w:rPr>
              <w:t>90 minutes</w:t>
            </w:r>
          </w:p>
        </w:tc>
      </w:tr>
      <w:tr w:rsidR="00F7635B">
        <w:trPr>
          <w:trHeight w:hRule="exact" w:val="1997"/>
        </w:trPr>
        <w:tc>
          <w:tcPr>
            <w:tcW w:w="1134" w:type="dxa"/>
            <w:tcBorders>
              <w:left w:val="nil"/>
              <w:right w:val="single" w:sz="8" w:space="0" w:color="EF412A"/>
            </w:tcBorders>
            <w:shd w:val="clear" w:color="auto" w:fill="FEE9DF"/>
          </w:tcPr>
          <w:p w:rsidR="00F7635B" w:rsidRDefault="00F7635B"/>
        </w:tc>
        <w:tc>
          <w:tcPr>
            <w:tcW w:w="1389" w:type="dxa"/>
            <w:tcBorders>
              <w:left w:val="single" w:sz="8" w:space="0" w:color="EF412A"/>
              <w:right w:val="single" w:sz="8" w:space="0" w:color="EF412A"/>
            </w:tcBorders>
            <w:shd w:val="clear" w:color="auto" w:fill="FEE9DF"/>
          </w:tcPr>
          <w:p w:rsidR="00F7635B" w:rsidRDefault="00010A9A">
            <w:pPr>
              <w:pStyle w:val="TableParagraph"/>
              <w:spacing w:before="49" w:line="220" w:lineRule="exact"/>
              <w:ind w:right="419"/>
              <w:jc w:val="both"/>
              <w:rPr>
                <w:b/>
                <w:sz w:val="20"/>
              </w:rPr>
            </w:pPr>
            <w:r>
              <w:rPr>
                <w:b/>
                <w:color w:val="231F20"/>
                <w:sz w:val="20"/>
              </w:rPr>
              <w:t>Notes for a</w:t>
            </w:r>
            <w:r>
              <w:rPr>
                <w:b/>
                <w:color w:val="231F20"/>
                <w:spacing w:val="-21"/>
                <w:sz w:val="20"/>
              </w:rPr>
              <w:t xml:space="preserve"> </w:t>
            </w:r>
            <w:r>
              <w:rPr>
                <w:b/>
                <w:color w:val="231F20"/>
                <w:sz w:val="20"/>
              </w:rPr>
              <w:t xml:space="preserve">Training </w:t>
            </w:r>
            <w:r>
              <w:rPr>
                <w:b/>
                <w:color w:val="231F20"/>
                <w:spacing w:val="-5"/>
                <w:sz w:val="20"/>
              </w:rPr>
              <w:t>Team</w:t>
            </w:r>
          </w:p>
        </w:tc>
        <w:tc>
          <w:tcPr>
            <w:tcW w:w="5357" w:type="dxa"/>
            <w:tcBorders>
              <w:left w:val="single" w:sz="8" w:space="0" w:color="EF412A"/>
              <w:right w:val="nil"/>
            </w:tcBorders>
            <w:shd w:val="clear" w:color="auto" w:fill="FEE9DF"/>
          </w:tcPr>
          <w:p w:rsidR="00F7635B" w:rsidRDefault="00010A9A">
            <w:pPr>
              <w:pStyle w:val="TableParagraph"/>
              <w:spacing w:before="49" w:line="220" w:lineRule="exact"/>
              <w:ind w:right="95"/>
              <w:jc w:val="both"/>
              <w:rPr>
                <w:sz w:val="20"/>
              </w:rPr>
            </w:pPr>
            <w:r>
              <w:rPr>
                <w:color w:val="231F20"/>
                <w:sz w:val="20"/>
              </w:rPr>
              <w:t>In four small groups, participants are asked to follow the steps outlined in the task sheet to undertake a stakeholder analysis, capability analysis and process map for a project, based on</w:t>
            </w:r>
            <w:r>
              <w:rPr>
                <w:color w:val="231F20"/>
                <w:spacing w:val="-9"/>
                <w:sz w:val="20"/>
              </w:rPr>
              <w:t xml:space="preserve"> </w:t>
            </w:r>
            <w:r>
              <w:rPr>
                <w:color w:val="231F20"/>
                <w:sz w:val="20"/>
              </w:rPr>
              <w:t>the case studies</w:t>
            </w:r>
            <w:r>
              <w:rPr>
                <w:color w:val="231F20"/>
                <w:spacing w:val="-6"/>
                <w:sz w:val="20"/>
              </w:rPr>
              <w:t xml:space="preserve"> </w:t>
            </w:r>
            <w:r>
              <w:rPr>
                <w:color w:val="231F20"/>
                <w:sz w:val="20"/>
              </w:rPr>
              <w:t>provided.</w:t>
            </w:r>
          </w:p>
          <w:p w:rsidR="00F7635B" w:rsidRDefault="00010A9A">
            <w:pPr>
              <w:pStyle w:val="TableParagraph"/>
              <w:spacing w:line="220" w:lineRule="exact"/>
              <w:ind w:right="306"/>
              <w:jc w:val="both"/>
              <w:rPr>
                <w:sz w:val="20"/>
              </w:rPr>
            </w:pPr>
            <w:r>
              <w:rPr>
                <w:color w:val="231F20"/>
                <w:sz w:val="20"/>
              </w:rPr>
              <w:t xml:space="preserve">There are 3 case studies. </w:t>
            </w:r>
            <w:r>
              <w:rPr>
                <w:color w:val="231F20"/>
                <w:spacing w:val="-6"/>
                <w:sz w:val="20"/>
              </w:rPr>
              <w:t xml:space="preserve">You </w:t>
            </w:r>
            <w:r>
              <w:rPr>
                <w:color w:val="231F20"/>
                <w:sz w:val="20"/>
              </w:rPr>
              <w:t>can give each group a</w:t>
            </w:r>
            <w:r>
              <w:rPr>
                <w:color w:val="231F20"/>
                <w:spacing w:val="-25"/>
                <w:sz w:val="20"/>
              </w:rPr>
              <w:t xml:space="preserve"> </w:t>
            </w:r>
            <w:r>
              <w:rPr>
                <w:color w:val="231F20"/>
                <w:sz w:val="20"/>
              </w:rPr>
              <w:t>different one. The groups will need A5 cards to develop their process map, a whiteboard and</w:t>
            </w:r>
            <w:r>
              <w:rPr>
                <w:color w:val="231F20"/>
                <w:spacing w:val="-12"/>
                <w:sz w:val="20"/>
              </w:rPr>
              <w:t xml:space="preserve"> </w:t>
            </w:r>
            <w:r>
              <w:rPr>
                <w:color w:val="231F20"/>
                <w:sz w:val="20"/>
              </w:rPr>
              <w:t>tape.</w:t>
            </w:r>
          </w:p>
        </w:tc>
      </w:tr>
      <w:tr w:rsidR="00F7635B">
        <w:trPr>
          <w:trHeight w:hRule="exact" w:val="977"/>
        </w:trPr>
        <w:tc>
          <w:tcPr>
            <w:tcW w:w="1134" w:type="dxa"/>
            <w:tcBorders>
              <w:left w:val="nil"/>
              <w:right w:val="single" w:sz="8" w:space="0" w:color="EF412A"/>
            </w:tcBorders>
          </w:tcPr>
          <w:p w:rsidR="00F7635B" w:rsidRDefault="00F7635B"/>
        </w:tc>
        <w:tc>
          <w:tcPr>
            <w:tcW w:w="1389" w:type="dxa"/>
            <w:tcBorders>
              <w:left w:val="single" w:sz="8" w:space="0" w:color="EF412A"/>
              <w:right w:val="single" w:sz="8" w:space="0" w:color="EF412A"/>
            </w:tcBorders>
            <w:shd w:val="clear" w:color="auto" w:fill="FEE9DF"/>
          </w:tcPr>
          <w:p w:rsidR="00F7635B" w:rsidRDefault="00010A9A">
            <w:pPr>
              <w:pStyle w:val="TableParagraph"/>
              <w:spacing w:before="27"/>
              <w:rPr>
                <w:b/>
                <w:sz w:val="20"/>
              </w:rPr>
            </w:pPr>
            <w:r>
              <w:rPr>
                <w:b/>
                <w:color w:val="231F20"/>
                <w:sz w:val="20"/>
              </w:rPr>
              <w:t>Task Sheets</w:t>
            </w:r>
          </w:p>
        </w:tc>
        <w:tc>
          <w:tcPr>
            <w:tcW w:w="5357" w:type="dxa"/>
            <w:tcBorders>
              <w:left w:val="single" w:sz="8" w:space="0" w:color="EF412A"/>
              <w:right w:val="nil"/>
            </w:tcBorders>
            <w:shd w:val="clear" w:color="auto" w:fill="FEE9DF"/>
          </w:tcPr>
          <w:p w:rsidR="00F7635B" w:rsidRDefault="00010A9A">
            <w:pPr>
              <w:pStyle w:val="TableParagraph"/>
              <w:spacing w:before="34"/>
              <w:ind w:right="163"/>
              <w:rPr>
                <w:sz w:val="20"/>
              </w:rPr>
            </w:pPr>
            <w:r>
              <w:rPr>
                <w:color w:val="231F20"/>
                <w:sz w:val="20"/>
              </w:rPr>
              <w:t>Learning Activity 2.C.: Stakeholder and Process Mapping</w:t>
            </w:r>
          </w:p>
        </w:tc>
      </w:tr>
      <w:tr w:rsidR="00F7635B">
        <w:trPr>
          <w:trHeight w:hRule="exact" w:val="1010"/>
        </w:trPr>
        <w:tc>
          <w:tcPr>
            <w:tcW w:w="1134" w:type="dxa"/>
            <w:tcBorders>
              <w:left w:val="nil"/>
              <w:bottom w:val="single" w:sz="12" w:space="0" w:color="EF412A"/>
              <w:right w:val="single" w:sz="8" w:space="0" w:color="EF412A"/>
            </w:tcBorders>
          </w:tcPr>
          <w:p w:rsidR="00F7635B" w:rsidRDefault="00F7635B"/>
        </w:tc>
        <w:tc>
          <w:tcPr>
            <w:tcW w:w="1389" w:type="dxa"/>
            <w:tcBorders>
              <w:left w:val="single" w:sz="8" w:space="0" w:color="EF412A"/>
              <w:bottom w:val="single" w:sz="12" w:space="0" w:color="EF412A"/>
              <w:right w:val="single" w:sz="8" w:space="0" w:color="EF412A"/>
            </w:tcBorders>
            <w:shd w:val="clear" w:color="auto" w:fill="FEE9DF"/>
          </w:tcPr>
          <w:p w:rsidR="00F7635B" w:rsidRDefault="00010A9A">
            <w:pPr>
              <w:pStyle w:val="TableParagraph"/>
              <w:spacing w:before="27"/>
              <w:rPr>
                <w:b/>
                <w:sz w:val="20"/>
              </w:rPr>
            </w:pPr>
            <w:r>
              <w:rPr>
                <w:b/>
                <w:color w:val="231F20"/>
                <w:sz w:val="20"/>
              </w:rPr>
              <w:t>Handouts</w:t>
            </w:r>
          </w:p>
        </w:tc>
        <w:tc>
          <w:tcPr>
            <w:tcW w:w="5357" w:type="dxa"/>
            <w:tcBorders>
              <w:left w:val="single" w:sz="8" w:space="0" w:color="EF412A"/>
              <w:bottom w:val="single" w:sz="12" w:space="0" w:color="EF412A"/>
              <w:right w:val="nil"/>
            </w:tcBorders>
            <w:shd w:val="clear" w:color="auto" w:fill="FEE9DF"/>
          </w:tcPr>
          <w:p w:rsidR="00F7635B" w:rsidRDefault="00010A9A">
            <w:pPr>
              <w:pStyle w:val="TableParagraph"/>
              <w:spacing w:before="34" w:line="333" w:lineRule="auto"/>
              <w:ind w:right="529"/>
              <w:rPr>
                <w:sz w:val="20"/>
              </w:rPr>
            </w:pPr>
            <w:r>
              <w:rPr>
                <w:color w:val="231F20"/>
                <w:sz w:val="20"/>
              </w:rPr>
              <w:t>Promising Practices: Mali, Tanzania &amp; Zimbabwe Handout: Capability Map (Blank)</w:t>
            </w:r>
          </w:p>
        </w:tc>
      </w:tr>
    </w:tbl>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spacing w:before="12"/>
        <w:rPr>
          <w:b/>
          <w:sz w:val="17"/>
        </w:rPr>
      </w:pPr>
    </w:p>
    <w:p w:rsidR="00F7635B" w:rsidRDefault="00F7635B">
      <w:pPr>
        <w:rPr>
          <w:sz w:val="17"/>
        </w:rPr>
        <w:sectPr w:rsidR="00F7635B">
          <w:pgSz w:w="11910" w:h="16840"/>
          <w:pgMar w:top="360" w:right="1640" w:bottom="280" w:left="1000" w:header="720" w:footer="720" w:gutter="0"/>
          <w:cols w:space="720"/>
        </w:sectPr>
      </w:pPr>
    </w:p>
    <w:p w:rsidR="00F7635B" w:rsidRDefault="002D0591">
      <w:pPr>
        <w:spacing w:before="101"/>
        <w:ind w:left="2318" w:right="-10"/>
        <w:rPr>
          <w:rFonts w:ascii="Myriad Pro"/>
          <w:sz w:val="16"/>
        </w:rPr>
      </w:pPr>
      <w:r>
        <w:lastRenderedPageBreak/>
        <w:pict>
          <v:group id="_x0000_s1207" style="position:absolute;left:0;text-align:left;margin-left:0;margin-top:0;width:595.3pt;height:841.9pt;z-index:-63808;mso-position-horizontal-relative:page;mso-position-vertical-relative:page" coordsize="11906,16838">
            <v:rect id="_x0000_s1234" style="position:absolute;width:9241;height:16838" fillcolor="#fee9df" stroked="f"/>
            <v:shape id="_x0000_s1233" type="#_x0000_t75" style="position:absolute;left:9243;width:2663;height:16838">
              <v:imagedata r:id="rId46" o:title=""/>
            </v:shape>
            <v:rect id="_x0000_s1232" style="position:absolute;left:11509;width:397;height:16838" fillcolor="#ef412a" stroked="f"/>
            <v:shape id="_x0000_s1231" style="position:absolute;left:1144;top:3516;width:822;height:822" coordorigin="1144,3516" coordsize="822,822" path="m1555,3516r-74,6l1411,3542r-64,30l1290,3613r-50,49l1200,3719r-31,64l1150,3853r-6,74l1150,4001r19,69l1200,4134r40,57l1290,4241r57,41l1411,4312r70,19l1555,4338r73,-7l1698,4312r64,-30l1819,4241r50,-50l1909,4134r31,-64l1959,4001r6,-74l1959,3853r-19,-70l1909,3719r-40,-57l1819,3613r-57,-41l1698,3542r-70,-20l1555,3516xe" fillcolor="#ef412a" stroked="f">
              <v:path arrowok="t"/>
            </v:shape>
            <v:shape id="_x0000_s1230" style="position:absolute;left:1206;top:3578;width:697;height:697" coordorigin="1206,3578" coordsize="697,697" o:spt="100" adj="0,,0" path="m1555,3578r-71,7l1419,3606r-59,32l1308,3680r-42,52l1234,3791r-21,66l1206,3927r7,70l1234,4062r32,60l1308,4173r52,43l1419,4248r65,20l1555,4275r70,-7l1690,4248r59,-32l1750,4215r-195,l1478,4205r-69,-30l1351,4130r-45,-58l1277,4003r-10,-76l1277,3850r29,-69l1351,3723r58,-45l1478,3649r77,-10l1750,3639r-1,-1l1690,3606r-65,-21l1555,3578xm1750,3639r-195,l1631,3649r69,29l1758,3723r45,58l1832,3850r11,77l1832,4003r-29,69l1758,4130r-58,45l1631,4205r-76,10l1750,4215r51,-42l1843,4122r33,-60l1896,3997r7,-70l1896,3857r-20,-66l1843,3732r-42,-52l1750,3639xm1555,3700r-72,11l1421,3744r-50,49l1339,3855r-11,72l1339,3998r32,63l1421,4110r62,32l1555,4154r71,-12l1689,4110r19,-19l1555,4091r-64,-13l1439,4043r-36,-52l1390,3927r13,-64l1439,3811r52,-35l1555,3763r153,l1689,3744r-63,-33l1555,3700xm1708,3763r-153,l1618,3776r53,35l1706,3863r13,64l1706,3991r-35,52l1618,4078r-63,13l1708,4091r30,-30l1770,3998r11,-71l1770,3855r-32,-62l1708,3763xm1555,3833r-37,8l1488,3861r-20,29l1461,3927r7,36l1488,3993r30,20l1555,4020r36,-7l1621,3993r20,-30l1648,3927r-7,-37l1621,3861r-30,-20l1555,3833xe" stroked="f">
              <v:stroke joinstyle="round"/>
              <v:formulas/>
              <v:path arrowok="t" o:connecttype="segments"/>
            </v:shape>
            <v:shape id="_x0000_s1229" type="#_x0000_t75" style="position:absolute;left:1151;top:4494;width:822;height:822">
              <v:imagedata r:id="rId47" o:title=""/>
            </v:shape>
            <v:shape id="_x0000_s1228" style="position:absolute;left:1154;top:6485;width:806;height:927" coordorigin="1154,6485" coordsize="806,927" o:spt="100" adj="0,,0" path="m1599,6562r-85,l1514,6608r-73,14l1372,6650r-61,39l1258,6738r-44,58l1181,6861r-20,71l1154,7008r6,73l1179,7149r30,63l1248,7268r49,48l1353,7356r63,30l1484,7405r72,6l1629,7405r68,-19l1760,7356r35,-25l1556,7331r-74,-8l1414,7299r-60,-39l1304,7210r-38,-60l1242,7082r-9,-74l1242,6935r,-1l1266,6866r38,-60l1354,6756r60,-38l1482,6694r74,-9l1858,6685r26,-25l1759,6660r-37,-19l1683,6626r-41,-11l1599,6608r,-46xm1858,6685r-302,l1630,6694r68,24l1758,6756r50,50l1847,6866r24,68l1871,6935r8,73l1871,7082r-24,68l1808,7210r-50,50l1698,7299r-68,24l1556,7331r239,l1816,7316r49,-48l1904,7212r30,-63l1953,7081r6,-73l1950,6923r-26,-79l1884,6773r-54,-61l1858,6685xm1565,6934r-7,l1525,6941r-27,18l1480,6986r-7,33l1480,7052r18,26l1525,7096r33,7l1590,7096r27,-18l1635,7052r7,-33l1642,7007r-2,-11l1635,6986r33,-49l1579,6937r-7,-2l1565,6934xm1752,6811r-173,126l1668,6937r84,-126xm1825,6601r-66,59l1884,6660r2,-2l1825,6601xm1649,6485r-190,l1459,6562r190,l1649,6485xe" fillcolor="#ef412a" stroked="f">
              <v:stroke joinstyle="round"/>
              <v:formulas/>
              <v:path arrowok="t" o:connecttype="segments"/>
            </v:shape>
            <v:shape id="_x0000_s1227" style="position:absolute;left:1149;top:7551;width:822;height:822" coordorigin="1149,7551" coordsize="822,822" path="m1560,7551r-74,7l1417,7577r-65,30l1295,7648r-49,49l1205,7755r-30,64l1156,7888r-7,74l1156,8036r19,70l1205,8170r41,57l1295,8276r57,41l1417,8347r69,19l1560,8373r74,-7l1703,8347r64,-30l1825,8276r49,-49l1915,8170r30,-64l1964,8036r7,-74l1964,7888r-19,-69l1915,7755r-41,-58l1825,7648r-58,-41l1703,7577r-69,-19l1560,7551xe" fillcolor="#ef412a" stroked="f">
              <v:path arrowok="t"/>
            </v:shape>
            <v:shape id="_x0000_s1226" style="position:absolute;left:1249;top:7617;width:654;height:587" coordorigin="1249,7617" coordsize="654,587" o:spt="100" adj="0,,0" path="m1688,7617r-31,18l1655,7638r-1,1l1651,7642r-85,99l1549,7760r-10,11l1534,7777r-3,2l1518,7781r-5,1l1483,7789r-30,10l1424,7811r-28,13l1379,7832r-2,5l1366,7846r-15,15l1334,7880r-16,20l1304,7918r-16,23l1270,7969r-15,29l1249,8022r1,13l1251,8047r4,11l1261,8070r5,8l1276,8090r11,2l1279,8108r-10,21l1261,8151r-3,19l1260,8182r6,11l1276,8201r11,3l1304,8199r18,-10l1355,8164r6,-5l1371,8148r56,l1437,8145r31,-13l1505,8118r46,-6l1780,8112r-12,-6l1391,8106r-4,-5l1384,8095r7,-13l1410,8069r22,-11l1445,8051r3,-1l1309,8050r-13,-3l1294,8029r5,-13l1320,7979r32,-46l1387,7891r28,-24l1418,7865r2,-1l1429,7860r23,-10l1466,7844r12,-3l1542,7841r2,-2l1544,7839r2,-3l1586,7790r2,-2l1588,7788r2,-3l1655,7710r4,-4l1661,7703r4,-4l1692,7667r10,-1l1771,7666r-17,-21l1723,7624r-35,-7xm1780,8112r-229,l1579,8112r25,1l1628,8115r29,3l1680,8121r13,3l1705,8129r20,10l1823,8185r19,8l1855,8145r-14,-5l1816,8129r-30,-14l1780,8112xm1427,8148r-56,l1375,8149r18,3l1410,8152r17,-4xm1561,8064r-36,1l1498,8070r-24,8l1438,8093r-5,3l1412,8105r4,1l1768,8106r-10,-4l1707,8079r-17,-3l1645,8069r-16,-2l1614,8066r-18,-1l1577,8064r-16,xm1477,7844r-4,4l1458,7865r-24,28l1413,7918r-22,25l1347,7994r-10,13l1325,8026r-11,16l1309,8050r139,l1467,8040r21,-10l1379,8030r9,-11l1398,8007r11,-12l1418,7984r31,-36l1450,7947r27,-31l1481,7912r2,-3l1489,7902r,l1494,7896r,l1499,7891r,l1503,7885r1,l1506,7882r32,-36l1477,7846r,-2xm1771,7666r-69,l1720,7678r8,7l1731,7689r5,11l1667,7779r-28,32l1625,7828r-13,15l1547,7918r-2,2l1544,7921r-5,5l1540,7927r-7,7l1531,7937r-8,8l1521,7948r-8,9l1512,7959r-10,7l1498,7968r-5,3l1437,8002r-35,17l1386,8029r-7,1l1488,8030r2,-1l1511,8017r20,-13l1542,7995r9,-10l1552,7983r7,-7l1560,7974r4,-4l1574,7959r14,-16l1599,7929r11,-12l1615,7912r5,-6l1628,7896r2,-1l1648,7873r4,-4l1653,7868r3,-4l1731,7864r-41,-39l1708,7804r3,-3l1712,7800r6,-6l1718,7793r4,-5l1746,7760r7,-8l1762,7742r9,-10l1777,7724r6,-14l1784,7697r-4,-14l1774,7670r-3,-4xm1731,7864r-75,l1662,7865r,1l1669,7873r2,1l1674,7877r77,71l1890,7991r13,-48l1776,7904r-45,-40xm1489,7902r,l1489,7902r,xm1542,7841r-64,l1477,7846r61,l1541,7842r1,-1xm1588,7788r,l1588,7788r,xe" stroked="f">
              <v:stroke joinstyle="round"/>
              <v:formulas/>
              <v:path arrowok="t" o:connecttype="segments"/>
            </v:shape>
            <v:shape id="_x0000_s1225" style="position:absolute;left:1153;top:9556;width:822;height:822" coordorigin="1153,9556" coordsize="822,822" path="m1564,9556r-74,7l1420,9582r-64,30l1299,9653r-50,49l1209,9760r-31,64l1159,9893r-6,74l1159,10041r19,69l1209,10174r40,58l1299,10281r57,41l1420,10352r70,19l1564,10378r73,-7l1707,10352r64,-30l1828,10281r50,-49l1918,10174r31,-64l1968,10041r6,-74l1968,9893r-19,-69l1918,9760r-40,-58l1828,9653r-57,-41l1707,9582r-70,-19l1564,9556xe" fillcolor="#ef412a" stroked="f">
              <v:path arrowok="t"/>
            </v:shape>
            <v:shape id="_x0000_s1224" style="position:absolute;left:1286;top:9669;width:511;height:304" coordorigin="1286,9669" coordsize="511,304" o:spt="100" adj="0,,0" path="m1764,9754r-141,l1624,9758r-3,1l1601,9774r-17,11l1571,9793r-12,8l1547,9808r-14,7l1521,9822r-12,6l1495,9835r-32,16l1452,9856r-11,5l1418,9870r-12,4l1394,9878r-12,4l1369,9885r-14,4l1307,9899r-4,3l1290,9915r-3,8l1286,9930r,8l1289,9951r8,11l1307,9970r13,3l1341,9971r22,-4l1384,9961r29,-8l1421,9950r7,-2l1454,9939r30,-12l1513,9914r25,-13l1608,9861r13,-8l1632,9846r43,-28l1739,9818r9,-23l1764,9754xm1739,9818r-64,l1679,9821r4,4l1686,9830r22,26l1712,9859r5,7l1720,9869r9,-26l1739,9818xm1796,9669r-30,5l1600,9701r-12,2l1580,9704r1,4l1598,9727r4,4l1619,9751r3,3l1623,9754r141,l1767,9746r14,-36l1787,9694r6,-16l1796,9669xe" stroked="f">
              <v:stroke joinstyle="round"/>
              <v:formulas/>
              <v:path arrowok="t" o:connecttype="segments"/>
            </v:shape>
            <v:shape id="_x0000_s1223" type="#_x0000_t75" style="position:absolute;left:1647;top:9887;width:124;height:360">
              <v:imagedata r:id="rId48" o:title=""/>
            </v:shape>
            <v:shape id="_x0000_s1222" type="#_x0000_t75" style="position:absolute;left:1482;top:9967;width:124;height:280">
              <v:imagedata r:id="rId49" o:title=""/>
            </v:shape>
            <v:shape id="_x0000_s1221" type="#_x0000_t75" style="position:absolute;left:1316;top:10047;width:124;height:200">
              <v:imagedata r:id="rId50" o:title=""/>
            </v:shape>
            <v:shape id="_x0000_s1220" style="position:absolute;left:1152;top:10530;width:822;height:822" coordorigin="1152,10530" coordsize="822,822" path="m1563,10530r-74,7l1419,10556r-64,30l1298,10627r-50,49l1208,10734r-31,64l1158,10867r-6,74l1158,11015r19,69l1208,11148r40,58l1298,11255r57,41l1419,11326r70,19l1563,11352r73,-7l1706,11326r64,-30l1827,11255r50,-49l1917,11148r31,-64l1967,11015r6,-74l1967,10867r-19,-69l1917,10734r-40,-58l1827,10627r-57,-41l1706,10556r-70,-19l1563,10530xe" fillcolor="#ef412a" stroked="f">
              <v:path arrowok="t"/>
            </v:shape>
            <v:line id="_x0000_s1219" style="position:absolute" from="1459,10776" to="1676,10776" strokecolor="white" strokeweight=".64453mm"/>
            <v:line id="_x0000_s1218" style="position:absolute" from="1459,10955" to="1676,10955" strokecolor="white" strokeweight=".64383mm"/>
            <v:line id="_x0000_s1217" style="position:absolute" from="1459,10866" to="1676,10866" strokecolor="white" strokeweight=".64275mm"/>
            <v:line id="_x0000_s1216" style="position:absolute" from="1459,11045" to="1677,11045" strokecolor="white" strokeweight=".65122mm"/>
            <v:shape id="_x0000_s1215" style="position:absolute;left:1357;top:10659;width:403;height:518" coordorigin="1357,10659" coordsize="403,518" o:spt="100" adj="0,,0" path="m1687,10659r-258,l1414,10661r-13,4l1389,10671r-11,9l1369,10691r-6,12l1358,10717r-1,14l1357,11105r1,14l1363,11133r6,12l1378,11155r,l1389,11164r12,7l1414,11175r15,2l1687,11177r15,-2l1715,11171r13,-7l1738,11155r9,-10l1751,11138r-331,l1411,11134r-6,-6l1405,11128r-6,-6l1396,11114r,-392l1399,10714r12,-13l1420,10698r331,l1747,10691r-9,-11l1738,10680r-10,-9l1715,10665r-13,-4l1687,10659xm1751,10698r-54,l1705,10701r6,7l1711,10708r6,6l1721,10722r,392l1717,11122r-12,12l1697,11138r54,l1754,11133r4,-14l1759,11105r,-374l1758,10717r-4,-14l1751,10698xm1405,11128r,l1405,11128r,xe" stroked="f">
              <v:stroke joinstyle="round"/>
              <v:formulas/>
              <v:path arrowok="t" o:connecttype="segments"/>
            </v:shape>
            <v:shape id="_x0000_s1214" style="position:absolute;left:-19;top:16526;width:684;height:312" coordorigin="-19,16526" coordsize="684,312" o:spt="100" adj="0,,0" path="m1240,11175r87,l1327,11117r1,-3l1335,11110r8,-9l1348,11096r4,-8l1356,11081r7,-23l1367,11041r7,-21l1393,10986r27,-40l1426,10937r7,-11l1435,10913r-4,-12l1420,10893r-12,2l1398,10901r-9,8l1377,10921r-12,13l1353,10947r-13,11l1333,10963r-8,4l1314,10966r-1,-19l1322,10933r10,-10l1337,10917r1,-54l1321,10868r-19,12l1284,10894r-15,12l1244,10923r-14,12l1223,10950r-2,23l1221,11001r,45l1221,11089r1,24l1240,11175xm1887,11175r-88,l1799,11117r-1,-3l1791,11110r-8,-9l1779,11096r-5,-8l1770,11081r-7,-23l1759,11041r-7,-21l1733,10986r-26,-40l1700,10937r-6,-11l1691,10913r4,-12l1706,10893r12,2l1728,10901r9,8l1749,10921r12,13l1773,10947r13,11l1793,10963r8,4l1813,10966r,-19l1804,10933r-10,-10l1789,10917r-1,-54l1805,10868r19,12l1842,10894r15,12l1882,10923r14,12l1903,10950r2,23l1905,11001r,45l1905,11089r-1,24l1887,11175xe" filled="f" strokecolor="#ef412a" strokeweight=".34078mm">
              <v:stroke joinstyle="round"/>
              <v:formulas/>
              <v:path arrowok="t" o:connecttype="segments"/>
            </v:shape>
            <v:shape id="_x0000_s1213" style="position:absolute;left:1221;top:10863;width:215;height:312" coordorigin="1221,10863" coordsize="215,312" o:spt="100" adj="0,,0" path="m1338,10863r-17,5l1302,10880r-33,26l1244,10923r-14,12l1223,10950r-2,23l1221,11089r1,24l1240,11175r87,l1327,11117r1,-3l1335,11110r13,-14l1352,11088r4,-7l1363,11058r4,-17l1374,11020r19,-34l1406,10967r-81,l1314,10966r-1,-8l1314,10946r8,-13l1332,10923r5,-6l1338,10863xm1420,10893r-12,2l1398,10901r-9,8l1377,10921r-12,13l1353,10947r-13,11l1333,10963r-8,4l1406,10967r14,-21l1426,10937r7,-11l1435,10913r-4,-12l1420,10893xe" stroked="f">
              <v:stroke joinstyle="round"/>
              <v:formulas/>
              <v:path arrowok="t" o:connecttype="segments"/>
            </v:shape>
            <v:shape id="_x0000_s1212" style="position:absolute;left:1691;top:10863;width:215;height:312" coordorigin="1691,10863" coordsize="215,312" o:spt="100" adj="0,,0" path="m1706,10893r-11,8l1691,10913r3,13l1700,10937r7,10l1733,10986r19,34l1759,11041r4,17l1770,11081r4,7l1779,11096r12,14l1798,11114r1,3l1799,11175r88,l1904,11113r1,-24l1905,10973r-1,-6l1801,10967r-8,-4l1786,10958r-13,-11l1761,10934r-12,-13l1737,10909r-9,-8l1718,10895r-12,-2xm1788,10863r1,54l1794,10923r10,10l1813,10946r,12l1813,10966r-12,1l1904,10967r-1,-17l1896,10935r-14,-12l1857,10906r-33,-26l1805,10868r-17,-5xe" stroked="f">
              <v:stroke joinstyle="round"/>
              <v:formulas/>
              <v:path arrowok="t" o:connecttype="segments"/>
            </v:shape>
            <v:shape id="_x0000_s1211" type="#_x0000_t75" style="position:absolute;left:1148;top:5475;width:822;height:822">
              <v:imagedata r:id="rId51" o:title=""/>
            </v:shape>
            <v:shape id="_x0000_s1210" type="#_x0000_t75" style="position:absolute;left:1295;top:5525;width:310;height:287">
              <v:imagedata r:id="rId52" o:title=""/>
            </v:shape>
            <v:shape id="_x0000_s1209" style="position:absolute;left:1152;top:2520;width:822;height:822" coordorigin="1152,2520" coordsize="822,822" path="m1563,2520r-74,6l1419,2545r-64,31l1298,2616r-50,50l1208,2723r-31,64l1158,2857r-6,74l1158,3005r19,69l1208,3138r40,57l1298,3245r57,40l1419,3316r70,19l1563,3342r73,-7l1706,3316r64,-31l1827,3245r50,-50l1917,3138r31,-64l1967,3005r6,-74l1967,2857r-19,-70l1917,2723r-40,-57l1827,2616r-57,-40l1706,2545r-70,-19l1563,2520xe" fillcolor="#ef412a" stroked="f">
              <v:path arrowok="t"/>
            </v:shape>
            <v:shape id="_x0000_s1208" style="position:absolute;left:1264;top:2631;width:599;height:556" coordorigin="1264,2631" coordsize="599,556" o:spt="100" adj="0,,0" path="m1683,2631r-19,2l1647,2636r-16,6l1617,2648r-12,6l1594,2661r-11,8l1574,2678r-6,5l1561,2692r-5,4l1550,2706r-13,22l1528,2751r-6,25l1520,2803r2,23l1524,2836r-2,6l1510,2854r-241,241l1265,3096r-1,8l1264,3147r17,15l1288,3169r15,17l1390,3186r9,-6l1414,3166r14,-15l1434,3142r-128,l1306,3102r,l1306,3098r4,l1403,3005r59,-60l1500,2908r20,-19l1839,2889r8,-16l1854,2854r5,-19l1862,2815r,-14l1742,2801r-26,-3l1707,2792r-8,-9l1693,2772r-2,-13l1701,2732r23,-14l1841,2718r-12,-17l1815,2684r-15,-14l1783,2658r-19,-11l1744,2639r-19,-5l1705,2632r-22,-1xm1520,2929r-184,184l1321,3129r-8,8l1306,3142r128,l1434,3101r43,l1477,3058r43,l1520,3016r84,l1613,3009r16,-16l1644,2977r8,-8l1725,2969r15,-2l1778,2949r21,-16l1520,2933r,-4xm1306,3102r,l1306,3102r,xm1310,3098r-4,l1306,3102r4,-4xm1725,2969r-73,l1664,2970r8,1l1682,2972r17,1l1725,2969xm1804,2929r-284,l1520,2933r279,l1804,2929xm1839,2889r-319,l1520,2929r,l1804,2929r8,-6l1837,2891r2,-2xm1841,2718r-117,l1751,2720r21,22l1775,2767r-12,22l1742,2801r120,l1862,2787r-4,-23l1852,2742r-10,-22l1841,2718xe" stroked="f">
              <v:stroke joinstyle="round"/>
              <v:formulas/>
              <v:path arrowok="t" o:connecttype="segments"/>
            </v:shape>
            <w10:wrap anchorx="page" anchory="page"/>
          </v:group>
        </w:pict>
      </w:r>
      <w:r w:rsidR="00010A9A">
        <w:rPr>
          <w:rFonts w:ascii="Myriad Pro"/>
          <w:color w:val="6D6E71"/>
          <w:sz w:val="16"/>
        </w:rPr>
        <w:t>Module</w:t>
      </w:r>
      <w:r w:rsidR="00010A9A">
        <w:rPr>
          <w:rFonts w:ascii="Myriad Pro"/>
          <w:color w:val="6D6E71"/>
          <w:spacing w:val="-6"/>
          <w:sz w:val="16"/>
        </w:rPr>
        <w:t xml:space="preserve"> </w:t>
      </w:r>
      <w:r w:rsidR="00010A9A">
        <w:rPr>
          <w:rFonts w:ascii="Myriad Pro"/>
          <w:color w:val="6D6E71"/>
          <w:sz w:val="16"/>
        </w:rPr>
        <w:t>5</w:t>
      </w:r>
      <w:r w:rsidR="00010A9A">
        <w:rPr>
          <w:rFonts w:ascii="Myriad Pro"/>
          <w:color w:val="6D6E71"/>
          <w:spacing w:val="-6"/>
          <w:sz w:val="16"/>
        </w:rPr>
        <w:t xml:space="preserve"> </w:t>
      </w:r>
      <w:r w:rsidR="00010A9A">
        <w:rPr>
          <w:rFonts w:ascii="Myriad Pro"/>
          <w:color w:val="6D6E71"/>
          <w:sz w:val="16"/>
        </w:rPr>
        <w:t>-</w:t>
      </w:r>
      <w:r w:rsidR="00010A9A">
        <w:rPr>
          <w:rFonts w:ascii="Myriad Pro"/>
          <w:color w:val="6D6E71"/>
          <w:spacing w:val="-6"/>
          <w:sz w:val="16"/>
        </w:rPr>
        <w:t xml:space="preserve"> </w:t>
      </w:r>
      <w:r w:rsidR="00010A9A">
        <w:rPr>
          <w:rFonts w:ascii="Myriad Pro"/>
          <w:color w:val="6D6E71"/>
          <w:sz w:val="16"/>
        </w:rPr>
        <w:t>BUILDING</w:t>
      </w:r>
      <w:r w:rsidR="00010A9A">
        <w:rPr>
          <w:rFonts w:ascii="Myriad Pro"/>
          <w:color w:val="6D6E71"/>
          <w:spacing w:val="-6"/>
          <w:sz w:val="16"/>
        </w:rPr>
        <w:t xml:space="preserve"> </w:t>
      </w:r>
      <w:r w:rsidR="00010A9A">
        <w:rPr>
          <w:rFonts w:ascii="Myriad Pro"/>
          <w:color w:val="6D6E71"/>
          <w:sz w:val="16"/>
        </w:rPr>
        <w:t>MULTISTAKEHOLDER</w:t>
      </w:r>
      <w:r w:rsidR="00010A9A">
        <w:rPr>
          <w:rFonts w:ascii="Myriad Pro"/>
          <w:color w:val="6D6E71"/>
          <w:spacing w:val="-6"/>
          <w:sz w:val="16"/>
        </w:rPr>
        <w:t xml:space="preserve"> </w:t>
      </w:r>
      <w:r w:rsidR="00010A9A">
        <w:rPr>
          <w:rFonts w:ascii="Myriad Pro"/>
          <w:color w:val="6D6E71"/>
          <w:sz w:val="16"/>
        </w:rPr>
        <w:t>PARTNERSHIPS</w:t>
      </w:r>
      <w:r w:rsidR="00010A9A">
        <w:rPr>
          <w:rFonts w:ascii="Myriad Pro"/>
          <w:color w:val="6D6E71"/>
          <w:spacing w:val="-6"/>
          <w:sz w:val="16"/>
        </w:rPr>
        <w:t xml:space="preserve"> </w:t>
      </w:r>
      <w:r w:rsidR="00010A9A">
        <w:rPr>
          <w:rFonts w:ascii="Myriad Pro"/>
          <w:color w:val="6D6E71"/>
          <w:sz w:val="16"/>
        </w:rPr>
        <w:t>FOR</w:t>
      </w:r>
      <w:r w:rsidR="00010A9A">
        <w:rPr>
          <w:rFonts w:ascii="Myriad Pro"/>
          <w:color w:val="6D6E71"/>
          <w:spacing w:val="-6"/>
          <w:sz w:val="16"/>
        </w:rPr>
        <w:t xml:space="preserve"> </w:t>
      </w:r>
      <w:r w:rsidR="00010A9A">
        <w:rPr>
          <w:rFonts w:ascii="Myriad Pro"/>
          <w:color w:val="6D6E71"/>
          <w:sz w:val="16"/>
        </w:rPr>
        <w:t>DISABILITY</w:t>
      </w:r>
      <w:r w:rsidR="00010A9A">
        <w:rPr>
          <w:rFonts w:ascii="Myriad Pro"/>
          <w:color w:val="6D6E71"/>
          <w:spacing w:val="-6"/>
          <w:sz w:val="16"/>
        </w:rPr>
        <w:t xml:space="preserve"> </w:t>
      </w:r>
      <w:r w:rsidR="00010A9A">
        <w:rPr>
          <w:rFonts w:ascii="Myriad Pro"/>
          <w:color w:val="6D6E71"/>
          <w:sz w:val="16"/>
        </w:rPr>
        <w:t>INCLUSION</w:t>
      </w:r>
    </w:p>
    <w:p w:rsidR="00F7635B" w:rsidRDefault="00010A9A">
      <w:pPr>
        <w:pStyle w:val="Heading6"/>
        <w:tabs>
          <w:tab w:val="left" w:pos="1093"/>
        </w:tabs>
        <w:ind w:left="186"/>
      </w:pPr>
      <w:r>
        <w:br w:type="column"/>
      </w:r>
      <w:r>
        <w:rPr>
          <w:color w:val="FFFFFF"/>
          <w:spacing w:val="21"/>
          <w:shd w:val="clear" w:color="auto" w:fill="EF412A"/>
        </w:rPr>
        <w:lastRenderedPageBreak/>
        <w:t xml:space="preserve"> </w:t>
      </w:r>
      <w:r>
        <w:rPr>
          <w:color w:val="FFFFFF"/>
          <w:shd w:val="clear" w:color="auto" w:fill="EF412A"/>
        </w:rPr>
        <w:t>15</w:t>
      </w:r>
      <w:r>
        <w:rPr>
          <w:color w:val="FFFFFF"/>
          <w:shd w:val="clear" w:color="auto" w:fill="EF412A"/>
        </w:rPr>
        <w:tab/>
      </w:r>
    </w:p>
    <w:p w:rsidR="00F7635B" w:rsidRDefault="00F7635B">
      <w:pPr>
        <w:sectPr w:rsidR="00F7635B">
          <w:type w:val="continuous"/>
          <w:pgSz w:w="11910" w:h="16840"/>
          <w:pgMar w:top="1600" w:right="1640" w:bottom="280" w:left="1000" w:header="720" w:footer="720" w:gutter="0"/>
          <w:cols w:num="2" w:space="720" w:equalWidth="0">
            <w:col w:w="8015" w:space="40"/>
            <w:col w:w="1215"/>
          </w:cols>
        </w:sectPr>
      </w:pPr>
    </w:p>
    <w:p w:rsidR="00F7635B" w:rsidRDefault="00010A9A">
      <w:pPr>
        <w:spacing w:before="57"/>
        <w:ind w:left="1251" w:right="143"/>
        <w:rPr>
          <w:rFonts w:ascii="Myriad Pro"/>
          <w:sz w:val="16"/>
        </w:rPr>
      </w:pPr>
      <w:r>
        <w:rPr>
          <w:rFonts w:ascii="Myriad Pro"/>
          <w:color w:val="EF412A"/>
          <w:sz w:val="16"/>
        </w:rPr>
        <w:lastRenderedPageBreak/>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2D0591">
      <w:pPr>
        <w:pStyle w:val="BodyText"/>
        <w:spacing w:before="4"/>
        <w:rPr>
          <w:rFonts w:ascii="Myriad Pro"/>
          <w:sz w:val="28"/>
        </w:rPr>
      </w:pPr>
      <w:r>
        <w:pict>
          <v:shape id="_x0000_s1206" type="#_x0000_t202" style="position:absolute;margin-left:144.55pt;margin-top:18.25pt;width:394.05pt;height:18.2pt;z-index:2608;mso-wrap-distance-left:0;mso-wrap-distance-right:0;mso-position-horizontal-relative:page" fillcolor="#231f20" stroked="f">
            <v:textbox inset="0,0,0,0">
              <w:txbxContent>
                <w:p w:rsidR="00F7635B" w:rsidRDefault="00010A9A">
                  <w:pPr>
                    <w:spacing w:before="32"/>
                    <w:ind w:left="1210"/>
                    <w:rPr>
                      <w:rFonts w:ascii="Myriad Pro"/>
                      <w:b/>
                    </w:rPr>
                  </w:pPr>
                  <w:bookmarkStart w:id="8" w:name="_TOC_250006"/>
                  <w:bookmarkEnd w:id="8"/>
                  <w:r>
                    <w:rPr>
                      <w:rFonts w:ascii="Myriad Pro"/>
                      <w:b/>
                      <w:color w:val="FFFFFF"/>
                    </w:rPr>
                    <w:t>Learning Activity 2.C: Stakeholder and Process Mapping</w:t>
                  </w:r>
                </w:p>
              </w:txbxContent>
            </v:textbox>
            <w10:wrap type="topAndBottom" anchorx="page"/>
          </v:shape>
        </w:pict>
      </w:r>
    </w:p>
    <w:p w:rsidR="00F7635B" w:rsidRDefault="00F7635B">
      <w:pPr>
        <w:pStyle w:val="BodyText"/>
        <w:spacing w:before="4"/>
        <w:rPr>
          <w:rFonts w:ascii="Myriad Pro"/>
          <w:sz w:val="9"/>
        </w:rPr>
      </w:pPr>
    </w:p>
    <w:p w:rsidR="00F7635B" w:rsidRDefault="00010A9A">
      <w:pPr>
        <w:pStyle w:val="Heading8"/>
        <w:ind w:right="143"/>
      </w:pPr>
      <w:r>
        <w:rPr>
          <w:color w:val="231F20"/>
        </w:rPr>
        <w:t>Objective: To identify different partners and how to work with them.</w:t>
      </w:r>
    </w:p>
    <w:p w:rsidR="00F7635B" w:rsidRDefault="00010A9A">
      <w:pPr>
        <w:pStyle w:val="BodyText"/>
        <w:spacing w:before="142" w:line="266" w:lineRule="auto"/>
        <w:ind w:left="1251" w:right="143"/>
      </w:pPr>
      <w:r>
        <w:rPr>
          <w:color w:val="231F20"/>
        </w:rPr>
        <w:t>Read the case history provided and imagine that you had decided to implement a very similar project. Choose one of your group to be a “living case study” and base your work on their real situation; it could be a national, regional or local project, your group can decide the scope, but it must be aiming to achieve the broad objectives you have read about.</w:t>
      </w:r>
    </w:p>
    <w:p w:rsidR="00F7635B" w:rsidRDefault="00010A9A">
      <w:pPr>
        <w:pStyle w:val="BodyText"/>
        <w:spacing w:before="114" w:line="266" w:lineRule="auto"/>
        <w:ind w:left="1251" w:right="143"/>
      </w:pPr>
      <w:r>
        <w:rPr>
          <w:color w:val="231F20"/>
        </w:rPr>
        <w:t>Follow the steps described below and, with a large white board or pin board, be ready to share your work and thinking with the other groups.</w:t>
      </w:r>
    </w:p>
    <w:p w:rsidR="00F7635B" w:rsidRDefault="00F7635B">
      <w:pPr>
        <w:pStyle w:val="BodyText"/>
        <w:spacing w:before="2"/>
        <w:rPr>
          <w:sz w:val="18"/>
        </w:rPr>
      </w:pPr>
    </w:p>
    <w:p w:rsidR="00F7635B" w:rsidRDefault="00010A9A">
      <w:pPr>
        <w:pStyle w:val="BodyText"/>
        <w:spacing w:line="266" w:lineRule="auto"/>
        <w:ind w:left="1251" w:right="143"/>
      </w:pPr>
      <w:r>
        <w:rPr>
          <w:rFonts w:ascii="Myriad Pro" w:hAnsi="Myriad Pro"/>
          <w:b/>
          <w:color w:val="231F20"/>
        </w:rPr>
        <w:t xml:space="preserve">Part 1 </w:t>
      </w:r>
      <w:r>
        <w:rPr>
          <w:color w:val="231F20"/>
        </w:rPr>
        <w:t>– Scope the project. Identify what capacities, resources and support/access you are going to need to be successful. Then identify who are the stakeholders for this</w:t>
      </w:r>
      <w:r>
        <w:rPr>
          <w:color w:val="231F20"/>
          <w:spacing w:val="-27"/>
        </w:rPr>
        <w:t xml:space="preserve"> </w:t>
      </w:r>
      <w:r>
        <w:rPr>
          <w:color w:val="231F20"/>
        </w:rPr>
        <w:t>project. Remember a stakeholder is someone who has an investment in the success OR failure of your project, so do not assume all your stakeholders are</w:t>
      </w:r>
      <w:r>
        <w:rPr>
          <w:color w:val="231F20"/>
          <w:spacing w:val="-6"/>
        </w:rPr>
        <w:t xml:space="preserve"> </w:t>
      </w:r>
      <w:r>
        <w:rPr>
          <w:color w:val="231F20"/>
        </w:rPr>
        <w:t>supporters.</w:t>
      </w:r>
    </w:p>
    <w:p w:rsidR="00F7635B" w:rsidRDefault="00F7635B">
      <w:pPr>
        <w:pStyle w:val="BodyText"/>
        <w:spacing w:before="3"/>
        <w:rPr>
          <w:sz w:val="13"/>
        </w:rPr>
      </w:pPr>
    </w:p>
    <w:p w:rsidR="00F7635B" w:rsidRDefault="00F7635B">
      <w:pPr>
        <w:rPr>
          <w:sz w:val="13"/>
        </w:rPr>
        <w:sectPr w:rsidR="00F7635B">
          <w:pgSz w:w="11910" w:h="16840"/>
          <w:pgMar w:top="360" w:right="1020" w:bottom="280" w:left="1640" w:header="720" w:footer="720" w:gutter="0"/>
          <w:cols w:space="720"/>
        </w:sectPr>
      </w:pPr>
    </w:p>
    <w:p w:rsidR="00F7635B" w:rsidRDefault="00010A9A">
      <w:pPr>
        <w:pStyle w:val="BodyText"/>
        <w:spacing w:before="58" w:line="266" w:lineRule="auto"/>
        <w:ind w:left="1251" w:right="112"/>
      </w:pPr>
      <w:proofErr w:type="gramStart"/>
      <w:r>
        <w:rPr>
          <w:rFonts w:ascii="Myriad Pro" w:hAnsi="Myriad Pro"/>
          <w:b/>
          <w:color w:val="231F20"/>
        </w:rPr>
        <w:lastRenderedPageBreak/>
        <w:t xml:space="preserve">Part 2 – </w:t>
      </w:r>
      <w:r>
        <w:rPr>
          <w:color w:val="231F20"/>
        </w:rPr>
        <w:t xml:space="preserve">Gap </w:t>
      </w:r>
      <w:r>
        <w:rPr>
          <w:color w:val="231F20"/>
          <w:spacing w:val="-3"/>
        </w:rPr>
        <w:t>Analysis.</w:t>
      </w:r>
      <w:proofErr w:type="gramEnd"/>
      <w:r>
        <w:rPr>
          <w:color w:val="231F20"/>
          <w:spacing w:val="-3"/>
        </w:rPr>
        <w:t xml:space="preserve"> Place your stakeholders </w:t>
      </w:r>
      <w:r>
        <w:rPr>
          <w:color w:val="231F20"/>
        </w:rPr>
        <w:t xml:space="preserve">on an x and y </w:t>
      </w:r>
      <w:r>
        <w:rPr>
          <w:color w:val="231F20"/>
          <w:spacing w:val="-3"/>
        </w:rPr>
        <w:t xml:space="preserve">axis </w:t>
      </w:r>
      <w:r>
        <w:rPr>
          <w:color w:val="231F20"/>
        </w:rPr>
        <w:t xml:space="preserve">to </w:t>
      </w:r>
      <w:r>
        <w:rPr>
          <w:color w:val="231F20"/>
          <w:spacing w:val="-3"/>
        </w:rPr>
        <w:t xml:space="preserve">determine </w:t>
      </w:r>
      <w:r>
        <w:rPr>
          <w:color w:val="231F20"/>
        </w:rPr>
        <w:t xml:space="preserve">the </w:t>
      </w:r>
      <w:r>
        <w:rPr>
          <w:color w:val="231F20"/>
          <w:spacing w:val="-3"/>
        </w:rPr>
        <w:t xml:space="preserve">degree of </w:t>
      </w:r>
      <w:r>
        <w:rPr>
          <w:color w:val="231F20"/>
        </w:rPr>
        <w:t xml:space="preserve">support and the </w:t>
      </w:r>
      <w:r>
        <w:rPr>
          <w:color w:val="231F20"/>
          <w:spacing w:val="-3"/>
        </w:rPr>
        <w:t xml:space="preserve">degree </w:t>
      </w:r>
      <w:r>
        <w:rPr>
          <w:color w:val="231F20"/>
        </w:rPr>
        <w:t xml:space="preserve">of </w:t>
      </w:r>
      <w:r>
        <w:rPr>
          <w:color w:val="231F20"/>
          <w:spacing w:val="-3"/>
        </w:rPr>
        <w:t xml:space="preserve">power/influence </w:t>
      </w:r>
      <w:r>
        <w:rPr>
          <w:color w:val="231F20"/>
        </w:rPr>
        <w:t xml:space="preserve">they </w:t>
      </w:r>
      <w:r>
        <w:rPr>
          <w:color w:val="231F20"/>
          <w:spacing w:val="-3"/>
        </w:rPr>
        <w:t xml:space="preserve">have with </w:t>
      </w:r>
      <w:r>
        <w:rPr>
          <w:color w:val="231F20"/>
          <w:spacing w:val="-4"/>
        </w:rPr>
        <w:t xml:space="preserve">regard </w:t>
      </w:r>
      <w:r>
        <w:rPr>
          <w:color w:val="231F20"/>
        </w:rPr>
        <w:t xml:space="preserve">to </w:t>
      </w:r>
      <w:r>
        <w:rPr>
          <w:color w:val="231F20"/>
          <w:spacing w:val="-3"/>
        </w:rPr>
        <w:t xml:space="preserve">your project idea. </w:t>
      </w:r>
      <w:r>
        <w:rPr>
          <w:color w:val="231F20"/>
          <w:spacing w:val="-4"/>
        </w:rPr>
        <w:t xml:space="preserve">Then, </w:t>
      </w:r>
      <w:r>
        <w:rPr>
          <w:color w:val="231F20"/>
          <w:spacing w:val="-3"/>
        </w:rPr>
        <w:t xml:space="preserve">using </w:t>
      </w:r>
      <w:r>
        <w:rPr>
          <w:color w:val="231F20"/>
        </w:rPr>
        <w:t xml:space="preserve">the </w:t>
      </w:r>
      <w:r>
        <w:rPr>
          <w:color w:val="231F20"/>
          <w:spacing w:val="-3"/>
        </w:rPr>
        <w:t xml:space="preserve">capability </w:t>
      </w:r>
      <w:r>
        <w:rPr>
          <w:color w:val="231F20"/>
          <w:spacing w:val="-4"/>
        </w:rPr>
        <w:t xml:space="preserve">map, </w:t>
      </w:r>
      <w:r>
        <w:rPr>
          <w:color w:val="231F20"/>
          <w:spacing w:val="-3"/>
        </w:rPr>
        <w:t xml:space="preserve">identify what each stakeholder </w:t>
      </w:r>
      <w:r>
        <w:rPr>
          <w:color w:val="231F20"/>
        </w:rPr>
        <w:t xml:space="preserve">can </w:t>
      </w:r>
      <w:r>
        <w:rPr>
          <w:color w:val="231F20"/>
          <w:spacing w:val="-3"/>
        </w:rPr>
        <w:t xml:space="preserve">offer </w:t>
      </w:r>
      <w:r>
        <w:rPr>
          <w:color w:val="231F20"/>
        </w:rPr>
        <w:t xml:space="preserve">and </w:t>
      </w:r>
      <w:r>
        <w:rPr>
          <w:color w:val="231F20"/>
          <w:spacing w:val="-3"/>
        </w:rPr>
        <w:t xml:space="preserve">list any gaps. Can </w:t>
      </w:r>
      <w:r>
        <w:rPr>
          <w:color w:val="231F20"/>
          <w:spacing w:val="-4"/>
        </w:rPr>
        <w:t xml:space="preserve">you </w:t>
      </w:r>
      <w:r>
        <w:rPr>
          <w:color w:val="231F20"/>
          <w:spacing w:val="-3"/>
        </w:rPr>
        <w:t xml:space="preserve">think </w:t>
      </w:r>
      <w:r>
        <w:rPr>
          <w:color w:val="231F20"/>
        </w:rPr>
        <w:t xml:space="preserve">of </w:t>
      </w:r>
      <w:r>
        <w:rPr>
          <w:color w:val="231F20"/>
          <w:spacing w:val="-3"/>
        </w:rPr>
        <w:t xml:space="preserve">other potential actors </w:t>
      </w:r>
      <w:r>
        <w:rPr>
          <w:color w:val="231F20"/>
        </w:rPr>
        <w:t xml:space="preserve">and </w:t>
      </w:r>
      <w:proofErr w:type="gramStart"/>
      <w:r>
        <w:rPr>
          <w:color w:val="231F20"/>
          <w:spacing w:val="-3"/>
        </w:rPr>
        <w:t>stakeholders</w:t>
      </w:r>
      <w:proofErr w:type="gramEnd"/>
    </w:p>
    <w:p w:rsidR="00F7635B" w:rsidRDefault="00010A9A">
      <w:pPr>
        <w:pStyle w:val="BodyText"/>
        <w:spacing w:line="266" w:lineRule="auto"/>
        <w:ind w:left="1251"/>
        <w:jc w:val="both"/>
      </w:pPr>
      <w:proofErr w:type="gramStart"/>
      <w:r>
        <w:rPr>
          <w:color w:val="231F20"/>
        </w:rPr>
        <w:t>who</w:t>
      </w:r>
      <w:proofErr w:type="gramEnd"/>
      <w:r>
        <w:rPr>
          <w:color w:val="231F20"/>
        </w:rPr>
        <w:t xml:space="preserve"> </w:t>
      </w:r>
      <w:r>
        <w:rPr>
          <w:color w:val="231F20"/>
          <w:spacing w:val="-3"/>
        </w:rPr>
        <w:t xml:space="preserve">could </w:t>
      </w:r>
      <w:r>
        <w:rPr>
          <w:color w:val="231F20"/>
        </w:rPr>
        <w:t xml:space="preserve">fill the </w:t>
      </w:r>
      <w:r>
        <w:rPr>
          <w:color w:val="231F20"/>
          <w:spacing w:val="-3"/>
        </w:rPr>
        <w:t xml:space="preserve">gaps? How will you ensure that gender perspectives are mainstreamed into </w:t>
      </w:r>
      <w:r>
        <w:rPr>
          <w:color w:val="231F20"/>
          <w:spacing w:val="-4"/>
        </w:rPr>
        <w:t xml:space="preserve">your </w:t>
      </w:r>
      <w:r>
        <w:rPr>
          <w:color w:val="231F20"/>
          <w:spacing w:val="-3"/>
        </w:rPr>
        <w:t xml:space="preserve">plans </w:t>
      </w:r>
      <w:r>
        <w:rPr>
          <w:color w:val="231F20"/>
        </w:rPr>
        <w:t xml:space="preserve">and </w:t>
      </w:r>
      <w:r>
        <w:rPr>
          <w:color w:val="231F20"/>
          <w:spacing w:val="-3"/>
        </w:rPr>
        <w:t xml:space="preserve">project? What targets will you establish for </w:t>
      </w:r>
      <w:r>
        <w:rPr>
          <w:color w:val="231F20"/>
          <w:spacing w:val="-4"/>
        </w:rPr>
        <w:t xml:space="preserve">improvements </w:t>
      </w:r>
      <w:r>
        <w:rPr>
          <w:color w:val="231F20"/>
        </w:rPr>
        <w:t xml:space="preserve">to the </w:t>
      </w:r>
      <w:r>
        <w:rPr>
          <w:color w:val="231F20"/>
          <w:spacing w:val="-3"/>
        </w:rPr>
        <w:t xml:space="preserve">lives </w:t>
      </w:r>
      <w:r>
        <w:rPr>
          <w:color w:val="231F20"/>
        </w:rPr>
        <w:t xml:space="preserve">of </w:t>
      </w:r>
      <w:r>
        <w:rPr>
          <w:color w:val="231F20"/>
          <w:spacing w:val="-3"/>
        </w:rPr>
        <w:t xml:space="preserve">women </w:t>
      </w:r>
      <w:r>
        <w:rPr>
          <w:color w:val="231F20"/>
        </w:rPr>
        <w:t>and</w:t>
      </w:r>
      <w:r>
        <w:rPr>
          <w:color w:val="231F20"/>
          <w:spacing w:val="-31"/>
        </w:rPr>
        <w:t xml:space="preserve"> </w:t>
      </w:r>
      <w:proofErr w:type="gramStart"/>
      <w:r>
        <w:rPr>
          <w:color w:val="231F20"/>
          <w:spacing w:val="-3"/>
        </w:rPr>
        <w:t>men</w:t>
      </w:r>
      <w:proofErr w:type="gramEnd"/>
    </w:p>
    <w:p w:rsidR="00F7635B" w:rsidRDefault="00010A9A">
      <w:pPr>
        <w:spacing w:before="84"/>
        <w:ind w:left="200" w:right="-15"/>
        <w:rPr>
          <w:rFonts w:ascii="Myriad Pro"/>
          <w:b/>
          <w:sz w:val="16"/>
        </w:rPr>
      </w:pPr>
      <w:r>
        <w:br w:type="column"/>
      </w:r>
      <w:proofErr w:type="gramStart"/>
      <w:r>
        <w:rPr>
          <w:rFonts w:ascii="Myriad Pro"/>
          <w:b/>
          <w:color w:val="231F20"/>
          <w:spacing w:val="-1"/>
          <w:sz w:val="16"/>
        </w:rPr>
        <w:lastRenderedPageBreak/>
        <w:t>y-axis</w:t>
      </w:r>
      <w:proofErr w:type="gramEnd"/>
    </w:p>
    <w:p w:rsidR="00F7635B" w:rsidRDefault="00010A9A">
      <w:pPr>
        <w:pStyle w:val="BodyText"/>
        <w:rPr>
          <w:rFonts w:ascii="Myriad Pro"/>
          <w:b/>
          <w:sz w:val="16"/>
        </w:rPr>
      </w:pPr>
      <w:r>
        <w:br w:type="column"/>
      </w:r>
    </w:p>
    <w:p w:rsidR="00F7635B" w:rsidRDefault="00F7635B">
      <w:pPr>
        <w:pStyle w:val="BodyText"/>
        <w:rPr>
          <w:rFonts w:ascii="Myriad Pro"/>
          <w:b/>
          <w:sz w:val="16"/>
        </w:rPr>
      </w:pPr>
    </w:p>
    <w:p w:rsidR="00F7635B" w:rsidRDefault="00F7635B">
      <w:pPr>
        <w:pStyle w:val="BodyText"/>
        <w:rPr>
          <w:rFonts w:ascii="Myriad Pro"/>
          <w:b/>
          <w:sz w:val="16"/>
        </w:rPr>
      </w:pPr>
    </w:p>
    <w:p w:rsidR="00F7635B" w:rsidRDefault="00F7635B">
      <w:pPr>
        <w:pStyle w:val="BodyText"/>
        <w:rPr>
          <w:rFonts w:ascii="Myriad Pro"/>
          <w:b/>
          <w:sz w:val="16"/>
        </w:rPr>
      </w:pPr>
    </w:p>
    <w:p w:rsidR="00F7635B" w:rsidRDefault="00F7635B">
      <w:pPr>
        <w:pStyle w:val="BodyText"/>
        <w:rPr>
          <w:rFonts w:ascii="Myriad Pro"/>
          <w:b/>
          <w:sz w:val="16"/>
        </w:rPr>
      </w:pPr>
    </w:p>
    <w:p w:rsidR="00F7635B" w:rsidRDefault="00F7635B">
      <w:pPr>
        <w:pStyle w:val="BodyText"/>
        <w:rPr>
          <w:rFonts w:ascii="Myriad Pro"/>
          <w:b/>
          <w:sz w:val="16"/>
        </w:rPr>
      </w:pPr>
    </w:p>
    <w:p w:rsidR="00F7635B" w:rsidRDefault="00F7635B">
      <w:pPr>
        <w:pStyle w:val="BodyText"/>
        <w:rPr>
          <w:rFonts w:ascii="Myriad Pro"/>
          <w:b/>
          <w:sz w:val="16"/>
        </w:rPr>
      </w:pPr>
    </w:p>
    <w:p w:rsidR="00F7635B" w:rsidRDefault="00F7635B">
      <w:pPr>
        <w:pStyle w:val="BodyText"/>
        <w:rPr>
          <w:rFonts w:ascii="Myriad Pro"/>
          <w:b/>
          <w:sz w:val="16"/>
        </w:rPr>
      </w:pPr>
    </w:p>
    <w:p w:rsidR="00F7635B" w:rsidRDefault="00F7635B">
      <w:pPr>
        <w:pStyle w:val="BodyText"/>
        <w:rPr>
          <w:rFonts w:ascii="Myriad Pro"/>
          <w:b/>
          <w:sz w:val="16"/>
        </w:rPr>
      </w:pPr>
    </w:p>
    <w:p w:rsidR="00F7635B" w:rsidRDefault="00F7635B">
      <w:pPr>
        <w:pStyle w:val="BodyText"/>
        <w:rPr>
          <w:rFonts w:ascii="Myriad Pro"/>
          <w:b/>
          <w:sz w:val="16"/>
        </w:rPr>
      </w:pPr>
    </w:p>
    <w:p w:rsidR="00F7635B" w:rsidRDefault="00F7635B">
      <w:pPr>
        <w:pStyle w:val="BodyText"/>
        <w:rPr>
          <w:rFonts w:ascii="Myriad Pro"/>
          <w:b/>
          <w:sz w:val="16"/>
        </w:rPr>
      </w:pPr>
    </w:p>
    <w:p w:rsidR="00F7635B" w:rsidRDefault="00F7635B">
      <w:pPr>
        <w:pStyle w:val="BodyText"/>
        <w:rPr>
          <w:rFonts w:ascii="Myriad Pro"/>
          <w:b/>
          <w:sz w:val="16"/>
        </w:rPr>
      </w:pPr>
    </w:p>
    <w:p w:rsidR="00F7635B" w:rsidRDefault="00F7635B">
      <w:pPr>
        <w:pStyle w:val="BodyText"/>
        <w:rPr>
          <w:rFonts w:ascii="Myriad Pro"/>
          <w:b/>
          <w:sz w:val="16"/>
        </w:rPr>
      </w:pPr>
    </w:p>
    <w:p w:rsidR="00F7635B" w:rsidRDefault="00F7635B">
      <w:pPr>
        <w:pStyle w:val="BodyText"/>
        <w:spacing w:before="4"/>
        <w:rPr>
          <w:rFonts w:ascii="Myriad Pro"/>
          <w:b/>
          <w:sz w:val="16"/>
        </w:rPr>
      </w:pPr>
    </w:p>
    <w:p w:rsidR="00F7635B" w:rsidRDefault="00010A9A">
      <w:pPr>
        <w:ind w:right="108"/>
        <w:jc w:val="right"/>
        <w:rPr>
          <w:rFonts w:ascii="Myriad Pro"/>
          <w:b/>
          <w:sz w:val="16"/>
        </w:rPr>
      </w:pPr>
      <w:proofErr w:type="gramStart"/>
      <w:r>
        <w:rPr>
          <w:rFonts w:ascii="Myriad Pro"/>
          <w:b/>
          <w:color w:val="EF412A"/>
          <w:sz w:val="16"/>
        </w:rPr>
        <w:t>x-axis</w:t>
      </w:r>
      <w:proofErr w:type="gramEnd"/>
    </w:p>
    <w:p w:rsidR="00F7635B" w:rsidRDefault="00F7635B">
      <w:pPr>
        <w:jc w:val="right"/>
        <w:rPr>
          <w:rFonts w:ascii="Myriad Pro"/>
          <w:sz w:val="16"/>
        </w:rPr>
        <w:sectPr w:rsidR="00F7635B">
          <w:type w:val="continuous"/>
          <w:pgSz w:w="11910" w:h="16840"/>
          <w:pgMar w:top="1600" w:right="1020" w:bottom="280" w:left="1640" w:header="720" w:footer="720" w:gutter="0"/>
          <w:cols w:num="3" w:space="720" w:equalWidth="0">
            <w:col w:w="5509" w:space="40"/>
            <w:col w:w="616" w:space="1304"/>
            <w:col w:w="1781"/>
          </w:cols>
        </w:sectPr>
      </w:pPr>
    </w:p>
    <w:p w:rsidR="00F7635B" w:rsidRDefault="00010A9A">
      <w:pPr>
        <w:pStyle w:val="BodyText"/>
        <w:ind w:left="1251" w:right="143"/>
      </w:pPr>
      <w:proofErr w:type="gramStart"/>
      <w:r>
        <w:rPr>
          <w:color w:val="231F20"/>
        </w:rPr>
        <w:lastRenderedPageBreak/>
        <w:t>with</w:t>
      </w:r>
      <w:proofErr w:type="gramEnd"/>
      <w:r>
        <w:rPr>
          <w:color w:val="231F20"/>
        </w:rPr>
        <w:t xml:space="preserve"> disabilities. What different or particular issues might be gender-based?</w:t>
      </w:r>
    </w:p>
    <w:p w:rsidR="00F7635B" w:rsidRDefault="00F7635B">
      <w:pPr>
        <w:pStyle w:val="BodyText"/>
        <w:spacing w:before="7"/>
        <w:rPr>
          <w:sz w:val="20"/>
        </w:rPr>
      </w:pPr>
    </w:p>
    <w:p w:rsidR="00F7635B" w:rsidRDefault="00010A9A">
      <w:pPr>
        <w:pStyle w:val="BodyText"/>
        <w:spacing w:line="266" w:lineRule="auto"/>
        <w:ind w:left="1251" w:right="298"/>
        <w:jc w:val="both"/>
      </w:pPr>
      <w:r>
        <w:rPr>
          <w:rFonts w:ascii="Myriad Pro" w:hAnsi="Myriad Pro"/>
          <w:b/>
          <w:color w:val="231F20"/>
        </w:rPr>
        <w:t xml:space="preserve">Part 3 </w:t>
      </w:r>
      <w:r>
        <w:rPr>
          <w:color w:val="231F20"/>
        </w:rPr>
        <w:t xml:space="preserve">– Mapping. On cards or large post-it notes write down each stage of the process of getting your project from idea to completion. </w:t>
      </w:r>
      <w:r>
        <w:rPr>
          <w:color w:val="231F20"/>
          <w:spacing w:val="-5"/>
        </w:rPr>
        <w:t xml:space="preserve">You </w:t>
      </w:r>
      <w:r>
        <w:rPr>
          <w:color w:val="231F20"/>
        </w:rPr>
        <w:t>will have to take into account</w:t>
      </w:r>
      <w:r>
        <w:rPr>
          <w:color w:val="231F20"/>
          <w:spacing w:val="-19"/>
        </w:rPr>
        <w:t xml:space="preserve"> </w:t>
      </w:r>
      <w:r>
        <w:rPr>
          <w:color w:val="231F20"/>
        </w:rPr>
        <w:t>what already exists at macro, meso and micro levels; that is, is all the necessary legislation and national policy in place? Are there institutions with adequate capacity to support</w:t>
      </w:r>
      <w:r>
        <w:rPr>
          <w:color w:val="231F20"/>
          <w:spacing w:val="-1"/>
        </w:rPr>
        <w:t xml:space="preserve"> </w:t>
      </w:r>
      <w:r>
        <w:rPr>
          <w:color w:val="231F20"/>
        </w:rPr>
        <w:t>your</w:t>
      </w:r>
    </w:p>
    <w:p w:rsidR="00F7635B" w:rsidRDefault="00010A9A">
      <w:pPr>
        <w:pStyle w:val="BodyText"/>
        <w:spacing w:line="266" w:lineRule="auto"/>
        <w:ind w:left="1251" w:right="124"/>
      </w:pPr>
      <w:proofErr w:type="gramStart"/>
      <w:r>
        <w:rPr>
          <w:color w:val="231F20"/>
        </w:rPr>
        <w:t>plan</w:t>
      </w:r>
      <w:proofErr w:type="gramEnd"/>
      <w:r>
        <w:rPr>
          <w:color w:val="231F20"/>
        </w:rPr>
        <w:t>? Have you made adequate provision to ensure you can hear the voice of people</w:t>
      </w:r>
      <w:r>
        <w:rPr>
          <w:color w:val="231F20"/>
          <w:spacing w:val="-22"/>
        </w:rPr>
        <w:t xml:space="preserve"> </w:t>
      </w:r>
      <w:r>
        <w:rPr>
          <w:color w:val="231F20"/>
        </w:rPr>
        <w:t>with disabilities, their representatives and grassroot organizations? If any of this is missing add it to your process</w:t>
      </w:r>
      <w:r>
        <w:rPr>
          <w:color w:val="231F20"/>
          <w:spacing w:val="-11"/>
        </w:rPr>
        <w:t xml:space="preserve"> </w:t>
      </w:r>
      <w:r>
        <w:rPr>
          <w:color w:val="231F20"/>
        </w:rPr>
        <w:t>map.</w:t>
      </w:r>
    </w:p>
    <w:p w:rsidR="00F7635B" w:rsidRDefault="00F7635B">
      <w:pPr>
        <w:pStyle w:val="BodyText"/>
        <w:rPr>
          <w:sz w:val="20"/>
        </w:rPr>
      </w:pPr>
    </w:p>
    <w:p w:rsidR="00F7635B" w:rsidRDefault="00F7635B">
      <w:pPr>
        <w:pStyle w:val="BodyText"/>
        <w:spacing w:before="5" w:after="1"/>
        <w:rPr>
          <w:sz w:val="21"/>
        </w:rPr>
      </w:pPr>
    </w:p>
    <w:tbl>
      <w:tblPr>
        <w:tblW w:w="0" w:type="auto"/>
        <w:tblInd w:w="422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99"/>
        <w:gridCol w:w="314"/>
        <w:gridCol w:w="314"/>
        <w:gridCol w:w="314"/>
        <w:gridCol w:w="314"/>
        <w:gridCol w:w="307"/>
      </w:tblGrid>
      <w:tr w:rsidR="00F7635B">
        <w:trPr>
          <w:trHeight w:hRule="exact" w:val="171"/>
        </w:trPr>
        <w:tc>
          <w:tcPr>
            <w:tcW w:w="499" w:type="dxa"/>
            <w:tcBorders>
              <w:bottom w:val="single" w:sz="3" w:space="0" w:color="FFFFFF"/>
              <w:right w:val="single" w:sz="3" w:space="0" w:color="FFFFFF"/>
            </w:tcBorders>
            <w:shd w:val="clear" w:color="auto" w:fill="00CDFF"/>
          </w:tcPr>
          <w:p w:rsidR="00F7635B" w:rsidRDefault="00F7635B"/>
        </w:tc>
        <w:tc>
          <w:tcPr>
            <w:tcW w:w="314" w:type="dxa"/>
            <w:tcBorders>
              <w:left w:val="single" w:sz="3" w:space="0" w:color="FFFFFF"/>
              <w:bottom w:val="single" w:sz="3" w:space="0" w:color="FFFFFF"/>
              <w:right w:val="single" w:sz="3" w:space="0" w:color="FFFFFF"/>
            </w:tcBorders>
            <w:shd w:val="clear" w:color="auto" w:fill="00CDFF"/>
          </w:tcPr>
          <w:p w:rsidR="00F7635B" w:rsidRDefault="00010A9A">
            <w:pPr>
              <w:pStyle w:val="TableParagraph"/>
              <w:spacing w:before="27"/>
              <w:ind w:left="81" w:right="-39"/>
              <w:rPr>
                <w:rFonts w:ascii="Arial MT"/>
                <w:b/>
                <w:sz w:val="10"/>
              </w:rPr>
            </w:pPr>
            <w:r>
              <w:rPr>
                <w:rFonts w:ascii="Arial MT"/>
                <w:b/>
                <w:color w:val="FFFFFF"/>
                <w:sz w:val="10"/>
              </w:rPr>
              <w:t>Jan</w:t>
            </w:r>
          </w:p>
        </w:tc>
        <w:tc>
          <w:tcPr>
            <w:tcW w:w="314" w:type="dxa"/>
            <w:tcBorders>
              <w:left w:val="single" w:sz="3" w:space="0" w:color="FFFFFF"/>
              <w:bottom w:val="single" w:sz="3" w:space="0" w:color="FFFFFF"/>
              <w:right w:val="single" w:sz="3" w:space="0" w:color="FFFFFF"/>
            </w:tcBorders>
            <w:shd w:val="clear" w:color="auto" w:fill="00CDFF"/>
          </w:tcPr>
          <w:p w:rsidR="00F7635B" w:rsidRDefault="00010A9A">
            <w:pPr>
              <w:pStyle w:val="TableParagraph"/>
              <w:spacing w:before="27"/>
              <w:ind w:left="0" w:right="47"/>
              <w:jc w:val="right"/>
              <w:rPr>
                <w:rFonts w:ascii="Arial MT"/>
                <w:b/>
                <w:sz w:val="10"/>
              </w:rPr>
            </w:pPr>
            <w:r>
              <w:rPr>
                <w:rFonts w:ascii="Arial MT"/>
                <w:b/>
                <w:color w:val="FFFFFF"/>
                <w:sz w:val="10"/>
              </w:rPr>
              <w:t>Feb</w:t>
            </w:r>
          </w:p>
        </w:tc>
        <w:tc>
          <w:tcPr>
            <w:tcW w:w="314" w:type="dxa"/>
            <w:tcBorders>
              <w:left w:val="single" w:sz="3" w:space="0" w:color="FFFFFF"/>
              <w:bottom w:val="single" w:sz="3" w:space="0" w:color="FFFFFF"/>
              <w:right w:val="single" w:sz="3" w:space="0" w:color="FFFFFF"/>
            </w:tcBorders>
            <w:shd w:val="clear" w:color="auto" w:fill="00CDFF"/>
          </w:tcPr>
          <w:p w:rsidR="00F7635B" w:rsidRDefault="00010A9A">
            <w:pPr>
              <w:pStyle w:val="TableParagraph"/>
              <w:spacing w:before="27"/>
              <w:ind w:left="0" w:right="57"/>
              <w:jc w:val="right"/>
              <w:rPr>
                <w:rFonts w:ascii="Arial MT"/>
                <w:b/>
                <w:sz w:val="10"/>
              </w:rPr>
            </w:pPr>
            <w:r>
              <w:rPr>
                <w:rFonts w:ascii="Arial MT"/>
                <w:b/>
                <w:color w:val="FFFFFF"/>
                <w:sz w:val="10"/>
              </w:rPr>
              <w:t>Mar</w:t>
            </w:r>
          </w:p>
        </w:tc>
        <w:tc>
          <w:tcPr>
            <w:tcW w:w="314" w:type="dxa"/>
            <w:tcBorders>
              <w:left w:val="single" w:sz="3" w:space="0" w:color="FFFFFF"/>
              <w:bottom w:val="single" w:sz="3" w:space="0" w:color="FFFFFF"/>
              <w:right w:val="single" w:sz="3" w:space="0" w:color="FFFFFF"/>
            </w:tcBorders>
            <w:shd w:val="clear" w:color="auto" w:fill="00CDFF"/>
          </w:tcPr>
          <w:p w:rsidR="00F7635B" w:rsidRDefault="00010A9A">
            <w:pPr>
              <w:pStyle w:val="TableParagraph"/>
              <w:spacing w:before="28"/>
              <w:ind w:left="74" w:right="-39"/>
              <w:rPr>
                <w:rFonts w:ascii="Arial MT"/>
                <w:b/>
                <w:sz w:val="10"/>
              </w:rPr>
            </w:pPr>
            <w:r>
              <w:rPr>
                <w:rFonts w:ascii="Arial MT"/>
                <w:b/>
                <w:color w:val="FFFFFF"/>
                <w:sz w:val="10"/>
              </w:rPr>
              <w:t>Apr</w:t>
            </w:r>
          </w:p>
        </w:tc>
        <w:tc>
          <w:tcPr>
            <w:tcW w:w="307" w:type="dxa"/>
            <w:tcBorders>
              <w:left w:val="single" w:sz="3" w:space="0" w:color="FFFFFF"/>
              <w:bottom w:val="single" w:sz="3" w:space="0" w:color="FFFFFF"/>
            </w:tcBorders>
            <w:shd w:val="clear" w:color="auto" w:fill="00CDFF"/>
          </w:tcPr>
          <w:p w:rsidR="00F7635B" w:rsidRDefault="00010A9A">
            <w:pPr>
              <w:pStyle w:val="TableParagraph"/>
              <w:spacing w:before="28"/>
              <w:ind w:left="55"/>
              <w:rPr>
                <w:rFonts w:ascii="Arial MT"/>
                <w:b/>
                <w:sz w:val="10"/>
              </w:rPr>
            </w:pPr>
            <w:r>
              <w:rPr>
                <w:rFonts w:ascii="Arial MT"/>
                <w:b/>
                <w:color w:val="FFFFFF"/>
                <w:sz w:val="10"/>
              </w:rPr>
              <w:t>May</w:t>
            </w:r>
          </w:p>
        </w:tc>
      </w:tr>
      <w:tr w:rsidR="00F7635B">
        <w:trPr>
          <w:trHeight w:hRule="exact" w:val="169"/>
        </w:trPr>
        <w:tc>
          <w:tcPr>
            <w:tcW w:w="499" w:type="dxa"/>
            <w:tcBorders>
              <w:top w:val="single" w:sz="3" w:space="0" w:color="FFFFFF"/>
              <w:right w:val="single" w:sz="3" w:space="0" w:color="FFFFFF"/>
            </w:tcBorders>
            <w:shd w:val="clear" w:color="auto" w:fill="00CDFF"/>
          </w:tcPr>
          <w:p w:rsidR="00F7635B" w:rsidRDefault="00010A9A">
            <w:pPr>
              <w:pStyle w:val="TableParagraph"/>
              <w:spacing w:before="18"/>
              <w:ind w:left="94"/>
              <w:rPr>
                <w:rFonts w:ascii="Arial MT"/>
                <w:b/>
                <w:sz w:val="10"/>
              </w:rPr>
            </w:pPr>
            <w:r>
              <w:rPr>
                <w:rFonts w:ascii="Arial MT"/>
                <w:b/>
                <w:color w:val="FFFFFF"/>
                <w:sz w:val="10"/>
              </w:rPr>
              <w:t>Task 1</w:t>
            </w:r>
          </w:p>
        </w:tc>
        <w:tc>
          <w:tcPr>
            <w:tcW w:w="314" w:type="dxa"/>
            <w:tcBorders>
              <w:top w:val="single" w:sz="3" w:space="0" w:color="FFFFFF"/>
              <w:left w:val="single" w:sz="3" w:space="0" w:color="FFFFFF"/>
              <w:right w:val="single" w:sz="3" w:space="0" w:color="FFFFFF"/>
            </w:tcBorders>
          </w:tcPr>
          <w:p w:rsidR="00F7635B" w:rsidRDefault="00010A9A">
            <w:pPr>
              <w:pStyle w:val="TableParagraph"/>
              <w:spacing w:before="30"/>
              <w:ind w:left="166" w:right="-39"/>
              <w:rPr>
                <w:rFonts w:ascii="Arial MT"/>
                <w:b/>
                <w:sz w:val="8"/>
              </w:rPr>
            </w:pPr>
            <w:r>
              <w:rPr>
                <w:rFonts w:ascii="Arial MT"/>
                <w:b/>
                <w:color w:val="FFFFFF"/>
                <w:w w:val="105"/>
                <w:sz w:val="8"/>
              </w:rPr>
              <w:t>Acti</w:t>
            </w:r>
          </w:p>
        </w:tc>
        <w:tc>
          <w:tcPr>
            <w:tcW w:w="314" w:type="dxa"/>
            <w:tcBorders>
              <w:top w:val="single" w:sz="3" w:space="0" w:color="FFFFFF"/>
              <w:left w:val="single" w:sz="3" w:space="0" w:color="FFFFFF"/>
              <w:right w:val="single" w:sz="3" w:space="0" w:color="FFFFFF"/>
            </w:tcBorders>
          </w:tcPr>
          <w:p w:rsidR="00F7635B" w:rsidRDefault="00010A9A">
            <w:pPr>
              <w:pStyle w:val="TableParagraph"/>
              <w:spacing w:before="30"/>
              <w:ind w:left="12" w:right="-39"/>
              <w:rPr>
                <w:rFonts w:ascii="Arial MT"/>
                <w:b/>
                <w:sz w:val="8"/>
              </w:rPr>
            </w:pPr>
            <w:r>
              <w:rPr>
                <w:rFonts w:ascii="Arial MT"/>
                <w:b/>
                <w:color w:val="FFFFFF"/>
                <w:w w:val="105"/>
                <w:sz w:val="8"/>
              </w:rPr>
              <w:t>vity</w:t>
            </w:r>
          </w:p>
        </w:tc>
        <w:tc>
          <w:tcPr>
            <w:tcW w:w="314" w:type="dxa"/>
            <w:tcBorders>
              <w:top w:val="single" w:sz="3" w:space="0" w:color="FFFFFF"/>
              <w:left w:val="single" w:sz="3" w:space="0" w:color="FFFFFF"/>
              <w:right w:val="single" w:sz="3" w:space="0" w:color="FFFFFF"/>
            </w:tcBorders>
            <w:shd w:val="clear" w:color="auto" w:fill="00CDFF"/>
          </w:tcPr>
          <w:p w:rsidR="00F7635B" w:rsidRDefault="00F7635B"/>
        </w:tc>
        <w:tc>
          <w:tcPr>
            <w:tcW w:w="314" w:type="dxa"/>
            <w:tcBorders>
              <w:top w:val="single" w:sz="3" w:space="0" w:color="FFFFFF"/>
              <w:left w:val="single" w:sz="3" w:space="0" w:color="FFFFFF"/>
              <w:right w:val="single" w:sz="3" w:space="0" w:color="FFFFFF"/>
            </w:tcBorders>
          </w:tcPr>
          <w:p w:rsidR="00F7635B" w:rsidRDefault="00010A9A">
            <w:pPr>
              <w:pStyle w:val="TableParagraph"/>
              <w:spacing w:before="30"/>
              <w:ind w:left="0" w:right="-25"/>
              <w:jc w:val="right"/>
              <w:rPr>
                <w:rFonts w:ascii="Arial MT"/>
                <w:b/>
                <w:sz w:val="8"/>
              </w:rPr>
            </w:pPr>
            <w:r>
              <w:rPr>
                <w:rFonts w:ascii="Arial MT"/>
                <w:b/>
                <w:color w:val="FFFFFF"/>
                <w:w w:val="105"/>
                <w:sz w:val="8"/>
              </w:rPr>
              <w:t>Activity</w:t>
            </w:r>
          </w:p>
        </w:tc>
        <w:tc>
          <w:tcPr>
            <w:tcW w:w="307" w:type="dxa"/>
            <w:tcBorders>
              <w:top w:val="single" w:sz="3" w:space="0" w:color="FFFFFF"/>
              <w:left w:val="single" w:sz="3" w:space="0" w:color="FFFFFF"/>
            </w:tcBorders>
            <w:shd w:val="clear" w:color="auto" w:fill="00CDFF"/>
          </w:tcPr>
          <w:p w:rsidR="00F7635B" w:rsidRDefault="00F7635B"/>
        </w:tc>
      </w:tr>
      <w:tr w:rsidR="00F7635B">
        <w:trPr>
          <w:trHeight w:hRule="exact" w:val="169"/>
        </w:trPr>
        <w:tc>
          <w:tcPr>
            <w:tcW w:w="499" w:type="dxa"/>
            <w:tcBorders>
              <w:right w:val="single" w:sz="3" w:space="0" w:color="FFFFFF"/>
            </w:tcBorders>
            <w:shd w:val="clear" w:color="auto" w:fill="00A5F8"/>
          </w:tcPr>
          <w:p w:rsidR="00F7635B" w:rsidRDefault="00010A9A">
            <w:pPr>
              <w:pStyle w:val="TableParagraph"/>
              <w:spacing w:before="22"/>
              <w:ind w:left="93"/>
              <w:rPr>
                <w:rFonts w:ascii="Arial MT"/>
                <w:b/>
                <w:sz w:val="10"/>
              </w:rPr>
            </w:pPr>
            <w:r>
              <w:rPr>
                <w:rFonts w:ascii="Arial MT"/>
                <w:b/>
                <w:color w:val="FFFFFF"/>
                <w:sz w:val="10"/>
              </w:rPr>
              <w:t>Task 2</w:t>
            </w:r>
          </w:p>
        </w:tc>
        <w:tc>
          <w:tcPr>
            <w:tcW w:w="314" w:type="dxa"/>
            <w:tcBorders>
              <w:left w:val="single" w:sz="3" w:space="0" w:color="FFFFFF"/>
              <w:right w:val="single" w:sz="3" w:space="0" w:color="FFFFFF"/>
            </w:tcBorders>
            <w:shd w:val="clear" w:color="auto" w:fill="00A5F8"/>
          </w:tcPr>
          <w:p w:rsidR="00F7635B" w:rsidRDefault="00F7635B"/>
        </w:tc>
        <w:tc>
          <w:tcPr>
            <w:tcW w:w="314" w:type="dxa"/>
            <w:tcBorders>
              <w:left w:val="single" w:sz="3" w:space="0" w:color="FFFFFF"/>
              <w:right w:val="single" w:sz="3" w:space="0" w:color="FFFFFF"/>
            </w:tcBorders>
          </w:tcPr>
          <w:p w:rsidR="00F7635B" w:rsidRDefault="00010A9A">
            <w:pPr>
              <w:pStyle w:val="TableParagraph"/>
              <w:spacing w:before="31"/>
              <w:ind w:left="0" w:right="-11"/>
              <w:jc w:val="right"/>
              <w:rPr>
                <w:rFonts w:ascii="Arial MT"/>
                <w:b/>
                <w:sz w:val="8"/>
              </w:rPr>
            </w:pPr>
            <w:r>
              <w:rPr>
                <w:rFonts w:ascii="Arial MT"/>
                <w:b/>
                <w:color w:val="FFFFFF"/>
                <w:w w:val="105"/>
                <w:sz w:val="8"/>
              </w:rPr>
              <w:t>Activi</w:t>
            </w:r>
          </w:p>
        </w:tc>
        <w:tc>
          <w:tcPr>
            <w:tcW w:w="314" w:type="dxa"/>
            <w:tcBorders>
              <w:left w:val="single" w:sz="3" w:space="0" w:color="FFFFFF"/>
              <w:right w:val="single" w:sz="3" w:space="0" w:color="FFFFFF"/>
            </w:tcBorders>
          </w:tcPr>
          <w:p w:rsidR="00F7635B" w:rsidRDefault="00010A9A">
            <w:pPr>
              <w:pStyle w:val="TableParagraph"/>
              <w:spacing w:before="31"/>
              <w:ind w:left="1" w:right="-39"/>
              <w:rPr>
                <w:rFonts w:ascii="Arial MT"/>
                <w:b/>
                <w:sz w:val="8"/>
              </w:rPr>
            </w:pPr>
            <w:r>
              <w:rPr>
                <w:rFonts w:ascii="Arial MT"/>
                <w:b/>
                <w:color w:val="FFFFFF"/>
                <w:w w:val="105"/>
                <w:sz w:val="8"/>
              </w:rPr>
              <w:t>ty</w:t>
            </w:r>
          </w:p>
        </w:tc>
        <w:tc>
          <w:tcPr>
            <w:tcW w:w="314" w:type="dxa"/>
            <w:tcBorders>
              <w:left w:val="single" w:sz="3" w:space="0" w:color="FFFFFF"/>
              <w:right w:val="single" w:sz="3" w:space="0" w:color="FFFFFF"/>
            </w:tcBorders>
            <w:shd w:val="clear" w:color="auto" w:fill="00A5F8"/>
          </w:tcPr>
          <w:p w:rsidR="00F7635B" w:rsidRDefault="00F7635B"/>
        </w:tc>
        <w:tc>
          <w:tcPr>
            <w:tcW w:w="307" w:type="dxa"/>
            <w:tcBorders>
              <w:left w:val="single" w:sz="3" w:space="0" w:color="FFFFFF"/>
            </w:tcBorders>
            <w:shd w:val="clear" w:color="auto" w:fill="00A5F8"/>
          </w:tcPr>
          <w:p w:rsidR="00F7635B" w:rsidRDefault="00F7635B"/>
        </w:tc>
      </w:tr>
      <w:tr w:rsidR="00F7635B">
        <w:trPr>
          <w:trHeight w:hRule="exact" w:val="169"/>
        </w:trPr>
        <w:tc>
          <w:tcPr>
            <w:tcW w:w="499" w:type="dxa"/>
            <w:tcBorders>
              <w:right w:val="single" w:sz="3" w:space="0" w:color="FFFFFF"/>
            </w:tcBorders>
            <w:shd w:val="clear" w:color="auto" w:fill="00CDFF"/>
          </w:tcPr>
          <w:p w:rsidR="00F7635B" w:rsidRDefault="00010A9A">
            <w:pPr>
              <w:pStyle w:val="TableParagraph"/>
              <w:spacing w:before="22"/>
              <w:ind w:left="93"/>
              <w:rPr>
                <w:rFonts w:ascii="Arial MT"/>
                <w:b/>
                <w:sz w:val="10"/>
              </w:rPr>
            </w:pPr>
            <w:r>
              <w:rPr>
                <w:rFonts w:ascii="Arial MT"/>
                <w:b/>
                <w:color w:val="FFFFFF"/>
                <w:sz w:val="10"/>
              </w:rPr>
              <w:t>Task 3</w:t>
            </w:r>
          </w:p>
        </w:tc>
        <w:tc>
          <w:tcPr>
            <w:tcW w:w="314" w:type="dxa"/>
            <w:tcBorders>
              <w:left w:val="single" w:sz="3" w:space="0" w:color="FFFFFF"/>
              <w:right w:val="single" w:sz="3" w:space="0" w:color="FFFFFF"/>
            </w:tcBorders>
            <w:shd w:val="clear" w:color="auto" w:fill="00CDFF"/>
          </w:tcPr>
          <w:p w:rsidR="00F7635B" w:rsidRDefault="00F7635B"/>
        </w:tc>
        <w:tc>
          <w:tcPr>
            <w:tcW w:w="314" w:type="dxa"/>
            <w:tcBorders>
              <w:left w:val="single" w:sz="3" w:space="0" w:color="FFFFFF"/>
              <w:right w:val="single" w:sz="3" w:space="0" w:color="FFFFFF"/>
            </w:tcBorders>
            <w:shd w:val="clear" w:color="auto" w:fill="00CDFF"/>
          </w:tcPr>
          <w:p w:rsidR="00F7635B" w:rsidRDefault="00F7635B"/>
        </w:tc>
        <w:tc>
          <w:tcPr>
            <w:tcW w:w="314" w:type="dxa"/>
            <w:tcBorders>
              <w:left w:val="single" w:sz="3" w:space="0" w:color="FFFFFF"/>
              <w:right w:val="single" w:sz="3" w:space="0" w:color="FFFFFF"/>
            </w:tcBorders>
          </w:tcPr>
          <w:p w:rsidR="00F7635B" w:rsidRDefault="00010A9A">
            <w:pPr>
              <w:pStyle w:val="TableParagraph"/>
              <w:spacing w:before="35"/>
              <w:ind w:left="0" w:right="7"/>
              <w:jc w:val="right"/>
              <w:rPr>
                <w:rFonts w:ascii="Arial MT"/>
                <w:b/>
                <w:sz w:val="8"/>
              </w:rPr>
            </w:pPr>
            <w:r>
              <w:rPr>
                <w:rFonts w:ascii="Arial MT"/>
                <w:b/>
                <w:color w:val="231F20"/>
                <w:w w:val="105"/>
                <w:sz w:val="8"/>
              </w:rPr>
              <w:t>Acti</w:t>
            </w:r>
          </w:p>
        </w:tc>
        <w:tc>
          <w:tcPr>
            <w:tcW w:w="314" w:type="dxa"/>
            <w:tcBorders>
              <w:left w:val="single" w:sz="3" w:space="0" w:color="FFFFFF"/>
              <w:right w:val="single" w:sz="3" w:space="0" w:color="FFFFFF"/>
            </w:tcBorders>
          </w:tcPr>
          <w:p w:rsidR="00F7635B" w:rsidRDefault="00010A9A">
            <w:pPr>
              <w:pStyle w:val="TableParagraph"/>
              <w:spacing w:before="35"/>
              <w:ind w:left="-18" w:right="-39"/>
              <w:rPr>
                <w:rFonts w:ascii="Arial MT"/>
                <w:b/>
                <w:sz w:val="8"/>
              </w:rPr>
            </w:pPr>
            <w:r>
              <w:rPr>
                <w:rFonts w:ascii="Arial MT"/>
                <w:b/>
                <w:color w:val="231F20"/>
                <w:w w:val="105"/>
                <w:sz w:val="8"/>
              </w:rPr>
              <w:t>vity</w:t>
            </w:r>
          </w:p>
        </w:tc>
        <w:tc>
          <w:tcPr>
            <w:tcW w:w="307" w:type="dxa"/>
            <w:tcBorders>
              <w:left w:val="single" w:sz="3" w:space="0" w:color="FFFFFF"/>
            </w:tcBorders>
            <w:shd w:val="clear" w:color="auto" w:fill="00CDFF"/>
          </w:tcPr>
          <w:p w:rsidR="00F7635B" w:rsidRDefault="00F7635B"/>
        </w:tc>
      </w:tr>
      <w:tr w:rsidR="00F7635B">
        <w:trPr>
          <w:trHeight w:hRule="exact" w:val="169"/>
        </w:trPr>
        <w:tc>
          <w:tcPr>
            <w:tcW w:w="499" w:type="dxa"/>
            <w:tcBorders>
              <w:right w:val="single" w:sz="3" w:space="0" w:color="FFFFFF"/>
            </w:tcBorders>
            <w:shd w:val="clear" w:color="auto" w:fill="00A5F8"/>
          </w:tcPr>
          <w:p w:rsidR="00F7635B" w:rsidRDefault="00010A9A">
            <w:pPr>
              <w:pStyle w:val="TableParagraph"/>
              <w:spacing w:before="22"/>
              <w:ind w:left="93"/>
              <w:rPr>
                <w:rFonts w:ascii="Arial MT"/>
                <w:b/>
                <w:sz w:val="10"/>
              </w:rPr>
            </w:pPr>
            <w:r>
              <w:rPr>
                <w:rFonts w:ascii="Arial MT"/>
                <w:b/>
                <w:color w:val="FFFFFF"/>
                <w:sz w:val="10"/>
              </w:rPr>
              <w:t>Task 4</w:t>
            </w:r>
          </w:p>
        </w:tc>
        <w:tc>
          <w:tcPr>
            <w:tcW w:w="314" w:type="dxa"/>
            <w:tcBorders>
              <w:left w:val="single" w:sz="3" w:space="0" w:color="FFFFFF"/>
              <w:right w:val="single" w:sz="3" w:space="0" w:color="FFFFFF"/>
            </w:tcBorders>
            <w:shd w:val="clear" w:color="auto" w:fill="00A5F8"/>
          </w:tcPr>
          <w:p w:rsidR="00F7635B" w:rsidRDefault="00F7635B"/>
        </w:tc>
        <w:tc>
          <w:tcPr>
            <w:tcW w:w="314" w:type="dxa"/>
            <w:tcBorders>
              <w:left w:val="single" w:sz="3" w:space="0" w:color="FFFFFF"/>
              <w:right w:val="single" w:sz="3" w:space="0" w:color="FFFFFF"/>
            </w:tcBorders>
            <w:shd w:val="clear" w:color="auto" w:fill="00A5F8"/>
          </w:tcPr>
          <w:p w:rsidR="00F7635B" w:rsidRDefault="00F7635B"/>
        </w:tc>
        <w:tc>
          <w:tcPr>
            <w:tcW w:w="314" w:type="dxa"/>
            <w:tcBorders>
              <w:left w:val="single" w:sz="3" w:space="0" w:color="FFFFFF"/>
              <w:right w:val="single" w:sz="3" w:space="0" w:color="FFFFFF"/>
            </w:tcBorders>
            <w:shd w:val="clear" w:color="auto" w:fill="00A5F8"/>
          </w:tcPr>
          <w:p w:rsidR="00F7635B" w:rsidRDefault="00F7635B"/>
        </w:tc>
        <w:tc>
          <w:tcPr>
            <w:tcW w:w="314" w:type="dxa"/>
            <w:tcBorders>
              <w:left w:val="single" w:sz="3" w:space="0" w:color="FFFFFF"/>
              <w:right w:val="single" w:sz="3" w:space="0" w:color="FFFFFF"/>
            </w:tcBorders>
          </w:tcPr>
          <w:p w:rsidR="00F7635B" w:rsidRDefault="00010A9A">
            <w:pPr>
              <w:pStyle w:val="TableParagraph"/>
              <w:spacing w:before="26"/>
              <w:ind w:left="0" w:right="-35"/>
              <w:jc w:val="right"/>
              <w:rPr>
                <w:rFonts w:ascii="Arial MT"/>
                <w:b/>
                <w:sz w:val="8"/>
              </w:rPr>
            </w:pPr>
            <w:r>
              <w:rPr>
                <w:rFonts w:ascii="Arial MT"/>
                <w:b/>
                <w:color w:val="FFFFFF"/>
                <w:w w:val="105"/>
                <w:sz w:val="8"/>
              </w:rPr>
              <w:t>Activit</w:t>
            </w:r>
          </w:p>
        </w:tc>
        <w:tc>
          <w:tcPr>
            <w:tcW w:w="307" w:type="dxa"/>
            <w:tcBorders>
              <w:left w:val="single" w:sz="3" w:space="0" w:color="FFFFFF"/>
            </w:tcBorders>
          </w:tcPr>
          <w:p w:rsidR="00F7635B" w:rsidRDefault="00010A9A">
            <w:pPr>
              <w:pStyle w:val="TableParagraph"/>
              <w:spacing w:before="26"/>
              <w:ind w:left="26"/>
              <w:rPr>
                <w:rFonts w:ascii="Arial MT"/>
                <w:b/>
                <w:sz w:val="8"/>
              </w:rPr>
            </w:pPr>
            <w:r>
              <w:rPr>
                <w:rFonts w:ascii="Arial MT"/>
                <w:b/>
                <w:color w:val="FFFFFF"/>
                <w:w w:val="105"/>
                <w:sz w:val="8"/>
              </w:rPr>
              <w:t>y</w:t>
            </w:r>
          </w:p>
        </w:tc>
      </w:tr>
      <w:tr w:rsidR="00F7635B">
        <w:trPr>
          <w:trHeight w:hRule="exact" w:val="169"/>
        </w:trPr>
        <w:tc>
          <w:tcPr>
            <w:tcW w:w="499" w:type="dxa"/>
            <w:tcBorders>
              <w:right w:val="single" w:sz="3" w:space="0" w:color="FFFFFF"/>
            </w:tcBorders>
            <w:shd w:val="clear" w:color="auto" w:fill="00CDFF"/>
          </w:tcPr>
          <w:p w:rsidR="00F7635B" w:rsidRDefault="00010A9A">
            <w:pPr>
              <w:pStyle w:val="TableParagraph"/>
              <w:spacing w:before="22"/>
              <w:ind w:left="93"/>
              <w:rPr>
                <w:rFonts w:ascii="Arial MT"/>
                <w:b/>
                <w:sz w:val="10"/>
              </w:rPr>
            </w:pPr>
            <w:r>
              <w:rPr>
                <w:rFonts w:ascii="Arial MT"/>
                <w:b/>
                <w:color w:val="FFFFFF"/>
                <w:sz w:val="10"/>
              </w:rPr>
              <w:t>Task 5</w:t>
            </w:r>
          </w:p>
        </w:tc>
        <w:tc>
          <w:tcPr>
            <w:tcW w:w="314" w:type="dxa"/>
            <w:tcBorders>
              <w:left w:val="single" w:sz="3" w:space="0" w:color="FFFFFF"/>
              <w:right w:val="single" w:sz="3" w:space="0" w:color="FFFFFF"/>
            </w:tcBorders>
            <w:shd w:val="clear" w:color="auto" w:fill="00CDFF"/>
          </w:tcPr>
          <w:p w:rsidR="00F7635B" w:rsidRDefault="00F7635B"/>
        </w:tc>
        <w:tc>
          <w:tcPr>
            <w:tcW w:w="314" w:type="dxa"/>
            <w:tcBorders>
              <w:left w:val="single" w:sz="3" w:space="0" w:color="FFFFFF"/>
              <w:right w:val="single" w:sz="3" w:space="0" w:color="FFFFFF"/>
            </w:tcBorders>
          </w:tcPr>
          <w:p w:rsidR="00F7635B" w:rsidRDefault="00010A9A">
            <w:pPr>
              <w:pStyle w:val="TableParagraph"/>
              <w:spacing w:before="28"/>
              <w:ind w:left="0" w:right="-19"/>
              <w:jc w:val="right"/>
              <w:rPr>
                <w:rFonts w:ascii="Arial MT"/>
                <w:b/>
                <w:sz w:val="8"/>
              </w:rPr>
            </w:pPr>
            <w:r>
              <w:rPr>
                <w:rFonts w:ascii="Arial MT"/>
                <w:b/>
                <w:color w:val="FFFFFF"/>
                <w:w w:val="105"/>
                <w:sz w:val="8"/>
              </w:rPr>
              <w:t>Acti</w:t>
            </w:r>
          </w:p>
        </w:tc>
        <w:tc>
          <w:tcPr>
            <w:tcW w:w="314" w:type="dxa"/>
            <w:tcBorders>
              <w:left w:val="single" w:sz="3" w:space="0" w:color="FFFFFF"/>
              <w:right w:val="single" w:sz="3" w:space="0" w:color="FFFFFF"/>
            </w:tcBorders>
          </w:tcPr>
          <w:p w:rsidR="00F7635B" w:rsidRDefault="00010A9A">
            <w:pPr>
              <w:pStyle w:val="TableParagraph"/>
              <w:spacing w:before="28"/>
              <w:ind w:left="10" w:right="-39"/>
              <w:rPr>
                <w:rFonts w:ascii="Arial MT"/>
                <w:b/>
                <w:sz w:val="8"/>
              </w:rPr>
            </w:pPr>
            <w:r>
              <w:rPr>
                <w:rFonts w:ascii="Arial MT"/>
                <w:b/>
                <w:color w:val="FFFFFF"/>
                <w:w w:val="105"/>
                <w:sz w:val="8"/>
              </w:rPr>
              <w:t>vity</w:t>
            </w:r>
          </w:p>
        </w:tc>
        <w:tc>
          <w:tcPr>
            <w:tcW w:w="314" w:type="dxa"/>
            <w:tcBorders>
              <w:left w:val="single" w:sz="3" w:space="0" w:color="FFFFFF"/>
              <w:right w:val="single" w:sz="3" w:space="0" w:color="FFFFFF"/>
            </w:tcBorders>
            <w:shd w:val="clear" w:color="auto" w:fill="00CDFF"/>
          </w:tcPr>
          <w:p w:rsidR="00F7635B" w:rsidRDefault="00F7635B"/>
        </w:tc>
        <w:tc>
          <w:tcPr>
            <w:tcW w:w="307" w:type="dxa"/>
            <w:tcBorders>
              <w:left w:val="single" w:sz="3" w:space="0" w:color="FFFFFF"/>
            </w:tcBorders>
            <w:shd w:val="clear" w:color="auto" w:fill="00CDFF"/>
          </w:tcPr>
          <w:p w:rsidR="00F7635B" w:rsidRDefault="00F7635B"/>
        </w:tc>
      </w:tr>
      <w:tr w:rsidR="00F7635B">
        <w:trPr>
          <w:trHeight w:hRule="exact" w:val="169"/>
        </w:trPr>
        <w:tc>
          <w:tcPr>
            <w:tcW w:w="499" w:type="dxa"/>
            <w:tcBorders>
              <w:right w:val="single" w:sz="3" w:space="0" w:color="FFFFFF"/>
            </w:tcBorders>
            <w:shd w:val="clear" w:color="auto" w:fill="00A5F8"/>
          </w:tcPr>
          <w:p w:rsidR="00F7635B" w:rsidRDefault="00010A9A">
            <w:pPr>
              <w:pStyle w:val="TableParagraph"/>
              <w:spacing w:before="17"/>
              <w:ind w:left="75"/>
              <w:rPr>
                <w:rFonts w:ascii="Arial MT"/>
                <w:b/>
                <w:sz w:val="11"/>
              </w:rPr>
            </w:pPr>
            <w:r>
              <w:rPr>
                <w:rFonts w:ascii="Arial MT"/>
                <w:b/>
                <w:color w:val="FFFFFF"/>
                <w:w w:val="105"/>
                <w:sz w:val="11"/>
              </w:rPr>
              <w:t>Task 6</w:t>
            </w:r>
          </w:p>
        </w:tc>
        <w:tc>
          <w:tcPr>
            <w:tcW w:w="314" w:type="dxa"/>
            <w:tcBorders>
              <w:left w:val="single" w:sz="3" w:space="0" w:color="FFFFFF"/>
              <w:right w:val="single" w:sz="3" w:space="0" w:color="FFFFFF"/>
            </w:tcBorders>
            <w:shd w:val="clear" w:color="auto" w:fill="00A5F8"/>
          </w:tcPr>
          <w:p w:rsidR="00F7635B" w:rsidRDefault="00F7635B"/>
        </w:tc>
        <w:tc>
          <w:tcPr>
            <w:tcW w:w="314" w:type="dxa"/>
            <w:tcBorders>
              <w:left w:val="single" w:sz="3" w:space="0" w:color="FFFFFF"/>
              <w:right w:val="single" w:sz="3" w:space="0" w:color="FFFFFF"/>
            </w:tcBorders>
            <w:shd w:val="clear" w:color="auto" w:fill="00A5F8"/>
          </w:tcPr>
          <w:p w:rsidR="00F7635B" w:rsidRDefault="00F7635B"/>
        </w:tc>
        <w:tc>
          <w:tcPr>
            <w:tcW w:w="314" w:type="dxa"/>
            <w:tcBorders>
              <w:left w:val="single" w:sz="3" w:space="0" w:color="FFFFFF"/>
              <w:right w:val="single" w:sz="3" w:space="0" w:color="FFFFFF"/>
            </w:tcBorders>
          </w:tcPr>
          <w:p w:rsidR="00F7635B" w:rsidRDefault="00010A9A">
            <w:pPr>
              <w:pStyle w:val="TableParagraph"/>
              <w:spacing w:before="28"/>
              <w:ind w:left="0" w:right="-29"/>
              <w:jc w:val="right"/>
              <w:rPr>
                <w:rFonts w:ascii="Arial MT"/>
                <w:b/>
                <w:sz w:val="8"/>
              </w:rPr>
            </w:pPr>
            <w:r>
              <w:rPr>
                <w:rFonts w:ascii="Arial MT"/>
                <w:b/>
                <w:color w:val="FFFFFF"/>
                <w:w w:val="105"/>
                <w:sz w:val="8"/>
              </w:rPr>
              <w:t>Activ</w:t>
            </w:r>
          </w:p>
        </w:tc>
        <w:tc>
          <w:tcPr>
            <w:tcW w:w="314" w:type="dxa"/>
            <w:tcBorders>
              <w:left w:val="single" w:sz="3" w:space="0" w:color="FFFFFF"/>
              <w:right w:val="single" w:sz="3" w:space="0" w:color="FFFFFF"/>
            </w:tcBorders>
          </w:tcPr>
          <w:p w:rsidR="00F7635B" w:rsidRDefault="00010A9A">
            <w:pPr>
              <w:pStyle w:val="TableParagraph"/>
              <w:spacing w:before="28"/>
              <w:ind w:left="19" w:right="-39"/>
              <w:rPr>
                <w:rFonts w:ascii="Arial MT"/>
                <w:b/>
                <w:sz w:val="8"/>
              </w:rPr>
            </w:pPr>
            <w:r>
              <w:rPr>
                <w:rFonts w:ascii="Arial MT"/>
                <w:b/>
                <w:color w:val="FFFFFF"/>
                <w:w w:val="105"/>
                <w:sz w:val="8"/>
              </w:rPr>
              <w:t>ity</w:t>
            </w:r>
          </w:p>
        </w:tc>
        <w:tc>
          <w:tcPr>
            <w:tcW w:w="307" w:type="dxa"/>
            <w:tcBorders>
              <w:left w:val="single" w:sz="3" w:space="0" w:color="FFFFFF"/>
            </w:tcBorders>
            <w:shd w:val="clear" w:color="auto" w:fill="00A5F8"/>
          </w:tcPr>
          <w:p w:rsidR="00F7635B" w:rsidRDefault="00F7635B"/>
        </w:tc>
      </w:tr>
    </w:tbl>
    <w:p w:rsidR="00F7635B" w:rsidRDefault="00F7635B">
      <w:pPr>
        <w:pStyle w:val="BodyText"/>
        <w:spacing w:before="3"/>
        <w:rPr>
          <w:sz w:val="10"/>
        </w:rPr>
      </w:pPr>
    </w:p>
    <w:p w:rsidR="00F7635B" w:rsidRDefault="00010A9A">
      <w:pPr>
        <w:tabs>
          <w:tab w:val="left" w:pos="5156"/>
          <w:tab w:val="left" w:pos="6001"/>
        </w:tabs>
        <w:ind w:left="4307" w:right="143"/>
        <w:rPr>
          <w:rFonts w:ascii="Arial MT"/>
          <w:b/>
          <w:sz w:val="8"/>
        </w:rPr>
      </w:pPr>
      <w:r>
        <w:rPr>
          <w:rFonts w:ascii="Arial MT"/>
          <w:b/>
          <w:color w:val="FFFFFF"/>
          <w:w w:val="105"/>
          <w:sz w:val="8"/>
        </w:rPr>
        <w:t>Normal</w:t>
      </w:r>
      <w:r>
        <w:rPr>
          <w:rFonts w:ascii="Arial MT"/>
          <w:b/>
          <w:color w:val="FFFFFF"/>
          <w:spacing w:val="-2"/>
          <w:w w:val="105"/>
          <w:sz w:val="8"/>
        </w:rPr>
        <w:t xml:space="preserve"> </w:t>
      </w:r>
      <w:r>
        <w:rPr>
          <w:rFonts w:ascii="Arial MT"/>
          <w:b/>
          <w:color w:val="FFFFFF"/>
          <w:w w:val="105"/>
          <w:sz w:val="8"/>
        </w:rPr>
        <w:t>Task</w:t>
      </w:r>
      <w:r>
        <w:rPr>
          <w:rFonts w:ascii="Arial MT"/>
          <w:b/>
          <w:color w:val="FFFFFF"/>
          <w:w w:val="105"/>
          <w:sz w:val="8"/>
        </w:rPr>
        <w:tab/>
      </w:r>
      <w:r>
        <w:rPr>
          <w:rFonts w:ascii="Arial MT"/>
          <w:b/>
          <w:color w:val="231F20"/>
          <w:w w:val="105"/>
          <w:sz w:val="8"/>
        </w:rPr>
        <w:t>Difficult</w:t>
      </w:r>
      <w:r>
        <w:rPr>
          <w:rFonts w:ascii="Arial MT"/>
          <w:b/>
          <w:color w:val="231F20"/>
          <w:spacing w:val="-2"/>
          <w:w w:val="105"/>
          <w:sz w:val="8"/>
        </w:rPr>
        <w:t xml:space="preserve"> </w:t>
      </w:r>
      <w:r>
        <w:rPr>
          <w:rFonts w:ascii="Arial MT"/>
          <w:b/>
          <w:color w:val="231F20"/>
          <w:w w:val="105"/>
          <w:sz w:val="8"/>
        </w:rPr>
        <w:t>Task</w:t>
      </w:r>
      <w:r>
        <w:rPr>
          <w:rFonts w:ascii="Arial MT"/>
          <w:b/>
          <w:color w:val="231F20"/>
          <w:w w:val="105"/>
          <w:sz w:val="8"/>
        </w:rPr>
        <w:tab/>
      </w:r>
      <w:r>
        <w:rPr>
          <w:rFonts w:ascii="Arial MT"/>
          <w:b/>
          <w:color w:val="FFFFFF"/>
          <w:w w:val="105"/>
          <w:sz w:val="8"/>
        </w:rPr>
        <w:t>Critical</w:t>
      </w:r>
    </w:p>
    <w:p w:rsidR="00F7635B" w:rsidRDefault="00F7635B">
      <w:pPr>
        <w:pStyle w:val="BodyText"/>
        <w:rPr>
          <w:rFonts w:ascii="Arial MT"/>
          <w:b/>
          <w:sz w:val="29"/>
        </w:rPr>
      </w:pPr>
    </w:p>
    <w:p w:rsidR="00F7635B" w:rsidRDefault="00F7635B">
      <w:pPr>
        <w:rPr>
          <w:rFonts w:ascii="Arial MT"/>
          <w:sz w:val="29"/>
        </w:rPr>
        <w:sectPr w:rsidR="00F7635B">
          <w:type w:val="continuous"/>
          <w:pgSz w:w="11910" w:h="16840"/>
          <w:pgMar w:top="1600" w:right="1020" w:bottom="280" w:left="1640" w:header="720" w:footer="720" w:gutter="0"/>
          <w:cols w:space="720"/>
        </w:sectPr>
      </w:pPr>
    </w:p>
    <w:p w:rsidR="00F7635B" w:rsidRDefault="00010A9A">
      <w:pPr>
        <w:spacing w:before="60"/>
        <w:ind w:left="1750"/>
        <w:rPr>
          <w:rFonts w:ascii="Arial Narrow"/>
          <w:b/>
          <w:sz w:val="26"/>
        </w:rPr>
      </w:pPr>
      <w:r>
        <w:rPr>
          <w:rFonts w:ascii="Arial Narrow"/>
          <w:b/>
          <w:color w:val="FFFFFF"/>
          <w:sz w:val="26"/>
        </w:rPr>
        <w:lastRenderedPageBreak/>
        <w:t>Process Step 1</w:t>
      </w:r>
    </w:p>
    <w:p w:rsidR="00F7635B" w:rsidRDefault="00010A9A">
      <w:pPr>
        <w:pStyle w:val="Heading6"/>
        <w:numPr>
          <w:ilvl w:val="0"/>
          <w:numId w:val="5"/>
        </w:numPr>
        <w:tabs>
          <w:tab w:val="left" w:pos="1884"/>
        </w:tabs>
        <w:spacing w:before="75" w:line="296" w:lineRule="exact"/>
        <w:ind w:hanging="137"/>
        <w:rPr>
          <w:rFonts w:ascii="Arial Narrow"/>
        </w:rPr>
      </w:pPr>
      <w:r>
        <w:rPr>
          <w:rFonts w:ascii="Arial Narrow"/>
          <w:color w:val="FFFFFF"/>
          <w:spacing w:val="2"/>
        </w:rPr>
        <w:t xml:space="preserve">Sub </w:t>
      </w:r>
      <w:r>
        <w:rPr>
          <w:rFonts w:ascii="Arial Narrow"/>
          <w:color w:val="FFFFFF"/>
          <w:spacing w:val="3"/>
        </w:rPr>
        <w:t>Action</w:t>
      </w:r>
      <w:r>
        <w:rPr>
          <w:rFonts w:ascii="Arial Narrow"/>
          <w:color w:val="FFFFFF"/>
          <w:spacing w:val="-6"/>
        </w:rPr>
        <w:t xml:space="preserve"> </w:t>
      </w:r>
      <w:r>
        <w:rPr>
          <w:rFonts w:ascii="Arial Narrow"/>
          <w:color w:val="FFFFFF"/>
          <w:spacing w:val="4"/>
        </w:rPr>
        <w:t>1.1</w:t>
      </w:r>
    </w:p>
    <w:p w:rsidR="00F7635B" w:rsidRDefault="00010A9A">
      <w:pPr>
        <w:pStyle w:val="ListParagraph"/>
        <w:numPr>
          <w:ilvl w:val="0"/>
          <w:numId w:val="5"/>
        </w:numPr>
        <w:tabs>
          <w:tab w:val="left" w:pos="1885"/>
        </w:tabs>
        <w:spacing w:before="0" w:line="296" w:lineRule="exact"/>
        <w:ind w:left="1884"/>
        <w:rPr>
          <w:rFonts w:ascii="Arial Narrow"/>
          <w:sz w:val="26"/>
        </w:rPr>
      </w:pPr>
      <w:r>
        <w:rPr>
          <w:rFonts w:ascii="Arial Narrow"/>
          <w:color w:val="FFFFFF"/>
          <w:spacing w:val="2"/>
          <w:sz w:val="26"/>
        </w:rPr>
        <w:t xml:space="preserve">Sub </w:t>
      </w:r>
      <w:r>
        <w:rPr>
          <w:rFonts w:ascii="Arial Narrow"/>
          <w:color w:val="FFFFFF"/>
          <w:spacing w:val="3"/>
          <w:sz w:val="26"/>
        </w:rPr>
        <w:t>Action</w:t>
      </w:r>
      <w:r>
        <w:rPr>
          <w:rFonts w:ascii="Arial Narrow"/>
          <w:color w:val="FFFFFF"/>
          <w:spacing w:val="-6"/>
          <w:sz w:val="26"/>
        </w:rPr>
        <w:t xml:space="preserve"> </w:t>
      </w:r>
      <w:r>
        <w:rPr>
          <w:rFonts w:ascii="Arial Narrow"/>
          <w:color w:val="FFFFFF"/>
          <w:spacing w:val="4"/>
          <w:sz w:val="26"/>
        </w:rPr>
        <w:t>1.1</w:t>
      </w:r>
    </w:p>
    <w:p w:rsidR="00F7635B" w:rsidRDefault="00010A9A">
      <w:pPr>
        <w:spacing w:before="60"/>
        <w:ind w:left="1095"/>
        <w:rPr>
          <w:rFonts w:ascii="Arial Narrow"/>
          <w:b/>
          <w:sz w:val="26"/>
        </w:rPr>
      </w:pPr>
      <w:r>
        <w:br w:type="column"/>
      </w:r>
      <w:r>
        <w:rPr>
          <w:rFonts w:ascii="Arial Narrow"/>
          <w:b/>
          <w:color w:val="FFFFFF"/>
          <w:sz w:val="26"/>
        </w:rPr>
        <w:lastRenderedPageBreak/>
        <w:t>Process Step 2</w:t>
      </w:r>
    </w:p>
    <w:p w:rsidR="00F7635B" w:rsidRDefault="00010A9A">
      <w:pPr>
        <w:pStyle w:val="ListParagraph"/>
        <w:numPr>
          <w:ilvl w:val="0"/>
          <w:numId w:val="1"/>
        </w:numPr>
        <w:tabs>
          <w:tab w:val="left" w:pos="1230"/>
        </w:tabs>
        <w:spacing w:before="75" w:line="296" w:lineRule="exact"/>
        <w:rPr>
          <w:rFonts w:ascii="Arial Narrow"/>
          <w:sz w:val="26"/>
        </w:rPr>
      </w:pPr>
      <w:r>
        <w:rPr>
          <w:rFonts w:ascii="Arial Narrow"/>
          <w:color w:val="FFFFFF"/>
          <w:spacing w:val="2"/>
          <w:sz w:val="26"/>
        </w:rPr>
        <w:t xml:space="preserve">Sub </w:t>
      </w:r>
      <w:r>
        <w:rPr>
          <w:rFonts w:ascii="Arial Narrow"/>
          <w:color w:val="FFFFFF"/>
          <w:spacing w:val="3"/>
          <w:sz w:val="26"/>
        </w:rPr>
        <w:t>Action</w:t>
      </w:r>
      <w:r>
        <w:rPr>
          <w:rFonts w:ascii="Arial Narrow"/>
          <w:color w:val="FFFFFF"/>
          <w:spacing w:val="-6"/>
          <w:sz w:val="26"/>
        </w:rPr>
        <w:t xml:space="preserve"> </w:t>
      </w:r>
      <w:r>
        <w:rPr>
          <w:rFonts w:ascii="Arial Narrow"/>
          <w:color w:val="FFFFFF"/>
          <w:spacing w:val="4"/>
          <w:sz w:val="26"/>
        </w:rPr>
        <w:t>2.1</w:t>
      </w:r>
    </w:p>
    <w:p w:rsidR="00F7635B" w:rsidRDefault="00010A9A">
      <w:pPr>
        <w:pStyle w:val="ListParagraph"/>
        <w:numPr>
          <w:ilvl w:val="0"/>
          <w:numId w:val="1"/>
        </w:numPr>
        <w:tabs>
          <w:tab w:val="left" w:pos="1230"/>
        </w:tabs>
        <w:spacing w:before="0" w:line="296" w:lineRule="exact"/>
        <w:rPr>
          <w:rFonts w:ascii="Arial Narrow"/>
          <w:sz w:val="26"/>
        </w:rPr>
      </w:pPr>
      <w:r>
        <w:rPr>
          <w:rFonts w:ascii="Arial Narrow"/>
          <w:color w:val="FFFFFF"/>
          <w:spacing w:val="2"/>
          <w:sz w:val="26"/>
        </w:rPr>
        <w:t xml:space="preserve">Sub </w:t>
      </w:r>
      <w:r>
        <w:rPr>
          <w:rFonts w:ascii="Arial Narrow"/>
          <w:color w:val="FFFFFF"/>
          <w:spacing w:val="3"/>
          <w:sz w:val="26"/>
        </w:rPr>
        <w:t>Action</w:t>
      </w:r>
      <w:r>
        <w:rPr>
          <w:rFonts w:ascii="Arial Narrow"/>
          <w:color w:val="FFFFFF"/>
          <w:spacing w:val="-6"/>
          <w:sz w:val="26"/>
        </w:rPr>
        <w:t xml:space="preserve"> </w:t>
      </w:r>
      <w:r>
        <w:rPr>
          <w:rFonts w:ascii="Arial Narrow"/>
          <w:color w:val="FFFFFF"/>
          <w:spacing w:val="4"/>
          <w:sz w:val="26"/>
        </w:rPr>
        <w:t>2.1</w:t>
      </w:r>
    </w:p>
    <w:p w:rsidR="00F7635B" w:rsidRDefault="00010A9A">
      <w:pPr>
        <w:spacing w:before="60"/>
        <w:ind w:left="1032"/>
        <w:rPr>
          <w:rFonts w:ascii="Arial Narrow"/>
          <w:b/>
          <w:sz w:val="26"/>
        </w:rPr>
      </w:pPr>
      <w:r>
        <w:br w:type="column"/>
      </w:r>
      <w:r>
        <w:rPr>
          <w:rFonts w:ascii="Arial Narrow"/>
          <w:b/>
          <w:color w:val="FFFFFF"/>
          <w:sz w:val="26"/>
        </w:rPr>
        <w:lastRenderedPageBreak/>
        <w:t>Process Step 1</w:t>
      </w:r>
    </w:p>
    <w:p w:rsidR="00F7635B" w:rsidRDefault="00010A9A">
      <w:pPr>
        <w:pStyle w:val="ListParagraph"/>
        <w:numPr>
          <w:ilvl w:val="0"/>
          <w:numId w:val="4"/>
        </w:numPr>
        <w:tabs>
          <w:tab w:val="left" w:pos="1166"/>
        </w:tabs>
        <w:spacing w:before="75" w:line="296" w:lineRule="exact"/>
        <w:rPr>
          <w:rFonts w:ascii="Arial Narrow"/>
          <w:sz w:val="26"/>
        </w:rPr>
      </w:pPr>
      <w:r>
        <w:rPr>
          <w:rFonts w:ascii="Arial Narrow"/>
          <w:color w:val="FFFFFF"/>
          <w:spacing w:val="2"/>
          <w:sz w:val="26"/>
        </w:rPr>
        <w:t xml:space="preserve">Sub </w:t>
      </w:r>
      <w:r>
        <w:rPr>
          <w:rFonts w:ascii="Arial Narrow"/>
          <w:color w:val="FFFFFF"/>
          <w:spacing w:val="3"/>
          <w:sz w:val="26"/>
        </w:rPr>
        <w:t>Action</w:t>
      </w:r>
      <w:r>
        <w:rPr>
          <w:rFonts w:ascii="Arial Narrow"/>
          <w:color w:val="FFFFFF"/>
          <w:spacing w:val="-6"/>
          <w:sz w:val="26"/>
        </w:rPr>
        <w:t xml:space="preserve"> </w:t>
      </w:r>
      <w:r>
        <w:rPr>
          <w:rFonts w:ascii="Arial Narrow"/>
          <w:color w:val="FFFFFF"/>
          <w:spacing w:val="4"/>
          <w:sz w:val="26"/>
        </w:rPr>
        <w:t>1.1</w:t>
      </w:r>
    </w:p>
    <w:p w:rsidR="00F7635B" w:rsidRDefault="00010A9A">
      <w:pPr>
        <w:pStyle w:val="ListParagraph"/>
        <w:numPr>
          <w:ilvl w:val="0"/>
          <w:numId w:val="4"/>
        </w:numPr>
        <w:tabs>
          <w:tab w:val="left" w:pos="1166"/>
        </w:tabs>
        <w:spacing w:before="0" w:line="296" w:lineRule="exact"/>
        <w:ind w:hanging="137"/>
        <w:rPr>
          <w:rFonts w:ascii="Arial Narrow"/>
          <w:sz w:val="26"/>
        </w:rPr>
      </w:pPr>
      <w:r>
        <w:rPr>
          <w:rFonts w:ascii="Arial Narrow"/>
          <w:color w:val="FFFFFF"/>
          <w:spacing w:val="2"/>
          <w:sz w:val="26"/>
        </w:rPr>
        <w:t xml:space="preserve">Sub </w:t>
      </w:r>
      <w:r>
        <w:rPr>
          <w:rFonts w:ascii="Arial Narrow"/>
          <w:color w:val="FFFFFF"/>
          <w:spacing w:val="3"/>
          <w:sz w:val="26"/>
        </w:rPr>
        <w:t>Action</w:t>
      </w:r>
      <w:r>
        <w:rPr>
          <w:rFonts w:ascii="Arial Narrow"/>
          <w:color w:val="FFFFFF"/>
          <w:spacing w:val="-6"/>
          <w:sz w:val="26"/>
        </w:rPr>
        <w:t xml:space="preserve"> </w:t>
      </w:r>
      <w:r>
        <w:rPr>
          <w:rFonts w:ascii="Arial Narrow"/>
          <w:color w:val="FFFFFF"/>
          <w:spacing w:val="4"/>
          <w:sz w:val="26"/>
        </w:rPr>
        <w:t>1.1</w:t>
      </w:r>
    </w:p>
    <w:p w:rsidR="00F7635B" w:rsidRDefault="00F7635B">
      <w:pPr>
        <w:spacing w:line="296" w:lineRule="exact"/>
        <w:rPr>
          <w:rFonts w:ascii="Arial Narrow"/>
          <w:sz w:val="26"/>
        </w:rPr>
        <w:sectPr w:rsidR="00F7635B">
          <w:type w:val="continuous"/>
          <w:pgSz w:w="11910" w:h="16840"/>
          <w:pgMar w:top="1600" w:right="1020" w:bottom="280" w:left="1640" w:header="720" w:footer="720" w:gutter="0"/>
          <w:cols w:num="3" w:space="720" w:equalWidth="0">
            <w:col w:w="3322" w:space="40"/>
            <w:col w:w="2667" w:space="40"/>
            <w:col w:w="3181"/>
          </w:cols>
        </w:sectPr>
      </w:pPr>
    </w:p>
    <w:p w:rsidR="00F7635B" w:rsidRDefault="00F7635B">
      <w:pPr>
        <w:pStyle w:val="BodyText"/>
        <w:rPr>
          <w:rFonts w:ascii="Arial Narrow"/>
          <w:sz w:val="20"/>
        </w:rPr>
      </w:pPr>
    </w:p>
    <w:p w:rsidR="00F7635B" w:rsidRDefault="00F7635B">
      <w:pPr>
        <w:pStyle w:val="BodyText"/>
        <w:rPr>
          <w:rFonts w:ascii="Arial Narrow"/>
          <w:sz w:val="20"/>
        </w:rPr>
      </w:pPr>
    </w:p>
    <w:p w:rsidR="00F7635B" w:rsidRDefault="00F7635B">
      <w:pPr>
        <w:pStyle w:val="BodyText"/>
        <w:rPr>
          <w:rFonts w:ascii="Arial Narrow"/>
          <w:sz w:val="20"/>
        </w:rPr>
      </w:pPr>
    </w:p>
    <w:p w:rsidR="00F7635B" w:rsidRDefault="00F7635B">
      <w:pPr>
        <w:pStyle w:val="BodyText"/>
        <w:spacing w:before="10"/>
        <w:rPr>
          <w:rFonts w:ascii="Arial Narrow"/>
          <w:sz w:val="17"/>
        </w:rPr>
      </w:pPr>
    </w:p>
    <w:p w:rsidR="00F7635B" w:rsidRDefault="00F7635B">
      <w:pPr>
        <w:rPr>
          <w:rFonts w:ascii="Arial Narrow"/>
          <w:sz w:val="17"/>
        </w:rPr>
        <w:sectPr w:rsidR="00F7635B">
          <w:type w:val="continuous"/>
          <w:pgSz w:w="11910" w:h="16840"/>
          <w:pgMar w:top="1600" w:right="1020" w:bottom="280" w:left="1640" w:header="720" w:footer="720" w:gutter="0"/>
          <w:cols w:space="720"/>
        </w:sectPr>
      </w:pPr>
    </w:p>
    <w:p w:rsidR="00F7635B" w:rsidRDefault="002D0591">
      <w:pPr>
        <w:tabs>
          <w:tab w:val="left" w:pos="699"/>
          <w:tab w:val="left" w:pos="1022"/>
        </w:tabs>
        <w:spacing w:before="59"/>
        <w:ind w:left="115"/>
        <w:rPr>
          <w:rFonts w:ascii="Myriad Pro"/>
          <w:sz w:val="26"/>
        </w:rPr>
      </w:pPr>
      <w:r>
        <w:lastRenderedPageBreak/>
        <w:pict>
          <v:group id="_x0000_s1164" style="position:absolute;left:0;text-align:left;margin-left:0;margin-top:0;width:595.3pt;height:841.9pt;z-index:-63760;mso-position-horizontal-relative:page;mso-position-vertical-relative:page" coordsize="11906,16838">
            <v:rect id="_x0000_s1205" style="position:absolute;left:2665;width:9241;height:16838" fillcolor="#fee9df" stroked="f"/>
            <v:shape id="_x0000_s1204" type="#_x0000_t75" style="position:absolute;width:2663;height:16838">
              <v:imagedata r:id="rId45" o:title=""/>
            </v:shape>
            <v:rect id="_x0000_s1203" style="position:absolute;width:397;height:16838" fillcolor="#ef412a" stroked="f"/>
            <v:shape id="_x0000_s1202" style="position:absolute;left:5817;top:12365;width:2113;height:1598" coordorigin="5817,12365" coordsize="2113,1598" path="m7765,12365r-1784,l5918,12378r-53,36l5830,12466r-13,63l5817,13963r2112,l7929,12529r-13,-63l7881,12414r-52,-36l7765,12365xe" fillcolor="#004985" stroked="f">
              <v:path arrowok="t"/>
            </v:shape>
            <v:shape id="_x0000_s1201" style="position:absolute;left:5866;top:12425;width:2064;height:170" coordorigin="5866,12425" coordsize="2064,170" path="m7889,12425r-2023,l5866,12594r2063,l7929,12529r-12,-63l7889,12425xe" fillcolor="#00cdff" stroked="f">
              <v:path arrowok="t"/>
            </v:shape>
            <v:shape id="_x0000_s1200" type="#_x0000_t75" style="position:absolute;left:5860;top:13697;width:696;height:170">
              <v:imagedata r:id="rId53" o:title=""/>
            </v:shape>
            <v:shape id="_x0000_s1199" type="#_x0000_t75" style="position:absolute;left:6713;top:13697;width:696;height:170">
              <v:imagedata r:id="rId54" o:title=""/>
            </v:shape>
            <v:shape id="_x0000_s1198" type="#_x0000_t75" style="position:absolute;left:7561;top:13697;width:368;height:170">
              <v:imagedata r:id="rId55" o:title=""/>
            </v:shape>
            <v:shape id="_x0000_s1197" type="#_x0000_t75" style="position:absolute;left:7310;top:12593;width:365;height:170">
              <v:imagedata r:id="rId56" o:title=""/>
            </v:shape>
            <v:shape id="_x0000_s1196" type="#_x0000_t75" style="position:absolute;left:7129;top:13101;width:800;height:170">
              <v:imagedata r:id="rId57" o:title=""/>
            </v:shape>
            <v:shape id="_x0000_s1195" type="#_x0000_t75" style="position:absolute;left:6786;top:13440;width:999;height:170">
              <v:imagedata r:id="rId58" o:title=""/>
            </v:shape>
            <v:shape id="_x0000_s1194" type="#_x0000_t75" style="position:absolute;left:6391;top:12594;width:581;height:170">
              <v:imagedata r:id="rId59" o:title=""/>
            </v:shape>
            <v:shape id="_x0000_s1193" type="#_x0000_t75" style="position:absolute;left:6517;top:12763;width:798;height:170">
              <v:imagedata r:id="rId60" o:title=""/>
            </v:shape>
            <v:shape id="_x0000_s1192" type="#_x0000_t75" style="position:absolute;left:7012;top:12932;width:583;height:170">
              <v:imagedata r:id="rId61" o:title=""/>
            </v:shape>
            <v:shape id="_x0000_s1191" type="#_x0000_t75" style="position:absolute;left:6703;top:13271;width:583;height:170">
              <v:imagedata r:id="rId62" o:title=""/>
            </v:shape>
            <v:shape id="_x0000_s1190" style="position:absolute;left:3106;top:12674;width:1723;height:1340" coordorigin="3106,12674" coordsize="1723,1340" o:spt="100" adj="0,,0" path="m4165,13534r-209,l3962,13540r10,10l3982,13558r9,6l3999,13572r6,6l4012,13582r6,6l4021,13590r,l4025,13594r-1,l4027,13596r40,32l4082,13642r14,12l4110,13666r15,12l4239,13776r29,24l4298,13826r30,24l4356,13874r19,18l4394,13908r18,16l4433,13940r30,22l4493,13980r32,14l4560,14004r16,4l4598,14012r21,2l4634,14012r-12,-12l4606,13982r-17,-18l4575,13952r-15,-16l4530,13906r-16,-14l4503,13880r-22,-24l4471,13846r-19,-20l4415,13790r-19,-20l4381,13756r-7,-8l4366,13740r-59,-60l4271,13642r-106,-108xm3987,13320r1,2l3987,13322r2,2l3996,13332r18,18l4032,13370r36,36l4088,13424r23,24l4133,13470r39,42l4185,13522r15,4l4370,13564r29,8l4414,13574r14,4l4457,13584r43,10l4543,13602r121,28l4738,13646r34,8l4785,13656r17,4l4818,13664r11,l4808,13636r-61,-58l4680,13542r-73,-26l4528,13492r-23,-8l4460,13470r-67,-20l4325,13426r-22,-6l4280,13412r-23,-6l4212,13390r-23,-6l4167,13376r-180,-56xm3444,13578r-202,l3259,13586r,4l3281,13596r42,6l3333,13604r28,l3379,13602r21,-6l3419,13592r16,-8l3444,13578xm3309,13242r-52,l3196,13258r-21,12l3155,13284r-18,20l3121,13328r-11,30l3106,13390r4,32l3118,13452r4,10l3127,13472r6,12l3139,13492r8,14l3149,13508r2,l3155,13514r1,2l3158,13518r6,6l3173,13534r9,8l3190,13548r8,6l3202,13554r11,12l3214,13566r19,10l3243,13582r-1,-4l3444,13578r28,-20l3492,13534r-116,l3302,13530r-70,-34l3184,13440r-10,-56l3194,13340r44,-28l3300,13308r311,l3591,13304r-30,-8l3532,13292r-68,-18l3455,13272r-7,l3433,13270r-9,-4l3417,13264r-4,l3360,13254r-51,-12xm3189,13550r15,8l3202,13554r-4,l3189,13550xm3610,12674r-50,l3515,12686r-18,10l3479,12708r-17,14l3449,12740r-8,14l3436,12764r-4,10l3426,12790r-1,8l3423,12810r,10l3423,12838r1,8l3426,12854r5,22l3438,12896r10,20l3460,12936r26,30l3527,13010r42,42l3598,13082r18,18l3652,13136r36,36l3723,13208r45,44l3821,13308r26,26l3882,13370r-4,14l3869,13410r-8,26l3856,13450r58,50l3918,13504r2,2l3924,13508r25,20l3950,13530r3,3l3957,13536r-1,-2l4165,13534r-6,-6l4074,13442r-112,l3939,13436r-11,-22l3936,13392r20,-12l4012,13380r-93,-94l3890,13256r-30,-30l3830,13194r-29,-28l3796,13160r-10,-10l3766,13130r-33,-36l3682,13044r3,l3687,13042r4,l3717,13036r9,-2l3740,13028r9,-4l3770,13010r16,-14l3800,12980r2,-4l3657,12976r-25,-2l3611,12968r-21,-8l3568,12948r-15,-12l3537,12922r-15,-14l3513,12894r-11,-18l3498,12870r2,l3496,12860r,l3494,12856r-3,-18l3490,12820r2,-18l3498,12786r8,-12l3515,12764r10,-8l3537,12750r47,-10l3756,12740r-13,-12l3725,12716r-23,-14l3659,12684r-49,-10xm3611,13308r-311,l3372,13332r40,32l3442,13408r11,46l3437,13498r-61,36l3492,13534r7,-10l3516,13484r3,-44l3515,13414r-6,-18l3504,13382r-4,-10l3852,13372r,-2l3839,13360r-16,-4l3793,13348r-49,-10l3721,13332r-48,-10l3650,13316r-29,-6l3611,13308xm3951,13532r3,2l3953,13533r-2,-1xm3852,13372r-352,l3522,13378r79,16l3625,13398r45,10l3718,13418r49,12l3827,13444r6,2l3837,13440r2,-10l3841,13424r9,-26l3855,13382r-3,-10xm4012,13380r-56,l3979,13388r11,24l3982,13432r-20,10l4074,13442r-62,-62xm3756,12740r-172,l3636,12748r49,22l3723,12802r8,10l3737,12820r5,8l3748,12840r11,34l3761,12906r-11,28l3725,12960r-9,6l3713,12968r-5,l3704,12970r-1,l3699,12972r-21,4l3802,12976r5,-8l3713,12968r-1,-2l3808,12966r5,-8l3823,12936r4,-24l3828,12890r-2,-22l3826,12864r-1,-2l3825,12860r-3,-12l3817,12830r-6,-14l3810,12816r-5,-12l3801,12796r-10,-16l3783,12770r-7,-10l3758,12742r-2,-2xe" fillcolor="#6d6e71" stroked="f">
              <v:stroke joinstyle="round"/>
              <v:formulas/>
              <v:path arrowok="t" o:connecttype="segments"/>
            </v:shape>
            <v:shape id="_x0000_s1189" style="position:absolute;left:8897;top:12658;width:1307;height:1636" coordorigin="8897,12658" coordsize="1307,1636" o:spt="100" adj="0,,0" path="m9020,14118r-44,8l8942,14154r-13,44l8930,14220r5,18l8943,14256r13,16l9012,14294r56,-18l9102,14230r-6,-64l9088,14150r-8,l9076,14134r3,-4l9063,14130r-43,-12xm9615,13748r-191,l9430,13780r,22l9420,13888r-4,30l9412,13948r-1,30l9374,13990r-29,20l9325,14040r-8,38l9325,14116r22,32l9380,14170r39,8l9475,14160r32,-44l9514,14064r-18,-48l9450,13986r3,-38l9461,13890r9,-58l9477,13792r8,-20l9497,13760r15,-6l9532,13752r84,l9615,13748xm9710,13704r-91,l9639,13706r16,6l9668,13720r115,90l9847,13858r129,104l10041,14008r-8,16l10028,14040r-2,16l10027,14074r23,46l10091,14144r48,l10181,14118r22,-56l10186,14008r-19,-14l10049,13994r-26,-20l9987,13944r-37,-32l9922,13888r-53,-46l9788,13774r-77,-68l9710,13704xm9611,13734r-226,l9374,13772r-23,54l9325,13882r-20,42l9292,13954r-15,28l9264,14012r-10,30l9227,14042r-9,4l9208,14052r-24,46l9209,14134r44,8l9286,14104r1,-18l9282,14072r-9,-12l9263,14046r30,-58l9335,13900r42,-84l9407,13760r6,-8l9412,13750r12,-2l9615,13748r-4,-14xm9671,13662r-366,l9315,13666r11,8l9334,13684r3,12l9335,13714r-7,16l9320,13744r-9,12l9285,13794r-47,68l9181,13948r-56,82l9082,14096r-19,34l9079,14130r32,-46l9160,14020r54,-72l9264,13882r39,-52l9316,13812r14,-20l9344,13774r15,-18l9385,13734r226,l9611,13718r5,l9619,13704r91,l9672,13664r-1,-2xm9607,13910r-5,10l9592,13950r,30l9599,14010r15,24l9665,14068r59,-4l9773,14028r20,-68l9786,13926r-9,-14l9607,13912r,-2xm10140,13974r-61,4l10070,13982r-6,6l10058,13992r-9,2l10167,13994r-27,-20xm9616,13752r-84,l9552,13758r14,14l9577,13792r10,18l9610,13850r11,24l9622,13888r-8,14l9607,13912r170,l9769,13900r-25,-20l9715,13868r-48,l9654,13842r-19,-42l9618,13760r-2,-8xm9699,13866r-9,l9681,13868r34,l9699,13866xm8998,13664r-56,16l8908,13716r-11,48l8908,13812r34,38l8998,13864r22,-2l9040,13854r18,-12l9071,13828r12,-16l9090,13792r3,-22l9094,13742r81,-38l9076,13704r-16,-12l9043,13678r-20,-10l8998,13664xm9741,13630r-65,l9719,13646r65,30l9850,13708r49,24l9912,13740r6,4l9932,13748r1,28l9940,13798r16,14l9984,13816r36,-14l10031,13766r-12,-28l9941,13738r-16,-8l9894,13714r-16,-8l9866,13698r-7,-2l9847,13690r-106,-60xm9975,13716r-12,2l9954,13724r-7,6l9941,13738r78,l10016,13732r-41,-16xm9616,13718r-5,l9616,13720r,-2xm9405,13474r-211,l9237,13486r27,18l9277,13532r4,46l9271,13606r-24,20l9217,13640r-28,12l9134,13680r-31,14l9076,13704r99,l9200,13692r63,-24l9305,13662r366,l9668,13654r-205,l9412,13624r-14,-16l9387,13590r-8,-20l9376,13552r8,-42l9405,13474xm9663,13438r-187,l9503,13440r24,4l9549,13456r21,18l9597,13530r-6,52l9561,13626r-45,26l9463,13654r205,l9669,13648r3,-6l9676,13630r65,l9689,13600r14,-32l9727,13552r30,-4l10004,13548r10,-48l10014,13496r-295,l9699,13490r-14,-12l9675,13460r-8,-16l9663,13438xm10004,13548r-211,l9818,13592r43,26l9913,13622r50,-16l10000,13566r4,-18xm9117,13300r-64,4l9001,13342r-23,68l8986,13454r25,38l9048,13516r46,10l9131,13520r24,-12l9173,13490r21,-16l9405,13474r32,-26l9460,13442r-180,l9264,13438r-57,-16l9205,13392r-5,-22l9191,13350r-13,-16l9117,13300xm9910,13396r-38,4l9840,13412r-27,22l9795,13466r-10,22l9773,13496r241,l10006,13462r-24,-34l9949,13404r-39,-8xm9090,13226r-18,l9104,13250r31,24l9165,13300r30,24l9211,13338r31,24l9274,13386r17,12l9306,13414r9,16l9291,13440r-11,2l9460,13442r16,-4l9663,13438r-22,-34l9637,13400r-296,l9324,13390r-17,-8l9291,13370r-17,-12l9230,13326r-55,-40l9119,13244r-29,-18xm9194,12982r-54,20l9109,13048r-2,56l9140,13158r21,14l9183,13178r58,l9263,13222r37,54l9335,13330r15,40l9350,13380r-5,12l9341,13400r296,l9625,13386r,-22l9635,13344r-95,l9514,13340r-86,l9398,13332r-23,-20l9356,13286r-16,-28l9322,13232r-33,-50l9272,13156r11,-16l9292,13124r8,-18l9302,13078r-9,-40l9270,13008r-35,-18l9194,12982xm9763,12988r-47,12l9683,13036r-14,46l9677,13128r7,16l9689,13146r8,16l9675,13200r-26,38l9624,13276r-25,38l9581,13336r-19,8l9635,13344r13,-24l9700,13234r23,-38l9728,13182r57,l9838,13154r25,-50l9859,13050r-33,-44l9763,12988xm9431,13326r-3,14l9514,13340r-17,-2l9488,13336r-4,-4l9433,13332r-2,-6xm9385,12658r-22,l9343,12662r-19,8l9308,12684r-9,12l9292,12710r-5,16l9285,12744r2,18l9293,12780r9,16l9312,12808r13,10l9342,12826r18,6l9380,12836r4,60l9394,12982r25,194l9429,13262r3,58l9433,13332r51,l9482,13330r-6,-12l9465,13270r-13,-80l9437,13092r-16,-102l9406,12898r-13,-68l9448,12794r14,-58l9440,12682r-55,-24xm9031,13140r-35,12l8981,13196r6,22l9001,13230r20,8l9042,13240r10,l9055,13230r17,-4l9090,13226r-14,-8l9078,13208r1,-4l9080,13200r1,-8l9065,13152r-34,-12xm9785,13182r-57,l9743,13184r12,2l9768,13186r14,-2l9785,13182xe" fillcolor="#136f94" stroked="f">
              <v:stroke joinstyle="round"/>
              <v:formulas/>
              <v:path arrowok="t" o:connecttype="segments"/>
            </v:shape>
            <v:shape id="_x0000_s1188" type="#_x0000_t75" style="position:absolute;left:10206;top:13529;width:178;height:171">
              <v:imagedata r:id="rId63" o:title=""/>
            </v:shape>
            <v:shape id="_x0000_s1187" type="#_x0000_t75" style="position:absolute;left:8638;top:13741;width:178;height:170">
              <v:imagedata r:id="rId64" o:title=""/>
            </v:shape>
            <v:shape id="_x0000_s1186" type="#_x0000_t75" style="position:absolute;left:8855;top:12860;width:178;height:170">
              <v:imagedata r:id="rId65" o:title=""/>
            </v:shape>
            <v:shape id="_x0000_s1185" type="#_x0000_t75" style="position:absolute;left:9757;top:12733;width:180;height:175">
              <v:imagedata r:id="rId66" o:title=""/>
            </v:shape>
            <v:shape id="_x0000_s1184" type="#_x0000_t75" style="position:absolute;left:9624;top:14237;width:178;height:171">
              <v:imagedata r:id="rId67" o:title=""/>
            </v:shape>
            <v:shape id="_x0000_s1183" type="#_x0000_t75" style="position:absolute;left:8612;top:13263;width:179;height:176">
              <v:imagedata r:id="rId68" o:title=""/>
            </v:shape>
            <v:shape id="_x0000_s1182" type="#_x0000_t75" style="position:absolute;left:9385;top:14268;width:177;height:174">
              <v:imagedata r:id="rId69" o:title=""/>
            </v:shape>
            <v:shape id="_x0000_s1181" type="#_x0000_t75" style="position:absolute;left:10104;top:13056;width:175;height:178">
              <v:imagedata r:id="rId70" o:title=""/>
            </v:shape>
            <v:shape id="_x0000_s1180" type="#_x0000_t75" style="position:absolute;left:8846;top:13505;width:122;height:119">
              <v:imagedata r:id="rId71" o:title=""/>
            </v:shape>
            <v:shape id="_x0000_s1179" type="#_x0000_t75" style="position:absolute;left:9915;top:13119;width:117;height:118">
              <v:imagedata r:id="rId72" o:title=""/>
            </v:shape>
            <v:shape id="_x0000_s1178" style="position:absolute;left:9142;top:13739;width:99;height:96" coordorigin="9142,13739" coordsize="99,96" path="m9203,13739r-28,1l9151,13755r-9,26l9163,13832r44,2l9240,13803r-11,-49l9203,13739xe" fillcolor="#136f94" stroked="f">
              <v:path arrowok="t"/>
            </v:shape>
            <v:shape id="_x0000_s1177" style="position:absolute;left:9500;top:13060;width:101;height:100" coordorigin="9500,13060" coordsize="101,100" path="m9550,13060r-37,16l9500,13110r10,35l9545,13160r44,-15l9601,13110r-15,-34l9550,13060xe" fillcolor="#136f94" stroked="f">
              <v:path arrowok="t"/>
            </v:shape>
            <v:shape id="_x0000_s1176" style="position:absolute;left:9719;top:13282;width:100;height:102" coordorigin="9719,13282" coordsize="100,102" path="m9768,13282r-17,5l9735,13298r-9,9l9719,13318r,16l9723,13352r11,16l9749,13379r19,5l9799,13375r18,-25l9818,13320r-15,-26l9786,13285r-18,-3xe" fillcolor="#136f94" stroked="f">
              <v:path arrowok="t"/>
            </v:shape>
            <v:shape id="_x0000_s1175" style="position:absolute;left:3124;top:14117;width:2086;height:1255" coordorigin="3124,14117" coordsize="2086,1255" path="m5086,14117r-1839,l3199,14127r-39,27l3134,14193r-10,48l3124,15249r10,47l3160,15336r39,26l3247,15372r1839,l5134,15362r39,-26l5199,15296r10,-47l5209,14241r-10,-48l5173,14154r-39,-27l5086,14117xe" fillcolor="#4987c6" stroked="f">
              <v:path arrowok="t"/>
            </v:shape>
            <v:shape id="_x0000_s1174" style="position:absolute;left:5831;top:14117;width:2086;height:1255" coordorigin="5831,14117" coordsize="2086,1255" path="m7793,14117r-1839,l5906,14127r-39,27l5841,14193r-10,48l5831,15249r10,47l5867,15336r39,26l5954,15372r1839,l7841,15362r39,-26l7906,15296r10,-47l7916,14241r-10,-48l7880,14154r-39,-27l7793,14117xe" fillcolor="#4987c6" stroked="f">
              <v:path arrowok="t"/>
            </v:shape>
            <v:shape id="_x0000_s1173" style="position:absolute;left:8474;top:14117;width:2086;height:1255" coordorigin="8474,14117" coordsize="2086,1255" path="m10436,14117r-1839,l8549,14127r-39,27l8483,14193r-9,48l8474,15249r9,47l8510,15336r39,26l8597,15372r1839,l10483,15362r40,-26l10549,15296r10,-47l10559,14241r-10,-48l10523,14154r-40,-27l10436,14117xe" fillcolor="#4987c6" stroked="f">
              <v:path arrowok="t"/>
            </v:shape>
            <v:shape id="_x0000_s1172" style="position:absolute;left:5241;top:13060;width:472;height:442" coordorigin="5241,13060" coordsize="472,442" o:spt="100" adj="0,,0" path="m5241,13150r,262l5491,13412r1,1l5492,13502r221,-221l5583,13151r-91,l5241,13150xm5492,13060r,91l5583,13151r-91,-91xe" fillcolor="#62cdf6" stroked="f">
              <v:stroke joinstyle="round"/>
              <v:formulas/>
              <v:path arrowok="t" o:connecttype="segments"/>
            </v:shape>
            <v:shape id="_x0000_s1171" style="position:absolute;left:8035;top:13060;width:472;height:442" coordorigin="8035,13060" coordsize="472,442" o:spt="100" adj="0,,0" path="m8035,13150r,262l8285,13412r1,1l8286,13502r220,-221l8376,13151r-91,l8035,13150xm8286,13060r-1,91l8376,13151r-90,-91xe" fillcolor="#62cdf6" stroked="f">
              <v:stroke joinstyle="round"/>
              <v:formulas/>
              <v:path arrowok="t" o:connecttype="segments"/>
            </v:shape>
            <v:shape id="_x0000_s1170" style="position:absolute;left:2901;top:12199;width:7861;height:3340" coordorigin="2901,12199" coordsize="7861,3340" path="m3128,12199r-95,1l2969,12207r-59,59l2902,12330r-1,96l2901,15311r1,96l2910,15471r59,59l3033,15537r95,1l10535,15538r95,-1l10694,15530r59,-59l10761,15407r1,-96l10762,12426r-1,-96l10753,12266r-59,-59l10630,12200r-95,-1l3128,12199xe" filled="f" strokecolor="#ef412a" strokeweight="1pt">
              <v:path arrowok="t"/>
            </v:shape>
            <v:shape id="_x0000_s1169" style="position:absolute;left:1764;top:1258;width:802;height:797" coordorigin="1764,1258" coordsize="802,797" o:spt="100" adj="0,,0" path="m1870,1283r-1,l1856,1285r-13,6l1830,1297r-9,6l1811,1310r-9,8l1794,1327r-7,10l1773,1363r-7,25l1765,1416r-1,457l1764,1895r1,32l1769,1956r10,28l1792,2004r17,18l1829,2037r24,10l1881,2053r35,2l2410,2054r15,-1l2439,2050r15,-4l2487,2028r26,-28l2526,1977r-588,l1913,1976r-22,-5l1870,1959r-17,-19l1844,1920r-2,-22l1841,1873r,-359l1841,1484r,-19l1841,1439r3,-23l1847,1406r5,-10l1858,1387r7,-7l1871,1374r10,-6l1892,1362r10,-2l1913,1357r18,l2219,1357r9,l2238,1348r18,-19l2289,1297r2,-3l2293,1292r6,-5l2302,1285r,-2l1871,1283r-1,xm2538,1514r-11,10l2505,1545r-38,39l2464,1587r-3,1l2461,1592r,303l2457,1920r-8,21l2436,1957r-17,11l2407,1973r-11,2l2384,1976r-416,1l1938,1977r588,l2531,1966r7,-41l2538,1873r,-162l2538,1613r1,-21l2539,1545r-1,-31xm1993,1816r-3,3l1990,1819r-3,14l1992,1832r4,-1l1997,1830r-8,l1990,1824r2,-4l1993,1816xm2041,1646r-10,32l2015,1735r-16,54l1993,1816r-1,4l1990,1824r-1,6l1999,1828r176,-49l2153,1756r-45,-45l2062,1666r-21,-20xm1999,1828r-10,2l1997,1830r2,-2xm2357,1331r-7,6l2339,1348r-19,19l2061,1625r10,12l2092,1659r35,33l2162,1728r22,21l2195,1759r25,-24l2478,1479r10,-8l2491,1465r-21,-22l2426,1398r-46,-45l2357,1331xm2446,1258r-13,2l2423,1266r-8,6l2408,1279r-16,16l2384,1304r-5,6l2513,1444r7,-7l2528,1429r15,-15l2550,1407r7,-8l2563,1389r2,-12l2563,1365r-6,-10l2550,1347r-7,-7l2500,1297r-9,-9l2483,1281r-7,-8l2468,1266r-10,-6l2446,1258xm2219,1357r-288,l1949,1357r11,l2102,1357r86,l2219,1357xm1872,1282r,l1871,1283r431,l2302,1283r-422,l1872,1282xm2222,1281r-332,l1880,1283r422,l2303,1281r-81,xe" fillcolor="#ef412a" stroked="f">
              <v:stroke joinstyle="round"/>
              <v:formulas/>
              <v:path arrowok="t" o:connecttype="segments"/>
            </v:shape>
            <v:line id="_x0000_s1168" style="position:absolute" from="7583,9043" to="7583,6573" strokecolor="#231f20" strokeweight="2pt"/>
            <v:shape id="_x0000_s1167" style="position:absolute;left:7505;top:6435;width:157;height:215" coordorigin="7505,6435" coordsize="157,215" path="m7583,6435r-78,214l7661,6649r-78,-214xe" fillcolor="#231f20" stroked="f">
              <v:path arrowok="t"/>
            </v:shape>
            <v:line id="_x0000_s1166" style="position:absolute" from="7569,9028" to="10137,9028" strokecolor="#ef412a" strokeweight="2pt"/>
            <v:shape id="_x0000_s1165" style="position:absolute;left:10061;top:8950;width:215;height:157" coordorigin="10061,8950" coordsize="215,157" path="m10061,8950r,156l10276,9028r-215,-78xe" fillcolor="#ef412a" stroked="f">
              <v:path arrowok="t"/>
            </v:shape>
            <w10:wrap anchorx="page" anchory="page"/>
          </v:group>
        </w:pict>
      </w:r>
      <w:r w:rsidR="00010A9A">
        <w:rPr>
          <w:rFonts w:ascii="Myriad Pro"/>
          <w:color w:val="FFFFFF"/>
          <w:sz w:val="26"/>
          <w:shd w:val="clear" w:color="auto" w:fill="EF412A"/>
        </w:rPr>
        <w:t xml:space="preserve"> </w:t>
      </w:r>
      <w:r w:rsidR="00010A9A">
        <w:rPr>
          <w:rFonts w:ascii="Myriad Pro"/>
          <w:color w:val="FFFFFF"/>
          <w:sz w:val="26"/>
          <w:shd w:val="clear" w:color="auto" w:fill="EF412A"/>
        </w:rPr>
        <w:tab/>
        <w:t>16</w:t>
      </w:r>
      <w:r w:rsidR="00010A9A">
        <w:rPr>
          <w:rFonts w:ascii="Myriad Pro"/>
          <w:color w:val="FFFFFF"/>
          <w:sz w:val="26"/>
          <w:shd w:val="clear" w:color="auto" w:fill="EF412A"/>
        </w:rPr>
        <w:tab/>
      </w:r>
    </w:p>
    <w:p w:rsidR="00F7635B" w:rsidRDefault="00010A9A">
      <w:pPr>
        <w:spacing w:before="117"/>
        <w:ind w:left="115"/>
        <w:rPr>
          <w:rFonts w:ascii="Myriad Pro"/>
          <w:sz w:val="16"/>
        </w:rPr>
      </w:pPr>
      <w:r>
        <w:br w:type="column"/>
      </w:r>
      <w:r>
        <w:rPr>
          <w:rFonts w:ascii="Myriad Pro"/>
          <w:color w:val="6D6E71"/>
          <w:sz w:val="16"/>
        </w:rPr>
        <w:lastRenderedPageBreak/>
        <w:t>Module 5 - BUILDING MULTISTAKEHOLDER PARTNERSHIPS FOR DISABILITY INCLUSION</w:t>
      </w:r>
    </w:p>
    <w:p w:rsidR="00F7635B" w:rsidRDefault="00F7635B">
      <w:pPr>
        <w:rPr>
          <w:rFonts w:ascii="Myriad Pro"/>
          <w:sz w:val="16"/>
        </w:rPr>
        <w:sectPr w:rsidR="00F7635B">
          <w:type w:val="continuous"/>
          <w:pgSz w:w="11910" w:h="16840"/>
          <w:pgMar w:top="1600" w:right="1020" w:bottom="280" w:left="1640" w:header="720" w:footer="720" w:gutter="0"/>
          <w:cols w:num="2" w:space="720" w:equalWidth="0">
            <w:col w:w="1023" w:space="112"/>
            <w:col w:w="8115"/>
          </w:cols>
        </w:sectPr>
      </w:pPr>
    </w:p>
    <w:p w:rsidR="00F7635B" w:rsidRDefault="00010A9A">
      <w:pPr>
        <w:spacing w:before="57"/>
        <w:ind w:left="5570" w:right="143"/>
        <w:rPr>
          <w:rFonts w:ascii="Myriad Pro"/>
          <w:sz w:val="16"/>
        </w:rPr>
      </w:pPr>
      <w:r>
        <w:rPr>
          <w:rFonts w:ascii="Myriad Pro"/>
          <w:color w:val="EF412A"/>
          <w:sz w:val="16"/>
        </w:rPr>
        <w:lastRenderedPageBreak/>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spacing w:before="4"/>
        <w:rPr>
          <w:rFonts w:ascii="Myriad Pro"/>
          <w:sz w:val="21"/>
        </w:rPr>
      </w:pPr>
    </w:p>
    <w:p w:rsidR="00F7635B" w:rsidRDefault="00010A9A">
      <w:pPr>
        <w:pStyle w:val="BodyText"/>
        <w:spacing w:before="68" w:line="266" w:lineRule="auto"/>
        <w:ind w:left="113" w:right="1554"/>
      </w:pPr>
      <w:r>
        <w:rPr>
          <w:color w:val="231F20"/>
        </w:rPr>
        <w:t>Your process map should include all the sub-level activities required to bring your project to completion, including how to monitor and evaluate results. If there is a lack of adequate legislation and policy provision, you might elect for your project to be</w:t>
      </w:r>
    </w:p>
    <w:p w:rsidR="00F7635B" w:rsidRDefault="00010A9A">
      <w:pPr>
        <w:pStyle w:val="BodyText"/>
        <w:spacing w:line="266" w:lineRule="auto"/>
        <w:ind w:left="113" w:right="1197"/>
      </w:pPr>
      <w:proofErr w:type="gramStart"/>
      <w:r>
        <w:rPr>
          <w:color w:val="231F20"/>
        </w:rPr>
        <w:t>considered</w:t>
      </w:r>
      <w:proofErr w:type="gramEnd"/>
      <w:r>
        <w:rPr>
          <w:color w:val="231F20"/>
        </w:rPr>
        <w:t xml:space="preserve"> a pilot, in which case show how to communicate your results back to national level.</w:t>
      </w:r>
    </w:p>
    <w:p w:rsidR="00F7635B" w:rsidRDefault="00010A9A">
      <w:pPr>
        <w:pStyle w:val="BodyText"/>
        <w:spacing w:before="102" w:line="266" w:lineRule="auto"/>
        <w:ind w:left="113" w:right="1197"/>
      </w:pPr>
      <w:r>
        <w:rPr>
          <w:rFonts w:ascii="Myriad Pro" w:hAnsi="Myriad Pro"/>
          <w:b/>
          <w:color w:val="231F20"/>
        </w:rPr>
        <w:t xml:space="preserve">Part 4– Fire Test. </w:t>
      </w:r>
      <w:r>
        <w:rPr>
          <w:color w:val="231F20"/>
        </w:rPr>
        <w:t xml:space="preserve">Present </w:t>
      </w:r>
      <w:proofErr w:type="gramStart"/>
      <w:r>
        <w:rPr>
          <w:color w:val="231F20"/>
        </w:rPr>
        <w:t>your</w:t>
      </w:r>
      <w:proofErr w:type="gramEnd"/>
      <w:r>
        <w:rPr>
          <w:color w:val="231F20"/>
        </w:rPr>
        <w:t xml:space="preserve"> scoping, stakeholder and gap analysis with your process map to one other group and ask them to “fire test” your ideas and, in particular, any assumptions or risks that need to be considered. Use their feedback to improve your plan. You will also be asked to provide the other group with a similar service.</w:t>
      </w:r>
    </w:p>
    <w:p w:rsidR="00F7635B" w:rsidRDefault="00010A9A">
      <w:pPr>
        <w:pStyle w:val="BodyText"/>
        <w:spacing w:before="114" w:line="266" w:lineRule="auto"/>
        <w:ind w:left="113" w:right="1554"/>
      </w:pPr>
      <w:r>
        <w:rPr>
          <w:color w:val="231F20"/>
        </w:rPr>
        <w:t>You have 45 minutes to complete steps one and two and a further 15 minutes to complete part three. All groups will have 5 minutes to make presentations to plenary.</w:t>
      </w: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pPr>
    </w:p>
    <w:p w:rsidR="00F7635B" w:rsidRDefault="00F7635B">
      <w:pPr>
        <w:pStyle w:val="BodyText"/>
        <w:spacing w:before="8"/>
        <w:rPr>
          <w:sz w:val="31"/>
        </w:rPr>
      </w:pPr>
    </w:p>
    <w:p w:rsidR="00F7635B" w:rsidRDefault="00010A9A">
      <w:pPr>
        <w:pStyle w:val="BodyText"/>
        <w:spacing w:line="266" w:lineRule="auto"/>
        <w:ind w:left="113" w:right="1554"/>
      </w:pPr>
      <w:r>
        <w:rPr>
          <w:color w:val="231F20"/>
        </w:rPr>
        <w:t>You have 45 minutes to complete steps one and two and a further 15 minutes to complete part three. All groups will have 5 minutes to make presentations to plenary.</w:t>
      </w:r>
    </w:p>
    <w:p w:rsidR="00F7635B" w:rsidRDefault="00F7635B">
      <w:pPr>
        <w:pStyle w:val="BodyText"/>
        <w:rPr>
          <w:sz w:val="20"/>
        </w:rPr>
      </w:pPr>
    </w:p>
    <w:p w:rsidR="00F7635B" w:rsidRDefault="00F7635B">
      <w:pPr>
        <w:pStyle w:val="BodyText"/>
        <w:rPr>
          <w:sz w:val="20"/>
        </w:rPr>
      </w:pPr>
    </w:p>
    <w:p w:rsidR="00F7635B" w:rsidRDefault="00F7635B">
      <w:pPr>
        <w:rPr>
          <w:sz w:val="20"/>
        </w:rPr>
        <w:sectPr w:rsidR="00F7635B">
          <w:pgSz w:w="11910" w:h="16840"/>
          <w:pgMar w:top="360" w:right="1640" w:bottom="280" w:left="1020" w:header="720" w:footer="720" w:gutter="0"/>
          <w:cols w:space="720"/>
        </w:sectPr>
      </w:pPr>
    </w:p>
    <w:p w:rsidR="00F7635B" w:rsidRDefault="002D0591">
      <w:pPr>
        <w:pStyle w:val="BodyText"/>
        <w:spacing w:before="10"/>
      </w:pPr>
      <w:r>
        <w:lastRenderedPageBreak/>
        <w:pict>
          <v:group id="_x0000_s1158" style="position:absolute;margin-left:0;margin-top:0;width:595.3pt;height:841.9pt;z-index:-63736;mso-position-horizontal-relative:page;mso-position-vertical-relative:page" coordsize="11906,16838">
            <v:rect id="_x0000_s1163" style="position:absolute;width:9241;height:16838" fillcolor="#fee9df" stroked="f"/>
            <v:shape id="_x0000_s1162" type="#_x0000_t75" style="position:absolute;left:9243;width:2663;height:16838">
              <v:imagedata r:id="rId46" o:title=""/>
            </v:shape>
            <v:rect id="_x0000_s1161" style="position:absolute;left:11509;width:397;height:16838" fillcolor="#ef412a" stroked="f"/>
            <v:line id="_x0000_s1160" style="position:absolute" from="1134,15491" to="9014,15491" strokecolor="#ef412a" strokeweight="1pt"/>
            <v:shape id="_x0000_s1159" style="position:absolute;left:9361;top:14712;width:719;height:827" coordorigin="9361,14712" coordsize="719,827" o:spt="100" adj="0,,0" path="m9759,14782r-76,l9683,14822r-75,16l9540,14869r-60,43l9431,14967r-38,64l9370,15102r-9,77l9369,15252r20,67l9423,15380r43,54l9520,15477r61,34l9648,15531r73,8l9793,15531r67,-20l9921,15477r12,-9l9721,15468r-77,-11l9575,15428r-58,-45l9472,15325r-29,-69l9432,15179r11,-76l9472,15034r45,-58l9575,14931r69,-29l9721,14891r268,l10013,14869r-112,l9868,14852r-35,-14l9796,14828r-38,-6l9759,14782xm9989,14891r-268,l9797,14902r69,29l9924,14976r45,58l9998,15103r11,76l9998,15256r-29,69l9924,15383r-58,45l9797,15457r-76,11l9933,15468r42,-34l10018,15380r34,-61l10072,15252r8,-73l10072,15103r-23,-70l10012,14970r-48,-55l9989,14891xm9728,15113r-6,l9692,15119r-24,16l9652,15159r-6,30l9652,15218r16,24l9692,15258r30,6l9751,15258r24,-16l9791,15218r6,-29l9797,15178r-2,-10l9791,15159r29,-43l9740,15116r-6,-2l9728,15113xm9895,15003r-155,113l9820,15116r75,-113xm9960,14816r-59,53l10013,14869r2,-2l9960,14816xm9803,14712r-169,l9634,14782r169,l9803,14712xe" fillcolor="#ef412a" stroked="f">
              <v:stroke joinstyle="round"/>
              <v:formulas/>
              <v:path arrowok="t" o:connecttype="segments"/>
            </v:shape>
            <w10:wrap anchorx="page" anchory="page"/>
          </v:group>
        </w:pict>
      </w:r>
    </w:p>
    <w:p w:rsidR="00F7635B" w:rsidRDefault="00010A9A">
      <w:pPr>
        <w:ind w:left="2298" w:right="-10"/>
        <w:rPr>
          <w:rFonts w:ascii="Myriad Pro"/>
          <w:sz w:val="16"/>
        </w:rPr>
      </w:pPr>
      <w:r>
        <w:rPr>
          <w:rFonts w:ascii="Myriad Pro"/>
          <w:color w:val="6D6E71"/>
          <w:sz w:val="16"/>
        </w:rPr>
        <w:t>Module</w:t>
      </w:r>
      <w:r>
        <w:rPr>
          <w:rFonts w:ascii="Myriad Pro"/>
          <w:color w:val="6D6E71"/>
          <w:spacing w:val="-6"/>
          <w:sz w:val="16"/>
        </w:rPr>
        <w:t xml:space="preserve"> </w:t>
      </w:r>
      <w:r>
        <w:rPr>
          <w:rFonts w:ascii="Myriad Pro"/>
          <w:color w:val="6D6E71"/>
          <w:sz w:val="16"/>
        </w:rPr>
        <w:t>5</w:t>
      </w:r>
      <w:r>
        <w:rPr>
          <w:rFonts w:ascii="Myriad Pro"/>
          <w:color w:val="6D6E71"/>
          <w:spacing w:val="-6"/>
          <w:sz w:val="16"/>
        </w:rPr>
        <w:t xml:space="preserve"> </w:t>
      </w:r>
      <w:r>
        <w:rPr>
          <w:rFonts w:ascii="Myriad Pro"/>
          <w:color w:val="6D6E71"/>
          <w:sz w:val="16"/>
        </w:rPr>
        <w:t>-</w:t>
      </w:r>
      <w:r>
        <w:rPr>
          <w:rFonts w:ascii="Myriad Pro"/>
          <w:color w:val="6D6E71"/>
          <w:spacing w:val="-6"/>
          <w:sz w:val="16"/>
        </w:rPr>
        <w:t xml:space="preserve"> </w:t>
      </w:r>
      <w:r>
        <w:rPr>
          <w:rFonts w:ascii="Myriad Pro"/>
          <w:color w:val="6D6E71"/>
          <w:sz w:val="16"/>
        </w:rPr>
        <w:t>BUILDING</w:t>
      </w:r>
      <w:r>
        <w:rPr>
          <w:rFonts w:ascii="Myriad Pro"/>
          <w:color w:val="6D6E71"/>
          <w:spacing w:val="-6"/>
          <w:sz w:val="16"/>
        </w:rPr>
        <w:t xml:space="preserve"> </w:t>
      </w:r>
      <w:r>
        <w:rPr>
          <w:rFonts w:ascii="Myriad Pro"/>
          <w:color w:val="6D6E71"/>
          <w:sz w:val="16"/>
        </w:rPr>
        <w:t>MULTISTAKEHOLDER</w:t>
      </w:r>
      <w:r>
        <w:rPr>
          <w:rFonts w:ascii="Myriad Pro"/>
          <w:color w:val="6D6E71"/>
          <w:spacing w:val="-6"/>
          <w:sz w:val="16"/>
        </w:rPr>
        <w:t xml:space="preserve"> </w:t>
      </w:r>
      <w:r>
        <w:rPr>
          <w:rFonts w:ascii="Myriad Pro"/>
          <w:color w:val="6D6E71"/>
          <w:sz w:val="16"/>
        </w:rPr>
        <w:t>PARTNERSHIPS</w:t>
      </w:r>
      <w:r>
        <w:rPr>
          <w:rFonts w:ascii="Myriad Pro"/>
          <w:color w:val="6D6E71"/>
          <w:spacing w:val="-6"/>
          <w:sz w:val="16"/>
        </w:rPr>
        <w:t xml:space="preserve"> </w:t>
      </w:r>
      <w:r>
        <w:rPr>
          <w:rFonts w:ascii="Myriad Pro"/>
          <w:color w:val="6D6E71"/>
          <w:sz w:val="16"/>
        </w:rPr>
        <w:t>FOR</w:t>
      </w:r>
      <w:r>
        <w:rPr>
          <w:rFonts w:ascii="Myriad Pro"/>
          <w:color w:val="6D6E71"/>
          <w:spacing w:val="-6"/>
          <w:sz w:val="16"/>
        </w:rPr>
        <w:t xml:space="preserve"> </w:t>
      </w:r>
      <w:r>
        <w:rPr>
          <w:rFonts w:ascii="Myriad Pro"/>
          <w:color w:val="6D6E71"/>
          <w:sz w:val="16"/>
        </w:rPr>
        <w:t>DISABILITY</w:t>
      </w:r>
      <w:r>
        <w:rPr>
          <w:rFonts w:ascii="Myriad Pro"/>
          <w:color w:val="6D6E71"/>
          <w:spacing w:val="-6"/>
          <w:sz w:val="16"/>
        </w:rPr>
        <w:t xml:space="preserve"> </w:t>
      </w:r>
      <w:r>
        <w:rPr>
          <w:rFonts w:ascii="Myriad Pro"/>
          <w:color w:val="6D6E71"/>
          <w:sz w:val="16"/>
        </w:rPr>
        <w:t>INCLUSION</w:t>
      </w:r>
    </w:p>
    <w:p w:rsidR="00F7635B" w:rsidRDefault="00010A9A">
      <w:pPr>
        <w:pStyle w:val="Heading6"/>
        <w:tabs>
          <w:tab w:val="left" w:pos="1093"/>
        </w:tabs>
        <w:spacing w:before="228"/>
        <w:ind w:left="186"/>
      </w:pPr>
      <w:r>
        <w:br w:type="column"/>
      </w:r>
      <w:r>
        <w:rPr>
          <w:color w:val="FFFFFF"/>
          <w:spacing w:val="21"/>
          <w:shd w:val="clear" w:color="auto" w:fill="EF412A"/>
        </w:rPr>
        <w:lastRenderedPageBreak/>
        <w:t xml:space="preserve"> </w:t>
      </w:r>
      <w:r>
        <w:rPr>
          <w:color w:val="FFFFFF"/>
          <w:shd w:val="clear" w:color="auto" w:fill="EF412A"/>
        </w:rPr>
        <w:t>17</w:t>
      </w:r>
      <w:r>
        <w:rPr>
          <w:color w:val="FFFFFF"/>
          <w:shd w:val="clear" w:color="auto" w:fill="EF412A"/>
        </w:rPr>
        <w:tab/>
      </w:r>
    </w:p>
    <w:p w:rsidR="00F7635B" w:rsidRDefault="00F7635B">
      <w:pPr>
        <w:sectPr w:rsidR="00F7635B">
          <w:type w:val="continuous"/>
          <w:pgSz w:w="11910" w:h="16840"/>
          <w:pgMar w:top="1600" w:right="1640" w:bottom="280" w:left="1020" w:header="720" w:footer="720" w:gutter="0"/>
          <w:cols w:num="2" w:space="720" w:equalWidth="0">
            <w:col w:w="7995" w:space="40"/>
            <w:col w:w="1215"/>
          </w:cols>
        </w:sectPr>
      </w:pPr>
    </w:p>
    <w:p w:rsidR="00F7635B" w:rsidRDefault="00010A9A">
      <w:pPr>
        <w:spacing w:before="57"/>
        <w:ind w:left="1251" w:right="44"/>
        <w:rPr>
          <w:rFonts w:ascii="Myriad Pro"/>
          <w:sz w:val="16"/>
        </w:rPr>
      </w:pPr>
      <w:r>
        <w:rPr>
          <w:rFonts w:ascii="Myriad Pro"/>
          <w:color w:val="EF412A"/>
          <w:sz w:val="16"/>
        </w:rPr>
        <w:lastRenderedPageBreak/>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spacing w:before="10"/>
        <w:rPr>
          <w:rFonts w:ascii="Myriad Pro"/>
          <w:sz w:val="20"/>
        </w:rPr>
      </w:pPr>
    </w:p>
    <w:p w:rsidR="00F7635B" w:rsidRDefault="00010A9A">
      <w:pPr>
        <w:spacing w:before="44"/>
        <w:ind w:left="1251" w:right="44"/>
        <w:rPr>
          <w:b/>
          <w:sz w:val="32"/>
        </w:rPr>
      </w:pPr>
      <w:bookmarkStart w:id="9" w:name="_TOC_250005"/>
      <w:bookmarkEnd w:id="9"/>
      <w:r>
        <w:rPr>
          <w:b/>
          <w:color w:val="231F20"/>
          <w:sz w:val="32"/>
        </w:rPr>
        <w:t>Promising Practice: Mali</w:t>
      </w:r>
    </w:p>
    <w:p w:rsidR="00F7635B" w:rsidRDefault="00F7635B">
      <w:pPr>
        <w:pStyle w:val="BodyText"/>
        <w:spacing w:before="10"/>
        <w:rPr>
          <w:b/>
          <w:sz w:val="29"/>
        </w:rPr>
      </w:pPr>
    </w:p>
    <w:p w:rsidR="00F7635B" w:rsidRDefault="00010A9A">
      <w:pPr>
        <w:pStyle w:val="Heading4"/>
        <w:ind w:left="1251" w:right="44"/>
        <w:rPr>
          <w:b/>
          <w:sz w:val="13"/>
        </w:rPr>
      </w:pPr>
      <w:r>
        <w:rPr>
          <w:b/>
          <w:color w:val="EF412A"/>
          <w:spacing w:val="-2"/>
        </w:rPr>
        <w:t>M</w:t>
      </w:r>
      <w:r>
        <w:rPr>
          <w:b/>
          <w:color w:val="EF412A"/>
        </w:rPr>
        <w:t xml:space="preserve">ALI - </w:t>
      </w:r>
      <w:r>
        <w:rPr>
          <w:b/>
          <w:color w:val="EF412A"/>
          <w:spacing w:val="1"/>
        </w:rPr>
        <w:t>I</w:t>
      </w:r>
      <w:r>
        <w:rPr>
          <w:b/>
          <w:color w:val="EF412A"/>
        </w:rPr>
        <w:t xml:space="preserve">nclusion of the </w:t>
      </w:r>
      <w:r>
        <w:rPr>
          <w:b/>
          <w:color w:val="EF412A"/>
          <w:spacing w:val="-5"/>
        </w:rPr>
        <w:t>C</w:t>
      </w:r>
      <w:r>
        <w:rPr>
          <w:b/>
          <w:color w:val="EF412A"/>
        </w:rPr>
        <w:t>on</w:t>
      </w:r>
      <w:r>
        <w:rPr>
          <w:b/>
          <w:color w:val="EF412A"/>
          <w:spacing w:val="-3"/>
        </w:rPr>
        <w:t>c</w:t>
      </w:r>
      <w:r>
        <w:rPr>
          <w:b/>
          <w:color w:val="EF412A"/>
        </w:rPr>
        <w:t xml:space="preserve">erns of </w:t>
      </w:r>
      <w:r>
        <w:rPr>
          <w:b/>
          <w:color w:val="EF412A"/>
          <w:spacing w:val="-8"/>
        </w:rPr>
        <w:t>P</w:t>
      </w:r>
      <w:r>
        <w:rPr>
          <w:b/>
          <w:color w:val="EF412A"/>
        </w:rPr>
        <w:t>eople with Disabilitie</w:t>
      </w:r>
      <w:r>
        <w:rPr>
          <w:b/>
          <w:color w:val="EF412A"/>
          <w:spacing w:val="-1"/>
        </w:rPr>
        <w:t>s</w:t>
      </w:r>
      <w:r>
        <w:rPr>
          <w:b/>
          <w:color w:val="EF412A"/>
          <w:w w:val="98"/>
          <w:position w:val="11"/>
          <w:sz w:val="13"/>
        </w:rPr>
        <w:t>10</w:t>
      </w:r>
    </w:p>
    <w:p w:rsidR="00F7635B" w:rsidRDefault="00010A9A">
      <w:pPr>
        <w:pStyle w:val="BodyText"/>
        <w:spacing w:before="116"/>
        <w:ind w:left="1251" w:right="44"/>
      </w:pPr>
      <w:r>
        <w:rPr>
          <w:rFonts w:ascii="Myriad Pro"/>
          <w:b/>
          <w:color w:val="231F20"/>
        </w:rPr>
        <w:t xml:space="preserve">Organization </w:t>
      </w:r>
      <w:r>
        <w:rPr>
          <w:color w:val="231F20"/>
        </w:rPr>
        <w:t>- Handicap International (www.handicap-international.org)</w:t>
      </w:r>
    </w:p>
    <w:p w:rsidR="00F7635B" w:rsidRDefault="00010A9A">
      <w:pPr>
        <w:spacing w:before="131"/>
        <w:ind w:left="1251" w:right="44"/>
      </w:pPr>
      <w:r>
        <w:rPr>
          <w:rFonts w:ascii="Myriad Pro"/>
          <w:b/>
          <w:color w:val="231F20"/>
        </w:rPr>
        <w:t xml:space="preserve">Project title </w:t>
      </w:r>
      <w:r>
        <w:rPr>
          <w:color w:val="231F20"/>
        </w:rPr>
        <w:t>- Droits en Actions (Rights in Action)</w:t>
      </w:r>
    </w:p>
    <w:p w:rsidR="00F7635B" w:rsidRDefault="00010A9A">
      <w:pPr>
        <w:spacing w:before="131"/>
        <w:ind w:left="1251" w:right="44"/>
      </w:pPr>
      <w:r>
        <w:rPr>
          <w:rFonts w:ascii="Myriad Pro"/>
          <w:b/>
          <w:color w:val="231F20"/>
        </w:rPr>
        <w:t xml:space="preserve">Duration of project </w:t>
      </w:r>
      <w:r>
        <w:rPr>
          <w:color w:val="231F20"/>
        </w:rPr>
        <w:t>- Rights in Action project 2009 to present day</w:t>
      </w:r>
    </w:p>
    <w:p w:rsidR="00F7635B" w:rsidRDefault="00010A9A">
      <w:pPr>
        <w:spacing w:before="131" w:line="266" w:lineRule="auto"/>
        <w:ind w:left="1251" w:right="44"/>
      </w:pPr>
      <w:r>
        <w:rPr>
          <w:rFonts w:ascii="Myriad Pro"/>
          <w:b/>
          <w:color w:val="231F20"/>
        </w:rPr>
        <w:t xml:space="preserve">Beneficiaries of best practice example </w:t>
      </w:r>
      <w:r>
        <w:rPr>
          <w:color w:val="231F20"/>
        </w:rPr>
        <w:t>- The population of Bougami and specifically people with disabilities and impairment/s targeted</w:t>
      </w:r>
    </w:p>
    <w:p w:rsidR="00F7635B" w:rsidRDefault="00010A9A">
      <w:pPr>
        <w:spacing w:before="102" w:line="266" w:lineRule="auto"/>
        <w:ind w:left="1251" w:right="44"/>
      </w:pPr>
      <w:r>
        <w:rPr>
          <w:rFonts w:ascii="Myriad Pro" w:hAnsi="Myriad Pro"/>
          <w:b/>
          <w:color w:val="231F20"/>
        </w:rPr>
        <w:t xml:space="preserve">Implementing agency FELAPH </w:t>
      </w:r>
      <w:r>
        <w:rPr>
          <w:color w:val="231F20"/>
        </w:rPr>
        <w:t>(Fédération Locale des Associations de Personnes Handicapées—Local Federation of DPOs)</w:t>
      </w:r>
    </w:p>
    <w:p w:rsidR="00F7635B" w:rsidRDefault="00010A9A">
      <w:pPr>
        <w:spacing w:before="102"/>
        <w:ind w:left="1251" w:right="44"/>
      </w:pPr>
      <w:r>
        <w:rPr>
          <w:rFonts w:ascii="Myriad Pro"/>
          <w:b/>
          <w:color w:val="231F20"/>
        </w:rPr>
        <w:t xml:space="preserve">Relevant article/s of the CRPD </w:t>
      </w:r>
      <w:r>
        <w:rPr>
          <w:color w:val="231F20"/>
        </w:rPr>
        <w:t>- 24, 25, 29</w:t>
      </w:r>
    </w:p>
    <w:p w:rsidR="00F7635B" w:rsidRDefault="00F7635B">
      <w:pPr>
        <w:pStyle w:val="BodyText"/>
        <w:spacing w:before="1"/>
        <w:rPr>
          <w:sz w:val="28"/>
        </w:rPr>
      </w:pPr>
    </w:p>
    <w:p w:rsidR="00F7635B" w:rsidRDefault="00010A9A">
      <w:pPr>
        <w:pStyle w:val="Heading4"/>
        <w:ind w:left="1251" w:right="44"/>
        <w:rPr>
          <w:b/>
        </w:rPr>
      </w:pPr>
      <w:r>
        <w:rPr>
          <w:b/>
          <w:color w:val="EF412A"/>
        </w:rPr>
        <w:t>Thematic area/s of best practice example:</w:t>
      </w:r>
    </w:p>
    <w:p w:rsidR="00F7635B" w:rsidRDefault="00010A9A">
      <w:pPr>
        <w:pStyle w:val="BodyText"/>
        <w:spacing w:before="127"/>
        <w:ind w:left="1251" w:right="44"/>
      </w:pPr>
      <w:r>
        <w:rPr>
          <w:color w:val="231F20"/>
        </w:rPr>
        <w:t>Local inclusive governance and participation in local decision-making processes</w:t>
      </w:r>
    </w:p>
    <w:p w:rsidR="00F7635B" w:rsidRDefault="00010A9A">
      <w:pPr>
        <w:pStyle w:val="BodyText"/>
        <w:spacing w:before="142" w:line="266" w:lineRule="auto"/>
        <w:ind w:left="1251" w:right="398"/>
      </w:pPr>
      <w:r>
        <w:rPr>
          <w:color w:val="231F20"/>
        </w:rPr>
        <w:t>Country and specific location MALI, Bougouni (a municipality located 160 km from the capital, Bamako)</w:t>
      </w:r>
    </w:p>
    <w:p w:rsidR="00F7635B" w:rsidRDefault="00F7635B">
      <w:pPr>
        <w:pStyle w:val="BodyText"/>
        <w:spacing w:before="8"/>
        <w:rPr>
          <w:sz w:val="25"/>
        </w:rPr>
      </w:pPr>
    </w:p>
    <w:p w:rsidR="00F7635B" w:rsidRDefault="00010A9A">
      <w:pPr>
        <w:pStyle w:val="Heading4"/>
        <w:ind w:left="1251" w:right="44"/>
        <w:rPr>
          <w:b/>
        </w:rPr>
      </w:pPr>
      <w:r>
        <w:rPr>
          <w:b/>
          <w:color w:val="EF412A"/>
        </w:rPr>
        <w:t>Background to the project and to the selected practice</w:t>
      </w:r>
    </w:p>
    <w:p w:rsidR="00F7635B" w:rsidRDefault="00010A9A">
      <w:pPr>
        <w:pStyle w:val="BodyText"/>
        <w:spacing w:before="127" w:line="266" w:lineRule="auto"/>
        <w:ind w:left="1251" w:right="44"/>
      </w:pPr>
      <w:r>
        <w:rPr>
          <w:color w:val="231F20"/>
        </w:rPr>
        <w:t>In West Africa, as in many other regions of the world, people with disabilities are largely excluded from the process of development, with extremely limited opportunities to engage in public consultations and decision-making. This exclusion serves only to reinforce the marginalization, critical poverty and isolation experienced by people</w:t>
      </w:r>
    </w:p>
    <w:p w:rsidR="00F7635B" w:rsidRDefault="00010A9A">
      <w:pPr>
        <w:pStyle w:val="BodyText"/>
        <w:spacing w:line="266" w:lineRule="auto"/>
        <w:ind w:left="1251" w:right="140"/>
      </w:pPr>
      <w:proofErr w:type="gramStart"/>
      <w:r>
        <w:rPr>
          <w:color w:val="231F20"/>
        </w:rPr>
        <w:t>with</w:t>
      </w:r>
      <w:proofErr w:type="gramEnd"/>
      <w:r>
        <w:rPr>
          <w:color w:val="231F20"/>
        </w:rPr>
        <w:t xml:space="preserve"> disabilities in the region. However, there is a growing political shift towards decentralization across West Africa, with decision-making and resource allocation increasingly devolved to government authorities at local level. This shift now offers greater opportunities for people with disabilities and their representative</w:t>
      </w:r>
      <w:r>
        <w:rPr>
          <w:color w:val="231F20"/>
          <w:spacing w:val="-17"/>
        </w:rPr>
        <w:t xml:space="preserve"> </w:t>
      </w:r>
      <w:r>
        <w:rPr>
          <w:color w:val="231F20"/>
        </w:rPr>
        <w:t>organizations</w:t>
      </w:r>
      <w:r>
        <w:rPr>
          <w:color w:val="231F20"/>
          <w:spacing w:val="-2"/>
        </w:rPr>
        <w:t xml:space="preserve"> </w:t>
      </w:r>
      <w:r>
        <w:rPr>
          <w:color w:val="231F20"/>
        </w:rPr>
        <w:t>to influence local development and decisions on the provision of public goods and services. The number of DPOs is high in Mali. There is also a DPO umbrella organization, FEMAPH (Fédération Malienne des Associations de Personnes Handicapées), and each type of impairment group is represented by at least one national association. Mali does not have specific laws addressing disability issues. Nevertheless, Mali signed the CRPD on 15 May 2007. It was ratified on 5 September 2007 and voted on by the National Assembly on 8 November 2007. Overall objective of the project/programme and of the selected practice Rights in Action is a research and advocacy initiative using the Making it Work methodology. The objective of Rights in Action is to document good practice on</w:t>
      </w:r>
      <w:r>
        <w:rPr>
          <w:color w:val="231F20"/>
          <w:spacing w:val="-16"/>
        </w:rPr>
        <w:t xml:space="preserve"> </w:t>
      </w:r>
      <w:r>
        <w:rPr>
          <w:color w:val="231F20"/>
        </w:rPr>
        <w:t>key</w:t>
      </w:r>
    </w:p>
    <w:p w:rsidR="00F7635B" w:rsidRDefault="00010A9A">
      <w:pPr>
        <w:pStyle w:val="BodyText"/>
        <w:spacing w:line="266" w:lineRule="auto"/>
        <w:ind w:left="1251" w:right="44"/>
      </w:pPr>
      <w:proofErr w:type="gramStart"/>
      <w:r>
        <w:rPr>
          <w:color w:val="231F20"/>
        </w:rPr>
        <w:t>disability</w:t>
      </w:r>
      <w:proofErr w:type="gramEnd"/>
      <w:r>
        <w:rPr>
          <w:color w:val="231F20"/>
        </w:rPr>
        <w:t xml:space="preserve"> issues, and to use this evidence to advocate for social change. The good practice featured in this case study refers to the actions of a local federation of DPOs, FELAPH, which now plays a key role in local decision-making processes for the municipality of Bougouni, Mali.</w:t>
      </w: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spacing w:before="4"/>
        <w:rPr>
          <w:sz w:val="17"/>
        </w:rPr>
      </w:pPr>
    </w:p>
    <w:p w:rsidR="00F7635B" w:rsidRDefault="00010A9A">
      <w:pPr>
        <w:spacing w:before="91" w:line="180" w:lineRule="exact"/>
        <w:ind w:left="1511" w:right="44" w:hanging="260"/>
        <w:rPr>
          <w:sz w:val="17"/>
        </w:rPr>
      </w:pPr>
      <w:r>
        <w:rPr>
          <w:color w:val="231F20"/>
          <w:position w:val="6"/>
          <w:sz w:val="10"/>
        </w:rPr>
        <w:t xml:space="preserve">10 </w:t>
      </w:r>
      <w:r>
        <w:rPr>
          <w:color w:val="231F20"/>
          <w:sz w:val="17"/>
        </w:rPr>
        <w:t xml:space="preserve">Case </w:t>
      </w:r>
      <w:proofErr w:type="gramStart"/>
      <w:r>
        <w:rPr>
          <w:color w:val="231F20"/>
          <w:sz w:val="17"/>
        </w:rPr>
        <w:t>study</w:t>
      </w:r>
      <w:proofErr w:type="gramEnd"/>
      <w:r>
        <w:rPr>
          <w:color w:val="231F20"/>
          <w:sz w:val="17"/>
        </w:rPr>
        <w:t xml:space="preserve"> adapted from UNDP, (2011) BEST PRACTICES FOR INCLUDING PERSONS WITH DISABILITIES IN ALL ASPECTS OF DEVELOPMENT EFFORTS, April 2011</w:t>
      </w:r>
    </w:p>
    <w:p w:rsidR="00F7635B" w:rsidRDefault="00F7635B">
      <w:pPr>
        <w:pStyle w:val="BodyText"/>
        <w:spacing w:before="9"/>
        <w:rPr>
          <w:sz w:val="29"/>
        </w:rPr>
      </w:pPr>
    </w:p>
    <w:p w:rsidR="00F7635B" w:rsidRDefault="00F7635B">
      <w:pPr>
        <w:rPr>
          <w:sz w:val="29"/>
        </w:rPr>
        <w:sectPr w:rsidR="00F7635B">
          <w:pgSz w:w="11910" w:h="16840"/>
          <w:pgMar w:top="360" w:right="1060" w:bottom="280" w:left="1640" w:header="720" w:footer="720" w:gutter="0"/>
          <w:cols w:space="720"/>
        </w:sectPr>
      </w:pPr>
    </w:p>
    <w:p w:rsidR="00F7635B" w:rsidRDefault="002D0591">
      <w:pPr>
        <w:pStyle w:val="Heading6"/>
        <w:tabs>
          <w:tab w:val="left" w:pos="699"/>
          <w:tab w:val="left" w:pos="1022"/>
        </w:tabs>
        <w:spacing w:before="59"/>
      </w:pPr>
      <w:r>
        <w:lastRenderedPageBreak/>
        <w:pict>
          <v:group id="_x0000_s1152" style="position:absolute;left:0;text-align:left;margin-left:0;margin-top:0;width:595.3pt;height:841.9pt;z-index:-63712;mso-position-horizontal-relative:page;mso-position-vertical-relative:page" coordsize="11906,16838">
            <v:rect id="_x0000_s1157" style="position:absolute;left:2665;width:9241;height:16838" fillcolor="#fee9df" stroked="f"/>
            <v:shape id="_x0000_s1156" type="#_x0000_t75" style="position:absolute;width:2663;height:16838">
              <v:imagedata r:id="rId45" o:title=""/>
            </v:shape>
            <v:rect id="_x0000_s1155" style="position:absolute;width:397;height:16838" fillcolor="#ef412a" stroked="f"/>
            <v:line id="_x0000_s1154" style="position:absolute" from="2891,1847" to="10772,1847" strokecolor="#ef412a" strokeweight="2pt"/>
            <v:line id="_x0000_s1153" style="position:absolute" from="2891,15259" to="4876,15259" strokecolor="#231f20" strokeweight=".5pt"/>
            <w10:wrap anchorx="page" anchory="page"/>
          </v:group>
        </w:pict>
      </w:r>
      <w:r w:rsidR="00010A9A">
        <w:rPr>
          <w:color w:val="FFFFFF"/>
          <w:shd w:val="clear" w:color="auto" w:fill="EF412A"/>
        </w:rPr>
        <w:t xml:space="preserve"> </w:t>
      </w:r>
      <w:r w:rsidR="00010A9A">
        <w:rPr>
          <w:color w:val="FFFFFF"/>
          <w:shd w:val="clear" w:color="auto" w:fill="EF412A"/>
        </w:rPr>
        <w:tab/>
        <w:t>18</w:t>
      </w:r>
      <w:r w:rsidR="00010A9A">
        <w:rPr>
          <w:color w:val="FFFFFF"/>
          <w:shd w:val="clear" w:color="auto" w:fill="EF412A"/>
        </w:rPr>
        <w:tab/>
      </w:r>
    </w:p>
    <w:p w:rsidR="00F7635B" w:rsidRDefault="00010A9A">
      <w:pPr>
        <w:spacing w:before="117"/>
        <w:ind w:left="115"/>
        <w:rPr>
          <w:rFonts w:ascii="Myriad Pro"/>
          <w:sz w:val="16"/>
        </w:rPr>
      </w:pPr>
      <w:r>
        <w:br w:type="column"/>
      </w:r>
      <w:r>
        <w:rPr>
          <w:rFonts w:ascii="Myriad Pro"/>
          <w:color w:val="6D6E71"/>
          <w:sz w:val="16"/>
        </w:rPr>
        <w:lastRenderedPageBreak/>
        <w:t>Module 5 - BUILDING MULTISTAKEHOLDER PARTNERSHIPS FOR DISABILITY INCLUSION</w:t>
      </w:r>
    </w:p>
    <w:p w:rsidR="00F7635B" w:rsidRDefault="00F7635B">
      <w:pPr>
        <w:rPr>
          <w:rFonts w:ascii="Myriad Pro"/>
          <w:sz w:val="16"/>
        </w:rPr>
        <w:sectPr w:rsidR="00F7635B">
          <w:type w:val="continuous"/>
          <w:pgSz w:w="11910" w:h="16840"/>
          <w:pgMar w:top="1600" w:right="1060" w:bottom="280" w:left="1640" w:header="720" w:footer="720" w:gutter="0"/>
          <w:cols w:num="2" w:space="720" w:equalWidth="0">
            <w:col w:w="1023" w:space="112"/>
            <w:col w:w="8075"/>
          </w:cols>
        </w:sectPr>
      </w:pPr>
    </w:p>
    <w:p w:rsidR="00F7635B" w:rsidRDefault="00010A9A">
      <w:pPr>
        <w:spacing w:before="57"/>
        <w:ind w:left="5570" w:right="143"/>
        <w:rPr>
          <w:rFonts w:ascii="Myriad Pro"/>
          <w:sz w:val="16"/>
        </w:rPr>
      </w:pPr>
      <w:r>
        <w:rPr>
          <w:rFonts w:ascii="Myriad Pro"/>
          <w:color w:val="EF412A"/>
          <w:sz w:val="16"/>
        </w:rPr>
        <w:lastRenderedPageBreak/>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rPr>
          <w:rFonts w:ascii="Myriad Pro"/>
          <w:sz w:val="21"/>
        </w:rPr>
      </w:pPr>
    </w:p>
    <w:p w:rsidR="00F7635B" w:rsidRDefault="00010A9A">
      <w:pPr>
        <w:pStyle w:val="Heading4"/>
        <w:spacing w:before="51"/>
        <w:rPr>
          <w:b/>
        </w:rPr>
      </w:pPr>
      <w:r>
        <w:rPr>
          <w:b/>
          <w:color w:val="EF412A"/>
        </w:rPr>
        <w:t>Process/strategy used to implement the selected practice</w:t>
      </w:r>
    </w:p>
    <w:p w:rsidR="00F7635B" w:rsidRDefault="00010A9A">
      <w:pPr>
        <w:pStyle w:val="BodyText"/>
        <w:spacing w:before="127" w:line="266" w:lineRule="auto"/>
        <w:ind w:left="113" w:right="1197"/>
      </w:pPr>
      <w:r>
        <w:rPr>
          <w:color w:val="231F20"/>
        </w:rPr>
        <w:t>In June 2008 FELAPH, with support from an international NGO, conducted a participatory local diagnosis of the situation of people with disabilities in the municipality with a</w:t>
      </w:r>
    </w:p>
    <w:p w:rsidR="00F7635B" w:rsidRDefault="00010A9A">
      <w:pPr>
        <w:pStyle w:val="BodyText"/>
        <w:spacing w:line="266" w:lineRule="auto"/>
        <w:ind w:left="113" w:right="1197"/>
      </w:pPr>
      <w:proofErr w:type="gramStart"/>
      <w:r>
        <w:rPr>
          <w:color w:val="231F20"/>
        </w:rPr>
        <w:t>view</w:t>
      </w:r>
      <w:proofErr w:type="gramEnd"/>
      <w:r>
        <w:rPr>
          <w:color w:val="231F20"/>
        </w:rPr>
        <w:t xml:space="preserve"> to developing concrete proposals to address their main needs and concerns. The results of the diagnosis were analysed and endorsed during a workshop involving key stakeholders in the municipality. The main problems highlighted by the study were access to health, education (more than 90 per cent of people with disabilities did not attend school) and employment. To overcome these problems the following measures were proposed by the actors involved in the diagnosis:</w:t>
      </w:r>
    </w:p>
    <w:p w:rsidR="00F7635B" w:rsidRDefault="00010A9A">
      <w:pPr>
        <w:pStyle w:val="BodyText"/>
        <w:spacing w:before="19"/>
        <w:ind w:left="453" w:right="143"/>
      </w:pPr>
      <w:r>
        <w:rPr>
          <w:rFonts w:ascii="Arial" w:hAnsi="Arial"/>
          <w:color w:val="EF412A"/>
          <w:sz w:val="26"/>
        </w:rPr>
        <w:t xml:space="preserve">► </w:t>
      </w:r>
      <w:r>
        <w:rPr>
          <w:color w:val="231F20"/>
        </w:rPr>
        <w:t>Increase the level of education of people with disabilities</w:t>
      </w:r>
    </w:p>
    <w:p w:rsidR="00F7635B" w:rsidRDefault="00010A9A">
      <w:pPr>
        <w:pStyle w:val="BodyText"/>
        <w:spacing w:before="47"/>
        <w:ind w:left="453" w:right="143"/>
      </w:pPr>
      <w:r>
        <w:rPr>
          <w:rFonts w:ascii="Arial" w:hAnsi="Arial"/>
          <w:color w:val="EF412A"/>
          <w:sz w:val="26"/>
        </w:rPr>
        <w:t xml:space="preserve">► </w:t>
      </w:r>
      <w:r>
        <w:rPr>
          <w:color w:val="231F20"/>
        </w:rPr>
        <w:t>Increase access to basic social services</w:t>
      </w:r>
    </w:p>
    <w:p w:rsidR="00F7635B" w:rsidRDefault="00010A9A">
      <w:pPr>
        <w:pStyle w:val="BodyText"/>
        <w:spacing w:before="47" w:line="264" w:lineRule="auto"/>
        <w:ind w:left="793" w:right="1554" w:hanging="340"/>
      </w:pPr>
      <w:r>
        <w:rPr>
          <w:rFonts w:ascii="Arial" w:hAnsi="Arial"/>
          <w:color w:val="EF412A"/>
          <w:sz w:val="26"/>
        </w:rPr>
        <w:t xml:space="preserve">► </w:t>
      </w:r>
      <w:r>
        <w:rPr>
          <w:color w:val="231F20"/>
        </w:rPr>
        <w:t>Facilitate professional integration through the development of income- generating activities</w:t>
      </w:r>
    </w:p>
    <w:p w:rsidR="00F7635B" w:rsidRDefault="00010A9A">
      <w:pPr>
        <w:pStyle w:val="BodyText"/>
        <w:spacing w:before="21"/>
        <w:ind w:left="453" w:right="143"/>
      </w:pPr>
      <w:r>
        <w:rPr>
          <w:rFonts w:ascii="Arial" w:hAnsi="Arial"/>
          <w:color w:val="EF412A"/>
          <w:sz w:val="26"/>
        </w:rPr>
        <w:t xml:space="preserve">► </w:t>
      </w:r>
      <w:r>
        <w:rPr>
          <w:color w:val="231F20"/>
        </w:rPr>
        <w:t>Promote participation of people with disabilities in community life</w:t>
      </w:r>
    </w:p>
    <w:p w:rsidR="00F7635B" w:rsidRDefault="00010A9A">
      <w:pPr>
        <w:pStyle w:val="BodyText"/>
        <w:spacing w:before="47"/>
        <w:ind w:left="453" w:right="143"/>
      </w:pPr>
      <w:r>
        <w:rPr>
          <w:rFonts w:ascii="Arial" w:hAnsi="Arial"/>
          <w:color w:val="EF412A"/>
          <w:sz w:val="26"/>
        </w:rPr>
        <w:t xml:space="preserve">► </w:t>
      </w:r>
      <w:r>
        <w:rPr>
          <w:color w:val="231F20"/>
        </w:rPr>
        <w:t>Educate and inform people about disability</w:t>
      </w:r>
    </w:p>
    <w:p w:rsidR="00F7635B" w:rsidRDefault="00010A9A">
      <w:pPr>
        <w:pStyle w:val="BodyText"/>
        <w:spacing w:before="47" w:line="264" w:lineRule="auto"/>
        <w:ind w:left="793" w:right="1332" w:hanging="340"/>
      </w:pPr>
      <w:r>
        <w:rPr>
          <w:rFonts w:ascii="Arial" w:hAnsi="Arial"/>
          <w:color w:val="EF412A"/>
          <w:sz w:val="26"/>
        </w:rPr>
        <w:t xml:space="preserve">► </w:t>
      </w:r>
      <w:r>
        <w:rPr>
          <w:color w:val="231F20"/>
        </w:rPr>
        <w:t>Educate all stakeholders at municipality level so that they consider disability as an across-the-board issue in their work.</w:t>
      </w:r>
    </w:p>
    <w:p w:rsidR="00F7635B" w:rsidRDefault="00010A9A">
      <w:pPr>
        <w:pStyle w:val="BodyText"/>
        <w:spacing w:before="116" w:line="266" w:lineRule="auto"/>
        <w:ind w:left="113" w:right="1453"/>
      </w:pPr>
      <w:r>
        <w:rPr>
          <w:color w:val="231F20"/>
        </w:rPr>
        <w:t>After the study the FELAPH approached the municipal council of Bougouni to discuss the results and make proposals for action. Consultations between the FELAPH, the municipality of Bougouni, the Circle Council and local services then led to concrete measures to promote the inclusion of disability issues in the Programmes for Economic and Cultural Development of the municipality and also to improve access to health and vocational training.</w:t>
      </w:r>
    </w:p>
    <w:p w:rsidR="00F7635B" w:rsidRDefault="00F7635B">
      <w:pPr>
        <w:pStyle w:val="BodyText"/>
        <w:spacing w:before="8"/>
        <w:rPr>
          <w:sz w:val="25"/>
        </w:rPr>
      </w:pPr>
    </w:p>
    <w:p w:rsidR="00F7635B" w:rsidRDefault="00010A9A">
      <w:pPr>
        <w:pStyle w:val="Heading4"/>
        <w:rPr>
          <w:b/>
        </w:rPr>
      </w:pPr>
      <w:r>
        <w:rPr>
          <w:b/>
          <w:color w:val="EF412A"/>
        </w:rPr>
        <w:t>Changes achieved</w:t>
      </w:r>
    </w:p>
    <w:p w:rsidR="00F7635B" w:rsidRDefault="00010A9A">
      <w:pPr>
        <w:pStyle w:val="BodyText"/>
        <w:spacing w:before="127"/>
        <w:ind w:left="113" w:right="143"/>
      </w:pPr>
      <w:r>
        <w:rPr>
          <w:color w:val="231F20"/>
        </w:rPr>
        <w:t>The practice achieved changes in the following areas:</w:t>
      </w:r>
    </w:p>
    <w:p w:rsidR="00F7635B" w:rsidRDefault="00010A9A">
      <w:pPr>
        <w:pStyle w:val="ListParagraph"/>
        <w:numPr>
          <w:ilvl w:val="0"/>
          <w:numId w:val="3"/>
        </w:numPr>
        <w:tabs>
          <w:tab w:val="left" w:pos="295"/>
        </w:tabs>
        <w:spacing w:before="143"/>
        <w:ind w:hanging="181"/>
        <w:rPr>
          <w:i/>
        </w:rPr>
      </w:pPr>
      <w:r>
        <w:rPr>
          <w:i/>
          <w:color w:val="231F20"/>
        </w:rPr>
        <w:t>Inclusion of disability in the economic, social and cultural development</w:t>
      </w:r>
      <w:r>
        <w:rPr>
          <w:i/>
          <w:color w:val="231F20"/>
          <w:spacing w:val="-16"/>
        </w:rPr>
        <w:t xml:space="preserve"> </w:t>
      </w:r>
      <w:r>
        <w:rPr>
          <w:i/>
          <w:color w:val="231F20"/>
        </w:rPr>
        <w:t>programmes</w:t>
      </w:r>
    </w:p>
    <w:p w:rsidR="00F7635B" w:rsidRDefault="00010A9A">
      <w:pPr>
        <w:pStyle w:val="BodyText"/>
        <w:spacing w:before="142" w:line="266" w:lineRule="auto"/>
        <w:ind w:left="113" w:right="1197"/>
      </w:pPr>
      <w:r>
        <w:rPr>
          <w:color w:val="231F20"/>
        </w:rPr>
        <w:t>Partnership agreements were signed between FELAPH, DPOs and the municipality of the Circle of Bougouni (Bougouni, Koumantou, Zantiébougou, Faragaran Faradielé and Kelea). These agreements aimed to encourage the involvement of DPOs in the development process, and in the implementation, monitoring and evaluation of the economic, social and cultural development programme in the various municipalities.</w:t>
      </w:r>
    </w:p>
    <w:p w:rsidR="00F7635B" w:rsidRDefault="00010A9A">
      <w:pPr>
        <w:pStyle w:val="ListParagraph"/>
        <w:numPr>
          <w:ilvl w:val="0"/>
          <w:numId w:val="3"/>
        </w:numPr>
        <w:tabs>
          <w:tab w:val="left" w:pos="295"/>
        </w:tabs>
        <w:spacing w:before="114"/>
        <w:ind w:hanging="181"/>
        <w:rPr>
          <w:i/>
        </w:rPr>
      </w:pPr>
      <w:r>
        <w:rPr>
          <w:i/>
          <w:color w:val="231F20"/>
        </w:rPr>
        <w:t>Access to health</w:t>
      </w:r>
      <w:r>
        <w:rPr>
          <w:i/>
          <w:color w:val="231F20"/>
          <w:spacing w:val="-5"/>
        </w:rPr>
        <w:t xml:space="preserve"> </w:t>
      </w:r>
      <w:r>
        <w:rPr>
          <w:i/>
          <w:color w:val="231F20"/>
        </w:rPr>
        <w:t>services</w:t>
      </w:r>
    </w:p>
    <w:p w:rsidR="00F7635B" w:rsidRDefault="00010A9A">
      <w:pPr>
        <w:pStyle w:val="BodyText"/>
        <w:spacing w:before="142" w:line="266" w:lineRule="auto"/>
        <w:ind w:left="113" w:right="1399"/>
      </w:pPr>
      <w:r>
        <w:rPr>
          <w:color w:val="231F20"/>
        </w:rPr>
        <w:t>A multiparty agreement was signed by the Chairman of the Circle Council, the president of the Local Federation of Community Health Associations (FELASCOM), the head of</w:t>
      </w:r>
    </w:p>
    <w:p w:rsidR="00F7635B" w:rsidRDefault="00010A9A">
      <w:pPr>
        <w:pStyle w:val="BodyText"/>
        <w:spacing w:line="266" w:lineRule="auto"/>
        <w:ind w:left="113" w:right="1399"/>
      </w:pPr>
      <w:proofErr w:type="gramStart"/>
      <w:r>
        <w:rPr>
          <w:color w:val="231F20"/>
        </w:rPr>
        <w:t>the</w:t>
      </w:r>
      <w:proofErr w:type="gramEnd"/>
      <w:r>
        <w:rPr>
          <w:color w:val="231F20"/>
        </w:rPr>
        <w:t xml:space="preserve"> Social Development and Solidarity Economy Department in the prefecture, and the President of the Federation of DPOs. This convention guarantees free consultations and hospitalization in all the </w:t>
      </w:r>
      <w:r>
        <w:rPr>
          <w:color w:val="231F20"/>
          <w:spacing w:val="-3"/>
        </w:rPr>
        <w:t xml:space="preserve">prefecture’s </w:t>
      </w:r>
      <w:r>
        <w:rPr>
          <w:color w:val="231F20"/>
        </w:rPr>
        <w:t>health centres for any person with a disability who is a member of the Federation. This could be improved to ensure that non-members</w:t>
      </w:r>
      <w:r>
        <w:rPr>
          <w:color w:val="231F20"/>
          <w:spacing w:val="-31"/>
        </w:rPr>
        <w:t xml:space="preserve"> </w:t>
      </w:r>
      <w:r>
        <w:rPr>
          <w:color w:val="231F20"/>
        </w:rPr>
        <w:t>can also</w:t>
      </w:r>
      <w:r>
        <w:rPr>
          <w:color w:val="231F20"/>
          <w:spacing w:val="2"/>
        </w:rPr>
        <w:t xml:space="preserve"> </w:t>
      </w:r>
      <w:r>
        <w:rPr>
          <w:color w:val="231F20"/>
        </w:rPr>
        <w:t>benefit.</w:t>
      </w:r>
    </w:p>
    <w:p w:rsidR="00F7635B" w:rsidRDefault="00010A9A">
      <w:pPr>
        <w:pStyle w:val="ListParagraph"/>
        <w:numPr>
          <w:ilvl w:val="0"/>
          <w:numId w:val="3"/>
        </w:numPr>
        <w:tabs>
          <w:tab w:val="left" w:pos="295"/>
        </w:tabs>
        <w:spacing w:before="114"/>
        <w:ind w:hanging="181"/>
        <w:rPr>
          <w:i/>
        </w:rPr>
      </w:pPr>
      <w:r>
        <w:rPr>
          <w:i/>
          <w:color w:val="231F20"/>
        </w:rPr>
        <w:t>Access to vocational</w:t>
      </w:r>
      <w:r>
        <w:rPr>
          <w:i/>
          <w:color w:val="231F20"/>
          <w:spacing w:val="-18"/>
        </w:rPr>
        <w:t xml:space="preserve"> </w:t>
      </w:r>
      <w:r>
        <w:rPr>
          <w:i/>
          <w:color w:val="231F20"/>
        </w:rPr>
        <w:t>training</w:t>
      </w:r>
    </w:p>
    <w:p w:rsidR="00F7635B" w:rsidRDefault="00010A9A">
      <w:pPr>
        <w:pStyle w:val="BodyText"/>
        <w:spacing w:before="142" w:line="266" w:lineRule="auto"/>
        <w:ind w:left="113" w:right="1197"/>
      </w:pPr>
      <w:r>
        <w:rPr>
          <w:color w:val="231F20"/>
        </w:rPr>
        <w:t>An agreement was signed between the private vocational school Ecole Supérieure d’Enseignement Technique (ESET) and the local federation of DPOs of Bougouni. Renewable every year, the agreement allows the bearing of 50 per cent of the school fees</w:t>
      </w:r>
    </w:p>
    <w:p w:rsidR="00F7635B" w:rsidRDefault="00F7635B">
      <w:pPr>
        <w:pStyle w:val="BodyText"/>
        <w:rPr>
          <w:sz w:val="20"/>
        </w:rPr>
      </w:pPr>
    </w:p>
    <w:p w:rsidR="00F7635B" w:rsidRDefault="00F7635B">
      <w:pPr>
        <w:rPr>
          <w:sz w:val="20"/>
        </w:rPr>
        <w:sectPr w:rsidR="00F7635B">
          <w:pgSz w:w="11910" w:h="16840"/>
          <w:pgMar w:top="360" w:right="1640" w:bottom="280" w:left="1020" w:header="720" w:footer="720" w:gutter="0"/>
          <w:cols w:space="720"/>
        </w:sectPr>
      </w:pPr>
    </w:p>
    <w:p w:rsidR="00F7635B" w:rsidRDefault="002D0591">
      <w:pPr>
        <w:pStyle w:val="BodyText"/>
        <w:spacing w:before="8"/>
        <w:rPr>
          <w:sz w:val="23"/>
        </w:rPr>
      </w:pPr>
      <w:r>
        <w:lastRenderedPageBreak/>
        <w:pict>
          <v:group id="_x0000_s1148" style="position:absolute;margin-left:0;margin-top:0;width:595.3pt;height:841.9pt;z-index:-63688;mso-position-horizontal-relative:page;mso-position-vertical-relative:page" coordsize="11906,16838">
            <v:rect id="_x0000_s1151" style="position:absolute;width:9241;height:16838" fillcolor="#fee9df" stroked="f"/>
            <v:shape id="_x0000_s1150" type="#_x0000_t75" style="position:absolute;left:9243;width:2663;height:16838">
              <v:imagedata r:id="rId46" o:title=""/>
            </v:shape>
            <v:rect id="_x0000_s1149" style="position:absolute;left:11509;width:397;height:16838" fillcolor="#ef412a" stroked="f"/>
            <w10:wrap anchorx="page" anchory="page"/>
          </v:group>
        </w:pict>
      </w:r>
    </w:p>
    <w:p w:rsidR="00F7635B" w:rsidRDefault="00010A9A">
      <w:pPr>
        <w:ind w:left="2298" w:right="-10"/>
        <w:rPr>
          <w:rFonts w:ascii="Myriad Pro"/>
          <w:sz w:val="16"/>
        </w:rPr>
      </w:pPr>
      <w:r>
        <w:rPr>
          <w:rFonts w:ascii="Myriad Pro"/>
          <w:color w:val="6D6E71"/>
          <w:sz w:val="16"/>
        </w:rPr>
        <w:t>Module</w:t>
      </w:r>
      <w:r>
        <w:rPr>
          <w:rFonts w:ascii="Myriad Pro"/>
          <w:color w:val="6D6E71"/>
          <w:spacing w:val="-6"/>
          <w:sz w:val="16"/>
        </w:rPr>
        <w:t xml:space="preserve"> </w:t>
      </w:r>
      <w:r>
        <w:rPr>
          <w:rFonts w:ascii="Myriad Pro"/>
          <w:color w:val="6D6E71"/>
          <w:sz w:val="16"/>
        </w:rPr>
        <w:t>5</w:t>
      </w:r>
      <w:r>
        <w:rPr>
          <w:rFonts w:ascii="Myriad Pro"/>
          <w:color w:val="6D6E71"/>
          <w:spacing w:val="-6"/>
          <w:sz w:val="16"/>
        </w:rPr>
        <w:t xml:space="preserve"> </w:t>
      </w:r>
      <w:r>
        <w:rPr>
          <w:rFonts w:ascii="Myriad Pro"/>
          <w:color w:val="6D6E71"/>
          <w:sz w:val="16"/>
        </w:rPr>
        <w:t>-</w:t>
      </w:r>
      <w:r>
        <w:rPr>
          <w:rFonts w:ascii="Myriad Pro"/>
          <w:color w:val="6D6E71"/>
          <w:spacing w:val="-6"/>
          <w:sz w:val="16"/>
        </w:rPr>
        <w:t xml:space="preserve"> </w:t>
      </w:r>
      <w:r>
        <w:rPr>
          <w:rFonts w:ascii="Myriad Pro"/>
          <w:color w:val="6D6E71"/>
          <w:sz w:val="16"/>
        </w:rPr>
        <w:t>BUILDING</w:t>
      </w:r>
      <w:r>
        <w:rPr>
          <w:rFonts w:ascii="Myriad Pro"/>
          <w:color w:val="6D6E71"/>
          <w:spacing w:val="-6"/>
          <w:sz w:val="16"/>
        </w:rPr>
        <w:t xml:space="preserve"> </w:t>
      </w:r>
      <w:r>
        <w:rPr>
          <w:rFonts w:ascii="Myriad Pro"/>
          <w:color w:val="6D6E71"/>
          <w:sz w:val="16"/>
        </w:rPr>
        <w:t>MULTISTAKEHOLDER</w:t>
      </w:r>
      <w:r>
        <w:rPr>
          <w:rFonts w:ascii="Myriad Pro"/>
          <w:color w:val="6D6E71"/>
          <w:spacing w:val="-6"/>
          <w:sz w:val="16"/>
        </w:rPr>
        <w:t xml:space="preserve"> </w:t>
      </w:r>
      <w:r>
        <w:rPr>
          <w:rFonts w:ascii="Myriad Pro"/>
          <w:color w:val="6D6E71"/>
          <w:sz w:val="16"/>
        </w:rPr>
        <w:t>PARTNERSHIPS</w:t>
      </w:r>
      <w:r>
        <w:rPr>
          <w:rFonts w:ascii="Myriad Pro"/>
          <w:color w:val="6D6E71"/>
          <w:spacing w:val="-6"/>
          <w:sz w:val="16"/>
        </w:rPr>
        <w:t xml:space="preserve"> </w:t>
      </w:r>
      <w:r>
        <w:rPr>
          <w:rFonts w:ascii="Myriad Pro"/>
          <w:color w:val="6D6E71"/>
          <w:sz w:val="16"/>
        </w:rPr>
        <w:t>FOR</w:t>
      </w:r>
      <w:r>
        <w:rPr>
          <w:rFonts w:ascii="Myriad Pro"/>
          <w:color w:val="6D6E71"/>
          <w:spacing w:val="-6"/>
          <w:sz w:val="16"/>
        </w:rPr>
        <w:t xml:space="preserve"> </w:t>
      </w:r>
      <w:r>
        <w:rPr>
          <w:rFonts w:ascii="Myriad Pro"/>
          <w:color w:val="6D6E71"/>
          <w:sz w:val="16"/>
        </w:rPr>
        <w:t>DISABILITY</w:t>
      </w:r>
      <w:r>
        <w:rPr>
          <w:rFonts w:ascii="Myriad Pro"/>
          <w:color w:val="6D6E71"/>
          <w:spacing w:val="-6"/>
          <w:sz w:val="16"/>
        </w:rPr>
        <w:t xml:space="preserve"> </w:t>
      </w:r>
      <w:r>
        <w:rPr>
          <w:rFonts w:ascii="Myriad Pro"/>
          <w:color w:val="6D6E71"/>
          <w:sz w:val="16"/>
        </w:rPr>
        <w:t>INCLUSION</w:t>
      </w:r>
    </w:p>
    <w:p w:rsidR="00F7635B" w:rsidRDefault="00010A9A">
      <w:pPr>
        <w:pStyle w:val="BodyText"/>
        <w:spacing w:before="9"/>
        <w:rPr>
          <w:rFonts w:ascii="Myriad Pro"/>
          <w:sz w:val="19"/>
        </w:rPr>
      </w:pPr>
      <w:r>
        <w:br w:type="column"/>
      </w:r>
    </w:p>
    <w:p w:rsidR="00F7635B" w:rsidRDefault="00010A9A">
      <w:pPr>
        <w:pStyle w:val="Heading6"/>
        <w:tabs>
          <w:tab w:val="left" w:pos="1093"/>
        </w:tabs>
        <w:spacing w:before="0"/>
        <w:ind w:left="186"/>
      </w:pPr>
      <w:r>
        <w:rPr>
          <w:color w:val="FFFFFF"/>
          <w:spacing w:val="21"/>
          <w:shd w:val="clear" w:color="auto" w:fill="EF412A"/>
        </w:rPr>
        <w:t xml:space="preserve"> </w:t>
      </w:r>
      <w:r>
        <w:rPr>
          <w:color w:val="FFFFFF"/>
          <w:shd w:val="clear" w:color="auto" w:fill="EF412A"/>
        </w:rPr>
        <w:t>19</w:t>
      </w:r>
      <w:r>
        <w:rPr>
          <w:color w:val="FFFFFF"/>
          <w:shd w:val="clear" w:color="auto" w:fill="EF412A"/>
        </w:rPr>
        <w:tab/>
      </w:r>
    </w:p>
    <w:p w:rsidR="00F7635B" w:rsidRDefault="00F7635B">
      <w:pPr>
        <w:sectPr w:rsidR="00F7635B">
          <w:type w:val="continuous"/>
          <w:pgSz w:w="11910" w:h="16840"/>
          <w:pgMar w:top="1600" w:right="1640" w:bottom="280" w:left="1020" w:header="720" w:footer="720" w:gutter="0"/>
          <w:cols w:num="2" w:space="720" w:equalWidth="0">
            <w:col w:w="7995" w:space="40"/>
            <w:col w:w="1215"/>
          </w:cols>
        </w:sectPr>
      </w:pPr>
    </w:p>
    <w:p w:rsidR="00F7635B" w:rsidRDefault="00010A9A">
      <w:pPr>
        <w:spacing w:before="57"/>
        <w:ind w:left="1251" w:right="143"/>
        <w:rPr>
          <w:rFonts w:ascii="Myriad Pro"/>
          <w:sz w:val="16"/>
        </w:rPr>
      </w:pPr>
      <w:r>
        <w:rPr>
          <w:rFonts w:ascii="Myriad Pro"/>
          <w:color w:val="EF412A"/>
          <w:sz w:val="16"/>
        </w:rPr>
        <w:lastRenderedPageBreak/>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spacing w:before="4"/>
        <w:rPr>
          <w:rFonts w:ascii="Myriad Pro"/>
          <w:sz w:val="21"/>
        </w:rPr>
      </w:pPr>
    </w:p>
    <w:p w:rsidR="00F7635B" w:rsidRDefault="00010A9A">
      <w:pPr>
        <w:pStyle w:val="BodyText"/>
        <w:spacing w:before="68" w:line="266" w:lineRule="auto"/>
        <w:ind w:left="1251" w:right="306"/>
        <w:jc w:val="both"/>
      </w:pPr>
      <w:proofErr w:type="gramStart"/>
      <w:r>
        <w:rPr>
          <w:color w:val="231F20"/>
        </w:rPr>
        <w:t>by</w:t>
      </w:r>
      <w:proofErr w:type="gramEnd"/>
      <w:r>
        <w:rPr>
          <w:color w:val="231F20"/>
        </w:rPr>
        <w:t xml:space="preserve"> the institution and the remaining 50 per cent by the individual with a disability.</w:t>
      </w:r>
      <w:r>
        <w:rPr>
          <w:color w:val="231F20"/>
          <w:spacing w:val="-13"/>
        </w:rPr>
        <w:t xml:space="preserve"> </w:t>
      </w:r>
      <w:r>
        <w:rPr>
          <w:color w:val="231F20"/>
        </w:rPr>
        <w:t>Since the signing of the agreement between the ESET and the Federation of DPOs, six people with disabilities have accessed training</w:t>
      </w:r>
      <w:r>
        <w:rPr>
          <w:color w:val="231F20"/>
          <w:spacing w:val="-7"/>
        </w:rPr>
        <w:t xml:space="preserve"> </w:t>
      </w:r>
      <w:r>
        <w:rPr>
          <w:color w:val="231F20"/>
        </w:rPr>
        <w:t>courses.</w:t>
      </w:r>
    </w:p>
    <w:p w:rsidR="00F7635B" w:rsidRDefault="00F7635B">
      <w:pPr>
        <w:pStyle w:val="BodyText"/>
        <w:spacing w:before="8"/>
        <w:rPr>
          <w:sz w:val="25"/>
        </w:rPr>
      </w:pPr>
    </w:p>
    <w:p w:rsidR="00F7635B" w:rsidRDefault="00010A9A">
      <w:pPr>
        <w:pStyle w:val="Heading4"/>
        <w:ind w:left="1251"/>
        <w:rPr>
          <w:b/>
        </w:rPr>
      </w:pPr>
      <w:r>
        <w:rPr>
          <w:b/>
          <w:color w:val="EF412A"/>
        </w:rPr>
        <w:t>How change was monitored and evaluated</w:t>
      </w:r>
    </w:p>
    <w:p w:rsidR="00F7635B" w:rsidRDefault="00010A9A">
      <w:pPr>
        <w:pStyle w:val="BodyText"/>
        <w:spacing w:before="127" w:line="266" w:lineRule="auto"/>
        <w:ind w:left="1251" w:right="103"/>
      </w:pPr>
      <w:r>
        <w:rPr>
          <w:color w:val="231F20"/>
        </w:rPr>
        <w:t>Rights in Action carried out field research during the period 2009–2011. This was a Making it Work project. This means that a wide range of organizations (at national and regional levels) have been involved in selecting good practice criteria, analysing and validating good practice, developing recommendations and monitoring advocacy activities.</w:t>
      </w:r>
    </w:p>
    <w:p w:rsidR="00F7635B" w:rsidRDefault="00010A9A">
      <w:pPr>
        <w:pStyle w:val="BodyText"/>
        <w:spacing w:before="114"/>
        <w:ind w:left="1251" w:right="143"/>
      </w:pPr>
      <w:r>
        <w:rPr>
          <w:color w:val="231F20"/>
        </w:rPr>
        <w:t>How the other criteria for best practice were met or efforts made to meet them</w:t>
      </w:r>
    </w:p>
    <w:p w:rsidR="00F7635B" w:rsidRDefault="00010A9A">
      <w:pPr>
        <w:pStyle w:val="BodyText"/>
        <w:spacing w:before="142" w:line="266" w:lineRule="auto"/>
        <w:ind w:left="1251" w:right="338"/>
      </w:pPr>
      <w:r>
        <w:rPr>
          <w:color w:val="231F20"/>
        </w:rPr>
        <w:t>A regional project committee comprising eight organizations (including DPOs, and women’s rights, disability and governance specialists) developed general criteria based on the general principles of the CRPD (article 3) and specific criteria (based on article 29.b). This good practice case study is not an instance of one organization submitting an example of its own work. It is rather the product of a multi-stakeholder project in</w:t>
      </w:r>
    </w:p>
    <w:p w:rsidR="00F7635B" w:rsidRDefault="00010A9A">
      <w:pPr>
        <w:pStyle w:val="BodyText"/>
        <w:spacing w:line="266" w:lineRule="auto"/>
        <w:ind w:left="1251" w:right="187"/>
        <w:jc w:val="both"/>
      </w:pPr>
      <w:proofErr w:type="gramStart"/>
      <w:r>
        <w:rPr>
          <w:color w:val="231F20"/>
        </w:rPr>
        <w:t>which</w:t>
      </w:r>
      <w:proofErr w:type="gramEnd"/>
      <w:r>
        <w:rPr>
          <w:color w:val="231F20"/>
        </w:rPr>
        <w:t xml:space="preserve"> different organizations (including DPOs) have come together to analyse and think seriously about good practice and to try to use it to influence change. This good practice could be replicated in other municipalities. The objective of the Rights in Action project</w:t>
      </w:r>
      <w:r>
        <w:rPr>
          <w:color w:val="231F20"/>
          <w:spacing w:val="-19"/>
        </w:rPr>
        <w:t xml:space="preserve"> </w:t>
      </w:r>
      <w:r>
        <w:rPr>
          <w:color w:val="231F20"/>
        </w:rPr>
        <w:t>is now to advocate for</w:t>
      </w:r>
      <w:r>
        <w:rPr>
          <w:color w:val="231F20"/>
          <w:spacing w:val="-15"/>
        </w:rPr>
        <w:t xml:space="preserve"> </w:t>
      </w:r>
      <w:r>
        <w:rPr>
          <w:color w:val="231F20"/>
        </w:rPr>
        <w:t>this.</w:t>
      </w:r>
    </w:p>
    <w:p w:rsidR="00F7635B" w:rsidRDefault="00F7635B">
      <w:pPr>
        <w:pStyle w:val="BodyText"/>
        <w:spacing w:before="8"/>
        <w:rPr>
          <w:sz w:val="25"/>
        </w:rPr>
      </w:pPr>
    </w:p>
    <w:p w:rsidR="00F7635B" w:rsidRDefault="00010A9A">
      <w:pPr>
        <w:pStyle w:val="Heading4"/>
        <w:ind w:left="1251"/>
        <w:rPr>
          <w:b/>
        </w:rPr>
      </w:pPr>
      <w:proofErr w:type="gramStart"/>
      <w:r>
        <w:rPr>
          <w:b/>
          <w:color w:val="EF412A"/>
        </w:rPr>
        <w:t>Factors facilitating/hindering the success of the practice.</w:t>
      </w:r>
      <w:proofErr w:type="gramEnd"/>
    </w:p>
    <w:p w:rsidR="00F7635B" w:rsidRDefault="00010A9A">
      <w:pPr>
        <w:pStyle w:val="BodyText"/>
        <w:spacing w:before="127" w:line="266" w:lineRule="auto"/>
        <w:ind w:left="1251" w:right="116"/>
      </w:pPr>
      <w:r>
        <w:rPr>
          <w:color w:val="231F20"/>
        </w:rPr>
        <w:t xml:space="preserve">The existence of a Federation and very dynamic and organized local DPOs; good relations between the Federation and the partners; constructive dialogue with the local council; financial support provided for the conduct of the study. </w:t>
      </w:r>
      <w:r>
        <w:rPr>
          <w:color w:val="231F20"/>
          <w:spacing w:val="-3"/>
        </w:rPr>
        <w:t xml:space="preserve">From </w:t>
      </w:r>
      <w:r>
        <w:rPr>
          <w:color w:val="231F20"/>
        </w:rPr>
        <w:t>the results of the diagnosis the Federation of DPOs has implemented a strategy of awareness-raising and advocacy on disability rights, and has submitted proposals to the council to improve the situation</w:t>
      </w:r>
      <w:r>
        <w:rPr>
          <w:color w:val="231F20"/>
          <w:spacing w:val="-16"/>
        </w:rPr>
        <w:t xml:space="preserve"> </w:t>
      </w:r>
      <w:r>
        <w:rPr>
          <w:color w:val="231F20"/>
        </w:rPr>
        <w:t>of people with</w:t>
      </w:r>
      <w:r>
        <w:rPr>
          <w:color w:val="231F20"/>
          <w:spacing w:val="-3"/>
        </w:rPr>
        <w:t xml:space="preserve"> </w:t>
      </w:r>
      <w:r>
        <w:rPr>
          <w:color w:val="231F20"/>
        </w:rPr>
        <w:t>disabilities.</w:t>
      </w:r>
    </w:p>
    <w:p w:rsidR="00F7635B" w:rsidRDefault="00F7635B">
      <w:pPr>
        <w:pStyle w:val="BodyText"/>
        <w:spacing w:before="8"/>
        <w:rPr>
          <w:sz w:val="25"/>
        </w:rPr>
      </w:pPr>
    </w:p>
    <w:p w:rsidR="00F7635B" w:rsidRDefault="00010A9A">
      <w:pPr>
        <w:pStyle w:val="Heading4"/>
        <w:ind w:left="1251"/>
        <w:rPr>
          <w:b/>
        </w:rPr>
      </w:pPr>
      <w:r>
        <w:rPr>
          <w:b/>
          <w:color w:val="EF412A"/>
        </w:rPr>
        <w:t>Other lessons learned</w:t>
      </w:r>
    </w:p>
    <w:p w:rsidR="00F7635B" w:rsidRDefault="00010A9A">
      <w:pPr>
        <w:pStyle w:val="BodyText"/>
        <w:spacing w:before="127" w:line="266" w:lineRule="auto"/>
        <w:ind w:left="1251" w:right="242"/>
        <w:jc w:val="both"/>
      </w:pPr>
      <w:r>
        <w:rPr>
          <w:color w:val="231F20"/>
        </w:rPr>
        <w:t>Kanata Maïmouna Mariko, 1st Deputy Mayor of the municipality of Bougouni, stated that “decision-making is the essential basis of managing a municipality and should involve all segments of society, without any discrimination”.</w:t>
      </w:r>
    </w:p>
    <w:p w:rsidR="00F7635B" w:rsidRDefault="00F7635B">
      <w:pPr>
        <w:pStyle w:val="BodyText"/>
        <w:spacing w:before="8"/>
        <w:rPr>
          <w:sz w:val="25"/>
        </w:rPr>
      </w:pPr>
    </w:p>
    <w:p w:rsidR="00F7635B" w:rsidRDefault="00010A9A">
      <w:pPr>
        <w:pStyle w:val="Heading4"/>
        <w:ind w:left="1251"/>
        <w:rPr>
          <w:b/>
        </w:rPr>
      </w:pPr>
      <w:r>
        <w:rPr>
          <w:b/>
          <w:color w:val="EF412A"/>
        </w:rPr>
        <w:t>Reference materials</w:t>
      </w:r>
    </w:p>
    <w:p w:rsidR="00F7635B" w:rsidRDefault="00010A9A">
      <w:pPr>
        <w:pStyle w:val="BodyText"/>
        <w:spacing w:before="127" w:line="372" w:lineRule="auto"/>
        <w:ind w:left="1251" w:right="2729"/>
      </w:pPr>
      <w:r>
        <w:rPr>
          <w:color w:val="231F20"/>
        </w:rPr>
        <w:t xml:space="preserve">Making it Work, available </w:t>
      </w:r>
      <w:proofErr w:type="gramStart"/>
      <w:r>
        <w:rPr>
          <w:color w:val="231F20"/>
        </w:rPr>
        <w:t>fr</w:t>
      </w:r>
      <w:proofErr w:type="gramEnd"/>
      <w:r>
        <w:fldChar w:fldCharType="begin"/>
      </w:r>
      <w:r>
        <w:instrText xml:space="preserve"> HYPERLINK "http://www.makingitwork-crpd.org/" \h </w:instrText>
      </w:r>
      <w:r>
        <w:fldChar w:fldCharType="separate"/>
      </w:r>
      <w:r>
        <w:rPr>
          <w:color w:val="231F20"/>
        </w:rPr>
        <w:t>om www.makingitwork-crpd.org.</w:t>
      </w:r>
      <w:r>
        <w:rPr>
          <w:color w:val="231F20"/>
        </w:rPr>
        <w:fldChar w:fldCharType="end"/>
      </w:r>
      <w:r>
        <w:rPr>
          <w:color w:val="231F20"/>
        </w:rPr>
        <w:t xml:space="preserve"> Contact details for further information</w:t>
      </w:r>
    </w:p>
    <w:p w:rsidR="00F7635B" w:rsidRDefault="00010A9A">
      <w:pPr>
        <w:pStyle w:val="BodyText"/>
        <w:spacing w:line="260" w:lineRule="exact"/>
        <w:ind w:left="1251" w:right="143"/>
      </w:pPr>
      <w:r>
        <w:rPr>
          <w:color w:val="231F20"/>
        </w:rPr>
        <w:t>Ousmane Diakité, President of FELAPH, Mali. Tel: +223 76216727.</w:t>
      </w: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rPr>
          <w:sz w:val="20"/>
        </w:rPr>
        <w:sectPr w:rsidR="00F7635B">
          <w:pgSz w:w="11910" w:h="16840"/>
          <w:pgMar w:top="360" w:right="1020" w:bottom="280" w:left="1640" w:header="720" w:footer="720" w:gutter="0"/>
          <w:cols w:space="720"/>
        </w:sectPr>
      </w:pPr>
    </w:p>
    <w:p w:rsidR="00F7635B" w:rsidRDefault="002D0591">
      <w:pPr>
        <w:pStyle w:val="Heading6"/>
        <w:tabs>
          <w:tab w:val="left" w:pos="699"/>
          <w:tab w:val="left" w:pos="1022"/>
        </w:tabs>
        <w:spacing w:before="183"/>
      </w:pPr>
      <w:r>
        <w:lastRenderedPageBreak/>
        <w:pict>
          <v:group id="_x0000_s1144" style="position:absolute;left:0;text-align:left;margin-left:0;margin-top:0;width:595.3pt;height:841.9pt;z-index:-63664;mso-position-horizontal-relative:page;mso-position-vertical-relative:page" coordsize="11906,16838">
            <v:rect id="_x0000_s1147" style="position:absolute;left:2665;width:9241;height:16838" fillcolor="#fee9df" stroked="f"/>
            <v:shape id="_x0000_s1146" type="#_x0000_t75" style="position:absolute;width:2663;height:16838">
              <v:imagedata r:id="rId45" o:title=""/>
            </v:shape>
            <v:rect id="_x0000_s1145" style="position:absolute;width:397;height:16838" fillcolor="#ef412a" stroked="f"/>
            <w10:wrap anchorx="page" anchory="page"/>
          </v:group>
        </w:pict>
      </w:r>
      <w:r w:rsidR="00010A9A">
        <w:rPr>
          <w:color w:val="FFFFFF"/>
          <w:shd w:val="clear" w:color="auto" w:fill="EF412A"/>
        </w:rPr>
        <w:t xml:space="preserve"> </w:t>
      </w:r>
      <w:r w:rsidR="00010A9A">
        <w:rPr>
          <w:color w:val="FFFFFF"/>
          <w:shd w:val="clear" w:color="auto" w:fill="EF412A"/>
        </w:rPr>
        <w:tab/>
        <w:t>20</w:t>
      </w:r>
      <w:r w:rsidR="00010A9A">
        <w:rPr>
          <w:color w:val="FFFFFF"/>
          <w:shd w:val="clear" w:color="auto" w:fill="EF412A"/>
        </w:rPr>
        <w:tab/>
      </w:r>
    </w:p>
    <w:p w:rsidR="00F7635B" w:rsidRDefault="00010A9A">
      <w:pPr>
        <w:pStyle w:val="BodyText"/>
        <w:spacing w:before="1"/>
        <w:rPr>
          <w:rFonts w:ascii="Myriad Pro"/>
          <w:sz w:val="20"/>
        </w:rPr>
      </w:pPr>
      <w:r>
        <w:br w:type="column"/>
      </w:r>
    </w:p>
    <w:p w:rsidR="00F7635B" w:rsidRDefault="00010A9A">
      <w:pPr>
        <w:ind w:left="115"/>
        <w:rPr>
          <w:rFonts w:ascii="Myriad Pro"/>
          <w:sz w:val="16"/>
        </w:rPr>
      </w:pPr>
      <w:r>
        <w:rPr>
          <w:rFonts w:ascii="Myriad Pro"/>
          <w:color w:val="6D6E71"/>
          <w:sz w:val="16"/>
        </w:rPr>
        <w:t>Module 5 - BUILDING MULTISTAKEHOLDER PARTNERSHIPS FOR DISABILITY INCLUSION</w:t>
      </w:r>
    </w:p>
    <w:p w:rsidR="00F7635B" w:rsidRDefault="00F7635B">
      <w:pPr>
        <w:rPr>
          <w:rFonts w:ascii="Myriad Pro"/>
          <w:sz w:val="16"/>
        </w:rPr>
        <w:sectPr w:rsidR="00F7635B">
          <w:type w:val="continuous"/>
          <w:pgSz w:w="11910" w:h="16840"/>
          <w:pgMar w:top="1600" w:right="1020" w:bottom="280" w:left="1640" w:header="720" w:footer="720" w:gutter="0"/>
          <w:cols w:num="2" w:space="720" w:equalWidth="0">
            <w:col w:w="1023" w:space="112"/>
            <w:col w:w="8115"/>
          </w:cols>
        </w:sectPr>
      </w:pPr>
    </w:p>
    <w:p w:rsidR="00F7635B" w:rsidRDefault="00010A9A">
      <w:pPr>
        <w:spacing w:before="57"/>
        <w:ind w:left="5570" w:right="143"/>
        <w:rPr>
          <w:rFonts w:ascii="Myriad Pro"/>
          <w:sz w:val="16"/>
        </w:rPr>
      </w:pPr>
      <w:r>
        <w:rPr>
          <w:rFonts w:ascii="Myriad Pro"/>
          <w:color w:val="EF412A"/>
          <w:sz w:val="16"/>
        </w:rPr>
        <w:lastRenderedPageBreak/>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spacing w:before="10"/>
        <w:rPr>
          <w:rFonts w:ascii="Myriad Pro"/>
          <w:sz w:val="20"/>
        </w:rPr>
      </w:pPr>
    </w:p>
    <w:p w:rsidR="00F7635B" w:rsidRDefault="00010A9A">
      <w:pPr>
        <w:pStyle w:val="Heading3"/>
        <w:spacing w:before="44"/>
        <w:ind w:left="113" w:right="143"/>
        <w:rPr>
          <w:b/>
        </w:rPr>
      </w:pPr>
      <w:bookmarkStart w:id="10" w:name="_TOC_250004"/>
      <w:bookmarkEnd w:id="10"/>
      <w:r>
        <w:rPr>
          <w:b/>
          <w:color w:val="231F20"/>
        </w:rPr>
        <w:t>Promising Practice: United Republic of Tanzania</w:t>
      </w:r>
    </w:p>
    <w:p w:rsidR="00F7635B" w:rsidRDefault="00F7635B">
      <w:pPr>
        <w:pStyle w:val="BodyText"/>
        <w:spacing w:before="2"/>
        <w:rPr>
          <w:b/>
          <w:sz w:val="31"/>
        </w:rPr>
      </w:pPr>
    </w:p>
    <w:p w:rsidR="00F7635B" w:rsidRDefault="00010A9A">
      <w:pPr>
        <w:pStyle w:val="Heading4"/>
        <w:spacing w:line="320" w:lineRule="exact"/>
        <w:ind w:right="1554"/>
        <w:rPr>
          <w:b/>
          <w:sz w:val="13"/>
        </w:rPr>
      </w:pPr>
      <w:r>
        <w:rPr>
          <w:b/>
          <w:color w:val="EF412A"/>
        </w:rPr>
        <w:t xml:space="preserve">UNITED REPUBLIC OF TANZANIA - Disability-Inclusive Child </w:t>
      </w:r>
      <w:r>
        <w:rPr>
          <w:b/>
          <w:color w:val="EF412A"/>
          <w:w w:val="99"/>
        </w:rPr>
        <w:t>Participation</w:t>
      </w:r>
      <w:r>
        <w:rPr>
          <w:b/>
          <w:color w:val="EF412A"/>
          <w:w w:val="99"/>
          <w:position w:val="11"/>
          <w:sz w:val="13"/>
        </w:rPr>
        <w:t>1</w:t>
      </w:r>
    </w:p>
    <w:p w:rsidR="00F7635B" w:rsidRDefault="00010A9A">
      <w:pPr>
        <w:spacing w:before="122"/>
        <w:ind w:left="113" w:right="143"/>
      </w:pPr>
      <w:r>
        <w:rPr>
          <w:rFonts w:ascii="Myriad Pro" w:hAnsi="Myriad Pro"/>
          <w:b/>
          <w:color w:val="231F20"/>
        </w:rPr>
        <w:t xml:space="preserve">Organization: </w:t>
      </w:r>
      <w:r>
        <w:rPr>
          <w:color w:val="231F20"/>
        </w:rPr>
        <w:t>Save the Children Tanzania—Zanzibar programme</w:t>
      </w:r>
    </w:p>
    <w:p w:rsidR="00F7635B" w:rsidRDefault="00010A9A">
      <w:pPr>
        <w:spacing w:before="131"/>
        <w:ind w:left="113" w:right="143"/>
      </w:pPr>
      <w:r>
        <w:rPr>
          <w:rFonts w:ascii="Myriad Pro"/>
          <w:b/>
          <w:color w:val="231F20"/>
        </w:rPr>
        <w:t xml:space="preserve">Project title: </w:t>
      </w:r>
      <w:r>
        <w:rPr>
          <w:color w:val="231F20"/>
        </w:rPr>
        <w:t>Child Participation Initiative</w:t>
      </w:r>
    </w:p>
    <w:p w:rsidR="00F7635B" w:rsidRDefault="00010A9A">
      <w:pPr>
        <w:spacing w:before="131"/>
        <w:ind w:left="113" w:right="143"/>
      </w:pPr>
      <w:r>
        <w:rPr>
          <w:rFonts w:ascii="Myriad Pro" w:hAnsi="Myriad Pro"/>
          <w:b/>
          <w:color w:val="231F20"/>
        </w:rPr>
        <w:t xml:space="preserve">Duration of project First phase: </w:t>
      </w:r>
      <w:r>
        <w:rPr>
          <w:color w:val="231F20"/>
        </w:rPr>
        <w:t>2008–2010 Second phase: 2011–2015</w:t>
      </w:r>
    </w:p>
    <w:p w:rsidR="00F7635B" w:rsidRDefault="00010A9A">
      <w:pPr>
        <w:spacing w:before="131" w:line="266" w:lineRule="auto"/>
        <w:ind w:left="113" w:right="1554"/>
      </w:pPr>
      <w:r>
        <w:rPr>
          <w:rFonts w:ascii="Myriad Pro"/>
          <w:b/>
          <w:color w:val="231F20"/>
        </w:rPr>
        <w:t xml:space="preserve">Beneficiaries of best practice example: </w:t>
      </w:r>
      <w:r>
        <w:rPr>
          <w:color w:val="231F20"/>
        </w:rPr>
        <w:t>All children, including children with disabilities, their families and their community</w:t>
      </w:r>
    </w:p>
    <w:p w:rsidR="00F7635B" w:rsidRDefault="00010A9A">
      <w:pPr>
        <w:spacing w:before="102" w:line="254" w:lineRule="auto"/>
        <w:ind w:left="113" w:right="1554"/>
      </w:pPr>
      <w:r>
        <w:rPr>
          <w:rFonts w:ascii="Myriad Pro"/>
          <w:b/>
          <w:color w:val="231F20"/>
        </w:rPr>
        <w:t xml:space="preserve">Source of funds </w:t>
      </w:r>
      <w:r>
        <w:rPr>
          <w:color w:val="231F20"/>
        </w:rPr>
        <w:t xml:space="preserve">Swedish International Development Cooperation Agency (SIDA) and Oak Foundation </w:t>
      </w:r>
      <w:r>
        <w:rPr>
          <w:rFonts w:ascii="Myriad Pro"/>
          <w:b/>
          <w:color w:val="231F20"/>
        </w:rPr>
        <w:t xml:space="preserve">Relevant article/s of the CRPD </w:t>
      </w:r>
      <w:r>
        <w:rPr>
          <w:color w:val="231F20"/>
        </w:rPr>
        <w:t>12, 16, 23 25</w:t>
      </w:r>
    </w:p>
    <w:p w:rsidR="00F7635B" w:rsidRDefault="00F7635B">
      <w:pPr>
        <w:pStyle w:val="BodyText"/>
        <w:spacing w:before="8"/>
        <w:rPr>
          <w:sz w:val="26"/>
        </w:rPr>
      </w:pPr>
    </w:p>
    <w:p w:rsidR="00F7635B" w:rsidRDefault="00010A9A">
      <w:pPr>
        <w:pStyle w:val="Heading4"/>
        <w:rPr>
          <w:b/>
        </w:rPr>
      </w:pPr>
      <w:r>
        <w:rPr>
          <w:b/>
          <w:color w:val="EF412A"/>
        </w:rPr>
        <w:t>Background to the project and to the selected practice</w:t>
      </w:r>
    </w:p>
    <w:p w:rsidR="00F7635B" w:rsidRDefault="00010A9A">
      <w:pPr>
        <w:pStyle w:val="BodyText"/>
        <w:spacing w:before="127" w:line="266" w:lineRule="auto"/>
        <w:ind w:left="113" w:right="1338"/>
      </w:pPr>
      <w:r>
        <w:rPr>
          <w:color w:val="231F20"/>
        </w:rPr>
        <w:t xml:space="preserve">The United Republic of Tanzania has signed and ratified both the CRC and the CRPD. However, there is no systematic data collection on persons with disabilities, and one recent study has shown how the core concept of accountability is absent from </w:t>
      </w:r>
      <w:r>
        <w:rPr>
          <w:color w:val="231F20"/>
          <w:spacing w:val="-4"/>
        </w:rPr>
        <w:t xml:space="preserve">Tanzania’s </w:t>
      </w:r>
      <w:r>
        <w:rPr>
          <w:color w:val="231F20"/>
        </w:rPr>
        <w:t xml:space="preserve">National Policy on Disability (Aldersey, 2011). In 2009 the Save the Children in Tanzania— Zanzibar programme made the decision to become more proactive in putting all children at the heart of its activities. As a result a journey was embarked upon to enable all children, including children with disabilities, to have more say in the programme in Zanzibar and to become accountable to them. The inclusive </w:t>
      </w:r>
      <w:r>
        <w:rPr>
          <w:color w:val="231F20"/>
          <w:spacing w:val="-3"/>
        </w:rPr>
        <w:t xml:space="preserve">Children’s </w:t>
      </w:r>
      <w:r>
        <w:rPr>
          <w:color w:val="231F20"/>
        </w:rPr>
        <w:t>Advisory Board (CAB) was created as one of the results of these efforts.</w:t>
      </w:r>
    </w:p>
    <w:p w:rsidR="00F7635B" w:rsidRDefault="00F7635B">
      <w:pPr>
        <w:pStyle w:val="BodyText"/>
        <w:spacing w:before="8"/>
        <w:rPr>
          <w:sz w:val="25"/>
        </w:rPr>
      </w:pPr>
    </w:p>
    <w:p w:rsidR="00F7635B" w:rsidRDefault="00010A9A">
      <w:pPr>
        <w:pStyle w:val="Heading4"/>
        <w:rPr>
          <w:b/>
        </w:rPr>
      </w:pPr>
      <w:r>
        <w:rPr>
          <w:b/>
          <w:color w:val="EF412A"/>
        </w:rPr>
        <w:t>Overall objectives of the project/programme</w:t>
      </w:r>
    </w:p>
    <w:p w:rsidR="00F7635B" w:rsidRDefault="00010A9A">
      <w:pPr>
        <w:pStyle w:val="BodyText"/>
        <w:spacing w:before="127" w:line="266" w:lineRule="auto"/>
        <w:ind w:left="113" w:right="1353"/>
      </w:pPr>
      <w:r>
        <w:rPr>
          <w:color w:val="231F20"/>
        </w:rPr>
        <w:t>The overall aim of the CAB is to promote the right to meaningful participation of all children and, through this, the fulfilment of other rights (CRC, article 12, and CRPD, article 7). The specific objectives of the CAB are to involve children in the planning processes</w:t>
      </w:r>
    </w:p>
    <w:p w:rsidR="00F7635B" w:rsidRDefault="00010A9A">
      <w:pPr>
        <w:pStyle w:val="BodyText"/>
        <w:spacing w:line="266" w:lineRule="auto"/>
        <w:ind w:left="113" w:right="1415"/>
      </w:pPr>
      <w:proofErr w:type="gramStart"/>
      <w:r>
        <w:rPr>
          <w:color w:val="231F20"/>
        </w:rPr>
        <w:t>of</w:t>
      </w:r>
      <w:proofErr w:type="gramEnd"/>
      <w:r>
        <w:rPr>
          <w:color w:val="231F20"/>
        </w:rPr>
        <w:t xml:space="preserve"> Save the Children programmes, events, activities and initiatives, and also increase Save the Children and government accountability to all children, including children</w:t>
      </w:r>
      <w:r>
        <w:rPr>
          <w:color w:val="231F20"/>
          <w:spacing w:val="-16"/>
        </w:rPr>
        <w:t xml:space="preserve"> </w:t>
      </w:r>
      <w:r>
        <w:rPr>
          <w:color w:val="231F20"/>
        </w:rPr>
        <w:t>with disabilities.</w:t>
      </w:r>
    </w:p>
    <w:p w:rsidR="00F7635B" w:rsidRDefault="00F7635B">
      <w:pPr>
        <w:pStyle w:val="BodyText"/>
        <w:spacing w:before="8"/>
        <w:rPr>
          <w:sz w:val="25"/>
        </w:rPr>
      </w:pPr>
    </w:p>
    <w:p w:rsidR="00F7635B" w:rsidRDefault="00010A9A">
      <w:pPr>
        <w:pStyle w:val="Heading4"/>
        <w:rPr>
          <w:b/>
        </w:rPr>
      </w:pPr>
      <w:r>
        <w:rPr>
          <w:b/>
          <w:color w:val="EF412A"/>
        </w:rPr>
        <w:t>The process/strategy used to implement the selected practice</w:t>
      </w:r>
    </w:p>
    <w:p w:rsidR="00F7635B" w:rsidRDefault="00010A9A">
      <w:pPr>
        <w:pStyle w:val="BodyText"/>
        <w:spacing w:before="127" w:line="266" w:lineRule="auto"/>
        <w:ind w:left="113" w:right="1780"/>
      </w:pPr>
      <w:r>
        <w:rPr>
          <w:color w:val="231F20"/>
        </w:rPr>
        <w:t>The CAB was created in January 2010 and consists of eight girls and seven boys between the ages of 12 and 17, elected from the shehia (the smallest administrative unit in Zanzibar) Children’s Councils and from minority groups to ensure inclusive</w:t>
      </w:r>
    </w:p>
    <w:p w:rsidR="00F7635B" w:rsidRDefault="00010A9A">
      <w:pPr>
        <w:pStyle w:val="BodyText"/>
        <w:spacing w:line="266" w:lineRule="auto"/>
        <w:ind w:left="113" w:right="1237"/>
      </w:pPr>
      <w:proofErr w:type="gramStart"/>
      <w:r>
        <w:rPr>
          <w:color w:val="231F20"/>
        </w:rPr>
        <w:t>representation</w:t>
      </w:r>
      <w:proofErr w:type="gramEnd"/>
      <w:r>
        <w:rPr>
          <w:color w:val="231F20"/>
        </w:rPr>
        <w:t xml:space="preserve">: one of these children has a visual impairment and two children are albino (a highly discriminated against group in the United Republic of Tanzania, albinism being considered by the majority as a “disability”). The programme has been working with DPOs to gain access to more children with disabilities for involvement in various consultations. This partnership has been </w:t>
      </w:r>
      <w:proofErr w:type="gramStart"/>
      <w:r>
        <w:rPr>
          <w:color w:val="231F20"/>
        </w:rPr>
        <w:t>key</w:t>
      </w:r>
      <w:proofErr w:type="gramEnd"/>
      <w:r>
        <w:rPr>
          <w:color w:val="231F20"/>
        </w:rPr>
        <w:t xml:space="preserve"> in ensuring the success of the disability-inclusive dimension of the CAB activities. The initial setting-up and running of the CAB included seven main elements to ensure that children’s participation was meaningful. The main elements are:</w:t>
      </w:r>
    </w:p>
    <w:p w:rsidR="00F7635B" w:rsidRDefault="00F7635B">
      <w:pPr>
        <w:pStyle w:val="BodyText"/>
        <w:spacing w:before="2"/>
        <w:rPr>
          <w:sz w:val="24"/>
        </w:rPr>
      </w:pPr>
    </w:p>
    <w:p w:rsidR="00F7635B" w:rsidRDefault="00010A9A">
      <w:pPr>
        <w:tabs>
          <w:tab w:val="left" w:pos="373"/>
        </w:tabs>
        <w:spacing w:before="91" w:line="180" w:lineRule="exact"/>
        <w:ind w:left="373" w:right="1518" w:hanging="260"/>
        <w:rPr>
          <w:sz w:val="17"/>
        </w:rPr>
      </w:pPr>
      <w:r>
        <w:rPr>
          <w:color w:val="231F20"/>
          <w:position w:val="6"/>
          <w:sz w:val="10"/>
        </w:rPr>
        <w:t>1</w:t>
      </w:r>
      <w:r>
        <w:rPr>
          <w:color w:val="231F20"/>
          <w:position w:val="6"/>
          <w:sz w:val="10"/>
        </w:rPr>
        <w:tab/>
      </w:r>
      <w:r>
        <w:rPr>
          <w:color w:val="231F20"/>
          <w:sz w:val="17"/>
        </w:rPr>
        <w:t xml:space="preserve">Case study adapted from </w:t>
      </w:r>
      <w:r>
        <w:rPr>
          <w:color w:val="231F20"/>
          <w:spacing w:val="-5"/>
          <w:sz w:val="17"/>
        </w:rPr>
        <w:t xml:space="preserve">UNDP, </w:t>
      </w:r>
      <w:r>
        <w:rPr>
          <w:color w:val="231F20"/>
          <w:sz w:val="17"/>
        </w:rPr>
        <w:t xml:space="preserve">(2011) BEST </w:t>
      </w:r>
      <w:proofErr w:type="gramStart"/>
      <w:r>
        <w:rPr>
          <w:color w:val="231F20"/>
          <w:sz w:val="17"/>
        </w:rPr>
        <w:t>PRACTICES  FOR</w:t>
      </w:r>
      <w:proofErr w:type="gramEnd"/>
      <w:r>
        <w:rPr>
          <w:color w:val="231F20"/>
          <w:sz w:val="17"/>
        </w:rPr>
        <w:t xml:space="preserve"> INCLUDING PERSONS WITH DISABILITIES</w:t>
      </w:r>
      <w:r>
        <w:rPr>
          <w:color w:val="231F20"/>
          <w:spacing w:val="29"/>
          <w:sz w:val="17"/>
        </w:rPr>
        <w:t xml:space="preserve"> </w:t>
      </w:r>
      <w:r>
        <w:rPr>
          <w:color w:val="231F20"/>
          <w:sz w:val="17"/>
        </w:rPr>
        <w:t>IN</w:t>
      </w:r>
      <w:r>
        <w:rPr>
          <w:color w:val="231F20"/>
          <w:spacing w:val="-1"/>
          <w:sz w:val="17"/>
        </w:rPr>
        <w:t xml:space="preserve"> </w:t>
      </w:r>
      <w:r>
        <w:rPr>
          <w:color w:val="231F20"/>
          <w:sz w:val="17"/>
        </w:rPr>
        <w:t>ALL ASPECTS OF DEVELOPMENT EFFORTS, April</w:t>
      </w:r>
      <w:r>
        <w:rPr>
          <w:color w:val="231F20"/>
          <w:spacing w:val="-1"/>
          <w:sz w:val="17"/>
        </w:rPr>
        <w:t xml:space="preserve"> </w:t>
      </w:r>
      <w:r>
        <w:rPr>
          <w:color w:val="231F20"/>
          <w:sz w:val="17"/>
        </w:rPr>
        <w:t>2011</w:t>
      </w:r>
    </w:p>
    <w:p w:rsidR="00F7635B" w:rsidRDefault="00F7635B">
      <w:pPr>
        <w:pStyle w:val="BodyText"/>
        <w:spacing w:before="11"/>
        <w:rPr>
          <w:sz w:val="29"/>
        </w:rPr>
      </w:pPr>
    </w:p>
    <w:p w:rsidR="00F7635B" w:rsidRDefault="00F7635B">
      <w:pPr>
        <w:rPr>
          <w:sz w:val="29"/>
        </w:rPr>
        <w:sectPr w:rsidR="00F7635B">
          <w:pgSz w:w="11910" w:h="16840"/>
          <w:pgMar w:top="360" w:right="1640" w:bottom="280" w:left="1020" w:header="720" w:footer="720" w:gutter="0"/>
          <w:cols w:space="720"/>
        </w:sectPr>
      </w:pPr>
    </w:p>
    <w:p w:rsidR="00F7635B" w:rsidRDefault="002D0591">
      <w:pPr>
        <w:spacing w:before="101"/>
        <w:ind w:left="2298" w:right="-10"/>
        <w:rPr>
          <w:rFonts w:ascii="Myriad Pro"/>
          <w:sz w:val="16"/>
        </w:rPr>
      </w:pPr>
      <w:r>
        <w:lastRenderedPageBreak/>
        <w:pict>
          <v:group id="_x0000_s1138" style="position:absolute;left:0;text-align:left;margin-left:0;margin-top:0;width:595.3pt;height:841.9pt;z-index:-63640;mso-position-horizontal-relative:page;mso-position-vertical-relative:page" coordsize="11906,16838">
            <v:rect id="_x0000_s1143" style="position:absolute;width:9241;height:16838" fillcolor="#fee9df" stroked="f"/>
            <v:shape id="_x0000_s1142" type="#_x0000_t75" style="position:absolute;left:9243;width:2663;height:16838">
              <v:imagedata r:id="rId46" o:title=""/>
            </v:shape>
            <v:rect id="_x0000_s1141" style="position:absolute;left:11509;width:397;height:16838" fillcolor="#ef412a" stroked="f"/>
            <v:line id="_x0000_s1140" style="position:absolute" from="1134,1847" to="9014,1847" strokecolor="#ef412a" strokeweight="2pt"/>
            <v:line id="_x0000_s1139" style="position:absolute" from="1134,15259" to="3118,15259" strokecolor="#231f20" strokeweight=".5pt"/>
            <w10:wrap anchorx="page" anchory="page"/>
          </v:group>
        </w:pict>
      </w:r>
      <w:r w:rsidR="00010A9A">
        <w:rPr>
          <w:rFonts w:ascii="Myriad Pro"/>
          <w:color w:val="6D6E71"/>
          <w:sz w:val="16"/>
        </w:rPr>
        <w:t>Module</w:t>
      </w:r>
      <w:r w:rsidR="00010A9A">
        <w:rPr>
          <w:rFonts w:ascii="Myriad Pro"/>
          <w:color w:val="6D6E71"/>
          <w:spacing w:val="-6"/>
          <w:sz w:val="16"/>
        </w:rPr>
        <w:t xml:space="preserve"> </w:t>
      </w:r>
      <w:r w:rsidR="00010A9A">
        <w:rPr>
          <w:rFonts w:ascii="Myriad Pro"/>
          <w:color w:val="6D6E71"/>
          <w:sz w:val="16"/>
        </w:rPr>
        <w:t>5</w:t>
      </w:r>
      <w:r w:rsidR="00010A9A">
        <w:rPr>
          <w:rFonts w:ascii="Myriad Pro"/>
          <w:color w:val="6D6E71"/>
          <w:spacing w:val="-6"/>
          <w:sz w:val="16"/>
        </w:rPr>
        <w:t xml:space="preserve"> </w:t>
      </w:r>
      <w:r w:rsidR="00010A9A">
        <w:rPr>
          <w:rFonts w:ascii="Myriad Pro"/>
          <w:color w:val="6D6E71"/>
          <w:sz w:val="16"/>
        </w:rPr>
        <w:t>-</w:t>
      </w:r>
      <w:r w:rsidR="00010A9A">
        <w:rPr>
          <w:rFonts w:ascii="Myriad Pro"/>
          <w:color w:val="6D6E71"/>
          <w:spacing w:val="-6"/>
          <w:sz w:val="16"/>
        </w:rPr>
        <w:t xml:space="preserve"> </w:t>
      </w:r>
      <w:r w:rsidR="00010A9A">
        <w:rPr>
          <w:rFonts w:ascii="Myriad Pro"/>
          <w:color w:val="6D6E71"/>
          <w:sz w:val="16"/>
        </w:rPr>
        <w:t>BUILDING</w:t>
      </w:r>
      <w:r w:rsidR="00010A9A">
        <w:rPr>
          <w:rFonts w:ascii="Myriad Pro"/>
          <w:color w:val="6D6E71"/>
          <w:spacing w:val="-6"/>
          <w:sz w:val="16"/>
        </w:rPr>
        <w:t xml:space="preserve"> </w:t>
      </w:r>
      <w:r w:rsidR="00010A9A">
        <w:rPr>
          <w:rFonts w:ascii="Myriad Pro"/>
          <w:color w:val="6D6E71"/>
          <w:sz w:val="16"/>
        </w:rPr>
        <w:t>MULTISTAKEHOLDER</w:t>
      </w:r>
      <w:r w:rsidR="00010A9A">
        <w:rPr>
          <w:rFonts w:ascii="Myriad Pro"/>
          <w:color w:val="6D6E71"/>
          <w:spacing w:val="-6"/>
          <w:sz w:val="16"/>
        </w:rPr>
        <w:t xml:space="preserve"> </w:t>
      </w:r>
      <w:r w:rsidR="00010A9A">
        <w:rPr>
          <w:rFonts w:ascii="Myriad Pro"/>
          <w:color w:val="6D6E71"/>
          <w:sz w:val="16"/>
        </w:rPr>
        <w:t>PARTNERSHIPS</w:t>
      </w:r>
      <w:r w:rsidR="00010A9A">
        <w:rPr>
          <w:rFonts w:ascii="Myriad Pro"/>
          <w:color w:val="6D6E71"/>
          <w:spacing w:val="-6"/>
          <w:sz w:val="16"/>
        </w:rPr>
        <w:t xml:space="preserve"> </w:t>
      </w:r>
      <w:r w:rsidR="00010A9A">
        <w:rPr>
          <w:rFonts w:ascii="Myriad Pro"/>
          <w:color w:val="6D6E71"/>
          <w:sz w:val="16"/>
        </w:rPr>
        <w:t>FOR</w:t>
      </w:r>
      <w:r w:rsidR="00010A9A">
        <w:rPr>
          <w:rFonts w:ascii="Myriad Pro"/>
          <w:color w:val="6D6E71"/>
          <w:spacing w:val="-6"/>
          <w:sz w:val="16"/>
        </w:rPr>
        <w:t xml:space="preserve"> </w:t>
      </w:r>
      <w:r w:rsidR="00010A9A">
        <w:rPr>
          <w:rFonts w:ascii="Myriad Pro"/>
          <w:color w:val="6D6E71"/>
          <w:sz w:val="16"/>
        </w:rPr>
        <w:t>DISABILITY</w:t>
      </w:r>
      <w:r w:rsidR="00010A9A">
        <w:rPr>
          <w:rFonts w:ascii="Myriad Pro"/>
          <w:color w:val="6D6E71"/>
          <w:spacing w:val="-6"/>
          <w:sz w:val="16"/>
        </w:rPr>
        <w:t xml:space="preserve"> </w:t>
      </w:r>
      <w:r w:rsidR="00010A9A">
        <w:rPr>
          <w:rFonts w:ascii="Myriad Pro"/>
          <w:color w:val="6D6E71"/>
          <w:sz w:val="16"/>
        </w:rPr>
        <w:t>INCLUSION</w:t>
      </w:r>
    </w:p>
    <w:p w:rsidR="00F7635B" w:rsidRDefault="00010A9A">
      <w:pPr>
        <w:pStyle w:val="Heading6"/>
        <w:tabs>
          <w:tab w:val="left" w:pos="1093"/>
        </w:tabs>
        <w:ind w:left="186"/>
      </w:pPr>
      <w:r>
        <w:br w:type="column"/>
      </w:r>
      <w:r>
        <w:rPr>
          <w:color w:val="FFFFFF"/>
          <w:spacing w:val="21"/>
          <w:shd w:val="clear" w:color="auto" w:fill="EF412A"/>
        </w:rPr>
        <w:lastRenderedPageBreak/>
        <w:t xml:space="preserve"> </w:t>
      </w:r>
      <w:r>
        <w:rPr>
          <w:color w:val="FFFFFF"/>
          <w:shd w:val="clear" w:color="auto" w:fill="EF412A"/>
        </w:rPr>
        <w:t>21</w:t>
      </w:r>
      <w:r>
        <w:rPr>
          <w:color w:val="FFFFFF"/>
          <w:shd w:val="clear" w:color="auto" w:fill="EF412A"/>
        </w:rPr>
        <w:tab/>
      </w:r>
    </w:p>
    <w:p w:rsidR="00F7635B" w:rsidRDefault="00F7635B">
      <w:pPr>
        <w:sectPr w:rsidR="00F7635B">
          <w:type w:val="continuous"/>
          <w:pgSz w:w="11910" w:h="16840"/>
          <w:pgMar w:top="1600" w:right="1640" w:bottom="280" w:left="1020" w:header="720" w:footer="720" w:gutter="0"/>
          <w:cols w:num="2" w:space="720" w:equalWidth="0">
            <w:col w:w="7995" w:space="40"/>
            <w:col w:w="1215"/>
          </w:cols>
        </w:sectPr>
      </w:pPr>
    </w:p>
    <w:p w:rsidR="00F7635B" w:rsidRDefault="00010A9A">
      <w:pPr>
        <w:spacing w:before="57"/>
        <w:ind w:left="1251" w:right="128"/>
        <w:rPr>
          <w:rFonts w:ascii="Myriad Pro"/>
          <w:sz w:val="16"/>
        </w:rPr>
      </w:pPr>
      <w:r>
        <w:rPr>
          <w:rFonts w:ascii="Myriad Pro"/>
          <w:color w:val="EF412A"/>
          <w:sz w:val="16"/>
        </w:rPr>
        <w:lastRenderedPageBreak/>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spacing w:before="4"/>
        <w:rPr>
          <w:rFonts w:ascii="Myriad Pro"/>
          <w:sz w:val="21"/>
        </w:rPr>
      </w:pPr>
    </w:p>
    <w:p w:rsidR="00F7635B" w:rsidRDefault="00010A9A">
      <w:pPr>
        <w:pStyle w:val="ListParagraph"/>
        <w:numPr>
          <w:ilvl w:val="1"/>
          <w:numId w:val="3"/>
        </w:numPr>
        <w:tabs>
          <w:tab w:val="left" w:pos="1992"/>
        </w:tabs>
        <w:spacing w:before="68"/>
      </w:pPr>
      <w:r>
        <w:rPr>
          <w:color w:val="231F20"/>
        </w:rPr>
        <w:t>staff training, both initial and</w:t>
      </w:r>
      <w:r>
        <w:rPr>
          <w:color w:val="231F20"/>
          <w:spacing w:val="-1"/>
        </w:rPr>
        <w:t xml:space="preserve"> </w:t>
      </w:r>
      <w:r>
        <w:rPr>
          <w:color w:val="231F20"/>
        </w:rPr>
        <w:t>on-going,</w:t>
      </w:r>
    </w:p>
    <w:p w:rsidR="00F7635B" w:rsidRDefault="00010A9A">
      <w:pPr>
        <w:pStyle w:val="ListParagraph"/>
        <w:numPr>
          <w:ilvl w:val="1"/>
          <w:numId w:val="3"/>
        </w:numPr>
        <w:tabs>
          <w:tab w:val="left" w:pos="1992"/>
        </w:tabs>
        <w:ind w:right="1114"/>
      </w:pPr>
      <w:r>
        <w:rPr>
          <w:color w:val="231F20"/>
        </w:rPr>
        <w:t>learning from the experience of others to set up mechanisms for child participation and</w:t>
      </w:r>
      <w:r>
        <w:rPr>
          <w:color w:val="231F20"/>
          <w:spacing w:val="-1"/>
        </w:rPr>
        <w:t xml:space="preserve"> </w:t>
      </w:r>
      <w:r>
        <w:rPr>
          <w:color w:val="231F20"/>
        </w:rPr>
        <w:t>accountability,</w:t>
      </w:r>
    </w:p>
    <w:p w:rsidR="00F7635B" w:rsidRDefault="00010A9A">
      <w:pPr>
        <w:pStyle w:val="ListParagraph"/>
        <w:numPr>
          <w:ilvl w:val="1"/>
          <w:numId w:val="3"/>
        </w:numPr>
        <w:tabs>
          <w:tab w:val="left" w:pos="1992"/>
        </w:tabs>
      </w:pPr>
      <w:r>
        <w:rPr>
          <w:color w:val="231F20"/>
        </w:rPr>
        <w:t>the planning and design of the system, involving children at an early</w:t>
      </w:r>
      <w:r>
        <w:rPr>
          <w:color w:val="231F20"/>
          <w:spacing w:val="-14"/>
        </w:rPr>
        <w:t xml:space="preserve"> </w:t>
      </w:r>
      <w:r>
        <w:rPr>
          <w:color w:val="231F20"/>
        </w:rPr>
        <w:t>stage,</w:t>
      </w:r>
    </w:p>
    <w:p w:rsidR="00F7635B" w:rsidRDefault="00010A9A">
      <w:pPr>
        <w:pStyle w:val="ListParagraph"/>
        <w:numPr>
          <w:ilvl w:val="1"/>
          <w:numId w:val="3"/>
        </w:numPr>
        <w:tabs>
          <w:tab w:val="left" w:pos="1992"/>
        </w:tabs>
        <w:ind w:right="124"/>
      </w:pPr>
      <w:r>
        <w:rPr>
          <w:color w:val="231F20"/>
        </w:rPr>
        <w:t>the election of children to the CAB and ensuring they are representative— hence the importance of involving children with</w:t>
      </w:r>
      <w:r>
        <w:rPr>
          <w:color w:val="231F20"/>
          <w:spacing w:val="-6"/>
        </w:rPr>
        <w:t xml:space="preserve"> </w:t>
      </w:r>
      <w:r>
        <w:rPr>
          <w:color w:val="231F20"/>
        </w:rPr>
        <w:t>disabilities,</w:t>
      </w:r>
    </w:p>
    <w:p w:rsidR="00F7635B" w:rsidRDefault="00010A9A">
      <w:pPr>
        <w:pStyle w:val="ListParagraph"/>
        <w:numPr>
          <w:ilvl w:val="1"/>
          <w:numId w:val="3"/>
        </w:numPr>
        <w:tabs>
          <w:tab w:val="left" w:pos="1992"/>
        </w:tabs>
      </w:pPr>
      <w:r>
        <w:rPr>
          <w:color w:val="231F20"/>
        </w:rPr>
        <w:t xml:space="preserve">the ensuring of </w:t>
      </w:r>
      <w:r>
        <w:rPr>
          <w:color w:val="231F20"/>
          <w:spacing w:val="-3"/>
        </w:rPr>
        <w:t xml:space="preserve">children’s </w:t>
      </w:r>
      <w:r>
        <w:rPr>
          <w:color w:val="231F20"/>
        </w:rPr>
        <w:t>safe</w:t>
      </w:r>
      <w:r>
        <w:rPr>
          <w:color w:val="231F20"/>
          <w:spacing w:val="10"/>
        </w:rPr>
        <w:t xml:space="preserve"> </w:t>
      </w:r>
      <w:r>
        <w:rPr>
          <w:color w:val="231F20"/>
        </w:rPr>
        <w:t>participation,</w:t>
      </w:r>
    </w:p>
    <w:p w:rsidR="00F7635B" w:rsidRDefault="00010A9A">
      <w:pPr>
        <w:pStyle w:val="ListParagraph"/>
        <w:numPr>
          <w:ilvl w:val="1"/>
          <w:numId w:val="3"/>
        </w:numPr>
        <w:tabs>
          <w:tab w:val="left" w:pos="1992"/>
        </w:tabs>
        <w:ind w:right="1020"/>
      </w:pPr>
      <w:r>
        <w:rPr>
          <w:color w:val="231F20"/>
        </w:rPr>
        <w:t>) working with partners, parents and communities to create a conducive environment that enables all children to be heard,</w:t>
      </w:r>
      <w:r>
        <w:rPr>
          <w:color w:val="231F20"/>
          <w:spacing w:val="-19"/>
        </w:rPr>
        <w:t xml:space="preserve"> </w:t>
      </w:r>
      <w:r>
        <w:rPr>
          <w:color w:val="231F20"/>
        </w:rPr>
        <w:t>and</w:t>
      </w:r>
    </w:p>
    <w:p w:rsidR="00F7635B" w:rsidRDefault="00010A9A">
      <w:pPr>
        <w:pStyle w:val="ListParagraph"/>
        <w:numPr>
          <w:ilvl w:val="1"/>
          <w:numId w:val="3"/>
        </w:numPr>
        <w:tabs>
          <w:tab w:val="left" w:pos="1992"/>
        </w:tabs>
      </w:pPr>
      <w:r>
        <w:rPr>
          <w:color w:val="231F20"/>
        </w:rPr>
        <w:t xml:space="preserve">Government relations: signing </w:t>
      </w:r>
      <w:proofErr w:type="gramStart"/>
      <w:r>
        <w:rPr>
          <w:color w:val="231F20"/>
        </w:rPr>
        <w:t>an</w:t>
      </w:r>
      <w:proofErr w:type="gramEnd"/>
      <w:r>
        <w:rPr>
          <w:color w:val="231F20"/>
        </w:rPr>
        <w:t xml:space="preserve"> MoU around the wider protection</w:t>
      </w:r>
      <w:r>
        <w:rPr>
          <w:color w:val="231F20"/>
          <w:spacing w:val="-9"/>
        </w:rPr>
        <w:t xml:space="preserve"> </w:t>
      </w:r>
      <w:r>
        <w:rPr>
          <w:color w:val="231F20"/>
        </w:rPr>
        <w:t>work.</w:t>
      </w:r>
    </w:p>
    <w:p w:rsidR="00F7635B" w:rsidRDefault="00010A9A">
      <w:pPr>
        <w:pStyle w:val="BodyText"/>
        <w:spacing w:before="142" w:line="266" w:lineRule="auto"/>
        <w:ind w:left="1251" w:right="128"/>
      </w:pPr>
      <w:r>
        <w:rPr>
          <w:color w:val="231F20"/>
        </w:rPr>
        <w:t>CAB members have regular meetings and consultations with Save the Children and also with ministries. Children in the CAB drew attention to a number of issues that had not been considered before, either by Save the Children in Tanzania (SCiT) or by the local government, including the issue of sexual violence against children with disabilities.</w:t>
      </w:r>
    </w:p>
    <w:p w:rsidR="00F7635B" w:rsidRDefault="00F7635B">
      <w:pPr>
        <w:pStyle w:val="BodyText"/>
        <w:spacing w:before="8"/>
        <w:rPr>
          <w:sz w:val="25"/>
        </w:rPr>
      </w:pPr>
    </w:p>
    <w:p w:rsidR="00F7635B" w:rsidRDefault="00010A9A">
      <w:pPr>
        <w:pStyle w:val="Heading4"/>
        <w:ind w:left="1251" w:right="128"/>
        <w:rPr>
          <w:b/>
        </w:rPr>
      </w:pPr>
      <w:r>
        <w:rPr>
          <w:b/>
          <w:color w:val="EF412A"/>
        </w:rPr>
        <w:t>Changes achieved</w:t>
      </w:r>
    </w:p>
    <w:p w:rsidR="00F7635B" w:rsidRDefault="00010A9A">
      <w:pPr>
        <w:pStyle w:val="BodyText"/>
        <w:spacing w:before="127" w:line="266" w:lineRule="auto"/>
        <w:ind w:left="1251" w:right="128"/>
      </w:pPr>
      <w:r>
        <w:rPr>
          <w:color w:val="231F20"/>
        </w:rPr>
        <w:t xml:space="preserve">Overall the inclusion of children with disabilities in the CAB and in a number of participatory consultations has led to increased awareness of their needs in local </w:t>
      </w:r>
      <w:r>
        <w:rPr>
          <w:color w:val="231F20"/>
          <w:spacing w:val="-3"/>
        </w:rPr>
        <w:t xml:space="preserve">children’s </w:t>
      </w:r>
      <w:r>
        <w:rPr>
          <w:color w:val="231F20"/>
        </w:rPr>
        <w:t xml:space="preserve">councils, in Save the Children and in the ministries. More specifically, the practice achieved changes in the following areas: (i) Policies: The disability-inclusive CAB led to the involvement of 10 children with disabilities in consultations to inform the </w:t>
      </w:r>
      <w:r>
        <w:rPr>
          <w:color w:val="231F20"/>
          <w:spacing w:val="-3"/>
        </w:rPr>
        <w:t xml:space="preserve">Children’s </w:t>
      </w:r>
      <w:r>
        <w:rPr>
          <w:color w:val="231F20"/>
        </w:rPr>
        <w:t xml:space="preserve">Bill. The </w:t>
      </w:r>
      <w:r>
        <w:rPr>
          <w:color w:val="231F20"/>
          <w:spacing w:val="-3"/>
        </w:rPr>
        <w:t xml:space="preserve">Children’s </w:t>
      </w:r>
      <w:r>
        <w:rPr>
          <w:color w:val="231F20"/>
        </w:rPr>
        <w:t>Bill contains clear provisions on the rights of children with disabilities to be treated equally and to be entitled to special care and protection, and to have effective access to education, training and healthcare services, as well as preparation for employment and recreation opportunities. (ii) Research and awareness-raising:</w:t>
      </w:r>
      <w:r>
        <w:rPr>
          <w:color w:val="231F20"/>
          <w:spacing w:val="-27"/>
        </w:rPr>
        <w:t xml:space="preserve"> </w:t>
      </w:r>
      <w:r>
        <w:rPr>
          <w:color w:val="231F20"/>
        </w:rPr>
        <w:t>SCiT,</w:t>
      </w:r>
    </w:p>
    <w:p w:rsidR="00F7635B" w:rsidRDefault="00010A9A">
      <w:pPr>
        <w:pStyle w:val="BodyText"/>
        <w:spacing w:line="266" w:lineRule="auto"/>
        <w:ind w:left="1251" w:right="254"/>
      </w:pPr>
      <w:proofErr w:type="gramStart"/>
      <w:r>
        <w:rPr>
          <w:color w:val="231F20"/>
        </w:rPr>
        <w:t>as</w:t>
      </w:r>
      <w:proofErr w:type="gramEnd"/>
      <w:r>
        <w:rPr>
          <w:color w:val="231F20"/>
        </w:rPr>
        <w:t xml:space="preserve"> a result of the issues raised by the disability-inclusive CAB, undertook a research study on the vulnerability of children with disabilities in Zanzibar to sexual violence. The multi- stakeholder workshops, held between December 2010 and March 2011 to disseminate the findings of the research study, led to the development of a Plan of Action in which all 45 stakeholders have a role. The findings from the research have inspired SCiT to</w:t>
      </w:r>
    </w:p>
    <w:p w:rsidR="00F7635B" w:rsidRDefault="00010A9A">
      <w:pPr>
        <w:pStyle w:val="BodyText"/>
        <w:spacing w:line="266" w:lineRule="auto"/>
        <w:ind w:left="1251" w:right="101"/>
      </w:pPr>
      <w:proofErr w:type="gramStart"/>
      <w:r>
        <w:rPr>
          <w:color w:val="231F20"/>
        </w:rPr>
        <w:t>undertake</w:t>
      </w:r>
      <w:proofErr w:type="gramEnd"/>
      <w:r>
        <w:rPr>
          <w:color w:val="231F20"/>
        </w:rPr>
        <w:t xml:space="preserve"> and/or support a number of initiatives to promote further the rights of children with disabilities, for example:</w:t>
      </w:r>
    </w:p>
    <w:p w:rsidR="00F7635B" w:rsidRDefault="00010A9A">
      <w:pPr>
        <w:pStyle w:val="ListParagraph"/>
        <w:numPr>
          <w:ilvl w:val="0"/>
          <w:numId w:val="2"/>
        </w:numPr>
        <w:tabs>
          <w:tab w:val="left" w:pos="1992"/>
        </w:tabs>
        <w:spacing w:before="84"/>
        <w:ind w:right="98"/>
      </w:pPr>
      <w:r>
        <w:rPr>
          <w:color w:val="231F20"/>
        </w:rPr>
        <w:t>funds from SIDA were obtained by SCiT to work with the Department of Disability Affairs (DDA) to build up the capacities of children with disabilities and their families in Zanzibar and to improve their understanding of the legal provisions</w:t>
      </w:r>
      <w:r>
        <w:rPr>
          <w:color w:val="231F20"/>
          <w:spacing w:val="-19"/>
        </w:rPr>
        <w:t xml:space="preserve"> </w:t>
      </w:r>
      <w:r>
        <w:rPr>
          <w:color w:val="231F20"/>
        </w:rPr>
        <w:t>for children with</w:t>
      </w:r>
      <w:r>
        <w:rPr>
          <w:color w:val="231F20"/>
          <w:spacing w:val="-3"/>
        </w:rPr>
        <w:t xml:space="preserve"> </w:t>
      </w:r>
      <w:r>
        <w:rPr>
          <w:color w:val="231F20"/>
        </w:rPr>
        <w:t>disabilities;</w:t>
      </w:r>
    </w:p>
    <w:p w:rsidR="00F7635B" w:rsidRDefault="00010A9A">
      <w:pPr>
        <w:pStyle w:val="ListParagraph"/>
        <w:numPr>
          <w:ilvl w:val="0"/>
          <w:numId w:val="2"/>
        </w:numPr>
        <w:tabs>
          <w:tab w:val="left" w:pos="1992"/>
        </w:tabs>
        <w:ind w:right="364"/>
      </w:pPr>
      <w:r>
        <w:rPr>
          <w:color w:val="231F20"/>
        </w:rPr>
        <w:t>mobilization activities on the vulnerability of children with disabilities to sexual violence were organized at different</w:t>
      </w:r>
      <w:r>
        <w:rPr>
          <w:color w:val="231F20"/>
          <w:spacing w:val="-14"/>
        </w:rPr>
        <w:t xml:space="preserve"> </w:t>
      </w:r>
      <w:r>
        <w:rPr>
          <w:color w:val="231F20"/>
        </w:rPr>
        <w:t>levels;</w:t>
      </w:r>
    </w:p>
    <w:p w:rsidR="00F7635B" w:rsidRDefault="00010A9A">
      <w:pPr>
        <w:pStyle w:val="ListParagraph"/>
        <w:numPr>
          <w:ilvl w:val="0"/>
          <w:numId w:val="2"/>
        </w:numPr>
        <w:tabs>
          <w:tab w:val="left" w:pos="1992"/>
        </w:tabs>
        <w:ind w:right="260"/>
      </w:pPr>
      <w:r>
        <w:rPr>
          <w:color w:val="231F20"/>
        </w:rPr>
        <w:t>an advocacy briefing was prepared by Save the Children UK Head Office in partnership with HI , which was presented at various meetings in Geneva and Brussels in close collaboration with the programme manager of the SC Zanzibar Programme;</w:t>
      </w:r>
    </w:p>
    <w:p w:rsidR="00F7635B" w:rsidRDefault="00010A9A">
      <w:pPr>
        <w:pStyle w:val="ListParagraph"/>
        <w:numPr>
          <w:ilvl w:val="0"/>
          <w:numId w:val="2"/>
        </w:numPr>
        <w:tabs>
          <w:tab w:val="left" w:pos="1992"/>
        </w:tabs>
        <w:ind w:right="210"/>
      </w:pPr>
      <w:proofErr w:type="gramStart"/>
      <w:r>
        <w:rPr>
          <w:color w:val="231F20"/>
        </w:rPr>
        <w:t>police</w:t>
      </w:r>
      <w:proofErr w:type="gramEnd"/>
      <w:r>
        <w:rPr>
          <w:color w:val="231F20"/>
        </w:rPr>
        <w:t xml:space="preserve"> stations in Zanzibar improved their database on reported cases of abuse to include disability in the information collected, and officers from the Offenders Educational Centre in Zanzibar are also considering doing the</w:t>
      </w:r>
      <w:r>
        <w:rPr>
          <w:color w:val="231F20"/>
          <w:spacing w:val="-12"/>
        </w:rPr>
        <w:t xml:space="preserve"> </w:t>
      </w:r>
      <w:r>
        <w:rPr>
          <w:color w:val="231F20"/>
        </w:rPr>
        <w:t>same.</w:t>
      </w: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rPr>
          <w:sz w:val="20"/>
        </w:rPr>
        <w:sectPr w:rsidR="00F7635B">
          <w:pgSz w:w="11910" w:h="16840"/>
          <w:pgMar w:top="360" w:right="1040" w:bottom="280" w:left="1640" w:header="720" w:footer="720" w:gutter="0"/>
          <w:cols w:space="720"/>
        </w:sectPr>
      </w:pPr>
    </w:p>
    <w:p w:rsidR="00F7635B" w:rsidRDefault="002D0591">
      <w:pPr>
        <w:pStyle w:val="Heading6"/>
        <w:tabs>
          <w:tab w:val="left" w:pos="699"/>
          <w:tab w:val="left" w:pos="1022"/>
        </w:tabs>
        <w:spacing w:before="206"/>
      </w:pPr>
      <w:r>
        <w:lastRenderedPageBreak/>
        <w:pict>
          <v:group id="_x0000_s1134" style="position:absolute;left:0;text-align:left;margin-left:0;margin-top:0;width:595.3pt;height:841.9pt;z-index:-63616;mso-position-horizontal-relative:page;mso-position-vertical-relative:page" coordsize="11906,16838">
            <v:rect id="_x0000_s1137" style="position:absolute;left:2665;width:9241;height:16838" fillcolor="#fee9df" stroked="f"/>
            <v:shape id="_x0000_s1136" type="#_x0000_t75" style="position:absolute;width:2663;height:16838">
              <v:imagedata r:id="rId45" o:title=""/>
            </v:shape>
            <v:rect id="_x0000_s1135" style="position:absolute;width:397;height:16838" fillcolor="#ef412a" stroked="f"/>
            <w10:wrap anchorx="page" anchory="page"/>
          </v:group>
        </w:pict>
      </w:r>
      <w:r w:rsidR="00010A9A">
        <w:rPr>
          <w:color w:val="FFFFFF"/>
          <w:shd w:val="clear" w:color="auto" w:fill="EF412A"/>
        </w:rPr>
        <w:t xml:space="preserve"> </w:t>
      </w:r>
      <w:r w:rsidR="00010A9A">
        <w:rPr>
          <w:color w:val="FFFFFF"/>
          <w:shd w:val="clear" w:color="auto" w:fill="EF412A"/>
        </w:rPr>
        <w:tab/>
        <w:t>22</w:t>
      </w:r>
      <w:r w:rsidR="00010A9A">
        <w:rPr>
          <w:color w:val="FFFFFF"/>
          <w:shd w:val="clear" w:color="auto" w:fill="EF412A"/>
        </w:rPr>
        <w:tab/>
      </w:r>
    </w:p>
    <w:p w:rsidR="00F7635B" w:rsidRDefault="00010A9A">
      <w:pPr>
        <w:pStyle w:val="BodyText"/>
        <w:spacing w:before="11"/>
        <w:rPr>
          <w:rFonts w:ascii="Myriad Pro"/>
          <w:sz w:val="21"/>
        </w:rPr>
      </w:pPr>
      <w:r>
        <w:br w:type="column"/>
      </w:r>
    </w:p>
    <w:p w:rsidR="00F7635B" w:rsidRDefault="00010A9A">
      <w:pPr>
        <w:spacing w:before="1"/>
        <w:ind w:left="115"/>
        <w:rPr>
          <w:rFonts w:ascii="Myriad Pro"/>
          <w:sz w:val="16"/>
        </w:rPr>
      </w:pPr>
      <w:r>
        <w:rPr>
          <w:rFonts w:ascii="Myriad Pro"/>
          <w:color w:val="6D6E71"/>
          <w:sz w:val="16"/>
        </w:rPr>
        <w:t>Module 5 - BUILDING MULTISTAKEHOLDER PARTNERSHIPS FOR DISABILITY INCLUSION</w:t>
      </w:r>
    </w:p>
    <w:p w:rsidR="00F7635B" w:rsidRDefault="00F7635B">
      <w:pPr>
        <w:rPr>
          <w:rFonts w:ascii="Myriad Pro"/>
          <w:sz w:val="16"/>
        </w:rPr>
        <w:sectPr w:rsidR="00F7635B">
          <w:type w:val="continuous"/>
          <w:pgSz w:w="11910" w:h="16840"/>
          <w:pgMar w:top="1600" w:right="1040" w:bottom="280" w:left="1640" w:header="720" w:footer="720" w:gutter="0"/>
          <w:cols w:num="2" w:space="720" w:equalWidth="0">
            <w:col w:w="1023" w:space="112"/>
            <w:col w:w="8095"/>
          </w:cols>
        </w:sectPr>
      </w:pPr>
    </w:p>
    <w:p w:rsidR="00F7635B" w:rsidRDefault="00010A9A">
      <w:pPr>
        <w:spacing w:before="57"/>
        <w:ind w:left="5570" w:right="143"/>
        <w:rPr>
          <w:rFonts w:ascii="Myriad Pro"/>
          <w:sz w:val="16"/>
        </w:rPr>
      </w:pPr>
      <w:r>
        <w:rPr>
          <w:rFonts w:ascii="Myriad Pro"/>
          <w:color w:val="EF412A"/>
          <w:sz w:val="16"/>
        </w:rPr>
        <w:lastRenderedPageBreak/>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spacing w:before="2"/>
        <w:rPr>
          <w:rFonts w:ascii="Myriad Pro"/>
          <w:sz w:val="21"/>
        </w:rPr>
      </w:pPr>
    </w:p>
    <w:p w:rsidR="00F7635B" w:rsidRDefault="00010A9A">
      <w:pPr>
        <w:pStyle w:val="BodyText"/>
        <w:spacing w:before="58"/>
        <w:ind w:left="113" w:right="143"/>
      </w:pPr>
      <w:r>
        <w:rPr>
          <w:color w:val="231F20"/>
        </w:rPr>
        <w:t xml:space="preserve">This will in turn increase the data on children with disabilities. </w:t>
      </w:r>
      <w:r>
        <w:rPr>
          <w:rFonts w:ascii="Myriad Pro"/>
          <w:b/>
          <w:color w:val="231F20"/>
        </w:rPr>
        <w:t xml:space="preserve">(iii) </w:t>
      </w:r>
      <w:r>
        <w:rPr>
          <w:color w:val="231F20"/>
        </w:rPr>
        <w:t>Strategies: The</w:t>
      </w:r>
    </w:p>
    <w:p w:rsidR="00F7635B" w:rsidRDefault="00010A9A">
      <w:pPr>
        <w:pStyle w:val="BodyText"/>
        <w:spacing w:before="29" w:line="266" w:lineRule="auto"/>
        <w:ind w:left="113" w:right="1695"/>
      </w:pPr>
      <w:r>
        <w:rPr>
          <w:color w:val="231F20"/>
        </w:rPr>
        <w:t>CAB has now been officially incorporated into government structures as the National Child Consultation Group under the Ministry of Labour, Youth, Women and Children Development (MoLYWCD).</w:t>
      </w:r>
    </w:p>
    <w:p w:rsidR="00F7635B" w:rsidRDefault="00F7635B">
      <w:pPr>
        <w:pStyle w:val="BodyText"/>
        <w:spacing w:before="8"/>
        <w:rPr>
          <w:sz w:val="25"/>
        </w:rPr>
      </w:pPr>
    </w:p>
    <w:p w:rsidR="00F7635B" w:rsidRDefault="00010A9A">
      <w:pPr>
        <w:pStyle w:val="Heading4"/>
        <w:rPr>
          <w:b/>
        </w:rPr>
      </w:pPr>
      <w:r>
        <w:rPr>
          <w:b/>
          <w:color w:val="EF412A"/>
        </w:rPr>
        <w:t>How change was monitored and evaluated</w:t>
      </w:r>
    </w:p>
    <w:p w:rsidR="00F7635B" w:rsidRDefault="00010A9A">
      <w:pPr>
        <w:pStyle w:val="BodyText"/>
        <w:spacing w:before="127" w:line="266" w:lineRule="auto"/>
        <w:ind w:left="113" w:right="1342"/>
      </w:pPr>
      <w:r>
        <w:rPr>
          <w:color w:val="231F20"/>
        </w:rPr>
        <w:t>Close follow-up with government representatives was undertaken on the issues raised during the meetings with the CAB; also, a multi-stakeholder committee was set up to follow up on activities suggested in the Action Plan. Feedback on the report on the research study was collected from all stakeholders, including children with disabilities. These include stakeholders such as Government ministries, local government authorities, district offices, the police force, DPOs, NGOs working for children, lawyers associations, the High Court, magistrates, the Law Review Committee and the Commission for Human Rights and Good Governance.</w:t>
      </w:r>
    </w:p>
    <w:p w:rsidR="00F7635B" w:rsidRDefault="00F7635B">
      <w:pPr>
        <w:pStyle w:val="BodyText"/>
        <w:rPr>
          <w:sz w:val="27"/>
        </w:rPr>
      </w:pPr>
    </w:p>
    <w:p w:rsidR="00F7635B" w:rsidRDefault="00010A9A">
      <w:pPr>
        <w:pStyle w:val="Heading4"/>
        <w:spacing w:line="320" w:lineRule="exact"/>
        <w:ind w:right="1197"/>
        <w:rPr>
          <w:b/>
        </w:rPr>
      </w:pPr>
      <w:r>
        <w:rPr>
          <w:b/>
          <w:color w:val="EF412A"/>
        </w:rPr>
        <w:t>How the other criteria for best practices were met or efforts made to meet them</w:t>
      </w:r>
    </w:p>
    <w:p w:rsidR="00F7635B" w:rsidRDefault="00010A9A">
      <w:pPr>
        <w:pStyle w:val="BodyText"/>
        <w:spacing w:before="133" w:line="266" w:lineRule="auto"/>
        <w:ind w:left="113" w:right="2202"/>
        <w:jc w:val="both"/>
      </w:pPr>
      <w:r>
        <w:rPr>
          <w:color w:val="231F20"/>
        </w:rPr>
        <w:t>Equality, non-discrimination and gender perspective have been ensured by the representation of girls with and without disabilities in the CAB and in the other consultations held by SCiT.</w:t>
      </w:r>
    </w:p>
    <w:p w:rsidR="00F7635B" w:rsidRDefault="00010A9A">
      <w:pPr>
        <w:pStyle w:val="BodyText"/>
        <w:spacing w:before="114"/>
        <w:ind w:left="113" w:right="143"/>
      </w:pPr>
      <w:r>
        <w:rPr>
          <w:color w:val="231F20"/>
        </w:rPr>
        <w:t>The children in the CAB were elected through a fair process.</w:t>
      </w:r>
    </w:p>
    <w:p w:rsidR="00F7635B" w:rsidRDefault="00F7635B">
      <w:pPr>
        <w:pStyle w:val="BodyText"/>
        <w:spacing w:before="1"/>
        <w:rPr>
          <w:sz w:val="28"/>
        </w:rPr>
      </w:pPr>
    </w:p>
    <w:p w:rsidR="00F7635B" w:rsidRDefault="00010A9A">
      <w:pPr>
        <w:pStyle w:val="Heading4"/>
        <w:rPr>
          <w:b/>
        </w:rPr>
      </w:pPr>
      <w:r>
        <w:rPr>
          <w:b/>
          <w:color w:val="EF412A"/>
        </w:rPr>
        <w:t>Participation and partnership</w:t>
      </w:r>
    </w:p>
    <w:p w:rsidR="00F7635B" w:rsidRDefault="00010A9A">
      <w:pPr>
        <w:pStyle w:val="BodyText"/>
        <w:spacing w:before="127" w:line="264" w:lineRule="auto"/>
        <w:ind w:left="113" w:right="1249"/>
      </w:pPr>
      <w:r>
        <w:rPr>
          <w:color w:val="231F20"/>
        </w:rPr>
        <w:t xml:space="preserve">Participation and partnership with the meaningful involvement of children with disabilities are at the core of this initiative. DPOs, parents and government have also been involved in a number of activities, including training. </w:t>
      </w:r>
      <w:r>
        <w:rPr>
          <w:color w:val="231F20"/>
          <w:spacing w:val="-8"/>
        </w:rPr>
        <w:t xml:space="preserve">To </w:t>
      </w:r>
      <w:r>
        <w:rPr>
          <w:color w:val="231F20"/>
        </w:rPr>
        <w:t xml:space="preserve">ensure </w:t>
      </w:r>
      <w:r>
        <w:rPr>
          <w:rFonts w:ascii="Myriad Pro"/>
          <w:b/>
          <w:color w:val="231F20"/>
        </w:rPr>
        <w:t>sustainability</w:t>
      </w:r>
      <w:r>
        <w:rPr>
          <w:color w:val="231F20"/>
        </w:rPr>
        <w:t xml:space="preserve">, the CAB has now been officially incorporated into government. </w:t>
      </w:r>
      <w:r>
        <w:rPr>
          <w:rFonts w:ascii="Myriad Pro"/>
          <w:b/>
          <w:color w:val="231F20"/>
        </w:rPr>
        <w:t xml:space="preserve">Accountability </w:t>
      </w:r>
      <w:r>
        <w:rPr>
          <w:color w:val="231F20"/>
        </w:rPr>
        <w:t>to all is at the</w:t>
      </w:r>
      <w:r>
        <w:rPr>
          <w:color w:val="231F20"/>
          <w:spacing w:val="-26"/>
        </w:rPr>
        <w:t xml:space="preserve"> </w:t>
      </w:r>
      <w:r>
        <w:rPr>
          <w:color w:val="231F20"/>
        </w:rPr>
        <w:t>core of this initiative. Save the Children put a lot of effort into building a shared understanding between staff, partners and the government of the meaning of accountability and meaningful participation. The Project Officer decided whether the criteria were met/not met.</w:t>
      </w:r>
    </w:p>
    <w:p w:rsidR="00F7635B" w:rsidRDefault="00F7635B">
      <w:pPr>
        <w:pStyle w:val="BodyText"/>
        <w:spacing w:before="10"/>
        <w:rPr>
          <w:sz w:val="25"/>
        </w:rPr>
      </w:pPr>
    </w:p>
    <w:p w:rsidR="00F7635B" w:rsidRDefault="00010A9A">
      <w:pPr>
        <w:pStyle w:val="Heading4"/>
        <w:rPr>
          <w:b/>
        </w:rPr>
      </w:pPr>
      <w:r>
        <w:rPr>
          <w:b/>
          <w:color w:val="EF412A"/>
        </w:rPr>
        <w:t>Factors facilitating/hindering the success of the practice</w:t>
      </w:r>
    </w:p>
    <w:p w:rsidR="00F7635B" w:rsidRDefault="00010A9A">
      <w:pPr>
        <w:pStyle w:val="BodyText"/>
        <w:spacing w:before="127" w:line="266" w:lineRule="auto"/>
        <w:ind w:left="113" w:right="1332"/>
      </w:pPr>
      <w:r>
        <w:rPr>
          <w:i/>
          <w:color w:val="231F20"/>
        </w:rPr>
        <w:t xml:space="preserve">Facilitating: </w:t>
      </w:r>
      <w:r>
        <w:rPr>
          <w:color w:val="231F20"/>
        </w:rPr>
        <w:t xml:space="preserve">political will and commitment of the Save the Children Tanzania-Zanzibar programme and of the local government; context/size of Zanzibar; working within existing structures; capacity-building with staff and supportive donors. </w:t>
      </w:r>
      <w:proofErr w:type="gramStart"/>
      <w:r>
        <w:rPr>
          <w:i/>
          <w:color w:val="231F20"/>
        </w:rPr>
        <w:t xml:space="preserve">Hindering: </w:t>
      </w:r>
      <w:r>
        <w:rPr>
          <w:color w:val="231F20"/>
        </w:rPr>
        <w:t>variations in understanding children’s participation; limited feedback from the children involved in the CAB to other children (in their own constituencies); high expectations of children and adults.</w:t>
      </w:r>
      <w:proofErr w:type="gramEnd"/>
    </w:p>
    <w:p w:rsidR="00F7635B" w:rsidRDefault="00F7635B">
      <w:pPr>
        <w:pStyle w:val="BodyText"/>
        <w:rPr>
          <w:sz w:val="27"/>
        </w:rPr>
      </w:pPr>
    </w:p>
    <w:p w:rsidR="00F7635B" w:rsidRDefault="00010A9A">
      <w:pPr>
        <w:pStyle w:val="Heading4"/>
        <w:spacing w:line="320" w:lineRule="exact"/>
        <w:ind w:right="1554"/>
        <w:rPr>
          <w:b/>
        </w:rPr>
      </w:pPr>
      <w:r>
        <w:rPr>
          <w:b/>
          <w:color w:val="EF412A"/>
        </w:rPr>
        <w:t>Ways in which the best practice example could have been improved</w:t>
      </w:r>
    </w:p>
    <w:p w:rsidR="00F7635B" w:rsidRDefault="00010A9A">
      <w:pPr>
        <w:pStyle w:val="BodyText"/>
        <w:spacing w:before="133" w:line="266" w:lineRule="auto"/>
        <w:ind w:left="113" w:right="1536"/>
        <w:jc w:val="both"/>
      </w:pPr>
      <w:r>
        <w:rPr>
          <w:color w:val="231F20"/>
        </w:rPr>
        <w:t>An extra “layer”</w:t>
      </w:r>
      <w:r>
        <w:rPr>
          <w:color w:val="231F20"/>
          <w:spacing w:val="-36"/>
        </w:rPr>
        <w:t xml:space="preserve"> </w:t>
      </w:r>
      <w:r>
        <w:rPr>
          <w:color w:val="231F20"/>
        </w:rPr>
        <w:t xml:space="preserve">between CAB and </w:t>
      </w:r>
      <w:r>
        <w:rPr>
          <w:color w:val="231F20"/>
          <w:spacing w:val="-3"/>
        </w:rPr>
        <w:t xml:space="preserve">Children’s </w:t>
      </w:r>
      <w:r>
        <w:rPr>
          <w:color w:val="231F20"/>
        </w:rPr>
        <w:t>Councils at the local/village level to ensure better sharing of information; more work with the media to increase</w:t>
      </w:r>
      <w:r>
        <w:rPr>
          <w:color w:val="231F20"/>
          <w:spacing w:val="-18"/>
        </w:rPr>
        <w:t xml:space="preserve"> </w:t>
      </w:r>
      <w:r>
        <w:rPr>
          <w:color w:val="231F20"/>
        </w:rPr>
        <w:t>awareness-raising; development of a more specific monitoring and evaluation (M&amp;E)</w:t>
      </w:r>
      <w:r>
        <w:rPr>
          <w:color w:val="231F20"/>
          <w:spacing w:val="-6"/>
        </w:rPr>
        <w:t xml:space="preserve"> </w:t>
      </w:r>
      <w:r>
        <w:rPr>
          <w:color w:val="231F20"/>
        </w:rPr>
        <w:t>system.</w:t>
      </w:r>
    </w:p>
    <w:p w:rsidR="00F7635B" w:rsidRDefault="00F7635B">
      <w:pPr>
        <w:pStyle w:val="BodyText"/>
        <w:rPr>
          <w:sz w:val="20"/>
        </w:rPr>
      </w:pPr>
    </w:p>
    <w:p w:rsidR="00F7635B" w:rsidRDefault="00F7635B">
      <w:pPr>
        <w:pStyle w:val="BodyText"/>
        <w:spacing w:before="9"/>
        <w:rPr>
          <w:sz w:val="19"/>
        </w:rPr>
      </w:pPr>
    </w:p>
    <w:p w:rsidR="00F7635B" w:rsidRDefault="00F7635B">
      <w:pPr>
        <w:rPr>
          <w:sz w:val="19"/>
        </w:rPr>
        <w:sectPr w:rsidR="00F7635B">
          <w:pgSz w:w="11910" w:h="16840"/>
          <w:pgMar w:top="360" w:right="1640" w:bottom="280" w:left="1020" w:header="720" w:footer="720" w:gutter="0"/>
          <w:cols w:space="720"/>
        </w:sectPr>
      </w:pPr>
    </w:p>
    <w:p w:rsidR="00F7635B" w:rsidRDefault="002D0591">
      <w:pPr>
        <w:spacing w:before="101"/>
        <w:ind w:left="2298" w:right="-10"/>
        <w:rPr>
          <w:rFonts w:ascii="Myriad Pro"/>
          <w:sz w:val="16"/>
        </w:rPr>
      </w:pPr>
      <w:r>
        <w:lastRenderedPageBreak/>
        <w:pict>
          <v:group id="_x0000_s1130" style="position:absolute;left:0;text-align:left;margin-left:0;margin-top:0;width:595.3pt;height:841.9pt;z-index:-63592;mso-position-horizontal-relative:page;mso-position-vertical-relative:page" coordsize="11906,16838">
            <v:rect id="_x0000_s1133" style="position:absolute;width:9241;height:16838" fillcolor="#fee9df" stroked="f"/>
            <v:shape id="_x0000_s1132" type="#_x0000_t75" style="position:absolute;left:9243;width:2663;height:16838">
              <v:imagedata r:id="rId46" o:title=""/>
            </v:shape>
            <v:rect id="_x0000_s1131" style="position:absolute;left:11509;width:397;height:16838" fillcolor="#ef412a" stroked="f"/>
            <w10:wrap anchorx="page" anchory="page"/>
          </v:group>
        </w:pict>
      </w:r>
      <w:r w:rsidR="00010A9A">
        <w:rPr>
          <w:rFonts w:ascii="Myriad Pro"/>
          <w:color w:val="6D6E71"/>
          <w:sz w:val="16"/>
        </w:rPr>
        <w:t>Module</w:t>
      </w:r>
      <w:r w:rsidR="00010A9A">
        <w:rPr>
          <w:rFonts w:ascii="Myriad Pro"/>
          <w:color w:val="6D6E71"/>
          <w:spacing w:val="-6"/>
          <w:sz w:val="16"/>
        </w:rPr>
        <w:t xml:space="preserve"> </w:t>
      </w:r>
      <w:r w:rsidR="00010A9A">
        <w:rPr>
          <w:rFonts w:ascii="Myriad Pro"/>
          <w:color w:val="6D6E71"/>
          <w:sz w:val="16"/>
        </w:rPr>
        <w:t>5</w:t>
      </w:r>
      <w:r w:rsidR="00010A9A">
        <w:rPr>
          <w:rFonts w:ascii="Myriad Pro"/>
          <w:color w:val="6D6E71"/>
          <w:spacing w:val="-6"/>
          <w:sz w:val="16"/>
        </w:rPr>
        <w:t xml:space="preserve"> </w:t>
      </w:r>
      <w:r w:rsidR="00010A9A">
        <w:rPr>
          <w:rFonts w:ascii="Myriad Pro"/>
          <w:color w:val="6D6E71"/>
          <w:sz w:val="16"/>
        </w:rPr>
        <w:t>-</w:t>
      </w:r>
      <w:r w:rsidR="00010A9A">
        <w:rPr>
          <w:rFonts w:ascii="Myriad Pro"/>
          <w:color w:val="6D6E71"/>
          <w:spacing w:val="-6"/>
          <w:sz w:val="16"/>
        </w:rPr>
        <w:t xml:space="preserve"> </w:t>
      </w:r>
      <w:r w:rsidR="00010A9A">
        <w:rPr>
          <w:rFonts w:ascii="Myriad Pro"/>
          <w:color w:val="6D6E71"/>
          <w:sz w:val="16"/>
        </w:rPr>
        <w:t>BUILDING</w:t>
      </w:r>
      <w:r w:rsidR="00010A9A">
        <w:rPr>
          <w:rFonts w:ascii="Myriad Pro"/>
          <w:color w:val="6D6E71"/>
          <w:spacing w:val="-6"/>
          <w:sz w:val="16"/>
        </w:rPr>
        <w:t xml:space="preserve"> </w:t>
      </w:r>
      <w:r w:rsidR="00010A9A">
        <w:rPr>
          <w:rFonts w:ascii="Myriad Pro"/>
          <w:color w:val="6D6E71"/>
          <w:sz w:val="16"/>
        </w:rPr>
        <w:t>MULTISTAKEHOLDER</w:t>
      </w:r>
      <w:r w:rsidR="00010A9A">
        <w:rPr>
          <w:rFonts w:ascii="Myriad Pro"/>
          <w:color w:val="6D6E71"/>
          <w:spacing w:val="-6"/>
          <w:sz w:val="16"/>
        </w:rPr>
        <w:t xml:space="preserve"> </w:t>
      </w:r>
      <w:r w:rsidR="00010A9A">
        <w:rPr>
          <w:rFonts w:ascii="Myriad Pro"/>
          <w:color w:val="6D6E71"/>
          <w:sz w:val="16"/>
        </w:rPr>
        <w:t>PARTNERSHIPS</w:t>
      </w:r>
      <w:r w:rsidR="00010A9A">
        <w:rPr>
          <w:rFonts w:ascii="Myriad Pro"/>
          <w:color w:val="6D6E71"/>
          <w:spacing w:val="-6"/>
          <w:sz w:val="16"/>
        </w:rPr>
        <w:t xml:space="preserve"> </w:t>
      </w:r>
      <w:r w:rsidR="00010A9A">
        <w:rPr>
          <w:rFonts w:ascii="Myriad Pro"/>
          <w:color w:val="6D6E71"/>
          <w:sz w:val="16"/>
        </w:rPr>
        <w:t>FOR</w:t>
      </w:r>
      <w:r w:rsidR="00010A9A">
        <w:rPr>
          <w:rFonts w:ascii="Myriad Pro"/>
          <w:color w:val="6D6E71"/>
          <w:spacing w:val="-6"/>
          <w:sz w:val="16"/>
        </w:rPr>
        <w:t xml:space="preserve"> </w:t>
      </w:r>
      <w:r w:rsidR="00010A9A">
        <w:rPr>
          <w:rFonts w:ascii="Myriad Pro"/>
          <w:color w:val="6D6E71"/>
          <w:sz w:val="16"/>
        </w:rPr>
        <w:t>DISABILITY</w:t>
      </w:r>
      <w:r w:rsidR="00010A9A">
        <w:rPr>
          <w:rFonts w:ascii="Myriad Pro"/>
          <w:color w:val="6D6E71"/>
          <w:spacing w:val="-6"/>
          <w:sz w:val="16"/>
        </w:rPr>
        <w:t xml:space="preserve"> </w:t>
      </w:r>
      <w:r w:rsidR="00010A9A">
        <w:rPr>
          <w:rFonts w:ascii="Myriad Pro"/>
          <w:color w:val="6D6E71"/>
          <w:sz w:val="16"/>
        </w:rPr>
        <w:t>INCLUSION</w:t>
      </w:r>
    </w:p>
    <w:p w:rsidR="00F7635B" w:rsidRDefault="00010A9A">
      <w:pPr>
        <w:pStyle w:val="Heading6"/>
        <w:tabs>
          <w:tab w:val="left" w:pos="1093"/>
        </w:tabs>
        <w:ind w:left="186"/>
      </w:pPr>
      <w:r>
        <w:br w:type="column"/>
      </w:r>
      <w:r>
        <w:rPr>
          <w:color w:val="FFFFFF"/>
          <w:spacing w:val="21"/>
          <w:shd w:val="clear" w:color="auto" w:fill="EF412A"/>
        </w:rPr>
        <w:lastRenderedPageBreak/>
        <w:t xml:space="preserve"> </w:t>
      </w:r>
      <w:r>
        <w:rPr>
          <w:color w:val="FFFFFF"/>
          <w:shd w:val="clear" w:color="auto" w:fill="EF412A"/>
        </w:rPr>
        <w:t>23</w:t>
      </w:r>
      <w:r>
        <w:rPr>
          <w:color w:val="FFFFFF"/>
          <w:shd w:val="clear" w:color="auto" w:fill="EF412A"/>
        </w:rPr>
        <w:tab/>
      </w:r>
    </w:p>
    <w:p w:rsidR="00F7635B" w:rsidRDefault="00F7635B">
      <w:pPr>
        <w:sectPr w:rsidR="00F7635B">
          <w:type w:val="continuous"/>
          <w:pgSz w:w="11910" w:h="16840"/>
          <w:pgMar w:top="1600" w:right="1640" w:bottom="280" w:left="1020" w:header="720" w:footer="720" w:gutter="0"/>
          <w:cols w:num="2" w:space="720" w:equalWidth="0">
            <w:col w:w="7995" w:space="40"/>
            <w:col w:w="1215"/>
          </w:cols>
        </w:sectPr>
      </w:pPr>
    </w:p>
    <w:p w:rsidR="00F7635B" w:rsidRDefault="00010A9A">
      <w:pPr>
        <w:spacing w:before="57"/>
        <w:ind w:left="1251" w:right="86"/>
        <w:rPr>
          <w:rFonts w:ascii="Myriad Pro"/>
          <w:sz w:val="16"/>
        </w:rPr>
      </w:pPr>
      <w:r>
        <w:rPr>
          <w:rFonts w:ascii="Myriad Pro"/>
          <w:color w:val="EF412A"/>
          <w:sz w:val="16"/>
        </w:rPr>
        <w:lastRenderedPageBreak/>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rPr>
          <w:rFonts w:ascii="Myriad Pro"/>
          <w:sz w:val="21"/>
        </w:rPr>
      </w:pPr>
    </w:p>
    <w:p w:rsidR="00F7635B" w:rsidRDefault="00010A9A">
      <w:pPr>
        <w:pStyle w:val="Heading4"/>
        <w:spacing w:before="51"/>
        <w:ind w:left="1251" w:right="86"/>
        <w:rPr>
          <w:b/>
        </w:rPr>
      </w:pPr>
      <w:r>
        <w:rPr>
          <w:b/>
          <w:color w:val="EF412A"/>
        </w:rPr>
        <w:t>Reference materials</w:t>
      </w:r>
    </w:p>
    <w:p w:rsidR="00F7635B" w:rsidRDefault="00010A9A">
      <w:pPr>
        <w:pStyle w:val="BodyText"/>
        <w:spacing w:before="127" w:line="266" w:lineRule="auto"/>
        <w:ind w:left="1251" w:right="86"/>
      </w:pPr>
      <w:r>
        <w:rPr>
          <w:color w:val="231F20"/>
        </w:rPr>
        <w:t xml:space="preserve">Aldersey, H. M. (2011). The United Republic of </w:t>
      </w:r>
      <w:r>
        <w:rPr>
          <w:color w:val="231F20"/>
          <w:spacing w:val="-4"/>
        </w:rPr>
        <w:t xml:space="preserve">Tanzania’s </w:t>
      </w:r>
      <w:r>
        <w:rPr>
          <w:color w:val="231F20"/>
        </w:rPr>
        <w:t xml:space="preserve">National Policy on Disability: A Policy Analysis. Available from </w:t>
      </w:r>
      <w:hyperlink r:id="rId73">
        <w:r>
          <w:rPr>
            <w:color w:val="EF412A"/>
            <w:spacing w:val="-4"/>
          </w:rPr>
          <w:t>http://dps.sagepub.com/content/early/2011/02/10/1044207310397877.%20abstract?rss=1</w:t>
        </w:r>
      </w:hyperlink>
    </w:p>
    <w:p w:rsidR="00F7635B" w:rsidRDefault="00010A9A">
      <w:pPr>
        <w:pStyle w:val="BodyText"/>
        <w:spacing w:before="114" w:line="266" w:lineRule="auto"/>
        <w:ind w:left="1251" w:right="86"/>
      </w:pPr>
      <w:r>
        <w:rPr>
          <w:color w:val="231F20"/>
        </w:rPr>
        <w:t xml:space="preserve">Save the Children UK (2005). Practice Standards for Child Participation. </w:t>
      </w:r>
      <w:proofErr w:type="gramStart"/>
      <w:r>
        <w:rPr>
          <w:color w:val="231F20"/>
        </w:rPr>
        <w:t xml:space="preserve">Available from </w:t>
      </w:r>
      <w:hyperlink r:id="rId74">
        <w:r>
          <w:rPr>
            <w:color w:val="EF412A"/>
          </w:rPr>
          <w:t>http:// www.savethechildren.org.uk/en/54_3169.htm.</w:t>
        </w:r>
        <w:proofErr w:type="gramEnd"/>
      </w:hyperlink>
    </w:p>
    <w:p w:rsidR="00F7635B" w:rsidRDefault="00010A9A">
      <w:pPr>
        <w:pStyle w:val="BodyText"/>
        <w:spacing w:before="114" w:line="266" w:lineRule="auto"/>
        <w:ind w:left="1251" w:right="86"/>
      </w:pPr>
      <w:r>
        <w:rPr>
          <w:color w:val="231F20"/>
        </w:rPr>
        <w:t xml:space="preserve">Save the Children and Handicap International (2011), Out of the Shadows. </w:t>
      </w:r>
      <w:proofErr w:type="gramStart"/>
      <w:r>
        <w:rPr>
          <w:color w:val="231F20"/>
        </w:rPr>
        <w:t xml:space="preserve">Available from </w:t>
      </w:r>
      <w:hyperlink r:id="rId75">
        <w:r>
          <w:rPr>
            <w:color w:val="EF412A"/>
          </w:rPr>
          <w:t>http://www.savethechildren.org.uk/en/54_out-from-the-shadows.htm.</w:t>
        </w:r>
        <w:proofErr w:type="gramEnd"/>
      </w:hyperlink>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spacing w:before="10"/>
        <w:rPr>
          <w:sz w:val="28"/>
        </w:rPr>
      </w:pPr>
    </w:p>
    <w:p w:rsidR="00F7635B" w:rsidRDefault="00F7635B">
      <w:pPr>
        <w:rPr>
          <w:sz w:val="28"/>
        </w:rPr>
        <w:sectPr w:rsidR="00F7635B">
          <w:pgSz w:w="11910" w:h="16840"/>
          <w:pgMar w:top="360" w:right="1140" w:bottom="280" w:left="1640" w:header="720" w:footer="720" w:gutter="0"/>
          <w:cols w:space="720"/>
        </w:sectPr>
      </w:pPr>
    </w:p>
    <w:p w:rsidR="00F7635B" w:rsidRDefault="002D0591">
      <w:pPr>
        <w:pStyle w:val="Heading6"/>
        <w:tabs>
          <w:tab w:val="left" w:pos="699"/>
          <w:tab w:val="left" w:pos="1022"/>
        </w:tabs>
        <w:spacing w:before="59"/>
      </w:pPr>
      <w:r>
        <w:lastRenderedPageBreak/>
        <w:pict>
          <v:group id="_x0000_s1126" style="position:absolute;left:0;text-align:left;margin-left:0;margin-top:0;width:595.3pt;height:841.9pt;z-index:-63568;mso-position-horizontal-relative:page;mso-position-vertical-relative:page" coordsize="11906,16838">
            <v:rect id="_x0000_s1129" style="position:absolute;left:2665;width:9241;height:16838" fillcolor="#fee9df" stroked="f"/>
            <v:shape id="_x0000_s1128" type="#_x0000_t75" style="position:absolute;width:2663;height:16838">
              <v:imagedata r:id="rId45" o:title=""/>
            </v:shape>
            <v:rect id="_x0000_s1127" style="position:absolute;width:397;height:16838" fillcolor="#ef412a" stroked="f"/>
            <w10:wrap anchorx="page" anchory="page"/>
          </v:group>
        </w:pict>
      </w:r>
      <w:r w:rsidR="00010A9A">
        <w:rPr>
          <w:color w:val="FFFFFF"/>
          <w:shd w:val="clear" w:color="auto" w:fill="EF412A"/>
        </w:rPr>
        <w:t xml:space="preserve"> </w:t>
      </w:r>
      <w:r w:rsidR="00010A9A">
        <w:rPr>
          <w:color w:val="FFFFFF"/>
          <w:shd w:val="clear" w:color="auto" w:fill="EF412A"/>
        </w:rPr>
        <w:tab/>
        <w:t>24</w:t>
      </w:r>
      <w:r w:rsidR="00010A9A">
        <w:rPr>
          <w:color w:val="FFFFFF"/>
          <w:shd w:val="clear" w:color="auto" w:fill="EF412A"/>
        </w:rPr>
        <w:tab/>
      </w:r>
    </w:p>
    <w:p w:rsidR="00F7635B" w:rsidRDefault="00010A9A">
      <w:pPr>
        <w:spacing w:before="117"/>
        <w:ind w:left="115" w:right="-10"/>
        <w:rPr>
          <w:rFonts w:ascii="Myriad Pro"/>
          <w:sz w:val="16"/>
        </w:rPr>
      </w:pPr>
      <w:r>
        <w:br w:type="column"/>
      </w:r>
      <w:r>
        <w:rPr>
          <w:rFonts w:ascii="Myriad Pro"/>
          <w:color w:val="6D6E71"/>
          <w:sz w:val="16"/>
        </w:rPr>
        <w:lastRenderedPageBreak/>
        <w:t>Module 5 - BUILDING MULTISTAKEHOLDER PARTNERSHIPS FOR DISABILITY INCLUSION</w:t>
      </w:r>
    </w:p>
    <w:p w:rsidR="00F7635B" w:rsidRDefault="00F7635B">
      <w:pPr>
        <w:rPr>
          <w:rFonts w:ascii="Myriad Pro"/>
          <w:sz w:val="16"/>
        </w:rPr>
        <w:sectPr w:rsidR="00F7635B">
          <w:type w:val="continuous"/>
          <w:pgSz w:w="11910" w:h="16840"/>
          <w:pgMar w:top="1600" w:right="1140" w:bottom="280" w:left="1640" w:header="720" w:footer="720" w:gutter="0"/>
          <w:cols w:num="2" w:space="720" w:equalWidth="0">
            <w:col w:w="1023" w:space="112"/>
            <w:col w:w="7995"/>
          </w:cols>
        </w:sectPr>
      </w:pPr>
    </w:p>
    <w:p w:rsidR="00F7635B" w:rsidRDefault="00010A9A">
      <w:pPr>
        <w:spacing w:before="57"/>
        <w:ind w:left="5570" w:right="143"/>
        <w:rPr>
          <w:rFonts w:ascii="Myriad Pro"/>
          <w:sz w:val="16"/>
        </w:rPr>
      </w:pPr>
      <w:r>
        <w:rPr>
          <w:rFonts w:ascii="Myriad Pro"/>
          <w:color w:val="EF412A"/>
          <w:sz w:val="16"/>
        </w:rPr>
        <w:lastRenderedPageBreak/>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spacing w:before="10"/>
        <w:rPr>
          <w:rFonts w:ascii="Myriad Pro"/>
          <w:sz w:val="20"/>
        </w:rPr>
      </w:pPr>
    </w:p>
    <w:p w:rsidR="00F7635B" w:rsidRDefault="00010A9A">
      <w:pPr>
        <w:pStyle w:val="Heading3"/>
        <w:spacing w:before="44"/>
        <w:ind w:left="113" w:right="143"/>
        <w:rPr>
          <w:b/>
        </w:rPr>
      </w:pPr>
      <w:bookmarkStart w:id="11" w:name="_TOC_250003"/>
      <w:bookmarkEnd w:id="11"/>
      <w:r>
        <w:rPr>
          <w:b/>
          <w:color w:val="231F20"/>
        </w:rPr>
        <w:t>Promising Practice: Zimbabwe</w:t>
      </w:r>
    </w:p>
    <w:p w:rsidR="00F7635B" w:rsidRDefault="00F7635B">
      <w:pPr>
        <w:pStyle w:val="BodyText"/>
        <w:spacing w:before="2"/>
        <w:rPr>
          <w:b/>
          <w:sz w:val="31"/>
        </w:rPr>
      </w:pPr>
    </w:p>
    <w:p w:rsidR="00F7635B" w:rsidRDefault="00010A9A">
      <w:pPr>
        <w:pStyle w:val="Heading4"/>
        <w:spacing w:line="320" w:lineRule="exact"/>
        <w:ind w:right="1554"/>
        <w:rPr>
          <w:b/>
        </w:rPr>
      </w:pPr>
      <w:r>
        <w:rPr>
          <w:b/>
          <w:color w:val="EF412A"/>
        </w:rPr>
        <w:t>ZIMBABWE: Disability Inclusive Livelihoods Protection &amp; Promotion Programme</w:t>
      </w:r>
    </w:p>
    <w:p w:rsidR="00F7635B" w:rsidRDefault="00010A9A">
      <w:pPr>
        <w:spacing w:before="122" w:line="355" w:lineRule="auto"/>
        <w:ind w:left="113" w:right="3091"/>
      </w:pPr>
      <w:r>
        <w:rPr>
          <w:rFonts w:ascii="Myriad Pro"/>
          <w:b/>
          <w:color w:val="231F20"/>
        </w:rPr>
        <w:t xml:space="preserve">Organization: </w:t>
      </w:r>
      <w:r>
        <w:rPr>
          <w:color w:val="231F20"/>
        </w:rPr>
        <w:t xml:space="preserve">Catholic Agency for Overseas Development (CAFOD) </w:t>
      </w:r>
      <w:r>
        <w:rPr>
          <w:rFonts w:ascii="Myriad Pro"/>
          <w:b/>
          <w:color w:val="231F20"/>
        </w:rPr>
        <w:t xml:space="preserve">Project title: </w:t>
      </w:r>
      <w:r>
        <w:rPr>
          <w:color w:val="231F20"/>
        </w:rPr>
        <w:t xml:space="preserve">Livelihoods Protection and Promotion Programme </w:t>
      </w:r>
      <w:r>
        <w:rPr>
          <w:rFonts w:ascii="Myriad Pro"/>
          <w:b/>
          <w:color w:val="231F20"/>
        </w:rPr>
        <w:t xml:space="preserve">Duration of the </w:t>
      </w:r>
      <w:proofErr w:type="gramStart"/>
      <w:r>
        <w:rPr>
          <w:rFonts w:ascii="Myriad Pro"/>
          <w:b/>
          <w:color w:val="231F20"/>
        </w:rPr>
        <w:t>project :</w:t>
      </w:r>
      <w:proofErr w:type="gramEnd"/>
      <w:r>
        <w:rPr>
          <w:rFonts w:ascii="Myriad Pro"/>
          <w:b/>
          <w:color w:val="231F20"/>
        </w:rPr>
        <w:t xml:space="preserve"> </w:t>
      </w:r>
      <w:r>
        <w:rPr>
          <w:color w:val="231F20"/>
        </w:rPr>
        <w:t>Three-year programme to June 2011</w:t>
      </w:r>
    </w:p>
    <w:p w:rsidR="00F7635B" w:rsidRDefault="00010A9A">
      <w:pPr>
        <w:spacing w:line="266" w:lineRule="auto"/>
        <w:ind w:left="113" w:right="1467"/>
      </w:pPr>
      <w:r>
        <w:rPr>
          <w:rFonts w:ascii="Myriad Pro"/>
          <w:b/>
          <w:color w:val="231F20"/>
        </w:rPr>
        <w:t xml:space="preserve">Implementing agencies: </w:t>
      </w:r>
      <w:r>
        <w:rPr>
          <w:color w:val="231F20"/>
        </w:rPr>
        <w:t>Caritas Hwange and National Council of Disabled Persons of Zimbabwe (NCDPZ)</w:t>
      </w:r>
    </w:p>
    <w:p w:rsidR="00F7635B" w:rsidRDefault="00010A9A">
      <w:pPr>
        <w:spacing w:before="102"/>
        <w:ind w:left="113" w:right="143"/>
      </w:pPr>
      <w:r>
        <w:rPr>
          <w:rFonts w:ascii="Myriad Pro"/>
          <w:b/>
          <w:color w:val="231F20"/>
        </w:rPr>
        <w:t xml:space="preserve">Source of funds: </w:t>
      </w:r>
      <w:r>
        <w:rPr>
          <w:color w:val="231F20"/>
        </w:rPr>
        <w:t>Protracted Relief Programme (PRP)</w:t>
      </w:r>
    </w:p>
    <w:p w:rsidR="00F7635B" w:rsidRDefault="00010A9A">
      <w:pPr>
        <w:spacing w:before="131"/>
        <w:ind w:left="113" w:right="143"/>
      </w:pPr>
      <w:r>
        <w:rPr>
          <w:rFonts w:ascii="Myriad Pro"/>
          <w:b/>
          <w:color w:val="231F20"/>
        </w:rPr>
        <w:t xml:space="preserve">Relevant Articles </w:t>
      </w:r>
      <w:r>
        <w:rPr>
          <w:color w:val="231F20"/>
        </w:rPr>
        <w:t>of the CRPD:  4, 9</w:t>
      </w:r>
    </w:p>
    <w:p w:rsidR="00F7635B" w:rsidRDefault="00F7635B">
      <w:pPr>
        <w:pStyle w:val="BodyText"/>
        <w:spacing w:before="1"/>
        <w:rPr>
          <w:sz w:val="28"/>
        </w:rPr>
      </w:pPr>
    </w:p>
    <w:p w:rsidR="00F7635B" w:rsidRDefault="00010A9A">
      <w:pPr>
        <w:pStyle w:val="Heading4"/>
        <w:rPr>
          <w:b/>
        </w:rPr>
      </w:pPr>
      <w:r>
        <w:rPr>
          <w:b/>
          <w:color w:val="EF412A"/>
        </w:rPr>
        <w:t>Background to the project</w:t>
      </w:r>
    </w:p>
    <w:p w:rsidR="00F7635B" w:rsidRDefault="00010A9A">
      <w:pPr>
        <w:pStyle w:val="BodyText"/>
        <w:spacing w:before="127" w:line="266" w:lineRule="auto"/>
        <w:ind w:left="113" w:right="1301"/>
      </w:pPr>
      <w:r>
        <w:rPr>
          <w:color w:val="231F20"/>
        </w:rPr>
        <w:t xml:space="preserve">Zimbabwe is the sixth poorest country in the world, ranking 58 out of 84 countries </w:t>
      </w:r>
      <w:proofErr w:type="gramStart"/>
      <w:r>
        <w:rPr>
          <w:color w:val="231F20"/>
        </w:rPr>
        <w:t>on  the</w:t>
      </w:r>
      <w:proofErr w:type="gramEnd"/>
      <w:r>
        <w:rPr>
          <w:color w:val="231F20"/>
        </w:rPr>
        <w:t xml:space="preserve"> Global Hunger Index and 169 out of 169 on the Human Development Index. Facing poverty, food insecurity, and the threat of waterborne diseases, it is one of the five countries hardest hit by HIV/AIDS. According to WHO estimates, about 1.3 million people have disabilities, about 10 per cent of </w:t>
      </w:r>
      <w:r>
        <w:rPr>
          <w:color w:val="231F20"/>
          <w:spacing w:val="-3"/>
        </w:rPr>
        <w:t xml:space="preserve">Zimbabwe’s </w:t>
      </w:r>
      <w:r>
        <w:rPr>
          <w:color w:val="231F20"/>
        </w:rPr>
        <w:t>population. As elsewhere, persons with disabilities suffer from widespread violation of their fundamental freedoms and</w:t>
      </w:r>
      <w:r>
        <w:rPr>
          <w:color w:val="231F20"/>
          <w:spacing w:val="-11"/>
        </w:rPr>
        <w:t xml:space="preserve"> </w:t>
      </w:r>
      <w:r>
        <w:rPr>
          <w:color w:val="231F20"/>
        </w:rPr>
        <w:t>rights.</w:t>
      </w:r>
    </w:p>
    <w:p w:rsidR="00F7635B" w:rsidRDefault="00010A9A">
      <w:pPr>
        <w:pStyle w:val="BodyText"/>
        <w:spacing w:line="266" w:lineRule="auto"/>
        <w:ind w:left="113" w:right="1197"/>
        <w:rPr>
          <w:sz w:val="13"/>
        </w:rPr>
      </w:pPr>
      <w:r>
        <w:rPr>
          <w:color w:val="231F20"/>
        </w:rPr>
        <w:t>They are especially vulnerable to poverty and to physical and sexual violence. Only 33 per cent of people with disabilities have access to education, compared with over 90 per cent of the able-bodied. Stigma and discrimination stem from the way in which society views disability.</w:t>
      </w:r>
      <w:r>
        <w:rPr>
          <w:color w:val="231F20"/>
          <w:position w:val="7"/>
          <w:sz w:val="13"/>
        </w:rPr>
        <w:t>1</w:t>
      </w:r>
    </w:p>
    <w:p w:rsidR="00F7635B" w:rsidRDefault="00F7635B">
      <w:pPr>
        <w:pStyle w:val="BodyText"/>
        <w:spacing w:before="8"/>
        <w:rPr>
          <w:sz w:val="25"/>
        </w:rPr>
      </w:pPr>
    </w:p>
    <w:p w:rsidR="00F7635B" w:rsidRDefault="00010A9A">
      <w:pPr>
        <w:pStyle w:val="Heading4"/>
        <w:rPr>
          <w:b/>
        </w:rPr>
      </w:pPr>
      <w:r>
        <w:rPr>
          <w:b/>
          <w:color w:val="EF412A"/>
        </w:rPr>
        <w:t>Overall objectives of the project/programme</w:t>
      </w:r>
    </w:p>
    <w:p w:rsidR="00F7635B" w:rsidRDefault="00010A9A">
      <w:pPr>
        <w:pStyle w:val="BodyText"/>
        <w:spacing w:before="127" w:line="266" w:lineRule="auto"/>
        <w:ind w:left="113" w:right="1491"/>
      </w:pPr>
      <w:r>
        <w:rPr>
          <w:color w:val="231F20"/>
        </w:rPr>
        <w:t>The main objective is to promote and protect the sustainable livelihoods of 15,600 chronically poor and labour-endowed households in five districts, with special focus on vulnerable groups, such as people with disabilities. The specific objectives are:</w:t>
      </w:r>
    </w:p>
    <w:p w:rsidR="00F7635B" w:rsidRDefault="00010A9A">
      <w:pPr>
        <w:pStyle w:val="BodyText"/>
        <w:spacing w:before="19"/>
        <w:ind w:left="453" w:right="143"/>
      </w:pPr>
      <w:r>
        <w:rPr>
          <w:rFonts w:ascii="Arial" w:hAnsi="Arial"/>
          <w:color w:val="EF412A"/>
          <w:sz w:val="26"/>
        </w:rPr>
        <w:t xml:space="preserve">► </w:t>
      </w:r>
      <w:r>
        <w:rPr>
          <w:color w:val="231F20"/>
        </w:rPr>
        <w:t>Increased food production</w:t>
      </w:r>
    </w:p>
    <w:p w:rsidR="00F7635B" w:rsidRDefault="00010A9A">
      <w:pPr>
        <w:pStyle w:val="BodyText"/>
        <w:spacing w:before="47"/>
        <w:ind w:left="453" w:right="143"/>
      </w:pPr>
      <w:r>
        <w:rPr>
          <w:rFonts w:ascii="Arial" w:hAnsi="Arial"/>
          <w:color w:val="EF412A"/>
          <w:sz w:val="26"/>
        </w:rPr>
        <w:t xml:space="preserve">► </w:t>
      </w:r>
      <w:r>
        <w:rPr>
          <w:color w:val="231F20"/>
        </w:rPr>
        <w:t>Diversified livelihoods and income sources</w:t>
      </w:r>
    </w:p>
    <w:p w:rsidR="00F7635B" w:rsidRDefault="00010A9A">
      <w:pPr>
        <w:pStyle w:val="BodyText"/>
        <w:spacing w:before="47" w:line="266" w:lineRule="auto"/>
        <w:ind w:left="793" w:right="1197" w:hanging="340"/>
      </w:pPr>
      <w:r>
        <w:rPr>
          <w:rFonts w:ascii="Arial" w:hAnsi="Arial"/>
          <w:color w:val="EF412A"/>
          <w:sz w:val="26"/>
        </w:rPr>
        <w:t xml:space="preserve">► </w:t>
      </w:r>
      <w:r>
        <w:rPr>
          <w:color w:val="231F20"/>
        </w:rPr>
        <w:t>Improved household income-earning capacity, to be achieved through unconditional cash transfers, internal savings and lending schemes, and income generation</w:t>
      </w:r>
    </w:p>
    <w:p w:rsidR="00F7635B" w:rsidRDefault="00010A9A">
      <w:pPr>
        <w:pStyle w:val="BodyText"/>
        <w:spacing w:before="19"/>
        <w:ind w:left="453" w:right="143"/>
      </w:pPr>
      <w:r>
        <w:rPr>
          <w:rFonts w:ascii="Arial" w:hAnsi="Arial"/>
          <w:color w:val="EF412A"/>
          <w:sz w:val="26"/>
        </w:rPr>
        <w:t xml:space="preserve">► </w:t>
      </w:r>
      <w:r>
        <w:rPr>
          <w:color w:val="231F20"/>
        </w:rPr>
        <w:t>Nutrition mainstreaming</w:t>
      </w:r>
    </w:p>
    <w:p w:rsidR="00F7635B" w:rsidRDefault="00010A9A">
      <w:pPr>
        <w:pStyle w:val="BodyText"/>
        <w:spacing w:before="47"/>
        <w:ind w:left="453" w:right="143"/>
      </w:pPr>
      <w:r>
        <w:rPr>
          <w:rFonts w:ascii="Arial" w:hAnsi="Arial"/>
          <w:color w:val="EF412A"/>
          <w:sz w:val="26"/>
        </w:rPr>
        <w:t xml:space="preserve">► </w:t>
      </w:r>
      <w:r>
        <w:rPr>
          <w:color w:val="231F20"/>
        </w:rPr>
        <w:t>Increased access to safe water, sanitary facilities and hygiene</w:t>
      </w:r>
    </w:p>
    <w:p w:rsidR="00F7635B" w:rsidRDefault="00F7635B">
      <w:pPr>
        <w:pStyle w:val="BodyText"/>
        <w:spacing w:before="1"/>
        <w:rPr>
          <w:sz w:val="28"/>
        </w:rPr>
      </w:pPr>
    </w:p>
    <w:p w:rsidR="00F7635B" w:rsidRDefault="00010A9A">
      <w:pPr>
        <w:pStyle w:val="Heading4"/>
        <w:rPr>
          <w:b/>
        </w:rPr>
      </w:pPr>
      <w:r>
        <w:rPr>
          <w:b/>
          <w:color w:val="EF412A"/>
        </w:rPr>
        <w:t>Process/strategy used to implement the selected practice</w:t>
      </w:r>
    </w:p>
    <w:p w:rsidR="00F7635B" w:rsidRDefault="00010A9A">
      <w:pPr>
        <w:pStyle w:val="BodyText"/>
        <w:spacing w:before="33" w:line="266" w:lineRule="auto"/>
        <w:ind w:left="793" w:right="1197" w:hanging="340"/>
      </w:pPr>
      <w:r>
        <w:rPr>
          <w:rFonts w:ascii="Arial" w:hAnsi="Arial"/>
          <w:color w:val="EF412A"/>
          <w:sz w:val="26"/>
        </w:rPr>
        <w:t xml:space="preserve">► </w:t>
      </w:r>
      <w:r>
        <w:rPr>
          <w:color w:val="231F20"/>
        </w:rPr>
        <w:t>Multi-stakeholder consultations: CAFOD and partners assessed the availability and accessibility of services for people with disabilities in Bulawayo Urban and Binga districts. This involved an in-depth examination of who is doing what, where and how</w:t>
      </w:r>
    </w:p>
    <w:p w:rsidR="00F7635B" w:rsidRDefault="00F7635B">
      <w:pPr>
        <w:pStyle w:val="BodyText"/>
        <w:spacing w:before="11"/>
        <w:rPr>
          <w:sz w:val="19"/>
        </w:rPr>
      </w:pPr>
    </w:p>
    <w:p w:rsidR="00F7635B" w:rsidRDefault="00010A9A">
      <w:pPr>
        <w:tabs>
          <w:tab w:val="left" w:pos="373"/>
        </w:tabs>
        <w:spacing w:before="91" w:line="180" w:lineRule="exact"/>
        <w:ind w:left="373" w:right="1518" w:hanging="260"/>
        <w:rPr>
          <w:sz w:val="17"/>
        </w:rPr>
      </w:pPr>
      <w:r>
        <w:rPr>
          <w:color w:val="231F20"/>
          <w:position w:val="6"/>
          <w:sz w:val="10"/>
        </w:rPr>
        <w:t>1</w:t>
      </w:r>
      <w:r>
        <w:rPr>
          <w:color w:val="231F20"/>
          <w:position w:val="6"/>
          <w:sz w:val="10"/>
        </w:rPr>
        <w:tab/>
      </w:r>
      <w:r>
        <w:rPr>
          <w:color w:val="231F20"/>
          <w:sz w:val="17"/>
        </w:rPr>
        <w:t xml:space="preserve">Case study adapted from </w:t>
      </w:r>
      <w:r>
        <w:rPr>
          <w:color w:val="231F20"/>
          <w:spacing w:val="-5"/>
          <w:sz w:val="17"/>
        </w:rPr>
        <w:t xml:space="preserve">UNDP, </w:t>
      </w:r>
      <w:r>
        <w:rPr>
          <w:color w:val="231F20"/>
          <w:sz w:val="17"/>
        </w:rPr>
        <w:t xml:space="preserve">(2011) BEST </w:t>
      </w:r>
      <w:proofErr w:type="gramStart"/>
      <w:r>
        <w:rPr>
          <w:color w:val="231F20"/>
          <w:sz w:val="17"/>
        </w:rPr>
        <w:t>PRACTICES  FOR</w:t>
      </w:r>
      <w:proofErr w:type="gramEnd"/>
      <w:r>
        <w:rPr>
          <w:color w:val="231F20"/>
          <w:sz w:val="17"/>
        </w:rPr>
        <w:t xml:space="preserve"> INCLUDING PERSONS WITH DISABILITIES</w:t>
      </w:r>
      <w:r>
        <w:rPr>
          <w:color w:val="231F20"/>
          <w:spacing w:val="29"/>
          <w:sz w:val="17"/>
        </w:rPr>
        <w:t xml:space="preserve"> </w:t>
      </w:r>
      <w:r>
        <w:rPr>
          <w:color w:val="231F20"/>
          <w:sz w:val="17"/>
        </w:rPr>
        <w:t>IN</w:t>
      </w:r>
      <w:r>
        <w:rPr>
          <w:color w:val="231F20"/>
          <w:spacing w:val="-1"/>
          <w:sz w:val="17"/>
        </w:rPr>
        <w:t xml:space="preserve"> </w:t>
      </w:r>
      <w:r>
        <w:rPr>
          <w:color w:val="231F20"/>
          <w:sz w:val="17"/>
        </w:rPr>
        <w:t>ALL ASPECTS OF DEVELOPMENT EFFORTS, April</w:t>
      </w:r>
      <w:r>
        <w:rPr>
          <w:color w:val="231F20"/>
          <w:spacing w:val="-1"/>
          <w:sz w:val="17"/>
        </w:rPr>
        <w:t xml:space="preserve"> </w:t>
      </w:r>
      <w:r>
        <w:rPr>
          <w:color w:val="231F20"/>
          <w:sz w:val="17"/>
        </w:rPr>
        <w:t>2011</w:t>
      </w:r>
    </w:p>
    <w:p w:rsidR="00F7635B" w:rsidRDefault="00F7635B">
      <w:pPr>
        <w:pStyle w:val="BodyText"/>
        <w:spacing w:before="11"/>
        <w:rPr>
          <w:sz w:val="29"/>
        </w:rPr>
      </w:pPr>
    </w:p>
    <w:p w:rsidR="00F7635B" w:rsidRDefault="00F7635B">
      <w:pPr>
        <w:rPr>
          <w:sz w:val="29"/>
        </w:rPr>
        <w:sectPr w:rsidR="00F7635B">
          <w:pgSz w:w="11910" w:h="16840"/>
          <w:pgMar w:top="360" w:right="1640" w:bottom="280" w:left="1020" w:header="720" w:footer="720" w:gutter="0"/>
          <w:cols w:space="720"/>
        </w:sectPr>
      </w:pPr>
    </w:p>
    <w:p w:rsidR="00F7635B" w:rsidRDefault="002D0591">
      <w:pPr>
        <w:spacing w:before="101"/>
        <w:ind w:left="2298" w:right="-10"/>
        <w:rPr>
          <w:rFonts w:ascii="Myriad Pro"/>
          <w:sz w:val="16"/>
        </w:rPr>
      </w:pPr>
      <w:r>
        <w:lastRenderedPageBreak/>
        <w:pict>
          <v:group id="_x0000_s1120" style="position:absolute;left:0;text-align:left;margin-left:0;margin-top:0;width:595.3pt;height:841.9pt;z-index:-63544;mso-position-horizontal-relative:page;mso-position-vertical-relative:page" coordsize="11906,16838">
            <v:rect id="_x0000_s1125" style="position:absolute;width:9241;height:16838" fillcolor="#fee9df" stroked="f"/>
            <v:shape id="_x0000_s1124" type="#_x0000_t75" style="position:absolute;left:9243;width:2663;height:16838">
              <v:imagedata r:id="rId46" o:title=""/>
            </v:shape>
            <v:rect id="_x0000_s1123" style="position:absolute;left:11509;width:397;height:16838" fillcolor="#ef412a" stroked="f"/>
            <v:line id="_x0000_s1122" style="position:absolute" from="1134,1847" to="9014,1847" strokecolor="#ef412a" strokeweight="2pt"/>
            <v:line id="_x0000_s1121" style="position:absolute" from="1134,15259" to="3118,15259" strokecolor="#231f20" strokeweight=".5pt"/>
            <w10:wrap anchorx="page" anchory="page"/>
          </v:group>
        </w:pict>
      </w:r>
      <w:r w:rsidR="00010A9A">
        <w:rPr>
          <w:rFonts w:ascii="Myriad Pro"/>
          <w:color w:val="6D6E71"/>
          <w:sz w:val="16"/>
        </w:rPr>
        <w:t>Module</w:t>
      </w:r>
      <w:r w:rsidR="00010A9A">
        <w:rPr>
          <w:rFonts w:ascii="Myriad Pro"/>
          <w:color w:val="6D6E71"/>
          <w:spacing w:val="-6"/>
          <w:sz w:val="16"/>
        </w:rPr>
        <w:t xml:space="preserve"> </w:t>
      </w:r>
      <w:r w:rsidR="00010A9A">
        <w:rPr>
          <w:rFonts w:ascii="Myriad Pro"/>
          <w:color w:val="6D6E71"/>
          <w:sz w:val="16"/>
        </w:rPr>
        <w:t>5</w:t>
      </w:r>
      <w:r w:rsidR="00010A9A">
        <w:rPr>
          <w:rFonts w:ascii="Myriad Pro"/>
          <w:color w:val="6D6E71"/>
          <w:spacing w:val="-6"/>
          <w:sz w:val="16"/>
        </w:rPr>
        <w:t xml:space="preserve"> </w:t>
      </w:r>
      <w:r w:rsidR="00010A9A">
        <w:rPr>
          <w:rFonts w:ascii="Myriad Pro"/>
          <w:color w:val="6D6E71"/>
          <w:sz w:val="16"/>
        </w:rPr>
        <w:t>-</w:t>
      </w:r>
      <w:r w:rsidR="00010A9A">
        <w:rPr>
          <w:rFonts w:ascii="Myriad Pro"/>
          <w:color w:val="6D6E71"/>
          <w:spacing w:val="-6"/>
          <w:sz w:val="16"/>
        </w:rPr>
        <w:t xml:space="preserve"> </w:t>
      </w:r>
      <w:r w:rsidR="00010A9A">
        <w:rPr>
          <w:rFonts w:ascii="Myriad Pro"/>
          <w:color w:val="6D6E71"/>
          <w:sz w:val="16"/>
        </w:rPr>
        <w:t>BUILDING</w:t>
      </w:r>
      <w:r w:rsidR="00010A9A">
        <w:rPr>
          <w:rFonts w:ascii="Myriad Pro"/>
          <w:color w:val="6D6E71"/>
          <w:spacing w:val="-6"/>
          <w:sz w:val="16"/>
        </w:rPr>
        <w:t xml:space="preserve"> </w:t>
      </w:r>
      <w:r w:rsidR="00010A9A">
        <w:rPr>
          <w:rFonts w:ascii="Myriad Pro"/>
          <w:color w:val="6D6E71"/>
          <w:sz w:val="16"/>
        </w:rPr>
        <w:t>MULTISTAKEHOLDER</w:t>
      </w:r>
      <w:r w:rsidR="00010A9A">
        <w:rPr>
          <w:rFonts w:ascii="Myriad Pro"/>
          <w:color w:val="6D6E71"/>
          <w:spacing w:val="-6"/>
          <w:sz w:val="16"/>
        </w:rPr>
        <w:t xml:space="preserve"> </w:t>
      </w:r>
      <w:r w:rsidR="00010A9A">
        <w:rPr>
          <w:rFonts w:ascii="Myriad Pro"/>
          <w:color w:val="6D6E71"/>
          <w:sz w:val="16"/>
        </w:rPr>
        <w:t>PARTNERSHIPS</w:t>
      </w:r>
      <w:r w:rsidR="00010A9A">
        <w:rPr>
          <w:rFonts w:ascii="Myriad Pro"/>
          <w:color w:val="6D6E71"/>
          <w:spacing w:val="-6"/>
          <w:sz w:val="16"/>
        </w:rPr>
        <w:t xml:space="preserve"> </w:t>
      </w:r>
      <w:r w:rsidR="00010A9A">
        <w:rPr>
          <w:rFonts w:ascii="Myriad Pro"/>
          <w:color w:val="6D6E71"/>
          <w:sz w:val="16"/>
        </w:rPr>
        <w:t>FOR</w:t>
      </w:r>
      <w:r w:rsidR="00010A9A">
        <w:rPr>
          <w:rFonts w:ascii="Myriad Pro"/>
          <w:color w:val="6D6E71"/>
          <w:spacing w:val="-6"/>
          <w:sz w:val="16"/>
        </w:rPr>
        <w:t xml:space="preserve"> </w:t>
      </w:r>
      <w:r w:rsidR="00010A9A">
        <w:rPr>
          <w:rFonts w:ascii="Myriad Pro"/>
          <w:color w:val="6D6E71"/>
          <w:sz w:val="16"/>
        </w:rPr>
        <w:t>DISABILITY</w:t>
      </w:r>
      <w:r w:rsidR="00010A9A">
        <w:rPr>
          <w:rFonts w:ascii="Myriad Pro"/>
          <w:color w:val="6D6E71"/>
          <w:spacing w:val="-6"/>
          <w:sz w:val="16"/>
        </w:rPr>
        <w:t xml:space="preserve"> </w:t>
      </w:r>
      <w:r w:rsidR="00010A9A">
        <w:rPr>
          <w:rFonts w:ascii="Myriad Pro"/>
          <w:color w:val="6D6E71"/>
          <w:sz w:val="16"/>
        </w:rPr>
        <w:t>INCLUSION</w:t>
      </w:r>
    </w:p>
    <w:p w:rsidR="00F7635B" w:rsidRDefault="00010A9A">
      <w:pPr>
        <w:pStyle w:val="Heading6"/>
        <w:tabs>
          <w:tab w:val="left" w:pos="1093"/>
        </w:tabs>
        <w:ind w:left="186"/>
      </w:pPr>
      <w:r>
        <w:br w:type="column"/>
      </w:r>
      <w:r>
        <w:rPr>
          <w:color w:val="FFFFFF"/>
          <w:spacing w:val="21"/>
          <w:shd w:val="clear" w:color="auto" w:fill="EF412A"/>
        </w:rPr>
        <w:lastRenderedPageBreak/>
        <w:t xml:space="preserve"> </w:t>
      </w:r>
      <w:r>
        <w:rPr>
          <w:color w:val="FFFFFF"/>
          <w:shd w:val="clear" w:color="auto" w:fill="EF412A"/>
        </w:rPr>
        <w:t>25</w:t>
      </w:r>
      <w:r>
        <w:rPr>
          <w:color w:val="FFFFFF"/>
          <w:shd w:val="clear" w:color="auto" w:fill="EF412A"/>
        </w:rPr>
        <w:tab/>
      </w:r>
    </w:p>
    <w:p w:rsidR="00F7635B" w:rsidRDefault="00F7635B">
      <w:pPr>
        <w:sectPr w:rsidR="00F7635B">
          <w:type w:val="continuous"/>
          <w:pgSz w:w="11910" w:h="16840"/>
          <w:pgMar w:top="1600" w:right="1640" w:bottom="280" w:left="1020" w:header="720" w:footer="720" w:gutter="0"/>
          <w:cols w:num="2" w:space="720" w:equalWidth="0">
            <w:col w:w="7995" w:space="40"/>
            <w:col w:w="1215"/>
          </w:cols>
        </w:sectPr>
      </w:pPr>
    </w:p>
    <w:p w:rsidR="00F7635B" w:rsidRDefault="00010A9A">
      <w:pPr>
        <w:spacing w:before="57"/>
        <w:ind w:left="1251" w:right="128"/>
        <w:rPr>
          <w:rFonts w:ascii="Myriad Pro"/>
          <w:sz w:val="16"/>
        </w:rPr>
      </w:pPr>
      <w:r>
        <w:rPr>
          <w:rFonts w:ascii="Myriad Pro"/>
          <w:color w:val="EF412A"/>
          <w:sz w:val="16"/>
        </w:rPr>
        <w:lastRenderedPageBreak/>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spacing w:before="3"/>
        <w:rPr>
          <w:rFonts w:ascii="Myriad Pro"/>
          <w:sz w:val="18"/>
        </w:rPr>
      </w:pPr>
    </w:p>
    <w:p w:rsidR="00F7635B" w:rsidRDefault="00010A9A">
      <w:pPr>
        <w:pStyle w:val="BodyText"/>
        <w:spacing w:before="67" w:line="266" w:lineRule="auto"/>
        <w:ind w:left="1931" w:right="158" w:hanging="340"/>
      </w:pPr>
      <w:r>
        <w:rPr>
          <w:rFonts w:ascii="Arial" w:hAnsi="Arial"/>
          <w:color w:val="EF412A"/>
          <w:sz w:val="26"/>
        </w:rPr>
        <w:t xml:space="preserve">► </w:t>
      </w:r>
      <w:r>
        <w:rPr>
          <w:color w:val="231F20"/>
        </w:rPr>
        <w:t>Establishing alliances: CAFOD and partners established good working relationships with various other players (both government and civil society) working on disability. Through engagement with stakeholders, CAFOD and partners cultivated a strong working relationship with Government Rehabilitation Departments at various district hospitals</w:t>
      </w:r>
    </w:p>
    <w:p w:rsidR="00F7635B" w:rsidRDefault="00010A9A">
      <w:pPr>
        <w:pStyle w:val="BodyText"/>
        <w:spacing w:before="19" w:line="266" w:lineRule="auto"/>
        <w:ind w:left="1931" w:right="431" w:hanging="340"/>
      </w:pPr>
      <w:r>
        <w:rPr>
          <w:rFonts w:ascii="Arial" w:hAnsi="Arial"/>
          <w:color w:val="EF412A"/>
          <w:sz w:val="26"/>
        </w:rPr>
        <w:t xml:space="preserve">► </w:t>
      </w:r>
      <w:r>
        <w:rPr>
          <w:color w:val="231F20"/>
        </w:rPr>
        <w:t>Three types of key training: basic training in disability issues and in disability mainstreaming in livelihoods interventions, and training of trainers in disability mainstreaming, was undertaken, targeting CAFOD and partner staff, district stakeholders, Ward community leaders and community members. A total of 275 people were trained at both partner and district levels on disability issues and more than 2,000 people were reached with disability information during community awareness and leadership sessions</w:t>
      </w:r>
    </w:p>
    <w:p w:rsidR="00F7635B" w:rsidRDefault="00010A9A">
      <w:pPr>
        <w:pStyle w:val="BodyText"/>
        <w:spacing w:before="19" w:line="266" w:lineRule="auto"/>
        <w:ind w:left="1931" w:right="128" w:hanging="340"/>
      </w:pPr>
      <w:r>
        <w:rPr>
          <w:rFonts w:ascii="Arial" w:hAnsi="Arial"/>
          <w:color w:val="EF412A"/>
          <w:sz w:val="26"/>
        </w:rPr>
        <w:t xml:space="preserve">► </w:t>
      </w:r>
      <w:r>
        <w:rPr>
          <w:color w:val="231F20"/>
        </w:rPr>
        <w:t>Income-generating activities in the Mzilikazi District of the metropolitan province of Bulawayo included production of cleansing materials (liquid soap, etc.), bed- and mattress- making, flea market sales (selling of second-hand clothes), bead- making, welding and peanut butter–making.</w:t>
      </w:r>
    </w:p>
    <w:p w:rsidR="00F7635B" w:rsidRDefault="00010A9A">
      <w:pPr>
        <w:pStyle w:val="BodyText"/>
        <w:spacing w:before="114" w:line="266" w:lineRule="auto"/>
        <w:ind w:left="1251" w:right="172"/>
      </w:pPr>
      <w:r>
        <w:rPr>
          <w:color w:val="231F20"/>
        </w:rPr>
        <w:t>CAFOD and its partners procured and distributed supportive devices such as wheelchairs and commodes to a number of beneficiaries. Through engagement with stakeholders CAFOD and partners cultivated a strong working relationship with Government Rehabilitation Departments at various district hospitals. The project used the CAFOD Vulnerability and Inequality Analysis Tool which aims to ensure that the organization</w:t>
      </w:r>
    </w:p>
    <w:p w:rsidR="00F7635B" w:rsidRDefault="00010A9A">
      <w:pPr>
        <w:pStyle w:val="BodyText"/>
        <w:spacing w:line="266" w:lineRule="auto"/>
        <w:ind w:left="1251" w:right="128"/>
      </w:pPr>
      <w:proofErr w:type="gramStart"/>
      <w:r>
        <w:rPr>
          <w:color w:val="231F20"/>
        </w:rPr>
        <w:t>or</w:t>
      </w:r>
      <w:proofErr w:type="gramEnd"/>
      <w:r>
        <w:rPr>
          <w:color w:val="231F20"/>
        </w:rPr>
        <w:t xml:space="preserve"> programme (a) remains relevant and effective and (b) does no harm in contexts also affected by disability/gender/HIV issues. The analysis takes five stages into consideration: awareness, analysis, adjustment, action and assessment of impact.</w:t>
      </w:r>
    </w:p>
    <w:p w:rsidR="00F7635B" w:rsidRDefault="00F7635B">
      <w:pPr>
        <w:pStyle w:val="BodyText"/>
        <w:spacing w:before="8"/>
        <w:rPr>
          <w:sz w:val="25"/>
        </w:rPr>
      </w:pPr>
    </w:p>
    <w:p w:rsidR="00F7635B" w:rsidRDefault="00010A9A">
      <w:pPr>
        <w:pStyle w:val="Heading4"/>
        <w:ind w:left="1251" w:right="128"/>
        <w:rPr>
          <w:b/>
        </w:rPr>
      </w:pPr>
      <w:r>
        <w:rPr>
          <w:b/>
          <w:color w:val="EF412A"/>
        </w:rPr>
        <w:t>Changes achieved</w:t>
      </w:r>
    </w:p>
    <w:p w:rsidR="00F7635B" w:rsidRDefault="00010A9A">
      <w:pPr>
        <w:pStyle w:val="BodyText"/>
        <w:spacing w:before="127"/>
        <w:ind w:left="1251" w:right="128"/>
      </w:pPr>
      <w:r>
        <w:rPr>
          <w:color w:val="231F20"/>
        </w:rPr>
        <w:t>The practice achieved changes in the following areas:</w:t>
      </w:r>
    </w:p>
    <w:p w:rsidR="00F7635B" w:rsidRDefault="00010A9A">
      <w:pPr>
        <w:spacing w:before="131" w:line="266" w:lineRule="auto"/>
        <w:ind w:left="1251" w:right="102"/>
      </w:pPr>
      <w:r>
        <w:rPr>
          <w:rFonts w:ascii="Myriad Pro"/>
          <w:b/>
          <w:color w:val="231F20"/>
        </w:rPr>
        <w:t xml:space="preserve">Strengthening of multi-sectoral response: </w:t>
      </w:r>
      <w:r>
        <w:rPr>
          <w:color w:val="231F20"/>
        </w:rPr>
        <w:t>in Binga, Caritas Hwange changed its ways of working by offering transport to government rehabilitation services staff members</w:t>
      </w:r>
    </w:p>
    <w:p w:rsidR="00F7635B" w:rsidRDefault="00010A9A">
      <w:pPr>
        <w:pStyle w:val="BodyText"/>
        <w:spacing w:line="266" w:lineRule="auto"/>
        <w:ind w:left="1251" w:right="37"/>
      </w:pPr>
      <w:proofErr w:type="gramStart"/>
      <w:r>
        <w:rPr>
          <w:color w:val="231F20"/>
        </w:rPr>
        <w:t>as</w:t>
      </w:r>
      <w:proofErr w:type="gramEnd"/>
      <w:r>
        <w:rPr>
          <w:color w:val="231F20"/>
        </w:rPr>
        <w:t xml:space="preserve"> the team travels from district office to wards of operation. This has seen rehabilitation services brought to community doorsteps, whereas previously people with disabilities were not accessing rehabilitation services owing to the distances involved and lack of bus fares to the district centre.</w:t>
      </w:r>
    </w:p>
    <w:p w:rsidR="00F7635B" w:rsidRDefault="00010A9A">
      <w:pPr>
        <w:pStyle w:val="BodyText"/>
        <w:spacing w:before="102" w:line="266" w:lineRule="auto"/>
        <w:ind w:left="1251" w:right="101"/>
      </w:pPr>
      <w:r>
        <w:rPr>
          <w:rFonts w:ascii="Myriad Pro"/>
          <w:b/>
          <w:color w:val="231F20"/>
        </w:rPr>
        <w:t xml:space="preserve">Awareness-raising and advocacy: </w:t>
      </w:r>
      <w:r>
        <w:rPr>
          <w:color w:val="231F20"/>
        </w:rPr>
        <w:t>there was an increased understanding of disability issues and disability mainstreaming in Zimbabwe by CAFOD and partner staff members as well as by the district and community leadership, leading to a reduction in negative attitudes to people with disabilities. This was quite evident in Bulawayo Urban where people with disabilities are now members of the powerful ward community development committee and other community associations and groups that spearhead developmental activities in the operational</w:t>
      </w:r>
      <w:r>
        <w:rPr>
          <w:color w:val="231F20"/>
          <w:spacing w:val="-1"/>
        </w:rPr>
        <w:t xml:space="preserve"> </w:t>
      </w:r>
      <w:r>
        <w:rPr>
          <w:color w:val="231F20"/>
        </w:rPr>
        <w:t>area.</w:t>
      </w:r>
    </w:p>
    <w:p w:rsidR="00F7635B" w:rsidRDefault="00010A9A">
      <w:pPr>
        <w:pStyle w:val="BodyText"/>
        <w:spacing w:before="102" w:line="266" w:lineRule="auto"/>
        <w:ind w:left="1251" w:right="147"/>
      </w:pPr>
      <w:r>
        <w:rPr>
          <w:rFonts w:ascii="Myriad Pro"/>
          <w:b/>
          <w:color w:val="231F20"/>
        </w:rPr>
        <w:t xml:space="preserve">Opposition to all stigma or discrimination: </w:t>
      </w:r>
      <w:r>
        <w:rPr>
          <w:color w:val="231F20"/>
        </w:rPr>
        <w:t>there has been increased attendance and greater participation of people with disabilities in development activities. For example, under home-based care programmes 29 per cent of the beneficiaries were people with disabilities and a significant number of people with disabilities with small livestock (goats and chickens</w:t>
      </w:r>
      <w:proofErr w:type="gramStart"/>
      <w:r>
        <w:rPr>
          <w:color w:val="231F20"/>
        </w:rPr>
        <w:t>)  were</w:t>
      </w:r>
      <w:proofErr w:type="gramEnd"/>
      <w:r>
        <w:rPr>
          <w:color w:val="231F20"/>
        </w:rPr>
        <w:t xml:space="preserve"> also reached.</w:t>
      </w: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rPr>
          <w:sz w:val="20"/>
        </w:rPr>
        <w:sectPr w:rsidR="00F7635B">
          <w:pgSz w:w="11910" w:h="16840"/>
          <w:pgMar w:top="360" w:right="1040" w:bottom="280" w:left="1640" w:header="720" w:footer="720" w:gutter="0"/>
          <w:cols w:space="720"/>
        </w:sectPr>
      </w:pPr>
    </w:p>
    <w:p w:rsidR="00F7635B" w:rsidRDefault="002D0591">
      <w:pPr>
        <w:pStyle w:val="Heading6"/>
        <w:tabs>
          <w:tab w:val="left" w:pos="699"/>
          <w:tab w:val="left" w:pos="1022"/>
        </w:tabs>
        <w:spacing w:before="197"/>
      </w:pPr>
      <w:r>
        <w:lastRenderedPageBreak/>
        <w:pict>
          <v:group id="_x0000_s1116" style="position:absolute;left:0;text-align:left;margin-left:0;margin-top:0;width:595.3pt;height:841.9pt;z-index:-63520;mso-position-horizontal-relative:page;mso-position-vertical-relative:page" coordsize="11906,16838">
            <v:rect id="_x0000_s1119" style="position:absolute;left:2665;width:9241;height:16838" fillcolor="#fee9df" stroked="f"/>
            <v:shape id="_x0000_s1118" type="#_x0000_t75" style="position:absolute;width:2663;height:16838">
              <v:imagedata r:id="rId45" o:title=""/>
            </v:shape>
            <v:rect id="_x0000_s1117" style="position:absolute;width:397;height:16838" fillcolor="#ef412a" stroked="f"/>
            <w10:wrap anchorx="page" anchory="page"/>
          </v:group>
        </w:pict>
      </w:r>
      <w:r w:rsidR="00010A9A">
        <w:rPr>
          <w:color w:val="FFFFFF"/>
          <w:shd w:val="clear" w:color="auto" w:fill="EF412A"/>
        </w:rPr>
        <w:t xml:space="preserve"> </w:t>
      </w:r>
      <w:r w:rsidR="00010A9A">
        <w:rPr>
          <w:color w:val="FFFFFF"/>
          <w:shd w:val="clear" w:color="auto" w:fill="EF412A"/>
        </w:rPr>
        <w:tab/>
        <w:t>26</w:t>
      </w:r>
      <w:r w:rsidR="00010A9A">
        <w:rPr>
          <w:color w:val="FFFFFF"/>
          <w:shd w:val="clear" w:color="auto" w:fill="EF412A"/>
        </w:rPr>
        <w:tab/>
      </w:r>
    </w:p>
    <w:p w:rsidR="00F7635B" w:rsidRDefault="00010A9A">
      <w:pPr>
        <w:pStyle w:val="BodyText"/>
        <w:spacing w:before="3"/>
        <w:rPr>
          <w:rFonts w:ascii="Myriad Pro"/>
          <w:sz w:val="21"/>
        </w:rPr>
      </w:pPr>
      <w:r>
        <w:br w:type="column"/>
      </w:r>
    </w:p>
    <w:p w:rsidR="00F7635B" w:rsidRDefault="00010A9A">
      <w:pPr>
        <w:ind w:left="115"/>
        <w:rPr>
          <w:rFonts w:ascii="Myriad Pro"/>
          <w:sz w:val="16"/>
        </w:rPr>
      </w:pPr>
      <w:r>
        <w:rPr>
          <w:rFonts w:ascii="Myriad Pro"/>
          <w:color w:val="6D6E71"/>
          <w:sz w:val="16"/>
        </w:rPr>
        <w:t>Module 5 - BUILDING MULTISTAKEHOLDER PARTNERSHIPS FOR DISABILITY INCLUSION</w:t>
      </w:r>
    </w:p>
    <w:p w:rsidR="00F7635B" w:rsidRDefault="00F7635B">
      <w:pPr>
        <w:rPr>
          <w:rFonts w:ascii="Myriad Pro"/>
          <w:sz w:val="16"/>
        </w:rPr>
        <w:sectPr w:rsidR="00F7635B">
          <w:type w:val="continuous"/>
          <w:pgSz w:w="11910" w:h="16840"/>
          <w:pgMar w:top="1600" w:right="1040" w:bottom="280" w:left="1640" w:header="720" w:footer="720" w:gutter="0"/>
          <w:cols w:num="2" w:space="720" w:equalWidth="0">
            <w:col w:w="1023" w:space="112"/>
            <w:col w:w="8095"/>
          </w:cols>
        </w:sectPr>
      </w:pPr>
    </w:p>
    <w:p w:rsidR="00F7635B" w:rsidRDefault="00010A9A">
      <w:pPr>
        <w:spacing w:before="57"/>
        <w:ind w:left="5570" w:right="143"/>
        <w:rPr>
          <w:rFonts w:ascii="Myriad Pro"/>
          <w:sz w:val="16"/>
        </w:rPr>
      </w:pPr>
      <w:r>
        <w:rPr>
          <w:rFonts w:ascii="Myriad Pro"/>
          <w:color w:val="EF412A"/>
          <w:sz w:val="16"/>
        </w:rPr>
        <w:lastRenderedPageBreak/>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spacing w:before="2"/>
        <w:rPr>
          <w:rFonts w:ascii="Myriad Pro"/>
          <w:sz w:val="21"/>
        </w:rPr>
      </w:pPr>
    </w:p>
    <w:p w:rsidR="00F7635B" w:rsidRDefault="00010A9A">
      <w:pPr>
        <w:pStyle w:val="BodyText"/>
        <w:spacing w:before="58" w:line="266" w:lineRule="auto"/>
        <w:ind w:left="113" w:right="1197"/>
      </w:pPr>
      <w:r>
        <w:rPr>
          <w:rFonts w:ascii="Myriad Pro"/>
          <w:b/>
          <w:color w:val="231F20"/>
        </w:rPr>
        <w:t xml:space="preserve">Promotion of accessibility: </w:t>
      </w:r>
      <w:r>
        <w:rPr>
          <w:color w:val="231F20"/>
        </w:rPr>
        <w:t>CAFOD responded to water sanitation challenges in the five districts (Binga, Chivi, Bulilima, Mangwe and Nyanga) through the provision of clean water sources and proper sanitation facilities. In order to promote the accessibility of sanitation facilities for people with disabilities, CAFOD, in partnership with other critical stakeholders from the Ministry of Health and Child Welfare, modified the latrines and added ramps to the structure.</w:t>
      </w:r>
    </w:p>
    <w:p w:rsidR="00F7635B" w:rsidRDefault="00010A9A">
      <w:pPr>
        <w:spacing w:before="102" w:line="266" w:lineRule="auto"/>
        <w:ind w:left="113" w:right="1554"/>
      </w:pPr>
      <w:r>
        <w:rPr>
          <w:rFonts w:ascii="Myriad Pro"/>
          <w:b/>
          <w:color w:val="231F20"/>
        </w:rPr>
        <w:t xml:space="preserve">How change was monitored and evaluated/best practice criteria: </w:t>
      </w:r>
      <w:r>
        <w:rPr>
          <w:color w:val="231F20"/>
        </w:rPr>
        <w:t>through beneficiary self-evaluation; multi-stakeholder monitoring visits; internal and external evaluation processes.</w:t>
      </w:r>
    </w:p>
    <w:p w:rsidR="00F7635B" w:rsidRDefault="00010A9A">
      <w:pPr>
        <w:pStyle w:val="BodyText"/>
        <w:spacing w:before="102" w:line="266" w:lineRule="auto"/>
        <w:ind w:left="113" w:right="1412"/>
      </w:pPr>
      <w:r>
        <w:rPr>
          <w:rFonts w:ascii="Myriad Pro" w:hAnsi="Myriad Pro"/>
          <w:b/>
          <w:color w:val="231F20"/>
        </w:rPr>
        <w:t xml:space="preserve">Mainstreaming: </w:t>
      </w:r>
      <w:r>
        <w:rPr>
          <w:color w:val="231F20"/>
        </w:rPr>
        <w:t>the CAFOD mainstreaming model emphasizes the following key principles: (a) community-based approach, working in partnership, (b) ownership by local communities, (c) meaningful involvement of people with disabilities, (d) gender- specific considerations informing all programme responses, (e) opposition to all stigma or discrimination, (f ) working within a multi-sectoral response and informed by good practice guidelines, (g) evidence-based criteria and identified good practice, and (h) “know your disability, know your response”. NCDPZ was the technical partner for the CAFOD-led Livelihoods Protection and Promotion Consortium. The NCPDZ role was to enhance understanding and competences on disability issues and in particular disability mainstreaming in livelihoods interventions.</w:t>
      </w:r>
    </w:p>
    <w:p w:rsidR="00F7635B" w:rsidRDefault="00010A9A">
      <w:pPr>
        <w:pStyle w:val="BodyText"/>
        <w:spacing w:before="102" w:line="266" w:lineRule="auto"/>
        <w:ind w:left="113" w:right="1357"/>
      </w:pPr>
      <w:r>
        <w:rPr>
          <w:rFonts w:ascii="Myriad Pro"/>
          <w:b/>
          <w:color w:val="231F20"/>
        </w:rPr>
        <w:t xml:space="preserve">Sustainability: </w:t>
      </w:r>
      <w:r>
        <w:rPr>
          <w:color w:val="231F20"/>
        </w:rPr>
        <w:t>CAFOD and partner organizations managed to transfer disability mainstreaming skills to community and district structures, which will be able to continue working on issues of disability mainstreaming.</w:t>
      </w:r>
    </w:p>
    <w:p w:rsidR="00F7635B" w:rsidRDefault="00010A9A">
      <w:pPr>
        <w:pStyle w:val="BodyText"/>
        <w:spacing w:before="102" w:line="266" w:lineRule="auto"/>
        <w:ind w:left="113" w:right="1332"/>
      </w:pPr>
      <w:r>
        <w:rPr>
          <w:rFonts w:ascii="Myriad Pro"/>
          <w:b/>
          <w:color w:val="231F20"/>
        </w:rPr>
        <w:t xml:space="preserve">Participation: </w:t>
      </w:r>
      <w:r>
        <w:rPr>
          <w:color w:val="231F20"/>
        </w:rPr>
        <w:t>participation by people with disabilities in livelihoods programmes ensured that beneficiaries were empowered to generate their own income with minimal external support.</w:t>
      </w:r>
    </w:p>
    <w:p w:rsidR="00F7635B" w:rsidRDefault="00F7635B">
      <w:pPr>
        <w:pStyle w:val="BodyText"/>
        <w:spacing w:before="8"/>
        <w:rPr>
          <w:sz w:val="25"/>
        </w:rPr>
      </w:pPr>
    </w:p>
    <w:p w:rsidR="00F7635B" w:rsidRDefault="00010A9A">
      <w:pPr>
        <w:pStyle w:val="Heading4"/>
        <w:rPr>
          <w:b/>
        </w:rPr>
      </w:pPr>
      <w:r>
        <w:rPr>
          <w:b/>
          <w:color w:val="EF412A"/>
        </w:rPr>
        <w:t>Factors facilitating/hindering the success of the practice</w:t>
      </w:r>
    </w:p>
    <w:p w:rsidR="00F7635B" w:rsidRDefault="00010A9A">
      <w:pPr>
        <w:pStyle w:val="BodyText"/>
        <w:spacing w:before="127" w:line="266" w:lineRule="auto"/>
        <w:ind w:left="113" w:right="1554"/>
      </w:pPr>
      <w:r>
        <w:rPr>
          <w:i/>
          <w:color w:val="231F20"/>
          <w:spacing w:val="-4"/>
        </w:rPr>
        <w:t xml:space="preserve">Facilitating: </w:t>
      </w:r>
      <w:r>
        <w:rPr>
          <w:color w:val="231F20"/>
          <w:spacing w:val="-3"/>
        </w:rPr>
        <w:t xml:space="preserve">community </w:t>
      </w:r>
      <w:r>
        <w:rPr>
          <w:color w:val="231F20"/>
        </w:rPr>
        <w:t xml:space="preserve">and district </w:t>
      </w:r>
      <w:r>
        <w:rPr>
          <w:color w:val="231F20"/>
          <w:spacing w:val="-3"/>
        </w:rPr>
        <w:t xml:space="preserve">leadership commitment; multi-stakeholder </w:t>
      </w:r>
      <w:r>
        <w:rPr>
          <w:color w:val="231F20"/>
          <w:spacing w:val="-4"/>
        </w:rPr>
        <w:t xml:space="preserve">approach </w:t>
      </w:r>
      <w:r>
        <w:rPr>
          <w:color w:val="231F20"/>
        </w:rPr>
        <w:t xml:space="preserve">in </w:t>
      </w:r>
      <w:r>
        <w:rPr>
          <w:color w:val="231F20"/>
          <w:spacing w:val="-3"/>
        </w:rPr>
        <w:t xml:space="preserve">addressing disability mainstreaming issues; </w:t>
      </w:r>
      <w:r>
        <w:rPr>
          <w:color w:val="231F20"/>
        </w:rPr>
        <w:t xml:space="preserve">working </w:t>
      </w:r>
      <w:r>
        <w:rPr>
          <w:color w:val="231F20"/>
          <w:spacing w:val="-3"/>
        </w:rPr>
        <w:t xml:space="preserve">with DPOs; staff development on disability issues; strong leadership </w:t>
      </w:r>
      <w:r>
        <w:rPr>
          <w:color w:val="231F20"/>
        </w:rPr>
        <w:t xml:space="preserve">and </w:t>
      </w:r>
      <w:r>
        <w:rPr>
          <w:color w:val="231F20"/>
          <w:spacing w:val="-3"/>
        </w:rPr>
        <w:t xml:space="preserve">management </w:t>
      </w:r>
      <w:r>
        <w:rPr>
          <w:color w:val="231F20"/>
        </w:rPr>
        <w:t xml:space="preserve">support </w:t>
      </w:r>
      <w:r>
        <w:rPr>
          <w:color w:val="231F20"/>
          <w:spacing w:val="-3"/>
        </w:rPr>
        <w:t xml:space="preserve">from local </w:t>
      </w:r>
      <w:r>
        <w:rPr>
          <w:color w:val="231F20"/>
        </w:rPr>
        <w:t xml:space="preserve">partners </w:t>
      </w:r>
      <w:r>
        <w:rPr>
          <w:color w:val="231F20"/>
          <w:spacing w:val="-3"/>
        </w:rPr>
        <w:t>and</w:t>
      </w:r>
    </w:p>
    <w:p w:rsidR="00F7635B" w:rsidRDefault="00010A9A">
      <w:pPr>
        <w:pStyle w:val="BodyText"/>
        <w:spacing w:line="266" w:lineRule="auto"/>
        <w:ind w:left="113" w:right="1332"/>
      </w:pPr>
      <w:proofErr w:type="gramStart"/>
      <w:r>
        <w:rPr>
          <w:color w:val="231F20"/>
          <w:spacing w:val="-3"/>
        </w:rPr>
        <w:t xml:space="preserve">CAFOD; community commitment </w:t>
      </w:r>
      <w:r>
        <w:rPr>
          <w:color w:val="231F20"/>
        </w:rPr>
        <w:t xml:space="preserve">and </w:t>
      </w:r>
      <w:r>
        <w:rPr>
          <w:color w:val="231F20"/>
          <w:spacing w:val="-3"/>
        </w:rPr>
        <w:t xml:space="preserve">dedication </w:t>
      </w:r>
      <w:r>
        <w:rPr>
          <w:color w:val="231F20"/>
        </w:rPr>
        <w:t xml:space="preserve">to </w:t>
      </w:r>
      <w:r>
        <w:rPr>
          <w:color w:val="231F20"/>
          <w:spacing w:val="-3"/>
        </w:rPr>
        <w:t xml:space="preserve">eradicating stigma </w:t>
      </w:r>
      <w:r>
        <w:rPr>
          <w:color w:val="231F20"/>
        </w:rPr>
        <w:t xml:space="preserve">and </w:t>
      </w:r>
      <w:r>
        <w:rPr>
          <w:color w:val="231F20"/>
          <w:spacing w:val="-3"/>
        </w:rPr>
        <w:t xml:space="preserve">discrimination; </w:t>
      </w:r>
      <w:r>
        <w:rPr>
          <w:color w:val="231F20"/>
        </w:rPr>
        <w:t xml:space="preserve">a </w:t>
      </w:r>
      <w:r>
        <w:rPr>
          <w:color w:val="231F20"/>
          <w:spacing w:val="-3"/>
        </w:rPr>
        <w:t xml:space="preserve">legal framework that </w:t>
      </w:r>
      <w:r>
        <w:rPr>
          <w:color w:val="231F20"/>
        </w:rPr>
        <w:t xml:space="preserve">supports the </w:t>
      </w:r>
      <w:r>
        <w:rPr>
          <w:color w:val="231F20"/>
          <w:spacing w:val="-3"/>
        </w:rPr>
        <w:t xml:space="preserve">socioeconomic </w:t>
      </w:r>
      <w:r>
        <w:rPr>
          <w:color w:val="231F20"/>
        </w:rPr>
        <w:t xml:space="preserve">and </w:t>
      </w:r>
      <w:r>
        <w:rPr>
          <w:color w:val="231F20"/>
          <w:spacing w:val="-3"/>
        </w:rPr>
        <w:t xml:space="preserve">cultural rights </w:t>
      </w:r>
      <w:r>
        <w:rPr>
          <w:color w:val="231F20"/>
        </w:rPr>
        <w:t xml:space="preserve">of </w:t>
      </w:r>
      <w:r>
        <w:rPr>
          <w:color w:val="231F20"/>
          <w:spacing w:val="-3"/>
        </w:rPr>
        <w:t>people with disabilities.</w:t>
      </w:r>
      <w:proofErr w:type="gramEnd"/>
      <w:r>
        <w:rPr>
          <w:color w:val="231F20"/>
          <w:spacing w:val="-3"/>
        </w:rPr>
        <w:t xml:space="preserve"> </w:t>
      </w:r>
      <w:r>
        <w:rPr>
          <w:i/>
          <w:color w:val="231F20"/>
          <w:spacing w:val="-3"/>
        </w:rPr>
        <w:t xml:space="preserve">Hindering: </w:t>
      </w:r>
      <w:r>
        <w:rPr>
          <w:color w:val="231F20"/>
          <w:spacing w:val="-3"/>
        </w:rPr>
        <w:t xml:space="preserve">limited </w:t>
      </w:r>
      <w:r>
        <w:rPr>
          <w:color w:val="231F20"/>
          <w:spacing w:val="-4"/>
        </w:rPr>
        <w:t xml:space="preserve">resources: </w:t>
      </w:r>
      <w:r>
        <w:rPr>
          <w:color w:val="231F20"/>
        </w:rPr>
        <w:t xml:space="preserve">certain </w:t>
      </w:r>
      <w:r>
        <w:rPr>
          <w:color w:val="231F20"/>
          <w:spacing w:val="-3"/>
        </w:rPr>
        <w:t xml:space="preserve">disability issues </w:t>
      </w:r>
      <w:r>
        <w:rPr>
          <w:color w:val="231F20"/>
        </w:rPr>
        <w:t xml:space="preserve">go </w:t>
      </w:r>
      <w:r>
        <w:rPr>
          <w:color w:val="231F20"/>
          <w:spacing w:val="-3"/>
        </w:rPr>
        <w:t xml:space="preserve">beyond </w:t>
      </w:r>
      <w:r>
        <w:rPr>
          <w:color w:val="231F20"/>
          <w:spacing w:val="-4"/>
        </w:rPr>
        <w:t xml:space="preserve">mainstreaming </w:t>
      </w:r>
      <w:r>
        <w:rPr>
          <w:color w:val="231F20"/>
        </w:rPr>
        <w:t xml:space="preserve">and </w:t>
      </w:r>
      <w:r>
        <w:rPr>
          <w:color w:val="231F20"/>
          <w:spacing w:val="-3"/>
        </w:rPr>
        <w:t xml:space="preserve">demand more </w:t>
      </w:r>
      <w:r>
        <w:rPr>
          <w:color w:val="231F20"/>
          <w:spacing w:val="-4"/>
        </w:rPr>
        <w:t xml:space="preserve">resources, </w:t>
      </w:r>
      <w:r>
        <w:rPr>
          <w:color w:val="231F20"/>
          <w:spacing w:val="-3"/>
        </w:rPr>
        <w:t xml:space="preserve">especially </w:t>
      </w:r>
      <w:r>
        <w:rPr>
          <w:color w:val="231F20"/>
        </w:rPr>
        <w:t xml:space="preserve">in </w:t>
      </w:r>
      <w:r>
        <w:rPr>
          <w:color w:val="231F20"/>
          <w:spacing w:val="-3"/>
        </w:rPr>
        <w:t xml:space="preserve">areas that are </w:t>
      </w:r>
      <w:r>
        <w:rPr>
          <w:color w:val="231F20"/>
        </w:rPr>
        <w:t xml:space="preserve">very </w:t>
      </w:r>
      <w:r>
        <w:rPr>
          <w:color w:val="231F20"/>
          <w:spacing w:val="-3"/>
        </w:rPr>
        <w:t xml:space="preserve">remote </w:t>
      </w:r>
      <w:r>
        <w:rPr>
          <w:color w:val="231F20"/>
        </w:rPr>
        <w:t xml:space="preserve">and </w:t>
      </w:r>
      <w:r>
        <w:rPr>
          <w:color w:val="231F20"/>
          <w:spacing w:val="-4"/>
        </w:rPr>
        <w:t>marginalized.</w:t>
      </w:r>
    </w:p>
    <w:p w:rsidR="00F7635B" w:rsidRDefault="00F7635B">
      <w:pPr>
        <w:pStyle w:val="BodyText"/>
        <w:spacing w:before="8"/>
        <w:rPr>
          <w:sz w:val="25"/>
        </w:rPr>
      </w:pPr>
    </w:p>
    <w:p w:rsidR="00F7635B" w:rsidRDefault="00010A9A">
      <w:pPr>
        <w:pStyle w:val="Heading4"/>
        <w:rPr>
          <w:b/>
        </w:rPr>
      </w:pPr>
      <w:r>
        <w:rPr>
          <w:b/>
          <w:color w:val="EF412A"/>
        </w:rPr>
        <w:t>Lessons learned</w:t>
      </w:r>
    </w:p>
    <w:p w:rsidR="00F7635B" w:rsidRDefault="00010A9A">
      <w:pPr>
        <w:pStyle w:val="BodyText"/>
        <w:spacing w:before="127" w:line="266" w:lineRule="auto"/>
        <w:ind w:left="113" w:right="1260"/>
      </w:pPr>
      <w:r>
        <w:rPr>
          <w:color w:val="231F20"/>
        </w:rPr>
        <w:t>Existence of disability coordination fora at district levels; availability of information, education and communication material suitable for people with disabilities at community and district levels; strong networking and exchange visits between players and regions for cross-learning.</w:t>
      </w:r>
    </w:p>
    <w:p w:rsidR="00F7635B" w:rsidRDefault="00010A9A">
      <w:pPr>
        <w:pStyle w:val="BodyText"/>
        <w:spacing w:before="114" w:line="266" w:lineRule="auto"/>
        <w:ind w:left="113" w:right="1197"/>
      </w:pPr>
      <w:r>
        <w:rPr>
          <w:color w:val="231F20"/>
        </w:rPr>
        <w:t>People with disabilities are committed and willing to transform their lives; community reintegration and rehabilitation interventions are sustainable and produce greater impact; interventions should be responsive to the different needs and aspirations of various</w:t>
      </w:r>
    </w:p>
    <w:p w:rsidR="00F7635B" w:rsidRDefault="00010A9A">
      <w:pPr>
        <w:pStyle w:val="BodyText"/>
        <w:spacing w:line="266" w:lineRule="auto"/>
        <w:ind w:left="113" w:right="1197"/>
      </w:pPr>
      <w:proofErr w:type="gramStart"/>
      <w:r>
        <w:rPr>
          <w:color w:val="231F20"/>
        </w:rPr>
        <w:t>social</w:t>
      </w:r>
      <w:proofErr w:type="gramEnd"/>
      <w:r>
        <w:rPr>
          <w:color w:val="231F20"/>
        </w:rPr>
        <w:t xml:space="preserve"> groups such as the elderly, chronically sick, young people and people living with disability;</w:t>
      </w:r>
    </w:p>
    <w:p w:rsidR="00F7635B" w:rsidRDefault="00F7635B">
      <w:pPr>
        <w:pStyle w:val="BodyText"/>
        <w:rPr>
          <w:sz w:val="20"/>
        </w:rPr>
      </w:pPr>
    </w:p>
    <w:p w:rsidR="00F7635B" w:rsidRDefault="00F7635B">
      <w:pPr>
        <w:pStyle w:val="BodyText"/>
        <w:rPr>
          <w:sz w:val="20"/>
        </w:rPr>
      </w:pPr>
    </w:p>
    <w:p w:rsidR="00F7635B" w:rsidRDefault="00F7635B">
      <w:pPr>
        <w:pStyle w:val="BodyText"/>
        <w:spacing w:before="6"/>
        <w:rPr>
          <w:sz w:val="15"/>
        </w:rPr>
      </w:pPr>
    </w:p>
    <w:p w:rsidR="00F7635B" w:rsidRDefault="00F7635B">
      <w:pPr>
        <w:rPr>
          <w:sz w:val="15"/>
        </w:rPr>
        <w:sectPr w:rsidR="00F7635B">
          <w:pgSz w:w="11910" w:h="16840"/>
          <w:pgMar w:top="360" w:right="1640" w:bottom="280" w:left="1020" w:header="720" w:footer="720" w:gutter="0"/>
          <w:cols w:space="720"/>
        </w:sectPr>
      </w:pPr>
    </w:p>
    <w:p w:rsidR="00F7635B" w:rsidRDefault="002D0591">
      <w:pPr>
        <w:spacing w:before="101"/>
        <w:ind w:left="2298" w:right="-10"/>
        <w:rPr>
          <w:rFonts w:ascii="Myriad Pro"/>
          <w:sz w:val="16"/>
        </w:rPr>
      </w:pPr>
      <w:r>
        <w:lastRenderedPageBreak/>
        <w:pict>
          <v:group id="_x0000_s1112" style="position:absolute;left:0;text-align:left;margin-left:0;margin-top:0;width:595.3pt;height:841.9pt;z-index:-63496;mso-position-horizontal-relative:page;mso-position-vertical-relative:page" coordsize="11906,16838">
            <v:rect id="_x0000_s1115" style="position:absolute;width:9241;height:16838" fillcolor="#fee9df" stroked="f"/>
            <v:shape id="_x0000_s1114" type="#_x0000_t75" style="position:absolute;left:9243;width:2663;height:16838">
              <v:imagedata r:id="rId46" o:title=""/>
            </v:shape>
            <v:rect id="_x0000_s1113" style="position:absolute;left:11509;width:397;height:16838" fillcolor="#ef412a" stroked="f"/>
            <w10:wrap anchorx="page" anchory="page"/>
          </v:group>
        </w:pict>
      </w:r>
      <w:r w:rsidR="00010A9A">
        <w:rPr>
          <w:rFonts w:ascii="Myriad Pro"/>
          <w:color w:val="6D6E71"/>
          <w:sz w:val="16"/>
        </w:rPr>
        <w:t>Module</w:t>
      </w:r>
      <w:r w:rsidR="00010A9A">
        <w:rPr>
          <w:rFonts w:ascii="Myriad Pro"/>
          <w:color w:val="6D6E71"/>
          <w:spacing w:val="-6"/>
          <w:sz w:val="16"/>
        </w:rPr>
        <w:t xml:space="preserve"> </w:t>
      </w:r>
      <w:r w:rsidR="00010A9A">
        <w:rPr>
          <w:rFonts w:ascii="Myriad Pro"/>
          <w:color w:val="6D6E71"/>
          <w:sz w:val="16"/>
        </w:rPr>
        <w:t>5</w:t>
      </w:r>
      <w:r w:rsidR="00010A9A">
        <w:rPr>
          <w:rFonts w:ascii="Myriad Pro"/>
          <w:color w:val="6D6E71"/>
          <w:spacing w:val="-6"/>
          <w:sz w:val="16"/>
        </w:rPr>
        <w:t xml:space="preserve"> </w:t>
      </w:r>
      <w:r w:rsidR="00010A9A">
        <w:rPr>
          <w:rFonts w:ascii="Myriad Pro"/>
          <w:color w:val="6D6E71"/>
          <w:sz w:val="16"/>
        </w:rPr>
        <w:t>-</w:t>
      </w:r>
      <w:r w:rsidR="00010A9A">
        <w:rPr>
          <w:rFonts w:ascii="Myriad Pro"/>
          <w:color w:val="6D6E71"/>
          <w:spacing w:val="-6"/>
          <w:sz w:val="16"/>
        </w:rPr>
        <w:t xml:space="preserve"> </w:t>
      </w:r>
      <w:r w:rsidR="00010A9A">
        <w:rPr>
          <w:rFonts w:ascii="Myriad Pro"/>
          <w:color w:val="6D6E71"/>
          <w:sz w:val="16"/>
        </w:rPr>
        <w:t>BUILDING</w:t>
      </w:r>
      <w:r w:rsidR="00010A9A">
        <w:rPr>
          <w:rFonts w:ascii="Myriad Pro"/>
          <w:color w:val="6D6E71"/>
          <w:spacing w:val="-6"/>
          <w:sz w:val="16"/>
        </w:rPr>
        <w:t xml:space="preserve"> </w:t>
      </w:r>
      <w:r w:rsidR="00010A9A">
        <w:rPr>
          <w:rFonts w:ascii="Myriad Pro"/>
          <w:color w:val="6D6E71"/>
          <w:sz w:val="16"/>
        </w:rPr>
        <w:t>MULTISTAKEHOLDER</w:t>
      </w:r>
      <w:r w:rsidR="00010A9A">
        <w:rPr>
          <w:rFonts w:ascii="Myriad Pro"/>
          <w:color w:val="6D6E71"/>
          <w:spacing w:val="-6"/>
          <w:sz w:val="16"/>
        </w:rPr>
        <w:t xml:space="preserve"> </w:t>
      </w:r>
      <w:r w:rsidR="00010A9A">
        <w:rPr>
          <w:rFonts w:ascii="Myriad Pro"/>
          <w:color w:val="6D6E71"/>
          <w:sz w:val="16"/>
        </w:rPr>
        <w:t>PARTNERSHIPS</w:t>
      </w:r>
      <w:r w:rsidR="00010A9A">
        <w:rPr>
          <w:rFonts w:ascii="Myriad Pro"/>
          <w:color w:val="6D6E71"/>
          <w:spacing w:val="-6"/>
          <w:sz w:val="16"/>
        </w:rPr>
        <w:t xml:space="preserve"> </w:t>
      </w:r>
      <w:r w:rsidR="00010A9A">
        <w:rPr>
          <w:rFonts w:ascii="Myriad Pro"/>
          <w:color w:val="6D6E71"/>
          <w:sz w:val="16"/>
        </w:rPr>
        <w:t>FOR</w:t>
      </w:r>
      <w:r w:rsidR="00010A9A">
        <w:rPr>
          <w:rFonts w:ascii="Myriad Pro"/>
          <w:color w:val="6D6E71"/>
          <w:spacing w:val="-6"/>
          <w:sz w:val="16"/>
        </w:rPr>
        <w:t xml:space="preserve"> </w:t>
      </w:r>
      <w:r w:rsidR="00010A9A">
        <w:rPr>
          <w:rFonts w:ascii="Myriad Pro"/>
          <w:color w:val="6D6E71"/>
          <w:sz w:val="16"/>
        </w:rPr>
        <w:t>DISABILITY</w:t>
      </w:r>
      <w:r w:rsidR="00010A9A">
        <w:rPr>
          <w:rFonts w:ascii="Myriad Pro"/>
          <w:color w:val="6D6E71"/>
          <w:spacing w:val="-6"/>
          <w:sz w:val="16"/>
        </w:rPr>
        <w:t xml:space="preserve"> </w:t>
      </w:r>
      <w:r w:rsidR="00010A9A">
        <w:rPr>
          <w:rFonts w:ascii="Myriad Pro"/>
          <w:color w:val="6D6E71"/>
          <w:sz w:val="16"/>
        </w:rPr>
        <w:t>INCLUSION</w:t>
      </w:r>
    </w:p>
    <w:p w:rsidR="00F7635B" w:rsidRDefault="00010A9A">
      <w:pPr>
        <w:pStyle w:val="Heading6"/>
        <w:tabs>
          <w:tab w:val="left" w:pos="1093"/>
        </w:tabs>
        <w:spacing w:before="59"/>
        <w:ind w:left="186"/>
      </w:pPr>
      <w:r>
        <w:br w:type="column"/>
      </w:r>
      <w:r>
        <w:rPr>
          <w:color w:val="FFFFFF"/>
          <w:spacing w:val="21"/>
          <w:shd w:val="clear" w:color="auto" w:fill="EF412A"/>
        </w:rPr>
        <w:lastRenderedPageBreak/>
        <w:t xml:space="preserve"> </w:t>
      </w:r>
      <w:r>
        <w:rPr>
          <w:color w:val="FFFFFF"/>
          <w:shd w:val="clear" w:color="auto" w:fill="EF412A"/>
        </w:rPr>
        <w:t>27</w:t>
      </w:r>
      <w:r>
        <w:rPr>
          <w:color w:val="FFFFFF"/>
          <w:shd w:val="clear" w:color="auto" w:fill="EF412A"/>
        </w:rPr>
        <w:tab/>
      </w:r>
    </w:p>
    <w:p w:rsidR="00F7635B" w:rsidRDefault="00F7635B">
      <w:pPr>
        <w:sectPr w:rsidR="00F7635B">
          <w:type w:val="continuous"/>
          <w:pgSz w:w="11910" w:h="16840"/>
          <w:pgMar w:top="1600" w:right="1640" w:bottom="280" w:left="1020" w:header="720" w:footer="720" w:gutter="0"/>
          <w:cols w:num="2" w:space="720" w:equalWidth="0">
            <w:col w:w="7995" w:space="40"/>
            <w:col w:w="1215"/>
          </w:cols>
        </w:sectPr>
      </w:pPr>
    </w:p>
    <w:p w:rsidR="00F7635B" w:rsidRDefault="00010A9A">
      <w:pPr>
        <w:spacing w:before="57"/>
        <w:ind w:left="1251" w:right="143"/>
        <w:rPr>
          <w:rFonts w:ascii="Myriad Pro"/>
          <w:sz w:val="16"/>
        </w:rPr>
      </w:pPr>
      <w:r>
        <w:rPr>
          <w:rFonts w:ascii="Myriad Pro"/>
          <w:color w:val="EF412A"/>
          <w:sz w:val="16"/>
        </w:rPr>
        <w:lastRenderedPageBreak/>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2D0591">
      <w:pPr>
        <w:pStyle w:val="BodyText"/>
        <w:spacing w:before="4"/>
        <w:rPr>
          <w:rFonts w:ascii="Myriad Pro"/>
          <w:sz w:val="28"/>
        </w:rPr>
      </w:pPr>
      <w:r>
        <w:pict>
          <v:shape id="_x0000_s1111" type="#_x0000_t202" style="position:absolute;margin-left:144.55pt;margin-top:18.25pt;width:394.05pt;height:18.2pt;z-index:2920;mso-wrap-distance-left:0;mso-wrap-distance-right:0;mso-position-horizontal-relative:page" fillcolor="#ef412a" stroked="f">
            <v:textbox inset="0,0,0,0">
              <w:txbxContent>
                <w:p w:rsidR="00F7635B" w:rsidRDefault="00010A9A">
                  <w:pPr>
                    <w:spacing w:before="32"/>
                    <w:ind w:left="2346"/>
                    <w:rPr>
                      <w:rFonts w:ascii="Myriad Pro"/>
                      <w:b/>
                    </w:rPr>
                  </w:pPr>
                  <w:bookmarkStart w:id="12" w:name="_TOC_250002"/>
                  <w:bookmarkEnd w:id="12"/>
                  <w:r>
                    <w:rPr>
                      <w:rFonts w:ascii="Myriad Pro"/>
                      <w:b/>
                      <w:color w:val="FFFFFF"/>
                    </w:rPr>
                    <w:t>Handout: Capability Map (Blank)</w:t>
                  </w:r>
                </w:p>
              </w:txbxContent>
            </v:textbox>
            <w10:wrap type="topAndBottom" anchorx="page"/>
          </v:shape>
        </w:pict>
      </w:r>
    </w:p>
    <w:p w:rsidR="00F7635B" w:rsidRDefault="00F7635B">
      <w:pPr>
        <w:pStyle w:val="BodyText"/>
        <w:spacing w:before="6"/>
        <w:rPr>
          <w:rFonts w:ascii="Myriad Pro"/>
          <w:sz w:val="9"/>
        </w:rPr>
      </w:pPr>
    </w:p>
    <w:p w:rsidR="00F7635B" w:rsidRDefault="00010A9A">
      <w:pPr>
        <w:spacing w:before="69" w:line="266" w:lineRule="auto"/>
        <w:ind w:left="1251" w:right="183"/>
        <w:jc w:val="both"/>
        <w:rPr>
          <w:i/>
        </w:rPr>
      </w:pPr>
      <w:r>
        <w:rPr>
          <w:i/>
          <w:color w:val="231F20"/>
        </w:rPr>
        <w:t>In the inner shape, write the name of the project; in the next level out, draw shapes and add all the capabilities required for successful completion; in the ﬁnal outer level, write the name of</w:t>
      </w:r>
      <w:r>
        <w:rPr>
          <w:i/>
          <w:color w:val="231F20"/>
          <w:spacing w:val="-22"/>
        </w:rPr>
        <w:t xml:space="preserve"> </w:t>
      </w:r>
      <w:r>
        <w:rPr>
          <w:i/>
          <w:color w:val="231F20"/>
        </w:rPr>
        <w:t>the potential partner or stakeholder that has that</w:t>
      </w:r>
      <w:r>
        <w:rPr>
          <w:i/>
          <w:color w:val="231F20"/>
          <w:spacing w:val="-8"/>
        </w:rPr>
        <w:t xml:space="preserve"> </w:t>
      </w:r>
      <w:r>
        <w:rPr>
          <w:i/>
          <w:color w:val="231F20"/>
        </w:rPr>
        <w:t>capability.</w:t>
      </w: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pStyle w:val="BodyText"/>
        <w:rPr>
          <w:i/>
          <w:sz w:val="20"/>
        </w:rPr>
      </w:pPr>
    </w:p>
    <w:p w:rsidR="00F7635B" w:rsidRDefault="00F7635B">
      <w:pPr>
        <w:rPr>
          <w:sz w:val="20"/>
        </w:rPr>
        <w:sectPr w:rsidR="00F7635B">
          <w:pgSz w:w="11910" w:h="16840"/>
          <w:pgMar w:top="360" w:right="1020" w:bottom="280" w:left="1640" w:header="720" w:footer="720" w:gutter="0"/>
          <w:cols w:space="720"/>
        </w:sectPr>
      </w:pPr>
    </w:p>
    <w:p w:rsidR="00F7635B" w:rsidRDefault="002D0591">
      <w:pPr>
        <w:pStyle w:val="BodyText"/>
        <w:spacing w:before="9"/>
        <w:rPr>
          <w:i/>
          <w:sz w:val="19"/>
        </w:rPr>
      </w:pPr>
      <w:r>
        <w:lastRenderedPageBreak/>
        <w:pict>
          <v:group id="_x0000_s1094" style="position:absolute;margin-left:0;margin-top:0;width:595.3pt;height:841.9pt;z-index:-63448;mso-position-horizontal-relative:page;mso-position-vertical-relative:page" coordsize="11906,16838">
            <v:rect id="_x0000_s1110" style="position:absolute;left:2665;width:9241;height:16838" fillcolor="#fee9df" stroked="f"/>
            <v:shape id="_x0000_s1109" type="#_x0000_t75" style="position:absolute;width:2663;height:16838">
              <v:imagedata r:id="rId76" o:title=""/>
            </v:shape>
            <v:rect id="_x0000_s1108" style="position:absolute;width:397;height:16838" fillcolor="#ef412a" stroked="f"/>
            <v:shape id="_x0000_s1107" style="position:absolute;left:1756;top:1242;width:822;height:822" coordorigin="1756,1242" coordsize="822,822" path="m2167,1242r-74,6l2024,1268r-64,30l1903,1338r-50,50l1813,1445r-31,64l1763,1579r-7,74l1763,1727r19,69l1813,1860r40,57l1903,1967r57,41l2024,2038r69,19l2167,2064r74,-7l2311,2038r64,-30l2432,1967r50,-50l2522,1860r31,-64l2572,1727r6,-74l2572,1579r-19,-70l2522,1445r-40,-57l2432,1338r-57,-40l2311,1268r-70,-20l2167,1242xe" fillcolor="#ef412a" stroked="f">
              <v:path arrowok="t"/>
            </v:shape>
            <v:line id="_x0000_s1106" style="position:absolute" from="2063,1488" to="2281,1488" strokecolor="white" strokeweight=".64453mm"/>
            <v:line id="_x0000_s1105" style="position:absolute" from="2063,1667" to="2281,1667" strokecolor="white" strokeweight=".64383mm"/>
            <v:line id="_x0000_s1104" style="position:absolute" from="2063,1578" to="2281,1578" strokecolor="white" strokeweight=".64275mm"/>
            <v:line id="_x0000_s1103" style="position:absolute" from="2064,1757" to="2281,1757" strokecolor="white" strokeweight=".65122mm"/>
            <v:shape id="_x0000_s1102" style="position:absolute;left:1962;top:1371;width:403;height:518" coordorigin="1962,1371" coordsize="403,518" o:spt="100" adj="0,,0" path="m2292,1371r-258,l2019,1372r-13,5l1994,1383r-11,9l1974,1403r-7,12l1963,1428r-1,15l1962,1816r1,15l1967,1844r7,13l1983,1867r,l1993,1876r13,7l2019,1887r15,1l2292,1888r15,-1l2320,1883r12,-7l2343,1867r9,-10l2356,1850r-332,l2016,1846r-6,-6l2010,1840r-6,-6l2000,1826r,-392l2004,1425r12,-12l2024,1410r332,l2352,1403r-9,-11l2343,1392r-11,-9l2320,1377r-13,-5l2292,1371xm2356,1410r-55,l2310,1413r6,6l2316,1419r6,6l2325,1434r,392l2322,1834r-12,12l2301,1850r55,l2358,1844r5,-13l2364,1816r,-373l2363,1428r-5,-13l2356,1410xm2010,1840r,l2010,1840r,xe" stroked="f">
              <v:stroke joinstyle="round"/>
              <v:formulas/>
              <v:path arrowok="t" o:connecttype="segments"/>
            </v:shape>
            <v:shape id="_x0000_s1101" style="position:absolute;left:-19;top:16526;width:684;height:312" coordorigin="-19,16526" coordsize="684,312" o:spt="100" adj="0,,0" path="m1845,1886r87,l1932,1829r,-3l1940,1822r8,-9l1952,1808r5,-8l1960,1792r8,-22l1971,1753r7,-21l1998,1698r26,-40l2031,1649r6,-11l2040,1625r-4,-12l2024,1605r-11,2l2003,1613r-9,8l1982,1633r-12,13l1958,1659r-14,11l1938,1674r-8,5l1918,1678r,-19l1927,1644r10,-9l1942,1629r1,-54l1926,1580r-19,12l1889,1606r-16,12l1849,1635r-15,12l1828,1662r-2,22l1826,1713r,44l1826,1800r1,25l1845,1886xm2491,1886r-87,l2404,1829r-1,-3l2395,1822r-8,-9l2383,1808r-5,-8l2375,1792r-8,-22l2364,1753r-7,-21l2338,1698r-27,-40l2305,1649r-7,-11l2295,1625r5,-12l2311,1605r11,2l2333,1613r9,8l2354,1633r12,13l2378,1659r13,11l2398,1674r8,5l2417,1678r1,-19l2409,1644r-11,-9l2393,1629r,-54l2410,1580r18,12l2447,1606r15,12l2487,1635r14,12l2508,1662r1,22l2509,1713r1,44l2509,1800r,25l2491,1886xe" filled="f" strokecolor="#ef412a" strokeweight=".34078mm">
              <v:stroke joinstyle="round"/>
              <v:formulas/>
              <v:path arrowok="t" o:connecttype="segments"/>
            </v:shape>
            <v:shape id="_x0000_s1100" style="position:absolute;left:1826;top:1575;width:215;height:312" coordorigin="1826,1575" coordsize="215,312" o:spt="100" adj="0,,0" path="m1943,1575r-17,5l1907,1592r-34,26l1849,1635r-15,12l1828,1662r-2,22l1826,1800r1,25l1845,1886r87,l1932,1829r,-3l1940,1822r12,-14l1957,1800r3,-8l1968,1770r3,-17l1978,1732r20,-34l2011,1679r-81,l1918,1678r,-8l1918,1658r9,-14l1937,1635r5,-6l1943,1575xm2024,1605r-11,2l2003,1613r-9,8l1982,1633r-12,13l1958,1659r-14,11l1938,1674r-8,5l2011,1679r13,-21l2031,1649r6,-11l2040,1625r-4,-12l2024,1605xe" stroked="f">
              <v:stroke joinstyle="round"/>
              <v:formulas/>
              <v:path arrowok="t" o:connecttype="segments"/>
            </v:shape>
            <v:shape id="_x0000_s1099" style="position:absolute;left:2295;top:1575;width:215;height:312" coordorigin="2295,1575" coordsize="215,312" o:spt="100" adj="0,,0" path="m2311,1605r-11,8l2295,1625r3,13l2305,1649r7,10l2338,1698r19,34l2364,1753r3,17l2375,1792r3,8l2383,1808r12,14l2403,1826r1,3l2404,1886r87,l2509,1825r,-25l2509,1684r,-5l2406,1679r-8,-5l2391,1670r-13,-11l2366,1646r-12,-13l2342,1621r-9,-8l2322,1607r-11,-2xm2393,1575r,54l2398,1635r11,9l2417,1658r,12l2417,1678r-11,1l2509,1679r-1,-17l2501,1647r-14,-12l2462,1618r-34,-26l2410,1580r-17,-5xe" stroked="f">
              <v:stroke joinstyle="round"/>
              <v:formulas/>
              <v:path arrowok="t" o:connecttype="segments"/>
            </v:shape>
            <v:shape id="_x0000_s1098" type="#_x0000_t75" style="position:absolute;left:2913;top:5288;width:4642;height:4963">
              <v:imagedata r:id="rId77" o:title=""/>
            </v:shape>
            <v:shape id="_x0000_s1097" type="#_x0000_t75" style="position:absolute;left:7545;top:5288;width:3312;height:5664">
              <v:imagedata r:id="rId78" o:title=""/>
            </v:shape>
            <v:shape id="_x0000_s1096" type="#_x0000_t75" style="position:absolute;left:2913;top:10242;width:4642;height:710">
              <v:imagedata r:id="rId79" o:title=""/>
            </v:shape>
            <v:shape id="_x0000_s1095" style="position:absolute;left:3024;top:5395;width:7610;height:5337" coordorigin="3024,5395" coordsize="7610,5337" path="m4297,9896r49,72l4398,10036r53,63l4506,10157r56,53l4620,10259r60,45l4741,10344r61,36l4865,10412r64,27l4994,10463r65,20l5125,10499r66,13l5258,10521r67,5l5392,10528r68,-1l5527,10523r67,-7l5660,10506r66,-13l5792,10477r65,-18l5921,10438r64,-23l6047,10389r61,-28l6168,10331r59,-32l6285,10266r55,-36l6344,10242r3,6l6351,10252r7,9l6401,10316r46,52l6497,10415r52,44l6604,10499r57,37l6721,10569r62,30l6847,10626r66,23l6981,10670r69,17l7120,10701r72,12l7264,10721r73,6l7411,10731r74,1l7560,10730r74,-4l7709,10719r74,-9l7857,10699r73,-13l8003,10671r71,-17l8144,10635r69,-21l8280,10592r66,-24l8410,10542r62,-27l8531,10486r58,-30l8643,10425r52,-32l8790,10325r82,-72l8940,10178r52,-77l9026,10021r16,-81l9042,9900r78,-1l9196,9895r74,-6l9341,9880r70,-11l9479,9855r65,-15l9608,9821r61,-20l9729,9778r57,-24l9842,9727r54,-28l9997,9636r93,-69l10176,9491r78,-82l10325,9322r63,-92l10444,9133r48,-100l10533,8930r34,-106l10594,8716r20,-110l10627,8495r6,-111l10633,8328r-1,-56l10625,8161r-14,-109l10590,7943r-27,-106l10529,7733r-39,-100l10443,7536r-52,-93l10333,7355r-65,-82l10198,7196r-76,-71l10040,7062r-88,-56l9859,6957r-99,-40l9656,6887r-55,-12l9595,6799r-10,-75l9572,6652r-15,-70l9538,6513r-21,-66l9494,6382r-27,-63l9438,6259r-31,-58l9373,6145r-36,-54l9299,6039r-41,-50l9215,5942r-44,-44l9124,5855r-48,-40l9025,5778r-52,-35l8920,5711r-56,-30l8807,5654r-58,-25l8689,5607r-61,-19l8566,5572r-64,-13l8437,5548r-65,-7l8305,5536r-67,-2l8169,5535r-69,5l8030,5547r-70,11l7889,5572r-72,17l7745,5609r-72,24l7601,5659r-73,31l7455,5723r-73,38l7300,5712r-82,-45l7136,5626r-81,-37l6974,5555r-81,-30l6813,5498r-80,-24l6654,5454r-78,-17l6498,5423r-77,-12l6345,5403r-76,-5l6194,5395r-74,1l6047,5398r-72,6l5904,5411r-70,10l5765,5434r-68,15l5630,5465r-66,19l5500,5505r-63,23l5375,5553r-61,26l5255,5607r-57,30l5142,5668r-55,33l5034,5735r-51,35l4933,5807r-48,38l4839,5883r-88,81l4671,6048r-72,86l4536,6223r-56,90l4434,6404r-38,91l4368,6586r-18,89l4342,6763r,43l4344,6849r-64,7l4218,6866r-61,12l4097,6893r-58,17l3928,6950r-105,48l3723,7054r-92,64l3544,7187r-80,77l3390,7345r-67,87l3263,7524r-54,96l3162,7720r-41,102l3088,7927r-27,108l3042,8144r-13,110l3024,8365r,55l3030,8531r12,110l3063,8750r27,107l3125,8962r43,102l3219,9163r58,96l3343,9350r73,86l3498,9517r90,76l3685,9662r52,32l3791,9724r56,29l3905,9779r60,25l4027,9826r64,21l4158,9865r68,17l4297,9896xe" filled="f" strokecolor="#ef412a" strokeweight="5.41pt">
              <v:path arrowok="t"/>
            </v:shape>
            <w10:wrap anchorx="page" anchory="page"/>
          </v:group>
        </w:pict>
      </w:r>
    </w:p>
    <w:p w:rsidR="00F7635B" w:rsidRDefault="00010A9A">
      <w:pPr>
        <w:pStyle w:val="Heading6"/>
        <w:tabs>
          <w:tab w:val="left" w:pos="699"/>
          <w:tab w:val="left" w:pos="1022"/>
        </w:tabs>
        <w:spacing w:before="1"/>
      </w:pPr>
      <w:r>
        <w:rPr>
          <w:color w:val="FFFFFF"/>
          <w:shd w:val="clear" w:color="auto" w:fill="EF412A"/>
        </w:rPr>
        <w:t xml:space="preserve"> </w:t>
      </w:r>
      <w:r>
        <w:rPr>
          <w:color w:val="FFFFFF"/>
          <w:shd w:val="clear" w:color="auto" w:fill="EF412A"/>
        </w:rPr>
        <w:tab/>
        <w:t>28</w:t>
      </w:r>
      <w:r>
        <w:rPr>
          <w:color w:val="FFFFFF"/>
          <w:shd w:val="clear" w:color="auto" w:fill="EF412A"/>
        </w:rPr>
        <w:tab/>
      </w:r>
    </w:p>
    <w:p w:rsidR="00F7635B" w:rsidRDefault="00010A9A">
      <w:pPr>
        <w:pStyle w:val="BodyText"/>
        <w:rPr>
          <w:rFonts w:ascii="Myriad Pro"/>
          <w:sz w:val="16"/>
        </w:rPr>
      </w:pPr>
      <w:r>
        <w:br w:type="column"/>
      </w:r>
    </w:p>
    <w:p w:rsidR="00F7635B" w:rsidRDefault="00010A9A">
      <w:pPr>
        <w:spacing w:before="100"/>
        <w:ind w:left="115"/>
        <w:rPr>
          <w:rFonts w:ascii="Myriad Pro"/>
          <w:sz w:val="16"/>
        </w:rPr>
      </w:pPr>
      <w:r>
        <w:rPr>
          <w:rFonts w:ascii="Myriad Pro"/>
          <w:color w:val="6D6E71"/>
          <w:sz w:val="16"/>
        </w:rPr>
        <w:t>Module 5 - BUILDING MULTISTAKEHOLDER PARTNERSHIPS FOR DISABILITY INCLUSION</w:t>
      </w:r>
    </w:p>
    <w:p w:rsidR="00F7635B" w:rsidRDefault="00F7635B">
      <w:pPr>
        <w:rPr>
          <w:rFonts w:ascii="Myriad Pro"/>
          <w:sz w:val="16"/>
        </w:rPr>
        <w:sectPr w:rsidR="00F7635B">
          <w:type w:val="continuous"/>
          <w:pgSz w:w="11910" w:h="16840"/>
          <w:pgMar w:top="1600" w:right="1020" w:bottom="280" w:left="1640" w:header="720" w:footer="720" w:gutter="0"/>
          <w:cols w:num="2" w:space="720" w:equalWidth="0">
            <w:col w:w="1023" w:space="112"/>
            <w:col w:w="8115"/>
          </w:cols>
        </w:sectPr>
      </w:pPr>
    </w:p>
    <w:p w:rsidR="00F7635B" w:rsidRDefault="00010A9A">
      <w:pPr>
        <w:spacing w:before="57"/>
        <w:ind w:left="5590" w:right="989"/>
        <w:rPr>
          <w:rFonts w:ascii="Myriad Pro"/>
          <w:sz w:val="16"/>
        </w:rPr>
      </w:pPr>
      <w:r>
        <w:rPr>
          <w:rFonts w:ascii="Myriad Pro"/>
          <w:color w:val="EF412A"/>
          <w:sz w:val="16"/>
        </w:rPr>
        <w:lastRenderedPageBreak/>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rPr>
          <w:rFonts w:ascii="Myriad Pro"/>
          <w:sz w:val="21"/>
        </w:rPr>
      </w:pPr>
    </w:p>
    <w:p w:rsidR="00F7635B" w:rsidRDefault="00010A9A">
      <w:pPr>
        <w:pStyle w:val="Heading4"/>
        <w:spacing w:before="67" w:line="320" w:lineRule="exact"/>
        <w:ind w:left="133" w:right="989"/>
        <w:rPr>
          <w:b/>
        </w:rPr>
      </w:pPr>
      <w:r>
        <w:rPr>
          <w:b/>
          <w:color w:val="231F20"/>
        </w:rPr>
        <w:t>Session Sheet for the Trainer – Building Multi-stakeholder Partnerships, Session 2</w:t>
      </w:r>
    </w:p>
    <w:p w:rsidR="00F7635B" w:rsidRDefault="00F7635B">
      <w:pPr>
        <w:pStyle w:val="BodyText"/>
        <w:spacing w:before="7"/>
        <w:rPr>
          <w:b/>
          <w:sz w:val="10"/>
        </w:rPr>
      </w:pPr>
    </w:p>
    <w:tbl>
      <w:tblPr>
        <w:tblW w:w="0" w:type="auto"/>
        <w:tblInd w:w="118" w:type="dxa"/>
        <w:tblBorders>
          <w:top w:val="single" w:sz="4" w:space="0" w:color="EF412A"/>
          <w:left w:val="single" w:sz="4" w:space="0" w:color="EF412A"/>
          <w:bottom w:val="single" w:sz="4" w:space="0" w:color="EF412A"/>
          <w:right w:val="single" w:sz="4" w:space="0" w:color="EF412A"/>
          <w:insideH w:val="single" w:sz="4" w:space="0" w:color="EF412A"/>
          <w:insideV w:val="single" w:sz="4" w:space="0" w:color="EF412A"/>
        </w:tblBorders>
        <w:tblLayout w:type="fixed"/>
        <w:tblCellMar>
          <w:left w:w="0" w:type="dxa"/>
          <w:right w:w="0" w:type="dxa"/>
        </w:tblCellMar>
        <w:tblLook w:val="01E0" w:firstRow="1" w:lastRow="1" w:firstColumn="1" w:lastColumn="1" w:noHBand="0" w:noVBand="0"/>
      </w:tblPr>
      <w:tblGrid>
        <w:gridCol w:w="1134"/>
        <w:gridCol w:w="1389"/>
        <w:gridCol w:w="5357"/>
      </w:tblGrid>
      <w:tr w:rsidR="00F7635B">
        <w:trPr>
          <w:trHeight w:hRule="exact" w:val="1010"/>
        </w:trPr>
        <w:tc>
          <w:tcPr>
            <w:tcW w:w="1134" w:type="dxa"/>
            <w:tcBorders>
              <w:top w:val="single" w:sz="12" w:space="0" w:color="EF412A"/>
              <w:left w:val="nil"/>
              <w:right w:val="single" w:sz="8" w:space="0" w:color="EF412A"/>
            </w:tcBorders>
          </w:tcPr>
          <w:p w:rsidR="00F7635B" w:rsidRDefault="00F7635B"/>
        </w:tc>
        <w:tc>
          <w:tcPr>
            <w:tcW w:w="1389" w:type="dxa"/>
            <w:tcBorders>
              <w:top w:val="single" w:sz="12" w:space="0" w:color="EF412A"/>
              <w:left w:val="single" w:sz="8" w:space="0" w:color="EF412A"/>
              <w:right w:val="single" w:sz="8" w:space="0" w:color="EF412A"/>
            </w:tcBorders>
            <w:shd w:val="clear" w:color="auto" w:fill="FEE9DF"/>
          </w:tcPr>
          <w:p w:rsidR="00F7635B" w:rsidRDefault="00010A9A">
            <w:pPr>
              <w:pStyle w:val="TableParagraph"/>
              <w:spacing w:before="50"/>
              <w:rPr>
                <w:b/>
                <w:sz w:val="20"/>
              </w:rPr>
            </w:pPr>
            <w:r>
              <w:rPr>
                <w:b/>
                <w:color w:val="231F20"/>
                <w:sz w:val="20"/>
              </w:rPr>
              <w:t>Key Messages</w:t>
            </w:r>
          </w:p>
        </w:tc>
        <w:tc>
          <w:tcPr>
            <w:tcW w:w="5357" w:type="dxa"/>
            <w:tcBorders>
              <w:top w:val="single" w:sz="12" w:space="0" w:color="EF412A"/>
              <w:left w:val="single" w:sz="8" w:space="0" w:color="EF412A"/>
              <w:right w:val="nil"/>
            </w:tcBorders>
            <w:shd w:val="clear" w:color="auto" w:fill="FEE9DF"/>
          </w:tcPr>
          <w:p w:rsidR="00F7635B" w:rsidRDefault="00010A9A">
            <w:pPr>
              <w:pStyle w:val="TableParagraph"/>
              <w:spacing w:before="58"/>
              <w:ind w:right="163"/>
              <w:rPr>
                <w:sz w:val="20"/>
              </w:rPr>
            </w:pPr>
            <w:r>
              <w:rPr>
                <w:color w:val="231F20"/>
                <w:sz w:val="20"/>
              </w:rPr>
              <w:t>See the summary and key learning points.</w:t>
            </w:r>
          </w:p>
        </w:tc>
      </w:tr>
      <w:tr w:rsidR="00F7635B">
        <w:trPr>
          <w:trHeight w:hRule="exact" w:val="1060"/>
        </w:trPr>
        <w:tc>
          <w:tcPr>
            <w:tcW w:w="1134" w:type="dxa"/>
            <w:tcBorders>
              <w:left w:val="nil"/>
              <w:right w:val="single" w:sz="8" w:space="0" w:color="EF412A"/>
            </w:tcBorders>
          </w:tcPr>
          <w:p w:rsidR="00F7635B" w:rsidRDefault="00F7635B"/>
        </w:tc>
        <w:tc>
          <w:tcPr>
            <w:tcW w:w="1389" w:type="dxa"/>
            <w:tcBorders>
              <w:left w:val="single" w:sz="8" w:space="0" w:color="EF412A"/>
              <w:right w:val="single" w:sz="8" w:space="0" w:color="EF412A"/>
            </w:tcBorders>
            <w:shd w:val="clear" w:color="auto" w:fill="FEE9DF"/>
          </w:tcPr>
          <w:p w:rsidR="00F7635B" w:rsidRDefault="00010A9A">
            <w:pPr>
              <w:pStyle w:val="TableParagraph"/>
              <w:spacing w:before="27"/>
              <w:rPr>
                <w:b/>
                <w:sz w:val="20"/>
              </w:rPr>
            </w:pPr>
            <w:r>
              <w:rPr>
                <w:b/>
                <w:color w:val="231F20"/>
                <w:sz w:val="20"/>
              </w:rPr>
              <w:t>Objectives</w:t>
            </w:r>
          </w:p>
        </w:tc>
        <w:tc>
          <w:tcPr>
            <w:tcW w:w="5357" w:type="dxa"/>
            <w:tcBorders>
              <w:left w:val="single" w:sz="8" w:space="0" w:color="EF412A"/>
              <w:right w:val="nil"/>
            </w:tcBorders>
            <w:shd w:val="clear" w:color="auto" w:fill="FEE9DF"/>
          </w:tcPr>
          <w:p w:rsidR="00F7635B" w:rsidRDefault="00010A9A">
            <w:pPr>
              <w:pStyle w:val="TableParagraph"/>
              <w:spacing w:before="34"/>
              <w:ind w:right="163"/>
              <w:rPr>
                <w:sz w:val="20"/>
              </w:rPr>
            </w:pPr>
            <w:r>
              <w:rPr>
                <w:color w:val="231F20"/>
                <w:sz w:val="20"/>
              </w:rPr>
              <w:t>By the end of this session, participants will have:</w:t>
            </w:r>
          </w:p>
          <w:p w:rsidR="00F7635B" w:rsidRDefault="00010A9A">
            <w:pPr>
              <w:pStyle w:val="TableParagraph"/>
              <w:spacing w:before="50" w:line="220" w:lineRule="exact"/>
              <w:ind w:left="197" w:right="332" w:hanging="128"/>
              <w:jc w:val="both"/>
              <w:rPr>
                <w:sz w:val="20"/>
              </w:rPr>
            </w:pPr>
            <w:r>
              <w:rPr>
                <w:color w:val="231F20"/>
                <w:sz w:val="20"/>
              </w:rPr>
              <w:t>- discussed how to ensure people with disabilities and their representative organizations are able to influence in</w:t>
            </w:r>
            <w:r>
              <w:rPr>
                <w:color w:val="231F20"/>
                <w:spacing w:val="-18"/>
                <w:sz w:val="20"/>
              </w:rPr>
              <w:t xml:space="preserve"> </w:t>
            </w:r>
            <w:r>
              <w:rPr>
                <w:color w:val="231F20"/>
                <w:sz w:val="20"/>
              </w:rPr>
              <w:t>CRPD implementation.</w:t>
            </w:r>
          </w:p>
        </w:tc>
      </w:tr>
      <w:tr w:rsidR="00F7635B">
        <w:trPr>
          <w:trHeight w:hRule="exact" w:val="977"/>
        </w:trPr>
        <w:tc>
          <w:tcPr>
            <w:tcW w:w="1134" w:type="dxa"/>
            <w:tcBorders>
              <w:left w:val="nil"/>
              <w:right w:val="single" w:sz="8" w:space="0" w:color="EF412A"/>
            </w:tcBorders>
            <w:shd w:val="clear" w:color="auto" w:fill="FEE9DF"/>
          </w:tcPr>
          <w:p w:rsidR="00F7635B" w:rsidRDefault="00F7635B"/>
        </w:tc>
        <w:tc>
          <w:tcPr>
            <w:tcW w:w="1389" w:type="dxa"/>
            <w:tcBorders>
              <w:left w:val="single" w:sz="8" w:space="0" w:color="EF412A"/>
              <w:right w:val="single" w:sz="8" w:space="0" w:color="EF412A"/>
            </w:tcBorders>
            <w:shd w:val="clear" w:color="auto" w:fill="FEE9DF"/>
          </w:tcPr>
          <w:p w:rsidR="00F7635B" w:rsidRDefault="00010A9A">
            <w:pPr>
              <w:pStyle w:val="TableParagraph"/>
              <w:spacing w:before="49" w:line="220" w:lineRule="exact"/>
              <w:rPr>
                <w:b/>
                <w:sz w:val="20"/>
              </w:rPr>
            </w:pPr>
            <w:r>
              <w:rPr>
                <w:b/>
                <w:color w:val="231F20"/>
                <w:sz w:val="20"/>
              </w:rPr>
              <w:t>Room Arrangement</w:t>
            </w:r>
          </w:p>
        </w:tc>
        <w:tc>
          <w:tcPr>
            <w:tcW w:w="5357" w:type="dxa"/>
            <w:tcBorders>
              <w:left w:val="single" w:sz="8" w:space="0" w:color="EF412A"/>
              <w:right w:val="nil"/>
            </w:tcBorders>
            <w:shd w:val="clear" w:color="auto" w:fill="FEE9DF"/>
          </w:tcPr>
          <w:p w:rsidR="00F7635B" w:rsidRDefault="00010A9A">
            <w:pPr>
              <w:pStyle w:val="TableParagraph"/>
              <w:spacing w:before="34"/>
              <w:ind w:right="163"/>
              <w:rPr>
                <w:sz w:val="20"/>
              </w:rPr>
            </w:pPr>
            <w:r>
              <w:rPr>
                <w:color w:val="231F20"/>
                <w:sz w:val="20"/>
              </w:rPr>
              <w:t>Tables for small group work with 4-6 people.</w:t>
            </w:r>
          </w:p>
        </w:tc>
      </w:tr>
      <w:tr w:rsidR="00F7635B">
        <w:trPr>
          <w:trHeight w:hRule="exact" w:val="1173"/>
        </w:trPr>
        <w:tc>
          <w:tcPr>
            <w:tcW w:w="1134" w:type="dxa"/>
            <w:tcBorders>
              <w:left w:val="nil"/>
              <w:right w:val="single" w:sz="8" w:space="0" w:color="EF412A"/>
            </w:tcBorders>
            <w:shd w:val="clear" w:color="auto" w:fill="FEE9DF"/>
          </w:tcPr>
          <w:p w:rsidR="00F7635B" w:rsidRDefault="00F7635B"/>
        </w:tc>
        <w:tc>
          <w:tcPr>
            <w:tcW w:w="1389" w:type="dxa"/>
            <w:tcBorders>
              <w:left w:val="single" w:sz="8" w:space="0" w:color="EF412A"/>
              <w:right w:val="single" w:sz="8" w:space="0" w:color="EF412A"/>
            </w:tcBorders>
            <w:shd w:val="clear" w:color="auto" w:fill="FEE9DF"/>
          </w:tcPr>
          <w:p w:rsidR="00F7635B" w:rsidRDefault="00010A9A">
            <w:pPr>
              <w:pStyle w:val="TableParagraph"/>
              <w:spacing w:before="27"/>
              <w:rPr>
                <w:b/>
                <w:sz w:val="20"/>
              </w:rPr>
            </w:pPr>
            <w:r>
              <w:rPr>
                <w:b/>
                <w:color w:val="231F20"/>
                <w:sz w:val="20"/>
              </w:rPr>
              <w:t>Activity</w:t>
            </w:r>
          </w:p>
        </w:tc>
        <w:tc>
          <w:tcPr>
            <w:tcW w:w="5357" w:type="dxa"/>
            <w:tcBorders>
              <w:left w:val="single" w:sz="8" w:space="0" w:color="EF412A"/>
              <w:right w:val="nil"/>
            </w:tcBorders>
            <w:shd w:val="clear" w:color="auto" w:fill="FEE9DF"/>
          </w:tcPr>
          <w:p w:rsidR="00F7635B" w:rsidRDefault="00010A9A">
            <w:pPr>
              <w:pStyle w:val="TableParagraph"/>
              <w:spacing w:before="34"/>
              <w:ind w:right="163"/>
              <w:rPr>
                <w:sz w:val="20"/>
              </w:rPr>
            </w:pPr>
            <w:r>
              <w:rPr>
                <w:color w:val="231F20"/>
                <w:sz w:val="20"/>
              </w:rPr>
              <w:t>30 mins – Input on facilitation and practice</w:t>
            </w:r>
          </w:p>
          <w:p w:rsidR="00F7635B" w:rsidRDefault="00010A9A">
            <w:pPr>
              <w:pStyle w:val="TableParagraph"/>
              <w:spacing w:before="36" w:line="276" w:lineRule="auto"/>
              <w:ind w:right="1328"/>
              <w:rPr>
                <w:sz w:val="20"/>
              </w:rPr>
            </w:pPr>
            <w:r>
              <w:rPr>
                <w:color w:val="231F20"/>
                <w:sz w:val="20"/>
              </w:rPr>
              <w:t>30 mins – Small group preparation of checklists 20 mins – Feedback of group work to plenary 10 mins – Plenary summary’</w:t>
            </w:r>
          </w:p>
        </w:tc>
      </w:tr>
      <w:tr w:rsidR="00F7635B">
        <w:trPr>
          <w:trHeight w:hRule="exact" w:val="1077"/>
        </w:trPr>
        <w:tc>
          <w:tcPr>
            <w:tcW w:w="1134" w:type="dxa"/>
            <w:tcBorders>
              <w:left w:val="nil"/>
              <w:right w:val="single" w:sz="8" w:space="0" w:color="EF412A"/>
            </w:tcBorders>
          </w:tcPr>
          <w:p w:rsidR="00F7635B" w:rsidRDefault="00F7635B"/>
        </w:tc>
        <w:tc>
          <w:tcPr>
            <w:tcW w:w="1389" w:type="dxa"/>
            <w:tcBorders>
              <w:left w:val="single" w:sz="8" w:space="0" w:color="EF412A"/>
              <w:right w:val="single" w:sz="8" w:space="0" w:color="EF412A"/>
            </w:tcBorders>
            <w:shd w:val="clear" w:color="auto" w:fill="FEE9DF"/>
          </w:tcPr>
          <w:p w:rsidR="00F7635B" w:rsidRDefault="00010A9A">
            <w:pPr>
              <w:pStyle w:val="TableParagraph"/>
              <w:spacing w:before="27"/>
              <w:rPr>
                <w:b/>
                <w:sz w:val="20"/>
              </w:rPr>
            </w:pPr>
            <w:r>
              <w:rPr>
                <w:b/>
                <w:color w:val="231F20"/>
                <w:sz w:val="20"/>
              </w:rPr>
              <w:t>Duration</w:t>
            </w:r>
          </w:p>
        </w:tc>
        <w:tc>
          <w:tcPr>
            <w:tcW w:w="5357" w:type="dxa"/>
            <w:tcBorders>
              <w:left w:val="single" w:sz="8" w:space="0" w:color="EF412A"/>
              <w:right w:val="nil"/>
            </w:tcBorders>
            <w:shd w:val="clear" w:color="auto" w:fill="FEE9DF"/>
          </w:tcPr>
          <w:p w:rsidR="00F7635B" w:rsidRDefault="00010A9A">
            <w:pPr>
              <w:pStyle w:val="TableParagraph"/>
              <w:spacing w:before="34"/>
              <w:ind w:right="163"/>
              <w:rPr>
                <w:sz w:val="20"/>
              </w:rPr>
            </w:pPr>
            <w:r>
              <w:rPr>
                <w:color w:val="231F20"/>
                <w:sz w:val="20"/>
              </w:rPr>
              <w:t>90 minutes</w:t>
            </w:r>
          </w:p>
        </w:tc>
      </w:tr>
      <w:tr w:rsidR="00F7635B">
        <w:trPr>
          <w:trHeight w:hRule="exact" w:val="1443"/>
        </w:trPr>
        <w:tc>
          <w:tcPr>
            <w:tcW w:w="1134" w:type="dxa"/>
            <w:tcBorders>
              <w:left w:val="nil"/>
              <w:right w:val="single" w:sz="8" w:space="0" w:color="EF412A"/>
            </w:tcBorders>
          </w:tcPr>
          <w:p w:rsidR="00F7635B" w:rsidRDefault="00F7635B"/>
        </w:tc>
        <w:tc>
          <w:tcPr>
            <w:tcW w:w="1389" w:type="dxa"/>
            <w:tcBorders>
              <w:left w:val="single" w:sz="8" w:space="0" w:color="EF412A"/>
              <w:right w:val="single" w:sz="8" w:space="0" w:color="EF412A"/>
            </w:tcBorders>
            <w:shd w:val="clear" w:color="auto" w:fill="FEE9DF"/>
          </w:tcPr>
          <w:p w:rsidR="00F7635B" w:rsidRDefault="00010A9A">
            <w:pPr>
              <w:pStyle w:val="TableParagraph"/>
              <w:spacing w:before="49" w:line="220" w:lineRule="exact"/>
              <w:ind w:right="419"/>
              <w:jc w:val="both"/>
              <w:rPr>
                <w:b/>
                <w:sz w:val="20"/>
              </w:rPr>
            </w:pPr>
            <w:r>
              <w:rPr>
                <w:b/>
                <w:color w:val="231F20"/>
                <w:sz w:val="20"/>
              </w:rPr>
              <w:t>Notes for a</w:t>
            </w:r>
            <w:r>
              <w:rPr>
                <w:b/>
                <w:color w:val="231F20"/>
                <w:spacing w:val="-21"/>
                <w:sz w:val="20"/>
              </w:rPr>
              <w:t xml:space="preserve"> </w:t>
            </w:r>
            <w:r>
              <w:rPr>
                <w:b/>
                <w:color w:val="231F20"/>
                <w:sz w:val="20"/>
              </w:rPr>
              <w:t xml:space="preserve">Training </w:t>
            </w:r>
            <w:r>
              <w:rPr>
                <w:b/>
                <w:color w:val="231F20"/>
                <w:spacing w:val="-5"/>
                <w:sz w:val="20"/>
              </w:rPr>
              <w:t>Team</w:t>
            </w:r>
          </w:p>
        </w:tc>
        <w:tc>
          <w:tcPr>
            <w:tcW w:w="5357" w:type="dxa"/>
            <w:tcBorders>
              <w:left w:val="single" w:sz="8" w:space="0" w:color="EF412A"/>
              <w:right w:val="nil"/>
            </w:tcBorders>
            <w:shd w:val="clear" w:color="auto" w:fill="FEE9DF"/>
          </w:tcPr>
          <w:p w:rsidR="00F7635B" w:rsidRDefault="00010A9A">
            <w:pPr>
              <w:pStyle w:val="TableParagraph"/>
              <w:spacing w:before="49" w:line="220" w:lineRule="exact"/>
              <w:ind w:right="163"/>
              <w:rPr>
                <w:sz w:val="20"/>
              </w:rPr>
            </w:pPr>
            <w:r>
              <w:rPr>
                <w:color w:val="231F20"/>
                <w:sz w:val="20"/>
              </w:rPr>
              <w:t xml:space="preserve">Begin with a short input on how to facilitate and gain different ideas </w:t>
            </w:r>
            <w:proofErr w:type="gramStart"/>
            <w:r>
              <w:rPr>
                <w:color w:val="231F20"/>
                <w:sz w:val="20"/>
              </w:rPr>
              <w:t>respectfully,</w:t>
            </w:r>
            <w:proofErr w:type="gramEnd"/>
            <w:r>
              <w:rPr>
                <w:color w:val="231F20"/>
                <w:sz w:val="20"/>
              </w:rPr>
              <w:t xml:space="preserve"> you can use the summary handout on the Socratic method for support. Practise in 3s using the technique. Then use small group work to prepare a logistics checklist for a meeting between DPO members and government officials in the ministry.</w:t>
            </w:r>
          </w:p>
        </w:tc>
      </w:tr>
      <w:tr w:rsidR="00F7635B">
        <w:trPr>
          <w:trHeight w:hRule="exact" w:val="1003"/>
        </w:trPr>
        <w:tc>
          <w:tcPr>
            <w:tcW w:w="1134" w:type="dxa"/>
            <w:tcBorders>
              <w:left w:val="nil"/>
              <w:right w:val="single" w:sz="8" w:space="0" w:color="EF412A"/>
            </w:tcBorders>
          </w:tcPr>
          <w:p w:rsidR="00F7635B" w:rsidRDefault="00F7635B"/>
        </w:tc>
        <w:tc>
          <w:tcPr>
            <w:tcW w:w="1389" w:type="dxa"/>
            <w:tcBorders>
              <w:left w:val="single" w:sz="8" w:space="0" w:color="EF412A"/>
              <w:right w:val="single" w:sz="8" w:space="0" w:color="EF412A"/>
            </w:tcBorders>
            <w:shd w:val="clear" w:color="auto" w:fill="FEE9DF"/>
          </w:tcPr>
          <w:p w:rsidR="00F7635B" w:rsidRDefault="00010A9A">
            <w:pPr>
              <w:pStyle w:val="TableParagraph"/>
              <w:spacing w:before="27"/>
              <w:rPr>
                <w:b/>
                <w:sz w:val="20"/>
              </w:rPr>
            </w:pPr>
            <w:r>
              <w:rPr>
                <w:b/>
                <w:color w:val="231F20"/>
                <w:sz w:val="20"/>
              </w:rPr>
              <w:t>Task Sheets</w:t>
            </w:r>
          </w:p>
        </w:tc>
        <w:tc>
          <w:tcPr>
            <w:tcW w:w="5357" w:type="dxa"/>
            <w:tcBorders>
              <w:left w:val="single" w:sz="8" w:space="0" w:color="EF412A"/>
              <w:right w:val="nil"/>
            </w:tcBorders>
            <w:shd w:val="clear" w:color="auto" w:fill="FEE9DF"/>
          </w:tcPr>
          <w:p w:rsidR="00F7635B" w:rsidRDefault="00010A9A">
            <w:pPr>
              <w:pStyle w:val="TableParagraph"/>
              <w:spacing w:before="34"/>
              <w:ind w:right="163"/>
              <w:rPr>
                <w:sz w:val="20"/>
              </w:rPr>
            </w:pPr>
            <w:r>
              <w:rPr>
                <w:color w:val="231F20"/>
                <w:sz w:val="20"/>
              </w:rPr>
              <w:t>Learning Activity 2.D: DPO Engagement</w:t>
            </w:r>
          </w:p>
        </w:tc>
      </w:tr>
      <w:tr w:rsidR="00F7635B">
        <w:trPr>
          <w:trHeight w:hRule="exact" w:val="1020"/>
        </w:trPr>
        <w:tc>
          <w:tcPr>
            <w:tcW w:w="1134" w:type="dxa"/>
            <w:tcBorders>
              <w:left w:val="nil"/>
              <w:bottom w:val="single" w:sz="12" w:space="0" w:color="EF412A"/>
              <w:right w:val="single" w:sz="8" w:space="0" w:color="EF412A"/>
            </w:tcBorders>
          </w:tcPr>
          <w:p w:rsidR="00F7635B" w:rsidRDefault="00F7635B"/>
        </w:tc>
        <w:tc>
          <w:tcPr>
            <w:tcW w:w="1389" w:type="dxa"/>
            <w:tcBorders>
              <w:left w:val="single" w:sz="8" w:space="0" w:color="EF412A"/>
              <w:bottom w:val="single" w:sz="12" w:space="0" w:color="EF412A"/>
              <w:right w:val="single" w:sz="8" w:space="0" w:color="EF412A"/>
            </w:tcBorders>
            <w:shd w:val="clear" w:color="auto" w:fill="FEE9DF"/>
          </w:tcPr>
          <w:p w:rsidR="00F7635B" w:rsidRDefault="00010A9A">
            <w:pPr>
              <w:pStyle w:val="TableParagraph"/>
              <w:spacing w:before="27"/>
              <w:rPr>
                <w:b/>
                <w:sz w:val="20"/>
              </w:rPr>
            </w:pPr>
            <w:r>
              <w:rPr>
                <w:b/>
                <w:color w:val="231F20"/>
                <w:sz w:val="20"/>
              </w:rPr>
              <w:t>Handouts</w:t>
            </w:r>
          </w:p>
        </w:tc>
        <w:tc>
          <w:tcPr>
            <w:tcW w:w="5357" w:type="dxa"/>
            <w:tcBorders>
              <w:left w:val="single" w:sz="8" w:space="0" w:color="EF412A"/>
              <w:bottom w:val="single" w:sz="12" w:space="0" w:color="EF412A"/>
              <w:right w:val="nil"/>
            </w:tcBorders>
            <w:shd w:val="clear" w:color="auto" w:fill="FEE9DF"/>
          </w:tcPr>
          <w:p w:rsidR="00F7635B" w:rsidRDefault="00010A9A">
            <w:pPr>
              <w:pStyle w:val="TableParagraph"/>
              <w:spacing w:before="34"/>
              <w:ind w:right="163"/>
              <w:rPr>
                <w:sz w:val="20"/>
              </w:rPr>
            </w:pPr>
            <w:r>
              <w:rPr>
                <w:color w:val="231F20"/>
                <w:sz w:val="20"/>
              </w:rPr>
              <w:t>Handout: Facilitation Skills and the Funnel Technique</w:t>
            </w:r>
          </w:p>
        </w:tc>
      </w:tr>
    </w:tbl>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rPr>
          <w:b/>
          <w:sz w:val="20"/>
        </w:rPr>
      </w:pPr>
    </w:p>
    <w:p w:rsidR="00F7635B" w:rsidRDefault="00F7635B">
      <w:pPr>
        <w:pStyle w:val="BodyText"/>
        <w:spacing w:before="6"/>
        <w:rPr>
          <w:b/>
          <w:sz w:val="17"/>
        </w:rPr>
      </w:pPr>
    </w:p>
    <w:p w:rsidR="00F7635B" w:rsidRDefault="00F7635B">
      <w:pPr>
        <w:rPr>
          <w:sz w:val="17"/>
        </w:rPr>
        <w:sectPr w:rsidR="00F7635B">
          <w:pgSz w:w="11910" w:h="16840"/>
          <w:pgMar w:top="360" w:right="1640" w:bottom="280" w:left="1000" w:header="720" w:footer="720" w:gutter="0"/>
          <w:cols w:space="720"/>
        </w:sectPr>
      </w:pPr>
    </w:p>
    <w:p w:rsidR="00F7635B" w:rsidRDefault="002D0591">
      <w:pPr>
        <w:spacing w:before="102"/>
        <w:ind w:left="2318" w:right="-10"/>
        <w:rPr>
          <w:rFonts w:ascii="Myriad Pro"/>
          <w:sz w:val="16"/>
        </w:rPr>
      </w:pPr>
      <w:r>
        <w:lastRenderedPageBreak/>
        <w:pict>
          <v:group id="_x0000_s1066" style="position:absolute;left:0;text-align:left;margin-left:0;margin-top:0;width:595.3pt;height:841.9pt;z-index:-63424;mso-position-horizontal-relative:page;mso-position-vertical-relative:page" coordsize="11906,16838">
            <v:rect id="_x0000_s1093" style="position:absolute;width:9241;height:16838" fillcolor="#fee9df" stroked="f"/>
            <v:shape id="_x0000_s1092" type="#_x0000_t75" style="position:absolute;left:9243;width:2663;height:16838">
              <v:imagedata r:id="rId46" o:title=""/>
            </v:shape>
            <v:rect id="_x0000_s1091" style="position:absolute;left:11509;width:397;height:16838" fillcolor="#ef412a" stroked="f"/>
            <v:shape id="_x0000_s1090" style="position:absolute;left:1144;top:3303;width:822;height:822" coordorigin="1144,3303" coordsize="822,822" path="m1555,3303r-74,7l1411,3329r-64,30l1290,3400r-50,49l1200,3507r-31,64l1150,3640r-6,74l1150,3788r19,70l1200,3922r40,57l1290,4028r57,41l1411,4099r70,19l1555,4125r73,-7l1698,4099r64,-30l1819,4028r50,-49l1909,3922r31,-64l1959,3788r6,-74l1959,3640r-19,-69l1909,3507r-40,-58l1819,3400r-57,-41l1698,3329r-70,-19l1555,3303xe" fillcolor="#ef412a" stroked="f">
              <v:path arrowok="t"/>
            </v:shape>
            <v:shape id="_x0000_s1089" style="position:absolute;left:1206;top:3366;width:697;height:697" coordorigin="1206,3366" coordsize="697,697" o:spt="100" adj="0,,0" path="m1555,3366r-71,7l1419,3393r-59,32l1308,3468r-42,51l1234,3579r-21,65l1206,3714r7,70l1234,3850r32,59l1308,3960r52,43l1419,4035r65,20l1555,4063r70,-8l1690,4035r59,-32l1750,4002r-195,l1478,3992r-69,-29l1351,3918r-45,-58l1277,3791r-10,-77l1277,3638r29,-69l1351,3510r58,-45l1478,3436r77,-10l1750,3426r-1,-1l1690,3393r-65,-20l1555,3366xm1750,3426r-195,l1631,3436r69,29l1758,3510r45,59l1832,3638r11,76l1832,3791r-29,69l1758,3918r-58,45l1631,3992r-76,10l1750,4002r51,-42l1843,3909r33,-59l1896,3784r7,-70l1896,3644r-20,-65l1843,3519r-42,-51l1750,3426xm1555,3487r-72,12l1421,3531r-50,49l1339,3642r-11,72l1339,3786r32,62l1421,3897r62,32l1555,3941r71,-12l1689,3897r19,-19l1555,3878r-64,-13l1439,3830r-36,-52l1390,3714r13,-64l1439,3598r52,-35l1555,3550r153,l1689,3531r-63,-32l1555,3487xm1708,3550r-153,l1618,3563r53,35l1706,3650r13,64l1706,3778r-35,52l1618,3865r-63,13l1708,3878r30,-30l1770,3786r11,-72l1770,3642r-32,-62l1708,3550xm1555,3621r-37,7l1488,3648r-20,30l1461,3714r7,37l1488,3780r30,20l1555,3808r36,-8l1621,3780r20,-29l1648,3714r-7,-36l1621,3648r-30,-20l1555,3621xe" stroked="f">
              <v:stroke joinstyle="round"/>
              <v:formulas/>
              <v:path arrowok="t" o:connecttype="segments"/>
            </v:shape>
            <v:shape id="_x0000_s1088" type="#_x0000_t75" style="position:absolute;left:1151;top:4352;width:822;height:822">
              <v:imagedata r:id="rId80" o:title=""/>
            </v:shape>
            <v:shape id="_x0000_s1087" style="position:absolute;left:1154;top:6513;width:806;height:927" coordorigin="1154,6513" coordsize="806,927" o:spt="100" adj="0,,0" path="m1599,6591r-85,l1514,6636r-73,15l1372,6678r-61,39l1258,6766r-44,58l1181,6889r-20,72l1154,7037r6,72l1179,7177r30,63l1248,7296r49,49l1353,7385r63,29l1484,7433r72,7l1629,7433r68,-19l1760,7385r35,-25l1556,7360r-74,-9l1414,7327r-60,-38l1304,7239r-38,-60l1242,7111r-9,-74l1242,6963r,l1266,6895r38,-60l1354,6785r60,-38l1482,6722r74,-8l1858,6714r26,-26l1759,6688r-37,-19l1683,6654r-41,-11l1599,6636r,-45xm1858,6714r-302,l1630,6722r68,25l1758,6785r50,50l1847,6895r24,68l1871,6963r8,74l1871,7111r-24,68l1808,7239r-50,50l1698,7327r-68,24l1556,7360r239,l1816,7345r49,-49l1904,7240r30,-63l1953,7109r6,-72l1950,6951r-26,-79l1884,6802r-54,-61l1858,6714xm1565,6963r-7,l1525,6969r-27,18l1480,7014r-7,33l1480,7080r18,27l1525,7125r33,6l1590,7125r27,-18l1635,7080r7,-33l1642,7035r-2,-11l1635,7014r33,-49l1579,6965r-7,-2l1565,6963xm1752,6839r-173,126l1668,6965r84,-126xm1825,6629r-66,59l1884,6688r2,-2l1825,6629xm1649,6513r-190,l1459,6591r190,l1649,6513xe" fillcolor="#ef412a" stroked="f">
              <v:stroke joinstyle="round"/>
              <v:formulas/>
              <v:path arrowok="t" o:connecttype="segments"/>
            </v:shape>
            <v:shape id="_x0000_s1086" style="position:absolute;left:1149;top:7580;width:822;height:822" coordorigin="1149,7580" coordsize="822,822" path="m1560,7580r-74,6l1417,7605r-65,31l1295,7676r-49,50l1205,7783r-30,64l1156,7917r-7,74l1156,8064r19,70l1205,8198r41,57l1295,8305r57,40l1417,8376r69,19l1560,8401r74,-6l1703,8376r64,-31l1825,8305r49,-50l1915,8198r30,-64l1964,8064r7,-73l1964,7917r-19,-70l1915,7783r-41,-57l1825,7676r-58,-40l1703,7605r-69,-19l1560,7580xe" fillcolor="#ef412a" stroked="f">
              <v:path arrowok="t"/>
            </v:shape>
            <v:shape id="_x0000_s1085" style="position:absolute;left:1249;top:7645;width:654;height:587" coordorigin="1249,7645" coordsize="654,587" o:spt="100" adj="0,,0" path="m1688,7645r-31,18l1655,7666r-1,1l1651,7670r-85,99l1549,7789r-10,11l1534,7805r-3,2l1518,7809r-5,1l1483,7818r-30,9l1424,7839r-28,13l1379,7860r-2,5l1366,7875r-15,15l1334,7909r-16,20l1304,7946r-16,23l1270,7998r-15,29l1249,8050r1,13l1251,8075r4,12l1261,8098r5,9l1276,8118r11,3l1279,8136r-10,21l1261,8179r-3,19l1260,8211r6,11l1276,8229r11,3l1304,8228r18,-11l1355,8192r6,-4l1371,8176r56,l1437,8174r31,-14l1505,8146r46,-6l1780,8140r-12,-5l1391,8135r-4,-6l1384,8123r7,-13l1410,8097r22,-11l1445,8080r3,-2l1309,8078r-13,-3l1294,8057r5,-12l1320,8007r32,-46l1387,7920r28,-25l1418,7893r2,l1429,7888r23,-10l1466,7872r12,-3l1542,7869r2,-2l1544,7867r2,-3l1586,7819r2,-3l1588,7816r2,-3l1655,7738r4,-4l1661,7731r4,-4l1692,7695r10,-1l1771,7694r-17,-21l1723,7652r-35,-7xm1780,8140r-229,l1579,8140r25,1l1628,8143r29,3l1680,8149r13,3l1705,8157r20,10l1823,8214r19,8l1855,8173r-14,-5l1816,8157r-30,-14l1780,8140xm1427,8176r-56,l1375,8177r18,3l1410,8180r17,-4xm1561,8092r-36,2l1498,8098r-24,9l1438,8121r-5,3l1412,8133r4,2l1768,8135r-10,-5l1707,8108r-17,-3l1645,8098r-16,-2l1614,8094r-18,-1l1577,8093r-16,-1xm1477,7873r-4,3l1458,7893r-24,28l1413,7946r-22,25l1347,8022r-10,14l1325,8054r-11,17l1309,8078r139,l1467,8069r21,-11l1379,8058r9,-11l1398,8035r11,-11l1418,8013r31,-37l1450,7976r27,-32l1481,7940r2,-2l1489,7931r,l1494,7925r,-1l1499,7919r,l1503,7914r1,-1l1506,7910r32,-36l1477,7874r,-1xm1771,7694r-69,l1720,7707r8,7l1731,7717r5,11l1667,7808r-28,31l1625,7856r-13,15l1547,7946r-2,2l1544,7949r-5,5l1540,7955r-7,7l1531,7965r-8,8l1521,7976r-8,9l1512,7987r-10,7l1498,7997r-5,3l1437,8030r-35,18l1386,8057r-7,1l1488,8058r2,l1511,8046r20,-14l1542,8024r9,-10l1552,8012r7,-8l1560,8002r4,-3l1574,7987r14,-16l1599,7958r11,-12l1615,7940r5,-6l1628,7924r2,-1l1648,7901r4,-3l1653,7896r3,-4l1731,7892r-41,-38l1708,7833r3,-4l1712,7829r6,-7l1718,7821r4,-5l1746,7789r7,-8l1762,7771r9,-11l1777,7752r6,-13l1784,7725r-4,-14l1774,7699r-3,-5xm1731,7892r-75,l1662,7893r,1l1669,7902r2,l1674,7906r77,71l1890,8019r13,-48l1776,7932r-45,-40xm1489,7931r,l1489,7931r,xm1542,7869r-64,l1477,7874r61,l1541,7870r1,-1xm1588,7816r,l1588,7816r,xe" stroked="f">
              <v:stroke joinstyle="round"/>
              <v:formulas/>
              <v:path arrowok="t" o:connecttype="segments"/>
            </v:shape>
            <v:shape id="_x0000_s1084" style="position:absolute;left:1153;top:9046;width:822;height:822" coordorigin="1153,9046" coordsize="822,822" path="m1564,9046r-74,6l1420,9072r-64,30l1299,9142r-50,50l1209,9249r-31,64l1159,9383r-6,74l1159,9531r19,69l1209,9664r40,57l1299,9771r57,40l1420,9842r70,19l1564,9868r73,-7l1707,9842r64,-31l1828,9771r50,-50l1918,9664r31,-64l1968,9531r6,-74l1968,9383r-19,-70l1918,9249r-40,-57l1828,9142r-57,-40l1707,9072r-70,-20l1564,9046xe" fillcolor="#ef412a" stroked="f">
              <v:path arrowok="t"/>
            </v:shape>
            <v:shape id="_x0000_s1083" style="position:absolute;left:1286;top:9159;width:511;height:304" coordorigin="1286,9159" coordsize="511,304" o:spt="100" adj="0,,0" path="m1764,9244r-141,l1624,9248r-3,1l1601,9264r-17,11l1571,9283r-12,7l1547,9297r-14,8l1521,9312r-12,6l1495,9325r-32,16l1452,9346r-11,4l1418,9359r-12,5l1394,9368r-12,4l1369,9375r-14,4l1307,9389r-4,3l1290,9405r-3,7l1286,9420r,8l1289,9441r8,11l1307,9460r13,3l1341,9461r22,-4l1384,9451r29,-8l1421,9440r7,-2l1454,9428r30,-12l1513,9403r25,-12l1608,9351r13,-8l1632,9336r43,-29l1739,9307r9,-23l1764,9244xm1739,9307r-64,l1679,9310r4,5l1686,9320r22,26l1712,9349r5,7l1720,9358r9,-25l1739,9307xm1796,9159r-30,4l1600,9190r-12,3l1580,9194r1,4l1598,9216r4,5l1619,9241r3,3l1623,9244r141,l1767,9235r14,-36l1787,9183r6,-15l1796,9159xe" stroked="f">
              <v:stroke joinstyle="round"/>
              <v:formulas/>
              <v:path arrowok="t" o:connecttype="segments"/>
            </v:shape>
            <v:shape id="_x0000_s1082" type="#_x0000_t75" style="position:absolute;left:1647;top:9377;width:124;height:360">
              <v:imagedata r:id="rId48" o:title=""/>
            </v:shape>
            <v:shape id="_x0000_s1081" type="#_x0000_t75" style="position:absolute;left:1482;top:9457;width:124;height:280">
              <v:imagedata r:id="rId81" o:title=""/>
            </v:shape>
            <v:shape id="_x0000_s1080" type="#_x0000_t75" style="position:absolute;left:1316;top:9537;width:124;height:200">
              <v:imagedata r:id="rId50" o:title=""/>
            </v:shape>
            <v:shape id="_x0000_s1079" style="position:absolute;left:1152;top:10034;width:822;height:822" coordorigin="1152,10034" coordsize="822,822" path="m1563,10034r-74,7l1419,10060r-64,30l1298,10131r-50,49l1208,10237r-31,64l1158,10371r-6,74l1158,10519r19,69l1208,10652r40,58l1298,10759r57,41l1419,10830r70,19l1563,10856r73,-7l1706,10830r64,-30l1827,10759r50,-49l1917,10652r31,-64l1967,10519r6,-74l1967,10371r-19,-70l1917,10237r-40,-57l1827,10131r-57,-41l1706,10060r-70,-19l1563,10034xe" fillcolor="#ef412a" stroked="f">
              <v:path arrowok="t"/>
            </v:shape>
            <v:line id="_x0000_s1078" style="position:absolute" from="1459,10280" to="1676,10280" strokecolor="white" strokeweight=".64453mm"/>
            <v:line id="_x0000_s1077" style="position:absolute" from="1459,10459" to="1676,10459" strokecolor="white" strokeweight=".64383mm"/>
            <v:line id="_x0000_s1076" style="position:absolute" from="1459,10370" to="1676,10370" strokecolor="white" strokeweight=".64275mm"/>
            <v:line id="_x0000_s1075" style="position:absolute" from="1459,10549" to="1677,10549" strokecolor="white" strokeweight=".65122mm"/>
            <v:shape id="_x0000_s1074" style="position:absolute;left:1357;top:10163;width:403;height:518" coordorigin="1357,10163" coordsize="403,518" o:spt="100" adj="0,,0" path="m1687,10163r-258,l1414,10165r-13,4l1389,10175r-11,9l1369,10195r-6,12l1358,10221r-1,14l1357,10609r1,14l1363,10637r6,12l1378,10659r,l1389,10668r12,7l1414,10679r15,2l1687,10681r15,-2l1715,10675r13,-7l1738,10659r9,-10l1751,10642r-331,l1411,10638r-6,-6l1405,10632r-6,-6l1396,10618r,-392l1399,10217r12,-12l1420,10202r331,l1747,10195r-9,-11l1738,10184r-10,-9l1715,10169r-13,-4l1687,10163xm1751,10202r-54,l1705,10205r6,6l1711,10212r6,6l1721,10226r,392l1717,10626r-12,12l1697,10642r54,l1754,10636r4,-13l1759,10609r,-374l1758,10221r-4,-14l1751,10202xm1405,10632r,l1405,10632r,xe" stroked="f">
              <v:stroke joinstyle="round"/>
              <v:formulas/>
              <v:path arrowok="t" o:connecttype="segments"/>
            </v:shape>
            <v:shape id="_x0000_s1073" style="position:absolute;left:-19;top:16526;width:684;height:312" coordorigin="-19,16526" coordsize="684,312" o:spt="100" adj="0,,0" path="m1240,10679r87,l1327,10621r1,-3l1335,10614r8,-9l1348,10600r4,-8l1356,10584r7,-22l1367,10545r7,-21l1393,10490r27,-40l1426,10441r7,-11l1435,10417r-4,-12l1420,10397r-12,2l1398,10405r-9,8l1377,10425r-12,13l1353,10451r-13,11l1333,10466r-8,5l1314,10470r-1,-19l1322,10436r10,-9l1337,10421r1,-54l1321,10372r-19,12l1284,10398r-15,12l1244,10427r-14,12l1223,10454r-2,23l1221,10505r,45l1221,10593r1,24l1240,10679xm1887,10679r-88,l1799,10621r-1,-3l1791,10614r-8,-9l1779,10600r-5,-8l1770,10584r-7,-22l1759,10545r-7,-21l1733,10490r-26,-40l1700,10441r-6,-11l1691,10417r4,-12l1706,10397r12,2l1728,10405r9,8l1749,10425r12,13l1773,10451r13,11l1793,10466r8,5l1813,10470r,-19l1804,10436r-10,-9l1789,10421r-1,-54l1805,10372r19,12l1842,10398r15,12l1882,10427r14,12l1903,10454r2,23l1905,10505r,45l1905,10593r-1,24l1887,10679xe" filled="f" strokecolor="#ef412a" strokeweight=".34078mm">
              <v:stroke joinstyle="round"/>
              <v:formulas/>
              <v:path arrowok="t" o:connecttype="segments"/>
            </v:shape>
            <v:shape id="_x0000_s1072" style="position:absolute;left:1221;top:10367;width:215;height:312" coordorigin="1221,10367" coordsize="215,312" o:spt="100" adj="0,,0" path="m1338,10367r-17,5l1302,10384r-33,26l1244,10427r-14,12l1223,10454r-2,23l1221,10593r1,24l1240,10679r87,l1327,10621r1,-3l1335,10614r13,-14l1352,10592r4,-8l1363,10562r4,-17l1374,10524r19,-34l1406,10471r-81,l1314,10470r-1,-8l1314,10450r8,-14l1332,10427r5,-6l1338,10367xm1420,10397r-12,2l1398,10405r-9,8l1377,10425r-12,13l1353,10451r-13,11l1333,10466r-8,5l1406,10471r14,-21l1426,10441r7,-11l1435,10417r-4,-12l1420,10397xe" stroked="f">
              <v:stroke joinstyle="round"/>
              <v:formulas/>
              <v:path arrowok="t" o:connecttype="segments"/>
            </v:shape>
            <v:shape id="_x0000_s1071" style="position:absolute;left:1691;top:10367;width:215;height:312" coordorigin="1691,10367" coordsize="215,312" o:spt="100" adj="0,,0" path="m1706,10397r-11,8l1691,10417r3,13l1700,10441r7,10l1733,10490r19,34l1759,10545r4,17l1770,10584r4,8l1779,10600r12,14l1798,10618r1,3l1799,10679r88,l1904,10617r1,-24l1905,10477r-1,-6l1801,10471r-8,-5l1786,10462r-13,-11l1761,10438r-12,-13l1737,10413r-9,-8l1718,10399r-12,-2xm1788,10367r1,54l1794,10427r10,9l1813,10450r,12l1813,10470r-12,1l1904,10471r-1,-17l1896,10439r-14,-12l1857,10410r-33,-26l1805,10372r-17,-5xe" stroked="f">
              <v:stroke joinstyle="round"/>
              <v:formulas/>
              <v:path arrowok="t" o:connecttype="segments"/>
            </v:shape>
            <v:shape id="_x0000_s1070" type="#_x0000_t75" style="position:absolute;left:1148;top:5362;width:822;height:822">
              <v:imagedata r:id="rId82" o:title=""/>
            </v:shape>
            <v:shape id="_x0000_s1069" type="#_x0000_t75" style="position:absolute;left:1295;top:5412;width:310;height:287">
              <v:imagedata r:id="rId83" o:title=""/>
            </v:shape>
            <v:shape id="_x0000_s1068" style="position:absolute;left:1152;top:2307;width:822;height:822" coordorigin="1152,2307" coordsize="822,822" path="m1563,2307r-74,7l1419,2333r-64,30l1298,2404r-50,49l1208,2511r-31,64l1158,2644r-6,74l1158,2792r19,69l1208,2925r40,58l1298,3032r57,41l1419,3103r70,19l1563,3129r73,-7l1706,3103r64,-30l1827,3032r50,-49l1917,2925r31,-64l1967,2792r6,-74l1967,2644r-19,-69l1917,2511r-40,-58l1827,2404r-57,-41l1706,2333r-70,-19l1563,2307xe" fillcolor="#ef412a" stroked="f">
              <v:path arrowok="t"/>
            </v:shape>
            <v:shape id="_x0000_s1067" style="position:absolute;left:1264;top:2418;width:599;height:556" coordorigin="1264,2418" coordsize="599,556" o:spt="100" adj="0,,0" path="m1683,2418r-19,2l1647,2424r-16,5l1617,2435r-12,6l1594,2449r-11,8l1574,2465r-6,6l1561,2479r-5,5l1550,2493r-13,22l1528,2538r-6,25l1520,2591r2,23l1524,2623r-2,6l1510,2642r-241,241l1265,2884r-1,7l1264,2934r17,15l1288,2957r15,17l1390,2974r9,-7l1414,2953r14,-15l1434,2930r-128,l1306,2889r,l1306,2885r4,l1403,2793r59,-60l1500,2695r20,-19l1839,2676r8,-15l1854,2642r5,-20l1862,2602r,-14l1742,2588r-26,-3l1707,2579r-8,-8l1693,2560r-2,-13l1701,2519r23,-14l1841,2505r-12,-17l1815,2471r-15,-14l1783,2445r-19,-11l1744,2426r-19,-5l1705,2419r-22,-1xm1520,2717r-184,184l1321,2916r-8,8l1306,2930r128,l1434,2888r43,l1477,2846r43,l1520,2803r84,l1613,2796r16,-15l1644,2765r8,-9l1725,2756r15,-2l1778,2737r21,-17l1520,2720r,-3xm1306,2889r,l1306,2889r,xm1310,2885r-4,l1306,2889r4,-4xm1725,2756r-73,l1664,2758r8,1l1682,2760r17,l1725,2756xm1804,2716r-284,l1520,2720r279,l1804,2716xm1839,2676r-319,l1520,2717r,-1l1804,2716r8,-5l1837,2679r2,-3xm1841,2505r-117,l1751,2508r21,21l1775,2555r-12,21l1742,2588r120,l1862,2574r-4,-23l1852,2529r-10,-21l1841,2505xe" stroked="f">
              <v:stroke joinstyle="round"/>
              <v:formulas/>
              <v:path arrowok="t" o:connecttype="segments"/>
            </v:shape>
            <w10:wrap anchorx="page" anchory="page"/>
          </v:group>
        </w:pict>
      </w:r>
      <w:r w:rsidR="00010A9A">
        <w:rPr>
          <w:rFonts w:ascii="Myriad Pro"/>
          <w:color w:val="6D6E71"/>
          <w:sz w:val="16"/>
        </w:rPr>
        <w:t>Module</w:t>
      </w:r>
      <w:r w:rsidR="00010A9A">
        <w:rPr>
          <w:rFonts w:ascii="Myriad Pro"/>
          <w:color w:val="6D6E71"/>
          <w:spacing w:val="-6"/>
          <w:sz w:val="16"/>
        </w:rPr>
        <w:t xml:space="preserve"> </w:t>
      </w:r>
      <w:r w:rsidR="00010A9A">
        <w:rPr>
          <w:rFonts w:ascii="Myriad Pro"/>
          <w:color w:val="6D6E71"/>
          <w:sz w:val="16"/>
        </w:rPr>
        <w:t>5</w:t>
      </w:r>
      <w:r w:rsidR="00010A9A">
        <w:rPr>
          <w:rFonts w:ascii="Myriad Pro"/>
          <w:color w:val="6D6E71"/>
          <w:spacing w:val="-6"/>
          <w:sz w:val="16"/>
        </w:rPr>
        <w:t xml:space="preserve"> </w:t>
      </w:r>
      <w:r w:rsidR="00010A9A">
        <w:rPr>
          <w:rFonts w:ascii="Myriad Pro"/>
          <w:color w:val="6D6E71"/>
          <w:sz w:val="16"/>
        </w:rPr>
        <w:t>-</w:t>
      </w:r>
      <w:r w:rsidR="00010A9A">
        <w:rPr>
          <w:rFonts w:ascii="Myriad Pro"/>
          <w:color w:val="6D6E71"/>
          <w:spacing w:val="-6"/>
          <w:sz w:val="16"/>
        </w:rPr>
        <w:t xml:space="preserve"> </w:t>
      </w:r>
      <w:r w:rsidR="00010A9A">
        <w:rPr>
          <w:rFonts w:ascii="Myriad Pro"/>
          <w:color w:val="6D6E71"/>
          <w:sz w:val="16"/>
        </w:rPr>
        <w:t>BUILDING</w:t>
      </w:r>
      <w:r w:rsidR="00010A9A">
        <w:rPr>
          <w:rFonts w:ascii="Myriad Pro"/>
          <w:color w:val="6D6E71"/>
          <w:spacing w:val="-6"/>
          <w:sz w:val="16"/>
        </w:rPr>
        <w:t xml:space="preserve"> </w:t>
      </w:r>
      <w:r w:rsidR="00010A9A">
        <w:rPr>
          <w:rFonts w:ascii="Myriad Pro"/>
          <w:color w:val="6D6E71"/>
          <w:sz w:val="16"/>
        </w:rPr>
        <w:t>MULTISTAKEHOLDER</w:t>
      </w:r>
      <w:r w:rsidR="00010A9A">
        <w:rPr>
          <w:rFonts w:ascii="Myriad Pro"/>
          <w:color w:val="6D6E71"/>
          <w:spacing w:val="-6"/>
          <w:sz w:val="16"/>
        </w:rPr>
        <w:t xml:space="preserve"> </w:t>
      </w:r>
      <w:r w:rsidR="00010A9A">
        <w:rPr>
          <w:rFonts w:ascii="Myriad Pro"/>
          <w:color w:val="6D6E71"/>
          <w:sz w:val="16"/>
        </w:rPr>
        <w:t>PARTNERSHIPS</w:t>
      </w:r>
      <w:r w:rsidR="00010A9A">
        <w:rPr>
          <w:rFonts w:ascii="Myriad Pro"/>
          <w:color w:val="6D6E71"/>
          <w:spacing w:val="-6"/>
          <w:sz w:val="16"/>
        </w:rPr>
        <w:t xml:space="preserve"> </w:t>
      </w:r>
      <w:r w:rsidR="00010A9A">
        <w:rPr>
          <w:rFonts w:ascii="Myriad Pro"/>
          <w:color w:val="6D6E71"/>
          <w:sz w:val="16"/>
        </w:rPr>
        <w:t>FOR</w:t>
      </w:r>
      <w:r w:rsidR="00010A9A">
        <w:rPr>
          <w:rFonts w:ascii="Myriad Pro"/>
          <w:color w:val="6D6E71"/>
          <w:spacing w:val="-6"/>
          <w:sz w:val="16"/>
        </w:rPr>
        <w:t xml:space="preserve"> </w:t>
      </w:r>
      <w:r w:rsidR="00010A9A">
        <w:rPr>
          <w:rFonts w:ascii="Myriad Pro"/>
          <w:color w:val="6D6E71"/>
          <w:sz w:val="16"/>
        </w:rPr>
        <w:t>DISABILITY</w:t>
      </w:r>
      <w:r w:rsidR="00010A9A">
        <w:rPr>
          <w:rFonts w:ascii="Myriad Pro"/>
          <w:color w:val="6D6E71"/>
          <w:spacing w:val="-6"/>
          <w:sz w:val="16"/>
        </w:rPr>
        <w:t xml:space="preserve"> </w:t>
      </w:r>
      <w:r w:rsidR="00010A9A">
        <w:rPr>
          <w:rFonts w:ascii="Myriad Pro"/>
          <w:color w:val="6D6E71"/>
          <w:sz w:val="16"/>
        </w:rPr>
        <w:t>INCLUSION</w:t>
      </w:r>
    </w:p>
    <w:p w:rsidR="00F7635B" w:rsidRDefault="00010A9A">
      <w:pPr>
        <w:pStyle w:val="Heading6"/>
        <w:tabs>
          <w:tab w:val="left" w:pos="1093"/>
        </w:tabs>
        <w:spacing w:before="59"/>
        <w:ind w:left="186"/>
      </w:pPr>
      <w:r>
        <w:br w:type="column"/>
      </w:r>
      <w:r>
        <w:rPr>
          <w:color w:val="FFFFFF"/>
          <w:spacing w:val="21"/>
          <w:shd w:val="clear" w:color="auto" w:fill="EF412A"/>
        </w:rPr>
        <w:lastRenderedPageBreak/>
        <w:t xml:space="preserve"> </w:t>
      </w:r>
      <w:r>
        <w:rPr>
          <w:color w:val="FFFFFF"/>
          <w:shd w:val="clear" w:color="auto" w:fill="EF412A"/>
        </w:rPr>
        <w:t>29</w:t>
      </w:r>
      <w:r>
        <w:rPr>
          <w:color w:val="FFFFFF"/>
          <w:shd w:val="clear" w:color="auto" w:fill="EF412A"/>
        </w:rPr>
        <w:tab/>
      </w:r>
    </w:p>
    <w:p w:rsidR="00F7635B" w:rsidRDefault="00F7635B">
      <w:pPr>
        <w:sectPr w:rsidR="00F7635B">
          <w:type w:val="continuous"/>
          <w:pgSz w:w="11910" w:h="16840"/>
          <w:pgMar w:top="1600" w:right="1640" w:bottom="280" w:left="1000" w:header="720" w:footer="720" w:gutter="0"/>
          <w:cols w:num="2" w:space="720" w:equalWidth="0">
            <w:col w:w="8015" w:space="40"/>
            <w:col w:w="1215"/>
          </w:cols>
        </w:sectPr>
      </w:pPr>
    </w:p>
    <w:p w:rsidR="00F7635B" w:rsidRDefault="00010A9A">
      <w:pPr>
        <w:spacing w:before="57"/>
        <w:ind w:left="1251" w:right="989"/>
        <w:rPr>
          <w:rFonts w:ascii="Myriad Pro"/>
          <w:sz w:val="16"/>
        </w:rPr>
      </w:pPr>
      <w:r>
        <w:rPr>
          <w:rFonts w:ascii="Myriad Pro"/>
          <w:color w:val="EF412A"/>
          <w:sz w:val="16"/>
        </w:rPr>
        <w:lastRenderedPageBreak/>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2D0591">
      <w:pPr>
        <w:pStyle w:val="BodyText"/>
        <w:spacing w:before="4"/>
        <w:rPr>
          <w:rFonts w:ascii="Myriad Pro"/>
          <w:sz w:val="28"/>
        </w:rPr>
      </w:pPr>
      <w:r>
        <w:pict>
          <v:shape id="_x0000_s1065" type="#_x0000_t202" style="position:absolute;margin-left:144.55pt;margin-top:18.25pt;width:394.05pt;height:18.2pt;z-index:2992;mso-wrap-distance-left:0;mso-wrap-distance-right:0;mso-position-horizontal-relative:page" fillcolor="#231f20" stroked="f">
            <v:textbox inset="0,0,0,0">
              <w:txbxContent>
                <w:p w:rsidR="00F7635B" w:rsidRDefault="00010A9A">
                  <w:pPr>
                    <w:spacing w:before="32"/>
                    <w:ind w:left="1972"/>
                    <w:rPr>
                      <w:rFonts w:ascii="Myriad Pro"/>
                      <w:b/>
                    </w:rPr>
                  </w:pPr>
                  <w:bookmarkStart w:id="13" w:name="_TOC_250001"/>
                  <w:bookmarkEnd w:id="13"/>
                  <w:r>
                    <w:rPr>
                      <w:rFonts w:ascii="Myriad Pro"/>
                      <w:b/>
                      <w:color w:val="FFFFFF"/>
                    </w:rPr>
                    <w:t>Learning Activity 2.D.: DPO Engagement</w:t>
                  </w:r>
                </w:p>
              </w:txbxContent>
            </v:textbox>
            <w10:wrap type="topAndBottom" anchorx="page"/>
          </v:shape>
        </w:pict>
      </w:r>
    </w:p>
    <w:p w:rsidR="00F7635B" w:rsidRDefault="00F7635B">
      <w:pPr>
        <w:pStyle w:val="BodyText"/>
        <w:spacing w:before="4"/>
        <w:rPr>
          <w:rFonts w:ascii="Myriad Pro"/>
          <w:sz w:val="9"/>
        </w:rPr>
      </w:pPr>
    </w:p>
    <w:p w:rsidR="00F7635B" w:rsidRDefault="00010A9A">
      <w:pPr>
        <w:pStyle w:val="Heading8"/>
        <w:spacing w:line="256" w:lineRule="auto"/>
      </w:pPr>
      <w:r>
        <w:rPr>
          <w:color w:val="231F20"/>
        </w:rPr>
        <w:t>Objective: To discuss how to ensure people with disabilities and their representative organizations are able to influence CRPD implementation.</w:t>
      </w:r>
    </w:p>
    <w:p w:rsidR="00F7635B" w:rsidRDefault="00010A9A">
      <w:pPr>
        <w:pStyle w:val="BodyText"/>
        <w:spacing w:before="93"/>
        <w:ind w:left="1251" w:right="234"/>
        <w:jc w:val="both"/>
      </w:pPr>
      <w:r>
        <w:rPr>
          <w:color w:val="231F20"/>
        </w:rPr>
        <w:t>In your group develop a checklist of all the preparations you would need to consider and make if you were to organize a meeting between a Disabled Person’s Organization and a group of government officials.</w:t>
      </w:r>
    </w:p>
    <w:p w:rsidR="00F7635B" w:rsidRDefault="00010A9A">
      <w:pPr>
        <w:pStyle w:val="BodyText"/>
        <w:spacing w:before="112"/>
        <w:ind w:left="1251"/>
      </w:pPr>
      <w:r>
        <w:rPr>
          <w:color w:val="231F20"/>
        </w:rPr>
        <w:t>Generate, on cards, as many different considerations and ideas you can think of and then see if you can organize them into themes and sub-sets. When you have completed the classification of your checklist transfer it to the template provided and discuss the as- sumptions that lie behind your considerations and speculate on how you could test your assumptions.</w:t>
      </w:r>
    </w:p>
    <w:p w:rsidR="00F7635B" w:rsidRDefault="00F7635B">
      <w:pPr>
        <w:pStyle w:val="BodyText"/>
        <w:rPr>
          <w:sz w:val="24"/>
        </w:rPr>
      </w:pPr>
    </w:p>
    <w:tbl>
      <w:tblPr>
        <w:tblW w:w="0" w:type="auto"/>
        <w:tblInd w:w="1241" w:type="dxa"/>
        <w:tblBorders>
          <w:top w:val="single" w:sz="4" w:space="0" w:color="EF412A"/>
          <w:left w:val="single" w:sz="4" w:space="0" w:color="EF412A"/>
          <w:bottom w:val="single" w:sz="4" w:space="0" w:color="EF412A"/>
          <w:right w:val="single" w:sz="4" w:space="0" w:color="EF412A"/>
          <w:insideH w:val="single" w:sz="4" w:space="0" w:color="EF412A"/>
          <w:insideV w:val="single" w:sz="4" w:space="0" w:color="EF412A"/>
        </w:tblBorders>
        <w:tblLayout w:type="fixed"/>
        <w:tblCellMar>
          <w:left w:w="0" w:type="dxa"/>
          <w:right w:w="0" w:type="dxa"/>
        </w:tblCellMar>
        <w:tblLook w:val="01E0" w:firstRow="1" w:lastRow="1" w:firstColumn="1" w:lastColumn="1" w:noHBand="0" w:noVBand="0"/>
      </w:tblPr>
      <w:tblGrid>
        <w:gridCol w:w="2627"/>
        <w:gridCol w:w="2627"/>
        <w:gridCol w:w="2627"/>
      </w:tblGrid>
      <w:tr w:rsidR="00F7635B">
        <w:trPr>
          <w:trHeight w:hRule="exact" w:val="358"/>
        </w:trPr>
        <w:tc>
          <w:tcPr>
            <w:tcW w:w="2627" w:type="dxa"/>
            <w:tcBorders>
              <w:top w:val="nil"/>
              <w:left w:val="nil"/>
              <w:bottom w:val="nil"/>
              <w:right w:val="single" w:sz="4" w:space="0" w:color="FFFFFF"/>
            </w:tcBorders>
            <w:shd w:val="clear" w:color="auto" w:fill="EF412A"/>
          </w:tcPr>
          <w:p w:rsidR="00F7635B" w:rsidRDefault="00010A9A">
            <w:pPr>
              <w:pStyle w:val="TableParagraph"/>
              <w:spacing w:before="27"/>
              <w:ind w:left="863" w:right="858"/>
              <w:jc w:val="center"/>
              <w:rPr>
                <w:b/>
              </w:rPr>
            </w:pPr>
            <w:r>
              <w:rPr>
                <w:b/>
                <w:color w:val="FFFFFF"/>
              </w:rPr>
              <w:t>Logistics</w:t>
            </w:r>
          </w:p>
        </w:tc>
        <w:tc>
          <w:tcPr>
            <w:tcW w:w="2627" w:type="dxa"/>
            <w:tcBorders>
              <w:top w:val="nil"/>
              <w:left w:val="single" w:sz="4" w:space="0" w:color="FFFFFF"/>
              <w:bottom w:val="nil"/>
              <w:right w:val="single" w:sz="4" w:space="0" w:color="FFFFFF"/>
            </w:tcBorders>
            <w:shd w:val="clear" w:color="auto" w:fill="EF412A"/>
          </w:tcPr>
          <w:p w:rsidR="00F7635B" w:rsidRDefault="00010A9A">
            <w:pPr>
              <w:pStyle w:val="TableParagraph"/>
              <w:spacing w:before="27"/>
              <w:ind w:left="718"/>
              <w:rPr>
                <w:b/>
              </w:rPr>
            </w:pPr>
            <w:r>
              <w:rPr>
                <w:b/>
                <w:color w:val="FFFFFF"/>
              </w:rPr>
              <w:t>Assumption</w:t>
            </w:r>
          </w:p>
        </w:tc>
        <w:tc>
          <w:tcPr>
            <w:tcW w:w="2627" w:type="dxa"/>
            <w:tcBorders>
              <w:top w:val="nil"/>
              <w:left w:val="single" w:sz="4" w:space="0" w:color="FFFFFF"/>
              <w:bottom w:val="nil"/>
              <w:right w:val="nil"/>
            </w:tcBorders>
            <w:shd w:val="clear" w:color="auto" w:fill="EF412A"/>
          </w:tcPr>
          <w:p w:rsidR="00F7635B" w:rsidRDefault="00010A9A">
            <w:pPr>
              <w:pStyle w:val="TableParagraph"/>
              <w:spacing w:before="27"/>
              <w:ind w:left="154"/>
              <w:rPr>
                <w:b/>
              </w:rPr>
            </w:pPr>
            <w:r>
              <w:rPr>
                <w:b/>
                <w:color w:val="FFFFFF"/>
              </w:rPr>
              <w:t>Testing the Assumption</w:t>
            </w:r>
          </w:p>
        </w:tc>
      </w:tr>
      <w:tr w:rsidR="00F7635B">
        <w:trPr>
          <w:trHeight w:hRule="exact" w:val="310"/>
        </w:trPr>
        <w:tc>
          <w:tcPr>
            <w:tcW w:w="2627" w:type="dxa"/>
            <w:tcBorders>
              <w:top w:val="nil"/>
              <w:left w:val="nil"/>
            </w:tcBorders>
            <w:shd w:val="clear" w:color="auto" w:fill="FEE9DF"/>
          </w:tcPr>
          <w:p w:rsidR="00F7635B" w:rsidRDefault="00F7635B"/>
        </w:tc>
        <w:tc>
          <w:tcPr>
            <w:tcW w:w="2627" w:type="dxa"/>
            <w:tcBorders>
              <w:top w:val="nil"/>
            </w:tcBorders>
            <w:shd w:val="clear" w:color="auto" w:fill="FEE9DF"/>
          </w:tcPr>
          <w:p w:rsidR="00F7635B" w:rsidRDefault="00F7635B"/>
        </w:tc>
        <w:tc>
          <w:tcPr>
            <w:tcW w:w="2627" w:type="dxa"/>
            <w:tcBorders>
              <w:top w:val="nil"/>
              <w:right w:val="nil"/>
            </w:tcBorders>
            <w:shd w:val="clear" w:color="auto" w:fill="FEE9DF"/>
          </w:tcPr>
          <w:p w:rsidR="00F7635B" w:rsidRDefault="00F7635B"/>
        </w:tc>
      </w:tr>
      <w:tr w:rsidR="00F7635B">
        <w:trPr>
          <w:trHeight w:hRule="exact" w:val="310"/>
        </w:trPr>
        <w:tc>
          <w:tcPr>
            <w:tcW w:w="2627" w:type="dxa"/>
            <w:tcBorders>
              <w:left w:val="nil"/>
            </w:tcBorders>
            <w:shd w:val="clear" w:color="auto" w:fill="FEE9DF"/>
          </w:tcPr>
          <w:p w:rsidR="00F7635B" w:rsidRDefault="00F7635B"/>
        </w:tc>
        <w:tc>
          <w:tcPr>
            <w:tcW w:w="2627" w:type="dxa"/>
            <w:shd w:val="clear" w:color="auto" w:fill="FEE9DF"/>
          </w:tcPr>
          <w:p w:rsidR="00F7635B" w:rsidRDefault="00F7635B"/>
        </w:tc>
        <w:tc>
          <w:tcPr>
            <w:tcW w:w="2627" w:type="dxa"/>
            <w:tcBorders>
              <w:right w:val="nil"/>
            </w:tcBorders>
            <w:shd w:val="clear" w:color="auto" w:fill="FEE9DF"/>
          </w:tcPr>
          <w:p w:rsidR="00F7635B" w:rsidRDefault="00F7635B"/>
        </w:tc>
      </w:tr>
      <w:tr w:rsidR="00F7635B">
        <w:trPr>
          <w:trHeight w:hRule="exact" w:val="310"/>
        </w:trPr>
        <w:tc>
          <w:tcPr>
            <w:tcW w:w="2627" w:type="dxa"/>
            <w:tcBorders>
              <w:left w:val="nil"/>
            </w:tcBorders>
            <w:shd w:val="clear" w:color="auto" w:fill="FEE9DF"/>
          </w:tcPr>
          <w:p w:rsidR="00F7635B" w:rsidRDefault="00F7635B"/>
        </w:tc>
        <w:tc>
          <w:tcPr>
            <w:tcW w:w="2627" w:type="dxa"/>
            <w:shd w:val="clear" w:color="auto" w:fill="FEE9DF"/>
          </w:tcPr>
          <w:p w:rsidR="00F7635B" w:rsidRDefault="00F7635B"/>
        </w:tc>
        <w:tc>
          <w:tcPr>
            <w:tcW w:w="2627" w:type="dxa"/>
            <w:tcBorders>
              <w:right w:val="nil"/>
            </w:tcBorders>
            <w:shd w:val="clear" w:color="auto" w:fill="FEE9DF"/>
          </w:tcPr>
          <w:p w:rsidR="00F7635B" w:rsidRDefault="00F7635B"/>
        </w:tc>
      </w:tr>
      <w:tr w:rsidR="00F7635B">
        <w:trPr>
          <w:trHeight w:hRule="exact" w:val="310"/>
        </w:trPr>
        <w:tc>
          <w:tcPr>
            <w:tcW w:w="2627" w:type="dxa"/>
            <w:tcBorders>
              <w:left w:val="nil"/>
            </w:tcBorders>
            <w:shd w:val="clear" w:color="auto" w:fill="FEE9DF"/>
          </w:tcPr>
          <w:p w:rsidR="00F7635B" w:rsidRDefault="00F7635B"/>
        </w:tc>
        <w:tc>
          <w:tcPr>
            <w:tcW w:w="2627" w:type="dxa"/>
            <w:shd w:val="clear" w:color="auto" w:fill="FEE9DF"/>
          </w:tcPr>
          <w:p w:rsidR="00F7635B" w:rsidRDefault="00F7635B"/>
        </w:tc>
        <w:tc>
          <w:tcPr>
            <w:tcW w:w="2627" w:type="dxa"/>
            <w:tcBorders>
              <w:right w:val="nil"/>
            </w:tcBorders>
            <w:shd w:val="clear" w:color="auto" w:fill="FEE9DF"/>
          </w:tcPr>
          <w:p w:rsidR="00F7635B" w:rsidRDefault="00F7635B"/>
        </w:tc>
      </w:tr>
      <w:tr w:rsidR="00F7635B">
        <w:trPr>
          <w:trHeight w:hRule="exact" w:val="310"/>
        </w:trPr>
        <w:tc>
          <w:tcPr>
            <w:tcW w:w="2627" w:type="dxa"/>
            <w:tcBorders>
              <w:left w:val="nil"/>
            </w:tcBorders>
            <w:shd w:val="clear" w:color="auto" w:fill="FEE9DF"/>
          </w:tcPr>
          <w:p w:rsidR="00F7635B" w:rsidRDefault="00F7635B"/>
        </w:tc>
        <w:tc>
          <w:tcPr>
            <w:tcW w:w="2627" w:type="dxa"/>
            <w:shd w:val="clear" w:color="auto" w:fill="FEE9DF"/>
          </w:tcPr>
          <w:p w:rsidR="00F7635B" w:rsidRDefault="00F7635B"/>
        </w:tc>
        <w:tc>
          <w:tcPr>
            <w:tcW w:w="2627" w:type="dxa"/>
            <w:tcBorders>
              <w:right w:val="nil"/>
            </w:tcBorders>
            <w:shd w:val="clear" w:color="auto" w:fill="FEE9DF"/>
          </w:tcPr>
          <w:p w:rsidR="00F7635B" w:rsidRDefault="00F7635B"/>
        </w:tc>
      </w:tr>
      <w:tr w:rsidR="00F7635B">
        <w:trPr>
          <w:trHeight w:hRule="exact" w:val="310"/>
        </w:trPr>
        <w:tc>
          <w:tcPr>
            <w:tcW w:w="2627" w:type="dxa"/>
            <w:tcBorders>
              <w:left w:val="nil"/>
            </w:tcBorders>
            <w:shd w:val="clear" w:color="auto" w:fill="FEE9DF"/>
          </w:tcPr>
          <w:p w:rsidR="00F7635B" w:rsidRDefault="00F7635B"/>
        </w:tc>
        <w:tc>
          <w:tcPr>
            <w:tcW w:w="2627" w:type="dxa"/>
            <w:shd w:val="clear" w:color="auto" w:fill="FEE9DF"/>
          </w:tcPr>
          <w:p w:rsidR="00F7635B" w:rsidRDefault="00F7635B"/>
        </w:tc>
        <w:tc>
          <w:tcPr>
            <w:tcW w:w="2627" w:type="dxa"/>
            <w:tcBorders>
              <w:right w:val="nil"/>
            </w:tcBorders>
            <w:shd w:val="clear" w:color="auto" w:fill="FEE9DF"/>
          </w:tcPr>
          <w:p w:rsidR="00F7635B" w:rsidRDefault="00F7635B"/>
        </w:tc>
      </w:tr>
      <w:tr w:rsidR="00F7635B">
        <w:trPr>
          <w:trHeight w:hRule="exact" w:val="310"/>
        </w:trPr>
        <w:tc>
          <w:tcPr>
            <w:tcW w:w="2627" w:type="dxa"/>
            <w:tcBorders>
              <w:left w:val="nil"/>
            </w:tcBorders>
            <w:shd w:val="clear" w:color="auto" w:fill="FEE9DF"/>
          </w:tcPr>
          <w:p w:rsidR="00F7635B" w:rsidRDefault="00F7635B"/>
        </w:tc>
        <w:tc>
          <w:tcPr>
            <w:tcW w:w="2627" w:type="dxa"/>
            <w:shd w:val="clear" w:color="auto" w:fill="FEE9DF"/>
          </w:tcPr>
          <w:p w:rsidR="00F7635B" w:rsidRDefault="00F7635B"/>
        </w:tc>
        <w:tc>
          <w:tcPr>
            <w:tcW w:w="2627" w:type="dxa"/>
            <w:tcBorders>
              <w:right w:val="nil"/>
            </w:tcBorders>
            <w:shd w:val="clear" w:color="auto" w:fill="FEE9DF"/>
          </w:tcPr>
          <w:p w:rsidR="00F7635B" w:rsidRDefault="00F7635B"/>
        </w:tc>
      </w:tr>
      <w:tr w:rsidR="00F7635B">
        <w:trPr>
          <w:trHeight w:hRule="exact" w:val="310"/>
        </w:trPr>
        <w:tc>
          <w:tcPr>
            <w:tcW w:w="2627" w:type="dxa"/>
            <w:tcBorders>
              <w:left w:val="nil"/>
            </w:tcBorders>
            <w:shd w:val="clear" w:color="auto" w:fill="FEE9DF"/>
          </w:tcPr>
          <w:p w:rsidR="00F7635B" w:rsidRDefault="00F7635B"/>
        </w:tc>
        <w:tc>
          <w:tcPr>
            <w:tcW w:w="2627" w:type="dxa"/>
            <w:shd w:val="clear" w:color="auto" w:fill="FEE9DF"/>
          </w:tcPr>
          <w:p w:rsidR="00F7635B" w:rsidRDefault="00F7635B"/>
        </w:tc>
        <w:tc>
          <w:tcPr>
            <w:tcW w:w="2627" w:type="dxa"/>
            <w:tcBorders>
              <w:right w:val="nil"/>
            </w:tcBorders>
            <w:shd w:val="clear" w:color="auto" w:fill="FEE9DF"/>
          </w:tcPr>
          <w:p w:rsidR="00F7635B" w:rsidRDefault="00F7635B"/>
        </w:tc>
      </w:tr>
      <w:tr w:rsidR="00F7635B">
        <w:trPr>
          <w:trHeight w:hRule="exact" w:val="310"/>
        </w:trPr>
        <w:tc>
          <w:tcPr>
            <w:tcW w:w="2627" w:type="dxa"/>
            <w:tcBorders>
              <w:left w:val="nil"/>
            </w:tcBorders>
            <w:shd w:val="clear" w:color="auto" w:fill="FEE9DF"/>
          </w:tcPr>
          <w:p w:rsidR="00F7635B" w:rsidRDefault="00F7635B"/>
        </w:tc>
        <w:tc>
          <w:tcPr>
            <w:tcW w:w="2627" w:type="dxa"/>
            <w:shd w:val="clear" w:color="auto" w:fill="FEE9DF"/>
          </w:tcPr>
          <w:p w:rsidR="00F7635B" w:rsidRDefault="00F7635B"/>
        </w:tc>
        <w:tc>
          <w:tcPr>
            <w:tcW w:w="2627" w:type="dxa"/>
            <w:tcBorders>
              <w:right w:val="nil"/>
            </w:tcBorders>
            <w:shd w:val="clear" w:color="auto" w:fill="FEE9DF"/>
          </w:tcPr>
          <w:p w:rsidR="00F7635B" w:rsidRDefault="00F7635B"/>
        </w:tc>
      </w:tr>
      <w:tr w:rsidR="00F7635B">
        <w:trPr>
          <w:trHeight w:hRule="exact" w:val="310"/>
        </w:trPr>
        <w:tc>
          <w:tcPr>
            <w:tcW w:w="2627" w:type="dxa"/>
            <w:tcBorders>
              <w:left w:val="nil"/>
              <w:bottom w:val="single" w:sz="8" w:space="0" w:color="EF412A"/>
            </w:tcBorders>
            <w:shd w:val="clear" w:color="auto" w:fill="FEE9DF"/>
          </w:tcPr>
          <w:p w:rsidR="00F7635B" w:rsidRDefault="00F7635B"/>
        </w:tc>
        <w:tc>
          <w:tcPr>
            <w:tcW w:w="2627" w:type="dxa"/>
            <w:tcBorders>
              <w:bottom w:val="single" w:sz="8" w:space="0" w:color="EF412A"/>
            </w:tcBorders>
            <w:shd w:val="clear" w:color="auto" w:fill="FEE9DF"/>
          </w:tcPr>
          <w:p w:rsidR="00F7635B" w:rsidRDefault="00F7635B"/>
        </w:tc>
        <w:tc>
          <w:tcPr>
            <w:tcW w:w="2627" w:type="dxa"/>
            <w:tcBorders>
              <w:bottom w:val="single" w:sz="8" w:space="0" w:color="EF412A"/>
              <w:right w:val="nil"/>
            </w:tcBorders>
            <w:shd w:val="clear" w:color="auto" w:fill="FEE9DF"/>
          </w:tcPr>
          <w:p w:rsidR="00F7635B" w:rsidRDefault="00F7635B"/>
        </w:tc>
      </w:tr>
    </w:tbl>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spacing w:before="8"/>
        <w:rPr>
          <w:sz w:val="19"/>
        </w:rPr>
      </w:pPr>
    </w:p>
    <w:p w:rsidR="00F7635B" w:rsidRDefault="00010A9A">
      <w:pPr>
        <w:pStyle w:val="BodyText"/>
        <w:spacing w:line="266" w:lineRule="auto"/>
        <w:ind w:left="1251"/>
      </w:pPr>
      <w:r>
        <w:rPr>
          <w:color w:val="231F20"/>
        </w:rPr>
        <w:t>You have 30 minutes to complete this activity. Your feedback to plenary should last no longer than 5 minutes.</w:t>
      </w:r>
    </w:p>
    <w:p w:rsidR="00F7635B" w:rsidRDefault="00F7635B">
      <w:pPr>
        <w:pStyle w:val="BodyText"/>
        <w:rPr>
          <w:sz w:val="20"/>
        </w:rPr>
      </w:pPr>
    </w:p>
    <w:p w:rsidR="00F7635B" w:rsidRDefault="00F7635B">
      <w:pPr>
        <w:pStyle w:val="BodyText"/>
        <w:spacing w:before="10"/>
        <w:rPr>
          <w:sz w:val="19"/>
        </w:rPr>
      </w:pPr>
    </w:p>
    <w:p w:rsidR="00F7635B" w:rsidRDefault="00F7635B">
      <w:pPr>
        <w:rPr>
          <w:sz w:val="19"/>
        </w:rPr>
        <w:sectPr w:rsidR="00F7635B">
          <w:pgSz w:w="11910" w:h="16840"/>
          <w:pgMar w:top="360" w:right="1000" w:bottom="280" w:left="1640" w:header="720" w:footer="720" w:gutter="0"/>
          <w:cols w:space="720"/>
        </w:sectPr>
      </w:pPr>
    </w:p>
    <w:p w:rsidR="00F7635B" w:rsidRDefault="002D0591">
      <w:pPr>
        <w:pStyle w:val="Heading6"/>
        <w:tabs>
          <w:tab w:val="left" w:pos="699"/>
          <w:tab w:val="left" w:pos="1022"/>
        </w:tabs>
        <w:spacing w:before="59"/>
      </w:pPr>
      <w:r>
        <w:lastRenderedPageBreak/>
        <w:pict>
          <v:group id="_x0000_s1058" style="position:absolute;left:0;text-align:left;margin-left:0;margin-top:0;width:595.3pt;height:841.9pt;z-index:-63376;mso-position-horizontal-relative:page;mso-position-vertical-relative:page" coordsize="11906,16838">
            <v:rect id="_x0000_s1064" style="position:absolute;left:2665;width:9241;height:16838" fillcolor="#fee9df" stroked="f"/>
            <v:shape id="_x0000_s1063" type="#_x0000_t75" style="position:absolute;width:2663;height:16838">
              <v:imagedata r:id="rId45" o:title=""/>
            </v:shape>
            <v:rect id="_x0000_s1062" style="position:absolute;width:397;height:16838" fillcolor="#ef412a" stroked="f"/>
            <v:line id="_x0000_s1061" style="position:absolute" from="2891,15660" to="10772,15660" strokecolor="#ef412a" strokeweight="1pt"/>
            <v:shape id="_x0000_s1060" style="position:absolute;left:1807;top:1258;width:802;height:797" coordorigin="1807,1258" coordsize="802,797" o:spt="100" adj="0,,0" path="m1912,1283r-1,l1899,1285r-14,6l1873,1297r-10,6l1853,1310r-9,8l1836,1327r-7,10l1815,1363r-6,25l1807,1416r,457l1807,1895r,32l1811,1956r10,28l1834,2004r17,18l1872,2037r24,10l1924,2053r35,2l2453,2054r15,-1l2481,2050r15,-4l2529,2028r27,-28l2568,1977r-587,l1956,1976r-23,-5l1912,1959r-17,-19l1887,1920r-3,-22l1884,1873r,-359l1883,1484r,-19l1884,1439r2,-23l1890,1406r5,-10l1901,1387r6,-7l1914,1374r9,-6l1934,1362r11,-2l1956,1357r17,l2261,1357r10,l2280,1348r19,-19l2331,1297r3,-3l2336,1292r5,-5l2344,1285r1,-2l1914,1283r-2,xm2580,1514r-11,10l2548,1545r-39,39l2506,1587r-2,1l2503,1592r,303l2500,1920r-9,21l2478,1957r-17,11l2450,1973r-11,2l2427,1976r-417,1l1981,1977r587,l2574,1966r7,-41l2581,1873r,-162l2581,1613r,-21l2581,1545r-1,-31xm2035,1816r-2,3l2033,1819r-4,14l2035,1832r3,-1l2039,1830r-7,l2032,1824r2,-4l2035,1816xm2083,1646r-9,32l2057,1735r-15,54l2035,1816r-1,4l2032,1824r,6l2042,1828r175,-49l2196,1756r-46,-45l2105,1666r-22,-20xm2042,1828r-10,2l2039,1830r3,-2xm2400,1331r-8,6l2381,1348r-18,19l2103,1625r11,12l2135,1659r35,33l2205,1728r21,21l2238,1759r25,-24l2521,1479r9,-8l2534,1465r-21,-22l2468,1398r-45,-45l2400,1331xm2488,1258r-12,2l2466,1266r-8,6l2451,1279r-16,16l2426,1304r-5,6l2555,1444r8,-7l2571,1429r14,-15l2592,1407r8,-8l2605,1389r3,-12l2606,1365r-6,-10l2593,1347r-7,-7l2542,1297r-9,-9l2526,1281r-7,-8l2511,1266r-10,-6l2488,1258xm2261,1357r-288,l1991,1357r11,l2145,1357r86,l2261,1357xm1915,1282r,l1914,1283r431,l2345,1283r-422,l1915,1282xm2265,1281r-332,l1923,1283r422,l2345,1281r-80,xe" fillcolor="#ef412a" stroked="f">
              <v:stroke joinstyle="round"/>
              <v:formulas/>
              <v:path arrowok="t" o:connecttype="segments"/>
            </v:shape>
            <v:shape id="_x0000_s1059" style="position:absolute;left:1845;top:14863;width:719;height:827" coordorigin="1845,14863" coordsize="719,827" o:spt="100" adj="0,,0" path="m2242,14933r-76,l2166,14973r-74,16l2024,15020r-60,43l1914,15118r-37,64l1853,15253r-8,78l1852,15403r21,68l1906,15532r44,53l2003,15629r61,33l2132,15683r72,7l2276,15683r68,-21l2405,15629r12,-10l2204,15619r-77,-11l2059,15579r-59,-45l1955,15476r-29,-69l1916,15331r10,-77l1955,15185r45,-58l2059,15082r68,-29l2204,15043r269,l2496,15020r-112,l2351,15003r-35,-14l2280,14979r-38,-6l2242,14933xm2473,15043r-269,l2281,15053r68,29l2408,15127r45,58l2482,15254r10,77l2482,15407r-29,69l2408,15534r-59,45l2281,15608r-77,11l2417,15619r41,-34l2502,15532r33,-61l2556,15403r7,-72l2555,15255r-23,-71l2496,15121r-48,-54l2473,15043xm2211,15264r-6,l2176,15270r-24,17l2136,15310r-6,30l2136,15369r16,24l2176,15409r29,6l2234,15409r24,-16l2274,15369r6,-29l2280,15329r-2,-10l2274,15310r29,-43l2224,15267r-6,-2l2211,15264xm2378,15154r-154,113l2303,15267r75,-113xm2443,14967r-59,53l2496,15020r2,-2l2443,14967xm2286,14863r-169,l2117,14933r169,l2286,14863xe" fillcolor="#ef412a" stroked="f">
              <v:stroke joinstyle="round"/>
              <v:formulas/>
              <v:path arrowok="t" o:connecttype="segments"/>
            </v:shape>
            <w10:wrap anchorx="page" anchory="page"/>
          </v:group>
        </w:pict>
      </w:r>
      <w:r w:rsidR="00010A9A">
        <w:rPr>
          <w:color w:val="FFFFFF"/>
          <w:shd w:val="clear" w:color="auto" w:fill="EF412A"/>
        </w:rPr>
        <w:t xml:space="preserve"> </w:t>
      </w:r>
      <w:r w:rsidR="00010A9A">
        <w:rPr>
          <w:color w:val="FFFFFF"/>
          <w:shd w:val="clear" w:color="auto" w:fill="EF412A"/>
        </w:rPr>
        <w:tab/>
        <w:t>30</w:t>
      </w:r>
      <w:r w:rsidR="00010A9A">
        <w:rPr>
          <w:color w:val="FFFFFF"/>
          <w:shd w:val="clear" w:color="auto" w:fill="EF412A"/>
        </w:rPr>
        <w:tab/>
      </w:r>
    </w:p>
    <w:p w:rsidR="00F7635B" w:rsidRDefault="00010A9A">
      <w:pPr>
        <w:spacing w:before="117"/>
        <w:ind w:left="115"/>
        <w:rPr>
          <w:rFonts w:ascii="Myriad Pro"/>
          <w:sz w:val="16"/>
        </w:rPr>
      </w:pPr>
      <w:r>
        <w:br w:type="column"/>
      </w:r>
      <w:r>
        <w:rPr>
          <w:rFonts w:ascii="Myriad Pro"/>
          <w:color w:val="6D6E71"/>
          <w:sz w:val="16"/>
        </w:rPr>
        <w:lastRenderedPageBreak/>
        <w:t>Module 5 - BUILDING MULTISTAKEHOLDER PARTNERSHIPS FOR DISABILITY INCLUSION</w:t>
      </w:r>
    </w:p>
    <w:p w:rsidR="00F7635B" w:rsidRDefault="00F7635B">
      <w:pPr>
        <w:rPr>
          <w:rFonts w:ascii="Myriad Pro"/>
          <w:sz w:val="16"/>
        </w:rPr>
        <w:sectPr w:rsidR="00F7635B">
          <w:type w:val="continuous"/>
          <w:pgSz w:w="11910" w:h="16840"/>
          <w:pgMar w:top="1600" w:right="1000" w:bottom="280" w:left="1640" w:header="720" w:footer="720" w:gutter="0"/>
          <w:cols w:num="2" w:space="720" w:equalWidth="0">
            <w:col w:w="1023" w:space="112"/>
            <w:col w:w="8135"/>
          </w:cols>
        </w:sectPr>
      </w:pPr>
    </w:p>
    <w:p w:rsidR="00F7635B" w:rsidRDefault="00010A9A">
      <w:pPr>
        <w:spacing w:before="57"/>
        <w:ind w:left="5570" w:right="143"/>
        <w:rPr>
          <w:rFonts w:ascii="Myriad Pro"/>
          <w:sz w:val="16"/>
        </w:rPr>
      </w:pPr>
      <w:r>
        <w:rPr>
          <w:rFonts w:ascii="Myriad Pro"/>
          <w:color w:val="EF412A"/>
          <w:sz w:val="16"/>
        </w:rPr>
        <w:lastRenderedPageBreak/>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spacing w:before="3"/>
        <w:rPr>
          <w:rFonts w:ascii="Myriad Pro"/>
          <w:sz w:val="28"/>
        </w:rPr>
      </w:pPr>
    </w:p>
    <w:p w:rsidR="00F7635B" w:rsidRDefault="002D0591">
      <w:pPr>
        <w:tabs>
          <w:tab w:val="left" w:pos="217"/>
        </w:tabs>
        <w:spacing w:before="58"/>
        <w:ind w:right="423"/>
        <w:jc w:val="right"/>
        <w:rPr>
          <w:rFonts w:ascii="Myriad Pro"/>
          <w:b/>
        </w:rPr>
      </w:pPr>
      <w:r>
        <w:pict>
          <v:shape id="_x0000_s1057" type="#_x0000_t202" style="position:absolute;left:0;text-align:left;margin-left:56.7pt;margin-top:1.3pt;width:394.05pt;height:18.2pt;z-index:3064;mso-position-horizontal-relative:page" fillcolor="#ef412a" stroked="f">
            <v:textbox inset="0,0,0,0">
              <w:txbxContent>
                <w:p w:rsidR="00F7635B" w:rsidRDefault="00010A9A">
                  <w:pPr>
                    <w:spacing w:before="32"/>
                    <w:ind w:left="1511"/>
                    <w:rPr>
                      <w:rFonts w:ascii="Myriad Pro"/>
                      <w:b/>
                    </w:rPr>
                  </w:pPr>
                  <w:bookmarkStart w:id="14" w:name="_TOC_250000"/>
                  <w:bookmarkEnd w:id="14"/>
                  <w:r>
                    <w:rPr>
                      <w:rFonts w:ascii="Myriad Pro"/>
                      <w:b/>
                      <w:color w:val="FFFFFF"/>
                    </w:rPr>
                    <w:t>Handout: Facilitation, Using the Funnel Technique</w:t>
                  </w:r>
                </w:p>
              </w:txbxContent>
            </v:textbox>
            <w10:wrap anchorx="page"/>
          </v:shape>
        </w:pict>
      </w:r>
      <w:r w:rsidR="00010A9A">
        <w:rPr>
          <w:rFonts w:ascii="Myriad Pro"/>
          <w:b/>
          <w:color w:val="FFFFFF"/>
          <w:u w:val="thick" w:color="FFFFFF"/>
        </w:rPr>
        <w:t xml:space="preserve"> </w:t>
      </w:r>
      <w:r w:rsidR="00010A9A">
        <w:rPr>
          <w:rFonts w:ascii="Myriad Pro"/>
          <w:b/>
          <w:color w:val="FFFFFF"/>
          <w:u w:val="thick" w:color="FFFFFF"/>
        </w:rPr>
        <w:tab/>
      </w:r>
    </w:p>
    <w:p w:rsidR="00F7635B" w:rsidRDefault="00F7635B">
      <w:pPr>
        <w:pStyle w:val="BodyText"/>
        <w:spacing w:before="2"/>
        <w:rPr>
          <w:rFonts w:ascii="Myriad Pro"/>
          <w:b/>
          <w:sz w:val="15"/>
        </w:rPr>
      </w:pPr>
    </w:p>
    <w:p w:rsidR="00F7635B" w:rsidRDefault="00010A9A">
      <w:pPr>
        <w:pStyle w:val="BodyText"/>
        <w:spacing w:before="68" w:line="266" w:lineRule="auto"/>
        <w:ind w:left="113" w:right="1332"/>
      </w:pPr>
      <w:r>
        <w:rPr>
          <w:color w:val="231F20"/>
        </w:rPr>
        <w:t xml:space="preserve">Socrates’s mother was a midwife and he compared his own work as a philosopher with the work of his mother as a midwife. </w:t>
      </w:r>
      <w:proofErr w:type="gramStart"/>
      <w:r>
        <w:rPr>
          <w:color w:val="231F20"/>
        </w:rPr>
        <w:t>Schwegler</w:t>
      </w:r>
      <w:r>
        <w:rPr>
          <w:color w:val="231F20"/>
          <w:position w:val="7"/>
          <w:sz w:val="13"/>
        </w:rPr>
        <w:t xml:space="preserve">1  </w:t>
      </w:r>
      <w:r>
        <w:rPr>
          <w:color w:val="231F20"/>
        </w:rPr>
        <w:t>writes</w:t>
      </w:r>
      <w:proofErr w:type="gramEnd"/>
      <w:r>
        <w:rPr>
          <w:color w:val="231F20"/>
        </w:rPr>
        <w:t xml:space="preserve"> of Socrates:</w:t>
      </w:r>
    </w:p>
    <w:p w:rsidR="00F7635B" w:rsidRDefault="00010A9A">
      <w:pPr>
        <w:spacing w:before="114"/>
        <w:ind w:left="567" w:right="143"/>
        <w:rPr>
          <w:i/>
        </w:rPr>
      </w:pPr>
      <w:r>
        <w:rPr>
          <w:i/>
          <w:color w:val="EF412A"/>
        </w:rPr>
        <w:t>"</w:t>
      </w:r>
      <w:proofErr w:type="gramStart"/>
      <w:r>
        <w:rPr>
          <w:i/>
          <w:color w:val="EF412A"/>
        </w:rPr>
        <w:t>his</w:t>
      </w:r>
      <w:proofErr w:type="gramEnd"/>
      <w:r>
        <w:rPr>
          <w:i/>
          <w:color w:val="EF412A"/>
        </w:rPr>
        <w:t xml:space="preserve"> office was rather to help others bring forth thoughts than to produce them himself”</w:t>
      </w:r>
    </w:p>
    <w:p w:rsidR="00F7635B" w:rsidRDefault="00010A9A">
      <w:pPr>
        <w:pStyle w:val="BodyText"/>
        <w:spacing w:before="142" w:line="266" w:lineRule="auto"/>
        <w:ind w:left="113" w:right="1451"/>
      </w:pPr>
      <w:r>
        <w:rPr>
          <w:color w:val="231F20"/>
        </w:rPr>
        <w:t>This is a perfect description of the role of a facilitator. By asking questions and creating space for people to “bring forth” their ideas, the facilitator is tasked with ensuring not just that everyone has a voice, but also that minority views are considered with equal respect vis-à-vis the orthodox. The reason for using good facilitation is not just so that people may create their own data and in so doing develop an understanding and level of commitment deeper than if they had been given the data by someone else (much in</w:t>
      </w:r>
    </w:p>
    <w:p w:rsidR="00F7635B" w:rsidRDefault="00010A9A">
      <w:pPr>
        <w:pStyle w:val="BodyText"/>
        <w:spacing w:line="266" w:lineRule="auto"/>
        <w:ind w:left="113" w:right="1197"/>
      </w:pPr>
      <w:proofErr w:type="gramStart"/>
      <w:r>
        <w:rPr>
          <w:color w:val="231F20"/>
        </w:rPr>
        <w:t>the</w:t>
      </w:r>
      <w:proofErr w:type="gramEnd"/>
      <w:r>
        <w:rPr>
          <w:color w:val="231F20"/>
        </w:rPr>
        <w:t xml:space="preserve"> same way that we think our own children are more unique and amazing than anyone else’s), but also to give voice to those people that do not often have the opportunity to express their beliefs and opinions.</w:t>
      </w:r>
    </w:p>
    <w:p w:rsidR="00F7635B" w:rsidRDefault="00010A9A">
      <w:pPr>
        <w:pStyle w:val="BodyText"/>
        <w:spacing w:before="114" w:line="266" w:lineRule="auto"/>
        <w:ind w:left="113" w:right="1254"/>
      </w:pPr>
      <w:r>
        <w:rPr>
          <w:color w:val="231F20"/>
        </w:rPr>
        <w:t xml:space="preserve">The facilitator needs to prepare a range of questions that will encourage exploration and the sharing of ideas and reflection. A good starting point is to develop open questions that invite people to share their experiences and views. This can then be followed up with more probing questions that are still open, and be a little more specific. Usually the final question is a closed </w:t>
      </w:r>
      <w:proofErr w:type="gramStart"/>
      <w:r>
        <w:rPr>
          <w:color w:val="231F20"/>
        </w:rPr>
        <w:t>question,</w:t>
      </w:r>
      <w:proofErr w:type="gramEnd"/>
      <w:r>
        <w:rPr>
          <w:color w:val="231F20"/>
        </w:rPr>
        <w:t xml:space="preserve"> this helps the facilitator check that they are clear on the point and to what extent agreement has been reached.</w:t>
      </w:r>
    </w:p>
    <w:p w:rsidR="00F7635B" w:rsidRDefault="00010A9A">
      <w:pPr>
        <w:pStyle w:val="BodyText"/>
        <w:spacing w:before="114" w:line="266" w:lineRule="auto"/>
        <w:ind w:left="113" w:right="1197"/>
      </w:pPr>
      <w:r>
        <w:rPr>
          <w:color w:val="231F20"/>
        </w:rPr>
        <w:t>The last question in the process is called a “closed reflective question”. It is closed in that the final part (in this example the “is that right”?) elicits a one-word – usually yes or no</w:t>
      </w:r>
    </w:p>
    <w:p w:rsidR="00F7635B" w:rsidRDefault="00010A9A">
      <w:pPr>
        <w:pStyle w:val="BodyText"/>
        <w:spacing w:line="266" w:lineRule="auto"/>
        <w:ind w:left="113" w:right="1357"/>
      </w:pPr>
      <w:r>
        <w:rPr>
          <w:color w:val="231F20"/>
        </w:rPr>
        <w:t>-  answer.  Prior to the closed question is a summary of or reflection on the discussion that has taken place, capturing key features and differences. A facilitator is never worried about differences in opinions and ideas, but merely curious as to how people have reached their different conclusions and whether those opinions would differ, given different circumstances and contexts.</w:t>
      </w:r>
    </w:p>
    <w:p w:rsidR="00F7635B" w:rsidRDefault="00F7635B">
      <w:pPr>
        <w:pStyle w:val="BodyText"/>
      </w:pPr>
    </w:p>
    <w:p w:rsidR="00F7635B" w:rsidRDefault="00010A9A">
      <w:pPr>
        <w:spacing w:before="152"/>
        <w:ind w:left="454" w:right="143"/>
        <w:rPr>
          <w:rFonts w:ascii="Myriad Pro"/>
          <w:b/>
          <w:sz w:val="28"/>
        </w:rPr>
      </w:pPr>
      <w:r>
        <w:rPr>
          <w:rFonts w:ascii="Myriad Pro"/>
          <w:b/>
          <w:color w:val="EF412A"/>
          <w:sz w:val="28"/>
        </w:rPr>
        <w:t>Example of the Funnel Technique</w:t>
      </w:r>
    </w:p>
    <w:p w:rsidR="00F7635B" w:rsidRDefault="00010A9A">
      <w:pPr>
        <w:pStyle w:val="BodyText"/>
        <w:spacing w:before="127"/>
        <w:ind w:left="454" w:right="143"/>
      </w:pPr>
      <w:r>
        <w:rPr>
          <w:color w:val="231F20"/>
        </w:rPr>
        <w:t>A group conversation based on these five questions could take anywhere from</w:t>
      </w:r>
    </w:p>
    <w:p w:rsidR="00F7635B" w:rsidRDefault="00010A9A">
      <w:pPr>
        <w:pStyle w:val="BodyText"/>
        <w:spacing w:before="29" w:line="266" w:lineRule="auto"/>
        <w:ind w:left="454" w:right="1664"/>
      </w:pPr>
      <w:r>
        <w:rPr>
          <w:color w:val="231F20"/>
        </w:rPr>
        <w:t xml:space="preserve">15 </w:t>
      </w:r>
      <w:r>
        <w:rPr>
          <w:color w:val="231F20"/>
          <w:spacing w:val="-3"/>
        </w:rPr>
        <w:t xml:space="preserve">minutes </w:t>
      </w:r>
      <w:r>
        <w:rPr>
          <w:color w:val="231F20"/>
        </w:rPr>
        <w:t xml:space="preserve">to one </w:t>
      </w:r>
      <w:r>
        <w:rPr>
          <w:color w:val="231F20"/>
          <w:spacing w:val="-3"/>
        </w:rPr>
        <w:t xml:space="preserve">hour depending </w:t>
      </w:r>
      <w:r>
        <w:rPr>
          <w:color w:val="231F20"/>
        </w:rPr>
        <w:t xml:space="preserve">on the </w:t>
      </w:r>
      <w:r>
        <w:rPr>
          <w:color w:val="231F20"/>
          <w:spacing w:val="-3"/>
        </w:rPr>
        <w:t xml:space="preserve">experience </w:t>
      </w:r>
      <w:r>
        <w:rPr>
          <w:color w:val="231F20"/>
        </w:rPr>
        <w:t xml:space="preserve">and </w:t>
      </w:r>
      <w:r>
        <w:rPr>
          <w:color w:val="231F20"/>
          <w:spacing w:val="-3"/>
        </w:rPr>
        <w:t xml:space="preserve">different perspectives of </w:t>
      </w:r>
      <w:r>
        <w:rPr>
          <w:color w:val="231F20"/>
        </w:rPr>
        <w:t xml:space="preserve">the </w:t>
      </w:r>
      <w:r>
        <w:rPr>
          <w:color w:val="231F20"/>
          <w:spacing w:val="-4"/>
        </w:rPr>
        <w:t>group.</w:t>
      </w:r>
    </w:p>
    <w:p w:rsidR="00F7635B" w:rsidRDefault="00010A9A">
      <w:pPr>
        <w:pStyle w:val="BodyText"/>
        <w:spacing w:before="19" w:line="264" w:lineRule="auto"/>
        <w:ind w:left="793" w:right="4378" w:hanging="340"/>
      </w:pPr>
      <w:r>
        <w:rPr>
          <w:rFonts w:ascii="Arial" w:hAnsi="Arial"/>
          <w:color w:val="EF412A"/>
          <w:sz w:val="26"/>
        </w:rPr>
        <w:t xml:space="preserve">► </w:t>
      </w:r>
      <w:proofErr w:type="gramStart"/>
      <w:r>
        <w:rPr>
          <w:color w:val="231F20"/>
        </w:rPr>
        <w:t>What</w:t>
      </w:r>
      <w:proofErr w:type="gramEnd"/>
      <w:r>
        <w:rPr>
          <w:color w:val="231F20"/>
        </w:rPr>
        <w:t xml:space="preserve"> do you think are the current priorities for people with disabilities?</w:t>
      </w:r>
    </w:p>
    <w:p w:rsidR="00F7635B" w:rsidRDefault="00010A9A">
      <w:pPr>
        <w:pStyle w:val="BodyText"/>
        <w:spacing w:before="21" w:line="266" w:lineRule="auto"/>
        <w:ind w:left="793" w:right="4476" w:hanging="340"/>
        <w:jc w:val="both"/>
      </w:pPr>
      <w:r>
        <w:rPr>
          <w:rFonts w:ascii="Arial" w:hAnsi="Arial"/>
          <w:color w:val="EF412A"/>
          <w:sz w:val="26"/>
        </w:rPr>
        <w:t xml:space="preserve">► </w:t>
      </w:r>
      <w:proofErr w:type="gramStart"/>
      <w:r>
        <w:rPr>
          <w:color w:val="231F20"/>
        </w:rPr>
        <w:t>Selecting</w:t>
      </w:r>
      <w:proofErr w:type="gramEnd"/>
      <w:r>
        <w:rPr>
          <w:color w:val="231F20"/>
        </w:rPr>
        <w:t xml:space="preserve"> one of those priorities, what do you think is the role of government in addressing this issue?</w:t>
      </w:r>
    </w:p>
    <w:p w:rsidR="00F7635B" w:rsidRDefault="00010A9A">
      <w:pPr>
        <w:pStyle w:val="BodyText"/>
        <w:spacing w:before="19"/>
        <w:ind w:left="453" w:right="143"/>
      </w:pPr>
      <w:r>
        <w:rPr>
          <w:rFonts w:ascii="Arial" w:hAnsi="Arial"/>
          <w:color w:val="EF412A"/>
          <w:sz w:val="26"/>
        </w:rPr>
        <w:t xml:space="preserve">► </w:t>
      </w:r>
      <w:proofErr w:type="gramStart"/>
      <w:r>
        <w:rPr>
          <w:color w:val="231F20"/>
        </w:rPr>
        <w:t>What</w:t>
      </w:r>
      <w:proofErr w:type="gramEnd"/>
      <w:r>
        <w:rPr>
          <w:color w:val="231F20"/>
        </w:rPr>
        <w:t xml:space="preserve"> about other stakeholders?</w:t>
      </w:r>
    </w:p>
    <w:p w:rsidR="00F7635B" w:rsidRDefault="00010A9A">
      <w:pPr>
        <w:pStyle w:val="BodyText"/>
        <w:spacing w:before="47"/>
        <w:ind w:left="453" w:right="143"/>
      </w:pPr>
      <w:r>
        <w:rPr>
          <w:rFonts w:ascii="Arial" w:hAnsi="Arial"/>
          <w:color w:val="EF412A"/>
          <w:sz w:val="26"/>
        </w:rPr>
        <w:t xml:space="preserve">► </w:t>
      </w:r>
      <w:proofErr w:type="gramStart"/>
      <w:r>
        <w:rPr>
          <w:color w:val="231F20"/>
        </w:rPr>
        <w:t>What</w:t>
      </w:r>
      <w:proofErr w:type="gramEnd"/>
      <w:r>
        <w:rPr>
          <w:color w:val="231F20"/>
        </w:rPr>
        <w:t xml:space="preserve"> would you suggest are the next steps?</w:t>
      </w:r>
    </w:p>
    <w:p w:rsidR="00F7635B" w:rsidRDefault="00010A9A">
      <w:pPr>
        <w:pStyle w:val="BodyText"/>
        <w:spacing w:before="47" w:line="264" w:lineRule="auto"/>
        <w:ind w:left="793" w:right="4648" w:hanging="340"/>
      </w:pPr>
      <w:r>
        <w:rPr>
          <w:rFonts w:ascii="Arial" w:hAnsi="Arial"/>
          <w:color w:val="EF412A"/>
          <w:sz w:val="26"/>
        </w:rPr>
        <w:t xml:space="preserve">► </w:t>
      </w:r>
      <w:proofErr w:type="gramStart"/>
      <w:r>
        <w:rPr>
          <w:color w:val="231F20"/>
        </w:rPr>
        <w:t>So</w:t>
      </w:r>
      <w:proofErr w:type="gramEnd"/>
      <w:r>
        <w:rPr>
          <w:color w:val="231F20"/>
        </w:rPr>
        <w:t xml:space="preserve"> what we have concluded is that.... is that right?</w:t>
      </w: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spacing w:before="2"/>
        <w:rPr>
          <w:sz w:val="16"/>
        </w:rPr>
      </w:pPr>
    </w:p>
    <w:p w:rsidR="00F7635B" w:rsidRDefault="00010A9A">
      <w:pPr>
        <w:tabs>
          <w:tab w:val="left" w:pos="373"/>
        </w:tabs>
        <w:spacing w:before="91" w:line="180" w:lineRule="exact"/>
        <w:ind w:left="373" w:right="1777" w:hanging="260"/>
        <w:rPr>
          <w:sz w:val="17"/>
        </w:rPr>
      </w:pPr>
      <w:r>
        <w:rPr>
          <w:color w:val="231F20"/>
          <w:position w:val="6"/>
          <w:sz w:val="10"/>
        </w:rPr>
        <w:t>1</w:t>
      </w:r>
      <w:r>
        <w:rPr>
          <w:color w:val="231F20"/>
          <w:position w:val="6"/>
          <w:sz w:val="10"/>
        </w:rPr>
        <w:tab/>
      </w:r>
      <w:r>
        <w:rPr>
          <w:color w:val="231F20"/>
          <w:sz w:val="17"/>
        </w:rPr>
        <w:t>Schwegler,</w:t>
      </w:r>
      <w:r>
        <w:rPr>
          <w:color w:val="231F20"/>
          <w:spacing w:val="-3"/>
          <w:sz w:val="17"/>
        </w:rPr>
        <w:t xml:space="preserve"> </w:t>
      </w:r>
      <w:r>
        <w:rPr>
          <w:color w:val="231F20"/>
          <w:sz w:val="17"/>
        </w:rPr>
        <w:t>A</w:t>
      </w:r>
      <w:r>
        <w:rPr>
          <w:color w:val="231F20"/>
          <w:spacing w:val="-3"/>
          <w:sz w:val="17"/>
        </w:rPr>
        <w:t xml:space="preserve"> </w:t>
      </w:r>
      <w:r>
        <w:rPr>
          <w:color w:val="231F20"/>
          <w:sz w:val="17"/>
        </w:rPr>
        <w:t>(1890)</w:t>
      </w:r>
      <w:r>
        <w:rPr>
          <w:color w:val="231F20"/>
          <w:spacing w:val="-3"/>
          <w:sz w:val="17"/>
        </w:rPr>
        <w:t xml:space="preserve"> </w:t>
      </w:r>
      <w:r>
        <w:rPr>
          <w:color w:val="231F20"/>
          <w:sz w:val="17"/>
        </w:rPr>
        <w:t>Handbook</w:t>
      </w:r>
      <w:r>
        <w:rPr>
          <w:color w:val="231F20"/>
          <w:spacing w:val="-3"/>
          <w:sz w:val="17"/>
        </w:rPr>
        <w:t xml:space="preserve"> </w:t>
      </w:r>
      <w:r>
        <w:rPr>
          <w:color w:val="231F20"/>
          <w:sz w:val="17"/>
        </w:rPr>
        <w:t>of</w:t>
      </w:r>
      <w:r>
        <w:rPr>
          <w:color w:val="231F20"/>
          <w:spacing w:val="-3"/>
          <w:sz w:val="17"/>
        </w:rPr>
        <w:t xml:space="preserve"> </w:t>
      </w:r>
      <w:r>
        <w:rPr>
          <w:color w:val="231F20"/>
          <w:sz w:val="17"/>
        </w:rPr>
        <w:t>the</w:t>
      </w:r>
      <w:r>
        <w:rPr>
          <w:color w:val="231F20"/>
          <w:spacing w:val="-3"/>
          <w:sz w:val="17"/>
        </w:rPr>
        <w:t xml:space="preserve"> </w:t>
      </w:r>
      <w:r>
        <w:rPr>
          <w:color w:val="231F20"/>
          <w:sz w:val="17"/>
        </w:rPr>
        <w:t>History</w:t>
      </w:r>
      <w:r>
        <w:rPr>
          <w:color w:val="231F20"/>
          <w:spacing w:val="-3"/>
          <w:sz w:val="17"/>
        </w:rPr>
        <w:t xml:space="preserve"> </w:t>
      </w:r>
      <w:r>
        <w:rPr>
          <w:color w:val="231F20"/>
          <w:sz w:val="17"/>
        </w:rPr>
        <w:t>of</w:t>
      </w:r>
      <w:r>
        <w:rPr>
          <w:color w:val="231F20"/>
          <w:spacing w:val="-3"/>
          <w:sz w:val="17"/>
        </w:rPr>
        <w:t xml:space="preserve"> </w:t>
      </w:r>
      <w:r>
        <w:rPr>
          <w:color w:val="231F20"/>
          <w:sz w:val="17"/>
        </w:rPr>
        <w:t>Philosophy</w:t>
      </w:r>
      <w:r>
        <w:rPr>
          <w:color w:val="231F20"/>
          <w:spacing w:val="-3"/>
          <w:sz w:val="17"/>
        </w:rPr>
        <w:t xml:space="preserve"> </w:t>
      </w:r>
      <w:r>
        <w:rPr>
          <w:color w:val="231F20"/>
          <w:sz w:val="17"/>
        </w:rPr>
        <w:t>(Kessinger</w:t>
      </w:r>
      <w:r>
        <w:rPr>
          <w:color w:val="231F20"/>
          <w:spacing w:val="-3"/>
          <w:sz w:val="17"/>
        </w:rPr>
        <w:t xml:space="preserve"> </w:t>
      </w:r>
      <w:r>
        <w:rPr>
          <w:color w:val="231F20"/>
          <w:sz w:val="17"/>
        </w:rPr>
        <w:t>Publishing’s</w:t>
      </w:r>
      <w:r>
        <w:rPr>
          <w:color w:val="231F20"/>
          <w:spacing w:val="-3"/>
          <w:sz w:val="17"/>
        </w:rPr>
        <w:t xml:space="preserve"> </w:t>
      </w:r>
      <w:r>
        <w:rPr>
          <w:color w:val="231F20"/>
          <w:sz w:val="17"/>
        </w:rPr>
        <w:t>Photocopy</w:t>
      </w:r>
      <w:r>
        <w:rPr>
          <w:color w:val="231F20"/>
          <w:spacing w:val="-3"/>
          <w:sz w:val="17"/>
        </w:rPr>
        <w:t xml:space="preserve"> </w:t>
      </w:r>
      <w:r>
        <w:rPr>
          <w:color w:val="231F20"/>
          <w:sz w:val="17"/>
        </w:rPr>
        <w:t>Edition)</w:t>
      </w:r>
      <w:r>
        <w:rPr>
          <w:color w:val="231F20"/>
          <w:spacing w:val="-3"/>
          <w:sz w:val="17"/>
        </w:rPr>
        <w:t xml:space="preserve"> </w:t>
      </w:r>
      <w:r>
        <w:rPr>
          <w:color w:val="231F20"/>
          <w:sz w:val="17"/>
        </w:rPr>
        <w:t>by Alberto Schwegler, James H. Stirling (Translator) Publisher: Kessinger Publishing (Jul</w:t>
      </w:r>
      <w:r>
        <w:rPr>
          <w:color w:val="231F20"/>
          <w:spacing w:val="-8"/>
          <w:sz w:val="17"/>
        </w:rPr>
        <w:t xml:space="preserve"> </w:t>
      </w:r>
      <w:r>
        <w:rPr>
          <w:color w:val="231F20"/>
          <w:sz w:val="17"/>
        </w:rPr>
        <w:t>2007)</w:t>
      </w:r>
    </w:p>
    <w:p w:rsidR="00F7635B" w:rsidRDefault="00F7635B">
      <w:pPr>
        <w:pStyle w:val="BodyText"/>
        <w:spacing w:before="11"/>
        <w:rPr>
          <w:sz w:val="29"/>
        </w:rPr>
      </w:pPr>
    </w:p>
    <w:p w:rsidR="00F7635B" w:rsidRDefault="00F7635B">
      <w:pPr>
        <w:rPr>
          <w:sz w:val="29"/>
        </w:rPr>
        <w:sectPr w:rsidR="00F7635B">
          <w:pgSz w:w="11910" w:h="16840"/>
          <w:pgMar w:top="360" w:right="1640" w:bottom="280" w:left="1020" w:header="720" w:footer="720" w:gutter="0"/>
          <w:cols w:space="720"/>
        </w:sectPr>
      </w:pPr>
    </w:p>
    <w:p w:rsidR="00F7635B" w:rsidRDefault="002D0591">
      <w:pPr>
        <w:spacing w:before="101"/>
        <w:ind w:left="2298" w:right="-10"/>
        <w:rPr>
          <w:rFonts w:ascii="Myriad Pro"/>
          <w:sz w:val="16"/>
        </w:rPr>
      </w:pPr>
      <w:r>
        <w:lastRenderedPageBreak/>
        <w:pict>
          <v:group id="_x0000_s1036" style="position:absolute;left:0;text-align:left;margin-left:0;margin-top:0;width:595.3pt;height:841.9pt;z-index:-63352;mso-position-horizontal-relative:page;mso-position-vertical-relative:page" coordsize="11906,16838">
            <v:rect id="_x0000_s1056" style="position:absolute;width:9241;height:16838" fillcolor="#fee9df" stroked="f"/>
            <v:shape id="_x0000_s1055" type="#_x0000_t75" style="position:absolute;left:9243;width:2663;height:16838">
              <v:imagedata r:id="rId46" o:title=""/>
            </v:shape>
            <v:rect id="_x0000_s1054" style="position:absolute;left:11509;width:397;height:16838" fillcolor="#ef412a" stroked="f"/>
            <v:line id="_x0000_s1053" style="position:absolute" from="1134,15259" to="3118,15259" strokecolor="#231f20" strokeweight=".5pt"/>
            <v:shape id="_x0000_s1052" style="position:absolute;left:6417;top:11566;width:1950;height:2580" coordorigin="6417,11566" coordsize="1950,2580" o:spt="100" adj="0,,0" path="m6847,11566r-216,l6584,11586r-41,40l6529,11686r6,60l6554,11786r8,40l6572,11866r11,80l6596,12026r13,100l6635,12326r13,100l6672,12606r10,80l6690,12746r16,120l6715,12946r9,60l6734,13086r2,20l6732,13126r-8,l6718,13146r,20l6723,13186r3,l6721,13226r-304,800l6423,14066r44,60l6531,14146r66,l6647,14126r-107,l6482,14086r-31,-20l6443,14026r11,-40l6756,13246r88,l6809,13226r-51,-40l6745,13146r51,l6763,13106r-13,-140l6741,12866r-8,-100l6725,12666r-7,-100l6714,12506r-34,-340l6677,12126r-4,-40l6670,12026r,-40l6739,11986r-28,-20l6662,11906r-42,-40l6588,11806r-22,-40l6561,11726r-2,-20l6563,11666r11,-40l6592,11606r24,l6645,11586r261,l6847,11566xm6844,13246r-88,l6795,13266r36,20l6870,13306r44,20l6540,14126r29,l6952,13346r107,l7078,13326r-53,l7005,13306r-54,l6844,13246xm7049,13346r-59,l6595,14126r52,l6656,14106r8,-20l6671,14086r6,-20l6746,13946r140,-280l6921,13606r35,-80l6991,13466r35,-80l7041,13366r8,-20xm6796,13146r-51,l6787,13166r42,40l6873,13226r47,20l6998,13266r54,20l7077,13286r-8,20l7058,13306r-15,20l7078,13326r23,-20l7100,13286r12,-20l7142,13246r-137,l6941,13226r-78,-40l6796,13146xm7008,11586r-204,l6876,11606r75,l7108,11646r81,40l7353,11726r162,80l7594,11846r76,20l7742,11906r69,40l7876,11986r59,40l7988,12046r64,40l8199,12206r66,80l8313,12346r21,60l8319,12466r-45,40l8219,12526r-46,20l7773,12546r-31,40l7687,12626r-70,80l7541,12766r-70,60l7414,12886r-34,20l7343,12946r-159,140l7098,13166r-65,40l7005,13246r33,l7885,12586r276,l8186,12566r24,l8242,12546r51,-20l8340,12486r25,-40l8367,12386r-23,-60l8316,12286r-36,-40l8235,12206r-53,-60l8123,12106r-64,-40l7989,12026r-74,-60l7838,11926r-80,-40l7513,11766r-81,-20l7352,11706r-77,-20l7201,11646r-69,-20l7067,11606r-59,-20xm8161,12586r-276,l7943,12606r-848,640l7142,13246r31,-20l7190,13206r16,l7222,13186r15,l7606,12946r63,-40l7792,12826r63,-40l7907,12746r66,-40l8045,12646r66,-40l8161,12586xm6739,11986r-69,l6734,12046r-2,40l6736,12166r6,80l6745,12306r2,40l6748,12366r2,40l6752,12446r6,60l6771,12666r6,60l6782,12806r5,80l6791,12966r2,20l6796,13026r1,20l6797,13086r6,l6803,13106r8,l6818,13086r-6,-40l6807,12946r-6,-100l6797,12766r-1,-60l6793,12646r-4,-80l6776,12346r-6,-100l6766,12166r-2,-80l6765,12066r65,l6767,12006r-28,-20xm7102,13065r-2,1l7100,13066r2,-1xm7651,12466r-121,l7619,12506r-24,20l7472,12666r-77,80l7320,12826r-61,60l7221,12926r-17,20l7170,12986r-18,20l7143,13006r-7,20l7121,13046r-19,19l7127,13046r41,-40l7212,12966r37,-20l7288,12906r37,-40l7362,12826r36,-20l7441,12766r70,-80l7588,12606r66,-60l7690,12526r191,l7823,12506r-65,l7688,12486r-37,-20xm6830,12066r-65,l6821,12106r57,40l6938,12186r64,40l7070,12266r72,40l7219,12326r83,40l7392,12406r96,40l7181,12866r-4,20l7530,12466r121,l7614,12446r-77,-20l7456,12386r-81,-20l7128,12246r-79,-40l6972,12146r-73,-40l6830,12066xm7933,12526r-220,l7734,12546r252,l7933,12526xe" fillcolor="#ef412a" stroked="f">
              <v:stroke joinstyle="round"/>
              <v:formulas/>
              <v:path arrowok="t" o:connecttype="segments"/>
            </v:shape>
            <v:shape id="_x0000_s1051" style="position:absolute;left:6623;top:11616;width:1661;height:848" coordorigin="6623,11616" coordsize="1661,848" o:spt="100" adj="0,,0" path="m6733,11616r-68,10l6623,11656r4,58l6655,11758r46,48l6760,11859r70,54l6906,11968r79,54l7064,12072r75,45l7207,12157r58,30l7307,12209r138,61l7515,12300r71,29l7657,12356r72,25l7802,12403r73,20l7949,12438r76,12l8080,12457r72,6l8223,12458r51,-27l8274,12429r-181,l8028,12425r-74,-13l7873,12392r-86,-24l7700,12339r-86,-30l7533,12278r-74,-30l7395,12221r-51,-22l7283,12169r-72,-39l7132,12084r-81,-49l6973,11985r-71,-48l6843,11894r-43,-35l6765,11827r-16,-18l6745,11794r3,-26l6765,11689r23,-32l6826,11650r62,-6l6884,11634r-4,-4l6873,11628r-14,-2l6805,11618r-72,-2xm8149,12247r9,9l8168,12264r9,9l8187,12287r21,49l8207,12376r-22,29l8145,12423r-52,6l8274,12429r9,-55l8249,12310r-53,-50l8149,12247xe" fillcolor="#ef412a" stroked="f">
              <v:stroke joinstyle="round"/>
              <v:formulas/>
              <v:path arrowok="t" o:connecttype="segments"/>
            </v:shape>
            <v:shape id="_x0000_s1050" type="#_x0000_t75" style="position:absolute;left:6899;top:11647;width:500;height:441">
              <v:imagedata r:id="rId84" o:title=""/>
            </v:shape>
            <v:shape id="_x0000_s1049" style="position:absolute;left:7446;top:11833;width:43;height:111" coordorigin="7446,11833" coordsize="43,111" path="m7488,11833r-9,6l7473,11851r-5,10l7460,11885r-8,20l7446,11919r,11l7455,11944r12,-20l7480,11895r8,-33l7488,11833xe" fillcolor="#ef412a" stroked="f">
              <v:path arrowok="t"/>
            </v:shape>
            <v:shape id="_x0000_s1048" style="position:absolute;left:7542;top:11866;width:41;height:82" coordorigin="7542,11866" coordsize="41,82" path="m7582,11866r-14,5l7563,11871r-4,4l7551,11893r-6,15l7542,11923r2,14l7555,11948r26,-77l7568,11871r-5,l7581,11871r1,-5xe" fillcolor="#ef412a" stroked="f">
              <v:path arrowok="t"/>
            </v:shape>
            <v:shape id="_x0000_s1047" style="position:absolute;left:7628;top:11905;width:32;height:71" coordorigin="7628,11905" coordsize="32,71" path="m7659,11905r-13,12l7635,11937r-6,21l7628,11976r12,l7645,11974r2,-8l7651,11948r4,-13l7658,11925r2,-9l7659,11905xe" fillcolor="#ef412a" stroked="f">
              <v:path arrowok="t"/>
            </v:shape>
            <v:shape id="_x0000_s1046" style="position:absolute;left:6797;top:13075;width:27;height:30" coordorigin="6797,13075" coordsize="27,30" o:spt="100" adj="0,,0" path="m6797,13075r,3l6798,13088r1,2l6801,13097r,2l6803,13099r7,5l6814,13099r-5,l6808,13096r-7,-2l6803,13087r,-2l6797,13075xm6818,13080r-7,16l6809,13099r5,l6822,13087r1,-4l6820,13083r-2,-3xm6823,13083r-3,l6823,13083r,xe" fillcolor="#8e8e8e" stroked="f">
              <v:stroke joinstyle="round"/>
              <v:formulas/>
              <v:path arrowok="t" o:connecttype="segments"/>
            </v:shape>
            <v:shape id="_x0000_s1045" style="position:absolute;left:1144;top:10016;width:7733;height:4488" coordorigin="1144,10016" coordsize="7733,4488" path="m1384,10016r-101,1l1215,10025r-62,62l1145,10155r-1,101l1144,14263r1,101l1153,14432r62,62l1283,14502r101,1l8637,14503r101,-1l8806,14494r62,-62l8876,14364r1,-101l8877,10256r-1,-101l8868,10087r-62,-62l8738,10017r-101,-1l1384,10016xe" filled="f" strokecolor="#ef412a" strokeweight="1pt">
              <v:path arrowok="t"/>
            </v:shape>
            <v:shape id="_x0000_s1044" style="position:absolute;left:9315;top:1261;width:822;height:822" coordorigin="9315,1261" coordsize="822,822" path="m9726,1261r-73,6l9583,1286r-64,31l9462,1357r-50,50l9372,1464r-31,64l9322,1598r-7,74l9322,1745r19,70l9372,1879r40,57l9462,1986r57,40l9583,2057r70,19l9726,2083r74,-7l9870,2057r64,-31l9991,1986r50,-50l10081,1879r31,-64l10131,1745r6,-73l10131,1598r-19,-70l10081,1464r-40,-57l9991,1357r-57,-40l9870,1286r-70,-19l9726,1261xe" fillcolor="#ef412a" stroked="f">
              <v:path arrowok="t"/>
            </v:shape>
            <v:line id="_x0000_s1043" style="position:absolute" from="9623,1507" to="9840,1507" strokecolor="white" strokeweight=".64453mm"/>
            <v:line id="_x0000_s1042" style="position:absolute" from="9623,1686" to="9840,1686" strokecolor="white" strokeweight=".64383mm"/>
            <v:line id="_x0000_s1041" style="position:absolute" from="9623,1597" to="9840,1597" strokecolor="white" strokeweight=".64275mm"/>
            <v:shape id="_x0000_s1040" style="position:absolute;left:9521;top:1390;width:403;height:518" coordorigin="9521,1390" coordsize="403,518" o:spt="100" adj="0,,0" path="m9851,1390r-258,l9578,1391r-13,4l9553,1402r-11,9l9533,1422r-7,12l9522,1447r-1,15l9521,1835r1,15l9526,1863r7,13l9542,1886r,l9553,1895r12,7l9578,1906r15,1l9851,1907r15,-1l9879,1902r12,-7l9902,1886r9,-11l9915,1869r-331,l9575,1865r-6,-6l9569,1859r-6,-6l9559,1845r,-392l9563,1444r12,-12l9583,1428r332,l9911,1422r-9,-11l9902,1411r-11,-9l9879,1395r-13,-4l9851,1390xm9915,1428r-55,l9869,1432r6,6l9875,1438r6,6l9884,1453r,392l9881,1853r-12,12l9860,1869r55,l9917,1863r5,-13l9923,1835r,-373l9922,1447r-5,-13l9915,1428xm9569,1859r,l9569,1859r,xe" stroked="f">
              <v:stroke joinstyle="round"/>
              <v:formulas/>
              <v:path arrowok="t" o:connecttype="segments"/>
            </v:shape>
            <v:shape id="_x0000_s1039" style="position:absolute;left:-19;top:16526;width:684;height:312" coordorigin="-19,16526" coordsize="684,312" o:spt="100" adj="0,,0" path="m9404,1905r87,l9491,1848r,-3l9499,1841r8,-10l9511,1827r5,-8l9520,1811r7,-22l9530,1772r7,-21l9557,1717r26,-40l9590,1668r6,-11l9599,1644r-4,-12l9583,1624r-11,2l9562,1632r-9,8l9541,1652r-12,13l9517,1677r-13,12l9497,1693r-8,5l9477,1697r,-19l9486,1663r10,-9l9501,1648r1,-54l9485,1599r-19,12l9448,1625r-15,12l9408,1654r-14,12l9387,1680r-2,23l9385,1732r,44l9385,1819r1,25l9404,1905xm10050,1905r-87,l9963,1848r-1,-3l9954,1841r-8,-10l9942,1827r-5,-8l9934,1811r-8,-22l9923,1772r-7,-21l9897,1717r-27,-40l9864,1668r-7,-11l9854,1644r5,-12l9870,1624r12,2l9892,1632r9,8l9913,1652r12,13l9937,1677r13,12l9957,1693r8,5l9976,1697r1,-19l9968,1663r-10,-9l9952,1648r,-54l9969,1599r18,12l10006,1625r15,12l10046,1654r14,12l10067,1680r2,23l10069,1732r,44l10069,1819r-1,25l10050,1905xe" filled="f" strokecolor="#ef412a" strokeweight=".34078mm">
              <v:stroke joinstyle="round"/>
              <v:formulas/>
              <v:path arrowok="t" o:connecttype="segments"/>
            </v:shape>
            <v:shape id="_x0000_s1038" style="position:absolute;left:9385;top:1594;width:215;height:312" coordorigin="9385,1594" coordsize="215,312" o:spt="100" adj="0,,0" path="m9502,1594r-17,5l9466,1611r-33,26l9408,1654r-14,12l9387,1680r-2,23l9385,1819r1,25l9404,1905r87,l9491,1848r,-3l9499,1841r12,-14l9516,1819r4,-8l9527,1789r3,-17l9537,1751r20,-34l9570,1698r-81,l9477,1697r,-8l9477,1677r9,-14l9496,1654r5,-6l9502,1594xm9583,1624r-11,2l9562,1632r-9,8l9541,1652r-12,13l9517,1677r-13,12l9497,1693r-8,5l9570,1698r13,-21l9590,1668r6,-11l9599,1644r-4,-12l9583,1624xe" stroked="f">
              <v:stroke joinstyle="round"/>
              <v:formulas/>
              <v:path arrowok="t" o:connecttype="segments"/>
            </v:shape>
            <v:shape id="_x0000_s1037" style="position:absolute;left:9854;top:1594;width:215;height:312" coordorigin="9854,1594" coordsize="215,312" o:spt="100" adj="0,,0" path="m9870,1624r-11,8l9854,1644r3,13l9864,1668r7,10l9897,1717r19,34l9923,1772r3,17l9934,1811r3,8l9942,1827r12,14l9962,1845r1,3l9963,1905r87,l10068,1844r1,-25l10069,1703r-1,-5l9965,1698r-8,-5l9950,1689r-13,-12l9925,1665r-12,-13l9901,1640r-9,-8l9882,1626r-12,-2xm9952,1594r,54l9958,1654r10,9l9976,1677r,12l9976,1697r-11,1l10068,1698r-1,-18l10060,1666r-14,-12l10021,1637r-34,-26l9969,1599r-17,-5xe" stroked="f">
              <v:stroke joinstyle="round"/>
              <v:formulas/>
              <v:path arrowok="t" o:connecttype="segments"/>
            </v:shape>
            <w10:wrap anchorx="page" anchory="page"/>
          </v:group>
        </w:pict>
      </w:r>
      <w:r w:rsidR="00010A9A">
        <w:rPr>
          <w:rFonts w:ascii="Myriad Pro"/>
          <w:color w:val="6D6E71"/>
          <w:sz w:val="16"/>
        </w:rPr>
        <w:t>Module</w:t>
      </w:r>
      <w:r w:rsidR="00010A9A">
        <w:rPr>
          <w:rFonts w:ascii="Myriad Pro"/>
          <w:color w:val="6D6E71"/>
          <w:spacing w:val="-6"/>
          <w:sz w:val="16"/>
        </w:rPr>
        <w:t xml:space="preserve"> </w:t>
      </w:r>
      <w:r w:rsidR="00010A9A">
        <w:rPr>
          <w:rFonts w:ascii="Myriad Pro"/>
          <w:color w:val="6D6E71"/>
          <w:sz w:val="16"/>
        </w:rPr>
        <w:t>5</w:t>
      </w:r>
      <w:r w:rsidR="00010A9A">
        <w:rPr>
          <w:rFonts w:ascii="Myriad Pro"/>
          <w:color w:val="6D6E71"/>
          <w:spacing w:val="-6"/>
          <w:sz w:val="16"/>
        </w:rPr>
        <w:t xml:space="preserve"> </w:t>
      </w:r>
      <w:r w:rsidR="00010A9A">
        <w:rPr>
          <w:rFonts w:ascii="Myriad Pro"/>
          <w:color w:val="6D6E71"/>
          <w:sz w:val="16"/>
        </w:rPr>
        <w:t>-</w:t>
      </w:r>
      <w:r w:rsidR="00010A9A">
        <w:rPr>
          <w:rFonts w:ascii="Myriad Pro"/>
          <w:color w:val="6D6E71"/>
          <w:spacing w:val="-6"/>
          <w:sz w:val="16"/>
        </w:rPr>
        <w:t xml:space="preserve"> </w:t>
      </w:r>
      <w:r w:rsidR="00010A9A">
        <w:rPr>
          <w:rFonts w:ascii="Myriad Pro"/>
          <w:color w:val="6D6E71"/>
          <w:sz w:val="16"/>
        </w:rPr>
        <w:t>BUILDING</w:t>
      </w:r>
      <w:r w:rsidR="00010A9A">
        <w:rPr>
          <w:rFonts w:ascii="Myriad Pro"/>
          <w:color w:val="6D6E71"/>
          <w:spacing w:val="-6"/>
          <w:sz w:val="16"/>
        </w:rPr>
        <w:t xml:space="preserve"> </w:t>
      </w:r>
      <w:r w:rsidR="00010A9A">
        <w:rPr>
          <w:rFonts w:ascii="Myriad Pro"/>
          <w:color w:val="6D6E71"/>
          <w:sz w:val="16"/>
        </w:rPr>
        <w:t>MULTISTAKEHOLDER</w:t>
      </w:r>
      <w:r w:rsidR="00010A9A">
        <w:rPr>
          <w:rFonts w:ascii="Myriad Pro"/>
          <w:color w:val="6D6E71"/>
          <w:spacing w:val="-6"/>
          <w:sz w:val="16"/>
        </w:rPr>
        <w:t xml:space="preserve"> </w:t>
      </w:r>
      <w:r w:rsidR="00010A9A">
        <w:rPr>
          <w:rFonts w:ascii="Myriad Pro"/>
          <w:color w:val="6D6E71"/>
          <w:sz w:val="16"/>
        </w:rPr>
        <w:t>PARTNERSHIPS</w:t>
      </w:r>
      <w:r w:rsidR="00010A9A">
        <w:rPr>
          <w:rFonts w:ascii="Myriad Pro"/>
          <w:color w:val="6D6E71"/>
          <w:spacing w:val="-6"/>
          <w:sz w:val="16"/>
        </w:rPr>
        <w:t xml:space="preserve"> </w:t>
      </w:r>
      <w:r w:rsidR="00010A9A">
        <w:rPr>
          <w:rFonts w:ascii="Myriad Pro"/>
          <w:color w:val="6D6E71"/>
          <w:sz w:val="16"/>
        </w:rPr>
        <w:t>FOR</w:t>
      </w:r>
      <w:r w:rsidR="00010A9A">
        <w:rPr>
          <w:rFonts w:ascii="Myriad Pro"/>
          <w:color w:val="6D6E71"/>
          <w:spacing w:val="-6"/>
          <w:sz w:val="16"/>
        </w:rPr>
        <w:t xml:space="preserve"> </w:t>
      </w:r>
      <w:r w:rsidR="00010A9A">
        <w:rPr>
          <w:rFonts w:ascii="Myriad Pro"/>
          <w:color w:val="6D6E71"/>
          <w:sz w:val="16"/>
        </w:rPr>
        <w:t>DISABILITY</w:t>
      </w:r>
      <w:r w:rsidR="00010A9A">
        <w:rPr>
          <w:rFonts w:ascii="Myriad Pro"/>
          <w:color w:val="6D6E71"/>
          <w:spacing w:val="-6"/>
          <w:sz w:val="16"/>
        </w:rPr>
        <w:t xml:space="preserve"> </w:t>
      </w:r>
      <w:r w:rsidR="00010A9A">
        <w:rPr>
          <w:rFonts w:ascii="Myriad Pro"/>
          <w:color w:val="6D6E71"/>
          <w:sz w:val="16"/>
        </w:rPr>
        <w:t>INCLUSION</w:t>
      </w:r>
    </w:p>
    <w:p w:rsidR="00F7635B" w:rsidRDefault="00010A9A">
      <w:pPr>
        <w:pStyle w:val="Heading6"/>
        <w:tabs>
          <w:tab w:val="left" w:pos="1093"/>
        </w:tabs>
        <w:ind w:left="186"/>
      </w:pPr>
      <w:r>
        <w:br w:type="column"/>
      </w:r>
      <w:r>
        <w:rPr>
          <w:color w:val="FFFFFF"/>
          <w:spacing w:val="21"/>
          <w:shd w:val="clear" w:color="auto" w:fill="EF412A"/>
        </w:rPr>
        <w:lastRenderedPageBreak/>
        <w:t xml:space="preserve"> </w:t>
      </w:r>
      <w:r>
        <w:rPr>
          <w:color w:val="FFFFFF"/>
          <w:shd w:val="clear" w:color="auto" w:fill="EF412A"/>
        </w:rPr>
        <w:t>31</w:t>
      </w:r>
      <w:r>
        <w:rPr>
          <w:color w:val="FFFFFF"/>
          <w:shd w:val="clear" w:color="auto" w:fill="EF412A"/>
        </w:rPr>
        <w:tab/>
      </w:r>
    </w:p>
    <w:p w:rsidR="00F7635B" w:rsidRDefault="00F7635B">
      <w:pPr>
        <w:sectPr w:rsidR="00F7635B">
          <w:type w:val="continuous"/>
          <w:pgSz w:w="11910" w:h="16840"/>
          <w:pgMar w:top="1600" w:right="1640" w:bottom="280" w:left="1020" w:header="720" w:footer="720" w:gutter="0"/>
          <w:cols w:num="2" w:space="720" w:equalWidth="0">
            <w:col w:w="7995" w:space="40"/>
            <w:col w:w="1215"/>
          </w:cols>
        </w:sectPr>
      </w:pPr>
    </w:p>
    <w:p w:rsidR="00F7635B" w:rsidRDefault="00010A9A">
      <w:pPr>
        <w:spacing w:before="57"/>
        <w:ind w:left="1251" w:right="46"/>
        <w:rPr>
          <w:rFonts w:ascii="Myriad Pro"/>
          <w:sz w:val="16"/>
        </w:rPr>
      </w:pPr>
      <w:r>
        <w:rPr>
          <w:rFonts w:ascii="Myriad Pro"/>
          <w:color w:val="EF412A"/>
          <w:sz w:val="16"/>
        </w:rPr>
        <w:lastRenderedPageBreak/>
        <w:t>TOOLKIT ON DISABILITY FOR AFRICA</w:t>
      </w:r>
    </w:p>
    <w:p w:rsidR="00F7635B" w:rsidRDefault="00F7635B">
      <w:pPr>
        <w:pStyle w:val="BodyText"/>
        <w:rPr>
          <w:rFonts w:ascii="Myriad Pro"/>
          <w:sz w:val="20"/>
        </w:rPr>
      </w:pPr>
    </w:p>
    <w:p w:rsidR="00F7635B" w:rsidRDefault="00F7635B">
      <w:pPr>
        <w:pStyle w:val="BodyText"/>
        <w:rPr>
          <w:rFonts w:ascii="Myriad Pro"/>
          <w:sz w:val="20"/>
        </w:rPr>
      </w:pPr>
    </w:p>
    <w:p w:rsidR="00F7635B" w:rsidRDefault="00F7635B">
      <w:pPr>
        <w:pStyle w:val="BodyText"/>
        <w:rPr>
          <w:rFonts w:ascii="Myriad Pro"/>
          <w:sz w:val="21"/>
        </w:rPr>
      </w:pPr>
    </w:p>
    <w:p w:rsidR="00F7635B" w:rsidRDefault="00010A9A">
      <w:pPr>
        <w:pStyle w:val="Heading4"/>
        <w:spacing w:before="51"/>
        <w:ind w:left="1251" w:right="46"/>
        <w:rPr>
          <w:b/>
        </w:rPr>
      </w:pPr>
      <w:r>
        <w:rPr>
          <w:b/>
          <w:color w:val="EF412A"/>
        </w:rPr>
        <w:t>Group Dynamics</w:t>
      </w:r>
    </w:p>
    <w:p w:rsidR="00F7635B" w:rsidRDefault="00010A9A">
      <w:pPr>
        <w:pStyle w:val="BodyText"/>
        <w:spacing w:before="127" w:line="266" w:lineRule="auto"/>
        <w:ind w:left="1251" w:right="46"/>
      </w:pPr>
      <w:r>
        <w:rPr>
          <w:color w:val="231F20"/>
        </w:rPr>
        <w:t>The next skill of the facilitator is to understand the group dynamic. This requires consideration of the environment, both physical and non-physical. Is it designed to be intimidating or relaxing? Is there a clear status and hierarchy to be followed? What impact will that have on the ability of people to share and disagree? How do people experience respect?</w:t>
      </w:r>
    </w:p>
    <w:p w:rsidR="00F7635B" w:rsidRDefault="00010A9A">
      <w:pPr>
        <w:pStyle w:val="BodyText"/>
        <w:spacing w:before="114" w:line="266" w:lineRule="auto"/>
        <w:ind w:left="1251" w:right="363"/>
      </w:pPr>
      <w:r>
        <w:rPr>
          <w:color w:val="231F20"/>
        </w:rPr>
        <w:t>It would be wrong to believe that everyone will have the same assumptions about the event, its aim and the range of possible outcomes, so being explicit about the rules of engagement will obviate any disadvantage for those new to this process.</w:t>
      </w:r>
    </w:p>
    <w:p w:rsidR="00F7635B" w:rsidRDefault="00010A9A">
      <w:pPr>
        <w:pStyle w:val="BodyText"/>
        <w:spacing w:before="114" w:line="266" w:lineRule="auto"/>
        <w:ind w:left="1251" w:right="137"/>
      </w:pPr>
      <w:r>
        <w:rPr>
          <w:color w:val="231F20"/>
        </w:rPr>
        <w:t xml:space="preserve">Good listening is also a mark of respect, it does not mean a person will agree with anything or everything that is said, but attentive listening without interrupting is a powerful confirmation of </w:t>
      </w:r>
      <w:r>
        <w:rPr>
          <w:color w:val="231F20"/>
          <w:spacing w:val="-3"/>
        </w:rPr>
        <w:t xml:space="preserve">someone’s </w:t>
      </w:r>
      <w:r>
        <w:rPr>
          <w:color w:val="231F20"/>
        </w:rPr>
        <w:t xml:space="preserve">valid experience and point of view.  Some people are better at talking than </w:t>
      </w:r>
      <w:proofErr w:type="gramStart"/>
      <w:r>
        <w:rPr>
          <w:color w:val="231F20"/>
        </w:rPr>
        <w:t>listening,</w:t>
      </w:r>
      <w:proofErr w:type="gramEnd"/>
      <w:r>
        <w:rPr>
          <w:color w:val="231F20"/>
        </w:rPr>
        <w:t xml:space="preserve"> the facilitator might have to help them understand that even if a </w:t>
      </w:r>
      <w:r>
        <w:rPr>
          <w:color w:val="231F20"/>
          <w:spacing w:val="-3"/>
        </w:rPr>
        <w:t xml:space="preserve">person’s </w:t>
      </w:r>
      <w:r>
        <w:rPr>
          <w:color w:val="231F20"/>
        </w:rPr>
        <w:t>intention is positive, not listening well may transmit an unintended message about not taking others seriously.</w:t>
      </w:r>
    </w:p>
    <w:p w:rsidR="00F7635B" w:rsidRDefault="00010A9A">
      <w:pPr>
        <w:pStyle w:val="BodyText"/>
        <w:spacing w:before="114" w:line="266" w:lineRule="auto"/>
        <w:ind w:left="1251" w:right="46"/>
      </w:pPr>
      <w:r>
        <w:rPr>
          <w:color w:val="231F20"/>
        </w:rPr>
        <w:t>A gender dynamic that you may need to address is how women and men generally behave in meetings and public spaces. Without creating stereotypes, it is often perceptible that in public spaces men tend to take up more “air time” than women and often men will take on responsibility for feeding back from any group work.  This is a group dynamic issue that both women and men create. As a facilitator, you will need to be aware of this potential and ensure you do not collude with reinforcing a stereotype about the respective behaviour of men and women in groups. You may well face similar dynamics with people that have not had a great deal of exposure to “Town Hall” meetings and public events. The facilitator can address this by using a variety of methods for generating and collecting data, such as using pairs, cards, anonymous voting “clickers”, round robins and small group discussions.</w:t>
      </w: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rPr>
          <w:sz w:val="20"/>
        </w:rPr>
      </w:pPr>
    </w:p>
    <w:p w:rsidR="00F7635B" w:rsidRDefault="00F7635B">
      <w:pPr>
        <w:pStyle w:val="BodyText"/>
        <w:spacing w:before="10"/>
        <w:rPr>
          <w:sz w:val="18"/>
        </w:rPr>
      </w:pPr>
    </w:p>
    <w:p w:rsidR="00F7635B" w:rsidRDefault="00F7635B">
      <w:pPr>
        <w:rPr>
          <w:sz w:val="18"/>
        </w:rPr>
        <w:sectPr w:rsidR="00F7635B">
          <w:pgSz w:w="11910" w:h="16840"/>
          <w:pgMar w:top="360" w:right="1080" w:bottom="280" w:left="1640" w:header="720" w:footer="720" w:gutter="0"/>
          <w:cols w:space="720"/>
        </w:sectPr>
      </w:pPr>
    </w:p>
    <w:p w:rsidR="00F7635B" w:rsidRDefault="002D0591">
      <w:pPr>
        <w:pStyle w:val="Heading6"/>
        <w:tabs>
          <w:tab w:val="left" w:pos="699"/>
          <w:tab w:val="left" w:pos="1022"/>
        </w:tabs>
      </w:pPr>
      <w:r>
        <w:lastRenderedPageBreak/>
        <w:pict>
          <v:group id="_x0000_s1032" style="position:absolute;left:0;text-align:left;margin-left:0;margin-top:0;width:595.3pt;height:841.9pt;z-index:-63304;mso-position-horizontal-relative:page;mso-position-vertical-relative:page" coordsize="11906,16838">
            <v:rect id="_x0000_s1035" style="position:absolute;left:2665;width:9241;height:16838" fillcolor="#fee9df" stroked="f"/>
            <v:shape id="_x0000_s1034" type="#_x0000_t75" style="position:absolute;width:2663;height:16838">
              <v:imagedata r:id="rId45" o:title=""/>
            </v:shape>
            <v:rect id="_x0000_s1033" style="position:absolute;width:397;height:16838" fillcolor="#ef412a" stroked="f"/>
            <w10:wrap anchorx="page" anchory="page"/>
          </v:group>
        </w:pict>
      </w:r>
      <w:r w:rsidR="00010A9A">
        <w:rPr>
          <w:color w:val="FFFFFF"/>
          <w:shd w:val="clear" w:color="auto" w:fill="EF412A"/>
        </w:rPr>
        <w:t xml:space="preserve"> </w:t>
      </w:r>
      <w:r w:rsidR="00010A9A">
        <w:rPr>
          <w:color w:val="FFFFFF"/>
          <w:shd w:val="clear" w:color="auto" w:fill="EF412A"/>
        </w:rPr>
        <w:tab/>
        <w:t>32</w:t>
      </w:r>
      <w:r w:rsidR="00010A9A">
        <w:rPr>
          <w:color w:val="FFFFFF"/>
          <w:shd w:val="clear" w:color="auto" w:fill="EF412A"/>
        </w:rPr>
        <w:tab/>
      </w:r>
    </w:p>
    <w:p w:rsidR="00F7635B" w:rsidRDefault="00010A9A">
      <w:pPr>
        <w:spacing w:before="116"/>
        <w:ind w:left="115"/>
        <w:rPr>
          <w:rFonts w:ascii="Myriad Pro"/>
          <w:sz w:val="16"/>
        </w:rPr>
      </w:pPr>
      <w:r>
        <w:br w:type="column"/>
      </w:r>
      <w:r>
        <w:rPr>
          <w:rFonts w:ascii="Myriad Pro"/>
          <w:color w:val="6D6E71"/>
          <w:sz w:val="16"/>
        </w:rPr>
        <w:lastRenderedPageBreak/>
        <w:t>Module 5 - BUILDING MULTISTAKEHOLDER PARTNERSHIPS FOR DISABILITY INCLUSION</w:t>
      </w:r>
    </w:p>
    <w:p w:rsidR="00F7635B" w:rsidRDefault="00F7635B">
      <w:pPr>
        <w:rPr>
          <w:rFonts w:ascii="Myriad Pro"/>
          <w:sz w:val="16"/>
        </w:rPr>
        <w:sectPr w:rsidR="00F7635B">
          <w:type w:val="continuous"/>
          <w:pgSz w:w="11910" w:h="16840"/>
          <w:pgMar w:top="1600" w:right="1080" w:bottom="280" w:left="1640" w:header="720" w:footer="720" w:gutter="0"/>
          <w:cols w:num="2" w:space="720" w:equalWidth="0">
            <w:col w:w="1023" w:space="112"/>
            <w:col w:w="8055"/>
          </w:cols>
        </w:sectPr>
      </w:pPr>
    </w:p>
    <w:p w:rsidR="00F7635B" w:rsidRDefault="00F7635B">
      <w:pPr>
        <w:rPr>
          <w:rFonts w:ascii="Times New Roman"/>
          <w:sz w:val="17"/>
        </w:rPr>
        <w:sectPr w:rsidR="00F7635B">
          <w:pgSz w:w="11910" w:h="16840"/>
          <w:pgMar w:top="1580" w:right="1680" w:bottom="280" w:left="1680" w:header="720" w:footer="720" w:gutter="0"/>
          <w:cols w:space="720"/>
        </w:sectPr>
      </w:pPr>
    </w:p>
    <w:p w:rsidR="00F7635B" w:rsidRDefault="002D0591" w:rsidP="00010A9A">
      <w:pPr>
        <w:spacing w:line="1517" w:lineRule="exact"/>
        <w:ind w:right="-90"/>
        <w:jc w:val="right"/>
        <w:rPr>
          <w:rFonts w:ascii="Arial"/>
          <w:sz w:val="144"/>
        </w:rPr>
      </w:pPr>
      <w:bookmarkStart w:id="15" w:name="_GoBack"/>
      <w:r>
        <w:rPr>
          <w:rFonts w:ascii="Times New Roman" w:hAnsi="Times New Roman" w:cs="Times New Roman"/>
          <w:noProof/>
          <w:sz w:val="24"/>
          <w:szCs w:val="24"/>
          <w:lang w:val="en-GB" w:eastAsia="en-GB"/>
        </w:rPr>
        <w:lastRenderedPageBreak/>
        <w:pict>
          <v:group id="_x0000_s1513" style="position:absolute;left:0;text-align:left;margin-left:-.4pt;margin-top:-80.1pt;width:595pt;height:842.45pt;z-index:-38728" coordorigin="-8,-2" coordsize="11900,16849">
            <v:shape id="_x0000_s1490" type="#_x0000_t75" style="position:absolute;left:-8;top:-2;width:11900;height:16838" o:regroupid="1">
              <v:imagedata r:id="rId85" o:title=""/>
            </v:shape>
            <v:group id="_x0000_s1511" style="position:absolute;left:11328;top:13027;width:564;height:3820" coordorigin="11328,12885" coordsize="564,3820">
              <v:shape id="_x0000_s1492" style="position:absolute;left:11328;top:12885;width:564;height:3820" coordorigin=",13020" coordsize="564,3820" o:spt="100" o:regroupid="1" adj="0,,0" path="m564,16839r-564,l,16839r564,l564,16839t,-222l,16617r,60l564,16677r,-60m564,16392r-564,l,16451r564,l564,16392t,-225l,16167r,59l564,16226r,-59m564,15942r-564,l,16001r564,l564,15942t,-225l,15717r,59l564,15776r,-59m564,15491r-564,l,15551r564,l564,15491t,-225l,15266r,60l564,15326r,-60m564,15041r-564,l,15101r564,l564,15041t,-225l,14816r,60l564,14876r,-60m564,14591r-564,l,14651r564,l564,14591t,-225l,14366r,60l564,14426r,-60m564,14141r-564,l,14201r564,l564,14141t,-225l,13916r,60l564,13976r,-60m564,13691r-564,l,13751r564,l564,13691t,-225l,13466r,60l564,13526r,-60m564,13241r-564,l,13300r564,l564,13241t,-221l,13020r,55l564,13075r,-55e" stroked="f">
                <v:stroke joinstyle="round"/>
                <v:formulas/>
                <v:path arrowok="t" o:connecttype="segments"/>
              </v:shape>
              <v:rect id="_x0000_s1493" style="position:absolute;left:11328;top:12940;width:564;height:165" o:regroupid="1" fillcolor="#e31c2d" stroked="f"/>
              <v:rect id="_x0000_s1494" style="position:absolute;left:11328;top:13165;width:564;height:165" o:regroupid="1" fillcolor="#d6a21b" stroked="f"/>
              <v:rect id="_x0000_s1495" style="position:absolute;left:11328;top:13391;width:564;height:165" o:regroupid="1" fillcolor="#30953e" stroked="f"/>
              <v:rect id="_x0000_s1496" style="position:absolute;left:11328;top:13616;width:564;height:165" o:regroupid="1" fillcolor="#c12632" stroked="f"/>
              <v:rect id="_x0000_s1497" style="position:absolute;left:11328;top:13841;width:564;height:165" o:regroupid="1" fillcolor="#e63a2a" stroked="f"/>
              <v:rect id="_x0000_s1498" style="position:absolute;left:11328;top:14066;width:564;height:165" o:regroupid="1" fillcolor="#00a7d7" stroked="f"/>
              <v:rect id="_x0000_s1499" style="position:absolute;left:11328;top:14291;width:564;height:165" o:regroupid="1" fillcolor="#fab800" stroked="f"/>
              <v:rect id="_x0000_s1500" style="position:absolute;left:11328;top:14516;width:564;height:165" o:regroupid="1" fillcolor="#95273a" stroked="f"/>
              <v:rect id="_x0000_s1501" style="position:absolute;left:11328;top:14741;width:564;height:165" o:regroupid="1" fillcolor="#ec6724" stroked="f"/>
              <v:rect id="_x0000_s1502" style="position:absolute;left:11328;top:14966;width:564;height:165" o:regroupid="1" fillcolor="#dd1f7b" stroked="f"/>
              <v:rect id="_x0000_s1503" style="position:absolute;left:11328;top:15191;width:564;height:165" o:regroupid="1" fillcolor="#f69d1f" stroked="f"/>
              <v:rect id="_x0000_s1504" style="position:absolute;left:11328;top:15416;width:564;height:165" o:regroupid="1" fillcolor="#d28d22" stroked="f"/>
              <v:rect id="_x0000_s1505" style="position:absolute;left:11328;top:15641;width:564;height:165" o:regroupid="1" fillcolor="#4f793c" stroked="f"/>
              <v:rect id="_x0000_s1506" style="position:absolute;left:11328;top:15866;width:564;height:165" o:regroupid="1" fillcolor="#0079b9" stroked="f"/>
              <v:rect id="_x0000_s1507" style="position:absolute;left:11328;top:16091;width:564;height:165" o:regroupid="1" fillcolor="#44a73d" stroked="f"/>
              <v:rect id="_x0000_s1508" style="position:absolute;left:11328;top:16316;width:564;height:165" o:regroupid="1" fillcolor="#175186" stroked="f"/>
              <v:rect id="_x0000_s1509" style="position:absolute;left:11328;top:16542;width:564;height:163" o:regroupid="1" fillcolor="#2c3b66" stroked="f"/>
            </v:group>
            <v:shape id="_x0000_s1510" style="position:absolute;left:11327;top:-2;width:564;height:16839" coordorigin=",1" coordsize="564,16839" o:spt="100" adj="0,,0" path="m564,16839r-564,l,16839r564,l564,16839m564,1l,1,,13020r564,l564,1e" fillcolor="#e63a2a" stroked="f">
              <v:stroke joinstyle="round"/>
              <v:formulas/>
              <v:path arrowok="t" o:connecttype="segments"/>
            </v:shape>
          </v:group>
        </w:pict>
      </w:r>
      <w:bookmarkEnd w:id="15"/>
    </w:p>
    <w:sectPr w:rsidR="00F7635B">
      <w:pgSz w:w="11900" w:h="16840"/>
      <w:pgMar w:top="160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altName w:val="Arial Narrow"/>
    <w:panose1 w:val="020B05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Myriad Pro Light">
    <w:altName w:val="Myriad Pro Light"/>
    <w:panose1 w:val="020B0403030403020204"/>
    <w:charset w:val="00"/>
    <w:family w:val="swiss"/>
    <w:pitch w:val="variable"/>
  </w:font>
  <w:font w:name="TradeGothic Light">
    <w:altName w:val="TradeGothic Light"/>
    <w:panose1 w:val="000B0500000000000000"/>
    <w:charset w:val="00"/>
    <w:family w:val="swiss"/>
    <w:pitch w:val="variable"/>
  </w:font>
  <w:font w:name="Myriad Pro">
    <w:altName w:val="Myriad Pro"/>
    <w:panose1 w:val="020B0503030403020204"/>
    <w:charset w:val="00"/>
    <w:family w:val="swiss"/>
    <w:pitch w:val="variable"/>
  </w:font>
  <w:font w:name="Calibri">
    <w:panose1 w:val="020F05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MT">
    <w:altName w:val="Arial MT"/>
    <w:panose1 w:val="00000500000000000000"/>
    <w:charset w:val="00"/>
    <w:family w:val="modern"/>
    <w:pitch w:val="variable"/>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13C9D"/>
    <w:multiLevelType w:val="hybridMultilevel"/>
    <w:tmpl w:val="18F85B44"/>
    <w:lvl w:ilvl="0" w:tplc="9524FE62">
      <w:start w:val="1"/>
      <w:numFmt w:val="bullet"/>
      <w:lvlText w:val="•"/>
      <w:lvlJc w:val="left"/>
      <w:pPr>
        <w:ind w:left="1165" w:hanging="138"/>
      </w:pPr>
      <w:rPr>
        <w:rFonts w:ascii="Arial Narrow" w:eastAsia="Arial Narrow" w:hAnsi="Arial Narrow" w:cs="Arial Narrow" w:hint="default"/>
        <w:color w:val="FFFFFF"/>
        <w:w w:val="99"/>
        <w:sz w:val="26"/>
        <w:szCs w:val="26"/>
      </w:rPr>
    </w:lvl>
    <w:lvl w:ilvl="1" w:tplc="BDF05218">
      <w:start w:val="1"/>
      <w:numFmt w:val="bullet"/>
      <w:lvlText w:val="•"/>
      <w:lvlJc w:val="left"/>
      <w:pPr>
        <w:ind w:left="1361" w:hanging="138"/>
      </w:pPr>
      <w:rPr>
        <w:rFonts w:hint="default"/>
      </w:rPr>
    </w:lvl>
    <w:lvl w:ilvl="2" w:tplc="F0DCE6EC">
      <w:start w:val="1"/>
      <w:numFmt w:val="bullet"/>
      <w:lvlText w:val="•"/>
      <w:lvlJc w:val="left"/>
      <w:pPr>
        <w:ind w:left="1563" w:hanging="138"/>
      </w:pPr>
      <w:rPr>
        <w:rFonts w:hint="default"/>
      </w:rPr>
    </w:lvl>
    <w:lvl w:ilvl="3" w:tplc="682E3C2A">
      <w:start w:val="1"/>
      <w:numFmt w:val="bullet"/>
      <w:lvlText w:val="•"/>
      <w:lvlJc w:val="left"/>
      <w:pPr>
        <w:ind w:left="1765" w:hanging="138"/>
      </w:pPr>
      <w:rPr>
        <w:rFonts w:hint="default"/>
      </w:rPr>
    </w:lvl>
    <w:lvl w:ilvl="4" w:tplc="996682EA">
      <w:start w:val="1"/>
      <w:numFmt w:val="bullet"/>
      <w:lvlText w:val="•"/>
      <w:lvlJc w:val="left"/>
      <w:pPr>
        <w:ind w:left="1967" w:hanging="138"/>
      </w:pPr>
      <w:rPr>
        <w:rFonts w:hint="default"/>
      </w:rPr>
    </w:lvl>
    <w:lvl w:ilvl="5" w:tplc="EB4428B4">
      <w:start w:val="1"/>
      <w:numFmt w:val="bullet"/>
      <w:lvlText w:val="•"/>
      <w:lvlJc w:val="left"/>
      <w:pPr>
        <w:ind w:left="2168" w:hanging="138"/>
      </w:pPr>
      <w:rPr>
        <w:rFonts w:hint="default"/>
      </w:rPr>
    </w:lvl>
    <w:lvl w:ilvl="6" w:tplc="EC529F9E">
      <w:start w:val="1"/>
      <w:numFmt w:val="bullet"/>
      <w:lvlText w:val="•"/>
      <w:lvlJc w:val="left"/>
      <w:pPr>
        <w:ind w:left="2370" w:hanging="138"/>
      </w:pPr>
      <w:rPr>
        <w:rFonts w:hint="default"/>
      </w:rPr>
    </w:lvl>
    <w:lvl w:ilvl="7" w:tplc="EE8AA9CA">
      <w:start w:val="1"/>
      <w:numFmt w:val="bullet"/>
      <w:lvlText w:val="•"/>
      <w:lvlJc w:val="left"/>
      <w:pPr>
        <w:ind w:left="2572" w:hanging="138"/>
      </w:pPr>
      <w:rPr>
        <w:rFonts w:hint="default"/>
      </w:rPr>
    </w:lvl>
    <w:lvl w:ilvl="8" w:tplc="271813E2">
      <w:start w:val="1"/>
      <w:numFmt w:val="bullet"/>
      <w:lvlText w:val="•"/>
      <w:lvlJc w:val="left"/>
      <w:pPr>
        <w:ind w:left="2774" w:hanging="138"/>
      </w:pPr>
      <w:rPr>
        <w:rFonts w:hint="default"/>
      </w:rPr>
    </w:lvl>
  </w:abstractNum>
  <w:abstractNum w:abstractNumId="1">
    <w:nsid w:val="100C4A1C"/>
    <w:multiLevelType w:val="hybridMultilevel"/>
    <w:tmpl w:val="C7AA5D26"/>
    <w:lvl w:ilvl="0" w:tplc="0CB86BEE">
      <w:start w:val="1"/>
      <w:numFmt w:val="bullet"/>
      <w:lvlText w:val="•"/>
      <w:lvlJc w:val="left"/>
      <w:pPr>
        <w:ind w:left="1883" w:hanging="138"/>
      </w:pPr>
      <w:rPr>
        <w:rFonts w:ascii="Arial Narrow" w:eastAsia="Arial Narrow" w:hAnsi="Arial Narrow" w:cs="Arial Narrow" w:hint="default"/>
        <w:color w:val="FFFFFF"/>
        <w:w w:val="99"/>
        <w:sz w:val="26"/>
        <w:szCs w:val="26"/>
      </w:rPr>
    </w:lvl>
    <w:lvl w:ilvl="1" w:tplc="289670BC">
      <w:start w:val="1"/>
      <w:numFmt w:val="bullet"/>
      <w:lvlText w:val="•"/>
      <w:lvlJc w:val="left"/>
      <w:pPr>
        <w:ind w:left="2024" w:hanging="138"/>
      </w:pPr>
      <w:rPr>
        <w:rFonts w:hint="default"/>
      </w:rPr>
    </w:lvl>
    <w:lvl w:ilvl="2" w:tplc="4F608E3C">
      <w:start w:val="1"/>
      <w:numFmt w:val="bullet"/>
      <w:lvlText w:val="•"/>
      <w:lvlJc w:val="left"/>
      <w:pPr>
        <w:ind w:left="2168" w:hanging="138"/>
      </w:pPr>
      <w:rPr>
        <w:rFonts w:hint="default"/>
      </w:rPr>
    </w:lvl>
    <w:lvl w:ilvl="3" w:tplc="3B5A3676">
      <w:start w:val="1"/>
      <w:numFmt w:val="bullet"/>
      <w:lvlText w:val="•"/>
      <w:lvlJc w:val="left"/>
      <w:pPr>
        <w:ind w:left="2312" w:hanging="138"/>
      </w:pPr>
      <w:rPr>
        <w:rFonts w:hint="default"/>
      </w:rPr>
    </w:lvl>
    <w:lvl w:ilvl="4" w:tplc="BC0A5D84">
      <w:start w:val="1"/>
      <w:numFmt w:val="bullet"/>
      <w:lvlText w:val="•"/>
      <w:lvlJc w:val="left"/>
      <w:pPr>
        <w:ind w:left="2456" w:hanging="138"/>
      </w:pPr>
      <w:rPr>
        <w:rFonts w:hint="default"/>
      </w:rPr>
    </w:lvl>
    <w:lvl w:ilvl="5" w:tplc="E5EA023E">
      <w:start w:val="1"/>
      <w:numFmt w:val="bullet"/>
      <w:lvlText w:val="•"/>
      <w:lvlJc w:val="left"/>
      <w:pPr>
        <w:ind w:left="2600" w:hanging="138"/>
      </w:pPr>
      <w:rPr>
        <w:rFonts w:hint="default"/>
      </w:rPr>
    </w:lvl>
    <w:lvl w:ilvl="6" w:tplc="79D662AE">
      <w:start w:val="1"/>
      <w:numFmt w:val="bullet"/>
      <w:lvlText w:val="•"/>
      <w:lvlJc w:val="left"/>
      <w:pPr>
        <w:ind w:left="2744" w:hanging="138"/>
      </w:pPr>
      <w:rPr>
        <w:rFonts w:hint="default"/>
      </w:rPr>
    </w:lvl>
    <w:lvl w:ilvl="7" w:tplc="41F24988">
      <w:start w:val="1"/>
      <w:numFmt w:val="bullet"/>
      <w:lvlText w:val="•"/>
      <w:lvlJc w:val="left"/>
      <w:pPr>
        <w:ind w:left="2888" w:hanging="138"/>
      </w:pPr>
      <w:rPr>
        <w:rFonts w:hint="default"/>
      </w:rPr>
    </w:lvl>
    <w:lvl w:ilvl="8" w:tplc="4C1644FA">
      <w:start w:val="1"/>
      <w:numFmt w:val="bullet"/>
      <w:lvlText w:val="•"/>
      <w:lvlJc w:val="left"/>
      <w:pPr>
        <w:ind w:left="3032" w:hanging="138"/>
      </w:pPr>
      <w:rPr>
        <w:rFonts w:hint="default"/>
      </w:rPr>
    </w:lvl>
  </w:abstractNum>
  <w:abstractNum w:abstractNumId="2">
    <w:nsid w:val="19AF0C07"/>
    <w:multiLevelType w:val="hybridMultilevel"/>
    <w:tmpl w:val="0FB4CF06"/>
    <w:lvl w:ilvl="0" w:tplc="946A0D46">
      <w:start w:val="1"/>
      <w:numFmt w:val="decimal"/>
      <w:lvlText w:val="%1."/>
      <w:lvlJc w:val="left"/>
      <w:pPr>
        <w:ind w:left="294" w:hanging="182"/>
      </w:pPr>
      <w:rPr>
        <w:rFonts w:ascii="Myriad Pro Light" w:eastAsia="Myriad Pro Light" w:hAnsi="Myriad Pro Light" w:cs="Myriad Pro Light" w:hint="default"/>
        <w:i/>
        <w:color w:val="231F20"/>
        <w:spacing w:val="-5"/>
        <w:w w:val="100"/>
        <w:sz w:val="22"/>
        <w:szCs w:val="22"/>
      </w:rPr>
    </w:lvl>
    <w:lvl w:ilvl="1" w:tplc="9788B922">
      <w:start w:val="1"/>
      <w:numFmt w:val="lowerLetter"/>
      <w:lvlText w:val="(%2)"/>
      <w:lvlJc w:val="left"/>
      <w:pPr>
        <w:ind w:left="1991" w:hanging="400"/>
      </w:pPr>
      <w:rPr>
        <w:rFonts w:ascii="Myriad Pro Light" w:eastAsia="Myriad Pro Light" w:hAnsi="Myriad Pro Light" w:cs="Myriad Pro Light" w:hint="default"/>
        <w:color w:val="231F20"/>
        <w:spacing w:val="-10"/>
        <w:w w:val="100"/>
        <w:sz w:val="22"/>
        <w:szCs w:val="22"/>
      </w:rPr>
    </w:lvl>
    <w:lvl w:ilvl="2" w:tplc="E4F08192">
      <w:start w:val="1"/>
      <w:numFmt w:val="bullet"/>
      <w:lvlText w:val="•"/>
      <w:lvlJc w:val="left"/>
      <w:pPr>
        <w:ind w:left="2736" w:hanging="400"/>
      </w:pPr>
      <w:rPr>
        <w:rFonts w:hint="default"/>
      </w:rPr>
    </w:lvl>
    <w:lvl w:ilvl="3" w:tplc="24AAF7E6">
      <w:start w:val="1"/>
      <w:numFmt w:val="bullet"/>
      <w:lvlText w:val="•"/>
      <w:lvlJc w:val="left"/>
      <w:pPr>
        <w:ind w:left="3472" w:hanging="400"/>
      </w:pPr>
      <w:rPr>
        <w:rFonts w:hint="default"/>
      </w:rPr>
    </w:lvl>
    <w:lvl w:ilvl="4" w:tplc="F19A6150">
      <w:start w:val="1"/>
      <w:numFmt w:val="bullet"/>
      <w:lvlText w:val="•"/>
      <w:lvlJc w:val="left"/>
      <w:pPr>
        <w:ind w:left="4208" w:hanging="400"/>
      </w:pPr>
      <w:rPr>
        <w:rFonts w:hint="default"/>
      </w:rPr>
    </w:lvl>
    <w:lvl w:ilvl="5" w:tplc="AC107F84">
      <w:start w:val="1"/>
      <w:numFmt w:val="bullet"/>
      <w:lvlText w:val="•"/>
      <w:lvlJc w:val="left"/>
      <w:pPr>
        <w:ind w:left="4944" w:hanging="400"/>
      </w:pPr>
      <w:rPr>
        <w:rFonts w:hint="default"/>
      </w:rPr>
    </w:lvl>
    <w:lvl w:ilvl="6" w:tplc="86CA64F6">
      <w:start w:val="1"/>
      <w:numFmt w:val="bullet"/>
      <w:lvlText w:val="•"/>
      <w:lvlJc w:val="left"/>
      <w:pPr>
        <w:ind w:left="5680" w:hanging="400"/>
      </w:pPr>
      <w:rPr>
        <w:rFonts w:hint="default"/>
      </w:rPr>
    </w:lvl>
    <w:lvl w:ilvl="7" w:tplc="D018A278">
      <w:start w:val="1"/>
      <w:numFmt w:val="bullet"/>
      <w:lvlText w:val="•"/>
      <w:lvlJc w:val="left"/>
      <w:pPr>
        <w:ind w:left="6417" w:hanging="400"/>
      </w:pPr>
      <w:rPr>
        <w:rFonts w:hint="default"/>
      </w:rPr>
    </w:lvl>
    <w:lvl w:ilvl="8" w:tplc="705295FA">
      <w:start w:val="1"/>
      <w:numFmt w:val="bullet"/>
      <w:lvlText w:val="•"/>
      <w:lvlJc w:val="left"/>
      <w:pPr>
        <w:ind w:left="7153" w:hanging="400"/>
      </w:pPr>
      <w:rPr>
        <w:rFonts w:hint="default"/>
      </w:rPr>
    </w:lvl>
  </w:abstractNum>
  <w:abstractNum w:abstractNumId="3">
    <w:nsid w:val="2A12382B"/>
    <w:multiLevelType w:val="multilevel"/>
    <w:tmpl w:val="C666CB62"/>
    <w:lvl w:ilvl="0">
      <w:start w:val="1"/>
      <w:numFmt w:val="decimal"/>
      <w:lvlText w:val="%1."/>
      <w:lvlJc w:val="left"/>
      <w:pPr>
        <w:ind w:left="493" w:hanging="380"/>
      </w:pPr>
      <w:rPr>
        <w:rFonts w:ascii="Myriad Pro Light" w:eastAsia="Myriad Pro Light" w:hAnsi="Myriad Pro Light" w:cs="Myriad Pro Light" w:hint="default"/>
        <w:color w:val="EF412A"/>
        <w:spacing w:val="-5"/>
        <w:w w:val="100"/>
        <w:sz w:val="24"/>
        <w:szCs w:val="24"/>
      </w:rPr>
    </w:lvl>
    <w:lvl w:ilvl="1">
      <w:start w:val="1"/>
      <w:numFmt w:val="upperLetter"/>
      <w:lvlText w:val="%1.%2"/>
      <w:lvlJc w:val="left"/>
      <w:pPr>
        <w:ind w:left="973" w:hanging="461"/>
      </w:pPr>
      <w:rPr>
        <w:rFonts w:ascii="TradeGothic Light" w:eastAsia="TradeGothic Light" w:hAnsi="TradeGothic Light" w:cs="TradeGothic Light" w:hint="default"/>
        <w:color w:val="231F20"/>
        <w:w w:val="100"/>
        <w:sz w:val="22"/>
        <w:szCs w:val="22"/>
      </w:rPr>
    </w:lvl>
    <w:lvl w:ilvl="2">
      <w:start w:val="1"/>
      <w:numFmt w:val="bullet"/>
      <w:lvlText w:val="•"/>
      <w:lvlJc w:val="left"/>
      <w:pPr>
        <w:ind w:left="2080" w:hanging="461"/>
      </w:pPr>
      <w:rPr>
        <w:rFonts w:hint="default"/>
      </w:rPr>
    </w:lvl>
    <w:lvl w:ilvl="3">
      <w:start w:val="1"/>
      <w:numFmt w:val="bullet"/>
      <w:lvlText w:val="•"/>
      <w:lvlJc w:val="left"/>
      <w:pPr>
        <w:ind w:left="3181" w:hanging="461"/>
      </w:pPr>
      <w:rPr>
        <w:rFonts w:hint="default"/>
      </w:rPr>
    </w:lvl>
    <w:lvl w:ilvl="4">
      <w:start w:val="1"/>
      <w:numFmt w:val="bullet"/>
      <w:lvlText w:val="•"/>
      <w:lvlJc w:val="left"/>
      <w:pPr>
        <w:ind w:left="4281" w:hanging="461"/>
      </w:pPr>
      <w:rPr>
        <w:rFonts w:hint="default"/>
      </w:rPr>
    </w:lvl>
    <w:lvl w:ilvl="5">
      <w:start w:val="1"/>
      <w:numFmt w:val="bullet"/>
      <w:lvlText w:val="•"/>
      <w:lvlJc w:val="left"/>
      <w:pPr>
        <w:ind w:left="5382" w:hanging="461"/>
      </w:pPr>
      <w:rPr>
        <w:rFonts w:hint="default"/>
      </w:rPr>
    </w:lvl>
    <w:lvl w:ilvl="6">
      <w:start w:val="1"/>
      <w:numFmt w:val="bullet"/>
      <w:lvlText w:val="•"/>
      <w:lvlJc w:val="left"/>
      <w:pPr>
        <w:ind w:left="6483" w:hanging="461"/>
      </w:pPr>
      <w:rPr>
        <w:rFonts w:hint="default"/>
      </w:rPr>
    </w:lvl>
    <w:lvl w:ilvl="7">
      <w:start w:val="1"/>
      <w:numFmt w:val="bullet"/>
      <w:lvlText w:val="•"/>
      <w:lvlJc w:val="left"/>
      <w:pPr>
        <w:ind w:left="7583" w:hanging="461"/>
      </w:pPr>
      <w:rPr>
        <w:rFonts w:hint="default"/>
      </w:rPr>
    </w:lvl>
    <w:lvl w:ilvl="8">
      <w:start w:val="1"/>
      <w:numFmt w:val="bullet"/>
      <w:lvlText w:val="•"/>
      <w:lvlJc w:val="left"/>
      <w:pPr>
        <w:ind w:left="8684" w:hanging="461"/>
      </w:pPr>
      <w:rPr>
        <w:rFonts w:hint="default"/>
      </w:rPr>
    </w:lvl>
  </w:abstractNum>
  <w:abstractNum w:abstractNumId="4">
    <w:nsid w:val="2EEF3CE6"/>
    <w:multiLevelType w:val="hybridMultilevel"/>
    <w:tmpl w:val="0A4A1A96"/>
    <w:lvl w:ilvl="0" w:tplc="32E00BB2">
      <w:start w:val="1"/>
      <w:numFmt w:val="decimal"/>
      <w:lvlText w:val="%1."/>
      <w:lvlJc w:val="left"/>
      <w:pPr>
        <w:ind w:left="853" w:hanging="720"/>
        <w:jc w:val="right"/>
      </w:pPr>
      <w:rPr>
        <w:rFonts w:ascii="Myriad Pro Light" w:eastAsia="Myriad Pro Light" w:hAnsi="Myriad Pro Light" w:cs="Myriad Pro Light" w:hint="default"/>
        <w:color w:val="EF412A"/>
        <w:spacing w:val="-2"/>
        <w:w w:val="100"/>
        <w:sz w:val="42"/>
        <w:szCs w:val="42"/>
      </w:rPr>
    </w:lvl>
    <w:lvl w:ilvl="1" w:tplc="E580190E">
      <w:start w:val="1"/>
      <w:numFmt w:val="decimal"/>
      <w:lvlText w:val="%2."/>
      <w:lvlJc w:val="left"/>
      <w:pPr>
        <w:ind w:left="3631" w:hanging="400"/>
      </w:pPr>
      <w:rPr>
        <w:rFonts w:ascii="Myriad Pro Light" w:eastAsia="Myriad Pro Light" w:hAnsi="Myriad Pro Light" w:cs="Myriad Pro Light" w:hint="default"/>
        <w:color w:val="231F20"/>
        <w:spacing w:val="-4"/>
        <w:w w:val="100"/>
        <w:sz w:val="22"/>
        <w:szCs w:val="22"/>
      </w:rPr>
    </w:lvl>
    <w:lvl w:ilvl="2" w:tplc="81562EB8">
      <w:start w:val="1"/>
      <w:numFmt w:val="bullet"/>
      <w:lvlText w:val="•"/>
      <w:lvlJc w:val="left"/>
      <w:pPr>
        <w:ind w:left="4265" w:hanging="400"/>
      </w:pPr>
      <w:rPr>
        <w:rFonts w:hint="default"/>
      </w:rPr>
    </w:lvl>
    <w:lvl w:ilvl="3" w:tplc="D7A2E1A2">
      <w:start w:val="1"/>
      <w:numFmt w:val="bullet"/>
      <w:lvlText w:val="•"/>
      <w:lvlJc w:val="left"/>
      <w:pPr>
        <w:ind w:left="4890" w:hanging="400"/>
      </w:pPr>
      <w:rPr>
        <w:rFonts w:hint="default"/>
      </w:rPr>
    </w:lvl>
    <w:lvl w:ilvl="4" w:tplc="BCDCFAFC">
      <w:start w:val="1"/>
      <w:numFmt w:val="bullet"/>
      <w:lvlText w:val="•"/>
      <w:lvlJc w:val="left"/>
      <w:pPr>
        <w:ind w:left="5515" w:hanging="400"/>
      </w:pPr>
      <w:rPr>
        <w:rFonts w:hint="default"/>
      </w:rPr>
    </w:lvl>
    <w:lvl w:ilvl="5" w:tplc="600E6A3A">
      <w:start w:val="1"/>
      <w:numFmt w:val="bullet"/>
      <w:lvlText w:val="•"/>
      <w:lvlJc w:val="left"/>
      <w:pPr>
        <w:ind w:left="6140" w:hanging="400"/>
      </w:pPr>
      <w:rPr>
        <w:rFonts w:hint="default"/>
      </w:rPr>
    </w:lvl>
    <w:lvl w:ilvl="6" w:tplc="D4D2F32E">
      <w:start w:val="1"/>
      <w:numFmt w:val="bullet"/>
      <w:lvlText w:val="•"/>
      <w:lvlJc w:val="left"/>
      <w:pPr>
        <w:ind w:left="6765" w:hanging="400"/>
      </w:pPr>
      <w:rPr>
        <w:rFonts w:hint="default"/>
      </w:rPr>
    </w:lvl>
    <w:lvl w:ilvl="7" w:tplc="C4D6EB8A">
      <w:start w:val="1"/>
      <w:numFmt w:val="bullet"/>
      <w:lvlText w:val="•"/>
      <w:lvlJc w:val="left"/>
      <w:pPr>
        <w:ind w:left="7390" w:hanging="400"/>
      </w:pPr>
      <w:rPr>
        <w:rFonts w:hint="default"/>
      </w:rPr>
    </w:lvl>
    <w:lvl w:ilvl="8" w:tplc="B51EC266">
      <w:start w:val="1"/>
      <w:numFmt w:val="bullet"/>
      <w:lvlText w:val="•"/>
      <w:lvlJc w:val="left"/>
      <w:pPr>
        <w:ind w:left="8015" w:hanging="400"/>
      </w:pPr>
      <w:rPr>
        <w:rFonts w:hint="default"/>
      </w:rPr>
    </w:lvl>
  </w:abstractNum>
  <w:abstractNum w:abstractNumId="5">
    <w:nsid w:val="3C083929"/>
    <w:multiLevelType w:val="hybridMultilevel"/>
    <w:tmpl w:val="580ADE66"/>
    <w:lvl w:ilvl="0" w:tplc="7866650E">
      <w:start w:val="1"/>
      <w:numFmt w:val="decimal"/>
      <w:lvlText w:val="%1."/>
      <w:lvlJc w:val="left"/>
      <w:pPr>
        <w:ind w:left="450" w:hanging="280"/>
      </w:pPr>
      <w:rPr>
        <w:rFonts w:ascii="Myriad Pro" w:eastAsia="Myriad Pro" w:hAnsi="Myriad Pro" w:cs="Myriad Pro" w:hint="default"/>
        <w:color w:val="231F20"/>
        <w:spacing w:val="-10"/>
        <w:w w:val="100"/>
        <w:sz w:val="20"/>
        <w:szCs w:val="20"/>
      </w:rPr>
    </w:lvl>
    <w:lvl w:ilvl="1" w:tplc="2700A192">
      <w:start w:val="1"/>
      <w:numFmt w:val="bullet"/>
      <w:lvlText w:val="•"/>
      <w:lvlJc w:val="left"/>
      <w:pPr>
        <w:ind w:left="1202" w:hanging="280"/>
      </w:pPr>
      <w:rPr>
        <w:rFonts w:hint="default"/>
      </w:rPr>
    </w:lvl>
    <w:lvl w:ilvl="2" w:tplc="E422A108">
      <w:start w:val="1"/>
      <w:numFmt w:val="bullet"/>
      <w:lvlText w:val="•"/>
      <w:lvlJc w:val="left"/>
      <w:pPr>
        <w:ind w:left="1944" w:hanging="280"/>
      </w:pPr>
      <w:rPr>
        <w:rFonts w:hint="default"/>
      </w:rPr>
    </w:lvl>
    <w:lvl w:ilvl="3" w:tplc="19BEE0C0">
      <w:start w:val="1"/>
      <w:numFmt w:val="bullet"/>
      <w:lvlText w:val="•"/>
      <w:lvlJc w:val="left"/>
      <w:pPr>
        <w:ind w:left="2686" w:hanging="280"/>
      </w:pPr>
      <w:rPr>
        <w:rFonts w:hint="default"/>
      </w:rPr>
    </w:lvl>
    <w:lvl w:ilvl="4" w:tplc="C9626F30">
      <w:start w:val="1"/>
      <w:numFmt w:val="bullet"/>
      <w:lvlText w:val="•"/>
      <w:lvlJc w:val="left"/>
      <w:pPr>
        <w:ind w:left="3428" w:hanging="280"/>
      </w:pPr>
      <w:rPr>
        <w:rFonts w:hint="default"/>
      </w:rPr>
    </w:lvl>
    <w:lvl w:ilvl="5" w:tplc="01C43220">
      <w:start w:val="1"/>
      <w:numFmt w:val="bullet"/>
      <w:lvlText w:val="•"/>
      <w:lvlJc w:val="left"/>
      <w:pPr>
        <w:ind w:left="4170" w:hanging="280"/>
      </w:pPr>
      <w:rPr>
        <w:rFonts w:hint="default"/>
      </w:rPr>
    </w:lvl>
    <w:lvl w:ilvl="6" w:tplc="842ABF96">
      <w:start w:val="1"/>
      <w:numFmt w:val="bullet"/>
      <w:lvlText w:val="•"/>
      <w:lvlJc w:val="left"/>
      <w:pPr>
        <w:ind w:left="4912" w:hanging="280"/>
      </w:pPr>
      <w:rPr>
        <w:rFonts w:hint="default"/>
      </w:rPr>
    </w:lvl>
    <w:lvl w:ilvl="7" w:tplc="7ADA66C8">
      <w:start w:val="1"/>
      <w:numFmt w:val="bullet"/>
      <w:lvlText w:val="•"/>
      <w:lvlJc w:val="left"/>
      <w:pPr>
        <w:ind w:left="5654" w:hanging="280"/>
      </w:pPr>
      <w:rPr>
        <w:rFonts w:hint="default"/>
      </w:rPr>
    </w:lvl>
    <w:lvl w:ilvl="8" w:tplc="7DEE89D2">
      <w:start w:val="1"/>
      <w:numFmt w:val="bullet"/>
      <w:lvlText w:val="•"/>
      <w:lvlJc w:val="left"/>
      <w:pPr>
        <w:ind w:left="6396" w:hanging="280"/>
      </w:pPr>
      <w:rPr>
        <w:rFonts w:hint="default"/>
      </w:rPr>
    </w:lvl>
  </w:abstractNum>
  <w:abstractNum w:abstractNumId="6">
    <w:nsid w:val="4E624BA2"/>
    <w:multiLevelType w:val="hybridMultilevel"/>
    <w:tmpl w:val="9C8C2576"/>
    <w:lvl w:ilvl="0" w:tplc="89761A94">
      <w:start w:val="1"/>
      <w:numFmt w:val="lowerLetter"/>
      <w:lvlText w:val="%1."/>
      <w:lvlJc w:val="left"/>
      <w:pPr>
        <w:ind w:left="3157" w:hanging="267"/>
        <w:jc w:val="right"/>
      </w:pPr>
      <w:rPr>
        <w:rFonts w:ascii="Myriad Pro Light" w:eastAsia="Myriad Pro Light" w:hAnsi="Myriad Pro Light" w:cs="Myriad Pro Light" w:hint="default"/>
        <w:color w:val="EF412A"/>
        <w:spacing w:val="-4"/>
        <w:w w:val="100"/>
        <w:sz w:val="28"/>
        <w:szCs w:val="28"/>
      </w:rPr>
    </w:lvl>
    <w:lvl w:ilvl="1" w:tplc="1C682082">
      <w:start w:val="1"/>
      <w:numFmt w:val="bullet"/>
      <w:lvlText w:val="•"/>
      <w:lvlJc w:val="left"/>
      <w:pPr>
        <w:ind w:left="3932" w:hanging="267"/>
      </w:pPr>
      <w:rPr>
        <w:rFonts w:hint="default"/>
      </w:rPr>
    </w:lvl>
    <w:lvl w:ilvl="2" w:tplc="694856FE">
      <w:start w:val="1"/>
      <w:numFmt w:val="bullet"/>
      <w:lvlText w:val="•"/>
      <w:lvlJc w:val="left"/>
      <w:pPr>
        <w:ind w:left="4705" w:hanging="267"/>
      </w:pPr>
      <w:rPr>
        <w:rFonts w:hint="default"/>
      </w:rPr>
    </w:lvl>
    <w:lvl w:ilvl="3" w:tplc="CE94C0AE">
      <w:start w:val="1"/>
      <w:numFmt w:val="bullet"/>
      <w:lvlText w:val="•"/>
      <w:lvlJc w:val="left"/>
      <w:pPr>
        <w:ind w:left="5477" w:hanging="267"/>
      </w:pPr>
      <w:rPr>
        <w:rFonts w:hint="default"/>
      </w:rPr>
    </w:lvl>
    <w:lvl w:ilvl="4" w:tplc="657E16AA">
      <w:start w:val="1"/>
      <w:numFmt w:val="bullet"/>
      <w:lvlText w:val="•"/>
      <w:lvlJc w:val="left"/>
      <w:pPr>
        <w:ind w:left="6250" w:hanging="267"/>
      </w:pPr>
      <w:rPr>
        <w:rFonts w:hint="default"/>
      </w:rPr>
    </w:lvl>
    <w:lvl w:ilvl="5" w:tplc="E506CAD2">
      <w:start w:val="1"/>
      <w:numFmt w:val="bullet"/>
      <w:lvlText w:val="•"/>
      <w:lvlJc w:val="left"/>
      <w:pPr>
        <w:ind w:left="7022" w:hanging="267"/>
      </w:pPr>
      <w:rPr>
        <w:rFonts w:hint="default"/>
      </w:rPr>
    </w:lvl>
    <w:lvl w:ilvl="6" w:tplc="69708AAE">
      <w:start w:val="1"/>
      <w:numFmt w:val="bullet"/>
      <w:lvlText w:val="•"/>
      <w:lvlJc w:val="left"/>
      <w:pPr>
        <w:ind w:left="7795" w:hanging="267"/>
      </w:pPr>
      <w:rPr>
        <w:rFonts w:hint="default"/>
      </w:rPr>
    </w:lvl>
    <w:lvl w:ilvl="7" w:tplc="9D74EE12">
      <w:start w:val="1"/>
      <w:numFmt w:val="bullet"/>
      <w:lvlText w:val="•"/>
      <w:lvlJc w:val="left"/>
      <w:pPr>
        <w:ind w:left="8567" w:hanging="267"/>
      </w:pPr>
      <w:rPr>
        <w:rFonts w:hint="default"/>
      </w:rPr>
    </w:lvl>
    <w:lvl w:ilvl="8" w:tplc="CD9C73C6">
      <w:start w:val="1"/>
      <w:numFmt w:val="bullet"/>
      <w:lvlText w:val="•"/>
      <w:lvlJc w:val="left"/>
      <w:pPr>
        <w:ind w:left="9340" w:hanging="267"/>
      </w:pPr>
      <w:rPr>
        <w:rFonts w:hint="default"/>
      </w:rPr>
    </w:lvl>
  </w:abstractNum>
  <w:abstractNum w:abstractNumId="7">
    <w:nsid w:val="5262367B"/>
    <w:multiLevelType w:val="multilevel"/>
    <w:tmpl w:val="E758A814"/>
    <w:lvl w:ilvl="0">
      <w:start w:val="2"/>
      <w:numFmt w:val="decimal"/>
      <w:lvlText w:val="%1"/>
      <w:lvlJc w:val="left"/>
      <w:pPr>
        <w:ind w:left="853" w:hanging="720"/>
      </w:pPr>
      <w:rPr>
        <w:rFonts w:hint="default"/>
      </w:rPr>
    </w:lvl>
    <w:lvl w:ilvl="1">
      <w:start w:val="1"/>
      <w:numFmt w:val="upperLetter"/>
      <w:lvlText w:val="%1.%2"/>
      <w:lvlJc w:val="left"/>
      <w:pPr>
        <w:ind w:left="853" w:hanging="720"/>
        <w:jc w:val="right"/>
      </w:pPr>
      <w:rPr>
        <w:rFonts w:ascii="Myriad Pro Light" w:eastAsia="Myriad Pro Light" w:hAnsi="Myriad Pro Light" w:cs="Myriad Pro Light" w:hint="default"/>
        <w:color w:val="231F20"/>
        <w:spacing w:val="-3"/>
        <w:w w:val="100"/>
        <w:sz w:val="32"/>
        <w:szCs w:val="32"/>
      </w:rPr>
    </w:lvl>
    <w:lvl w:ilvl="2">
      <w:start w:val="1"/>
      <w:numFmt w:val="bullet"/>
      <w:lvlText w:val="•"/>
      <w:lvlJc w:val="left"/>
      <w:pPr>
        <w:ind w:left="2869" w:hanging="720"/>
      </w:pPr>
      <w:rPr>
        <w:rFonts w:hint="default"/>
      </w:rPr>
    </w:lvl>
    <w:lvl w:ilvl="3">
      <w:start w:val="1"/>
      <w:numFmt w:val="bullet"/>
      <w:lvlText w:val="•"/>
      <w:lvlJc w:val="left"/>
      <w:pPr>
        <w:ind w:left="3873" w:hanging="720"/>
      </w:pPr>
      <w:rPr>
        <w:rFonts w:hint="default"/>
      </w:rPr>
    </w:lvl>
    <w:lvl w:ilvl="4">
      <w:start w:val="1"/>
      <w:numFmt w:val="bullet"/>
      <w:lvlText w:val="•"/>
      <w:lvlJc w:val="left"/>
      <w:pPr>
        <w:ind w:left="4878" w:hanging="720"/>
      </w:pPr>
      <w:rPr>
        <w:rFonts w:hint="default"/>
      </w:rPr>
    </w:lvl>
    <w:lvl w:ilvl="5">
      <w:start w:val="1"/>
      <w:numFmt w:val="bullet"/>
      <w:lvlText w:val="•"/>
      <w:lvlJc w:val="left"/>
      <w:pPr>
        <w:ind w:left="5882" w:hanging="720"/>
      </w:pPr>
      <w:rPr>
        <w:rFonts w:hint="default"/>
      </w:rPr>
    </w:lvl>
    <w:lvl w:ilvl="6">
      <w:start w:val="1"/>
      <w:numFmt w:val="bullet"/>
      <w:lvlText w:val="•"/>
      <w:lvlJc w:val="left"/>
      <w:pPr>
        <w:ind w:left="6887" w:hanging="720"/>
      </w:pPr>
      <w:rPr>
        <w:rFonts w:hint="default"/>
      </w:rPr>
    </w:lvl>
    <w:lvl w:ilvl="7">
      <w:start w:val="1"/>
      <w:numFmt w:val="bullet"/>
      <w:lvlText w:val="•"/>
      <w:lvlJc w:val="left"/>
      <w:pPr>
        <w:ind w:left="7891" w:hanging="720"/>
      </w:pPr>
      <w:rPr>
        <w:rFonts w:hint="default"/>
      </w:rPr>
    </w:lvl>
    <w:lvl w:ilvl="8">
      <w:start w:val="1"/>
      <w:numFmt w:val="bullet"/>
      <w:lvlText w:val="•"/>
      <w:lvlJc w:val="left"/>
      <w:pPr>
        <w:ind w:left="8896" w:hanging="720"/>
      </w:pPr>
      <w:rPr>
        <w:rFonts w:hint="default"/>
      </w:rPr>
    </w:lvl>
  </w:abstractNum>
  <w:abstractNum w:abstractNumId="8">
    <w:nsid w:val="63B601B7"/>
    <w:multiLevelType w:val="hybridMultilevel"/>
    <w:tmpl w:val="143A76CC"/>
    <w:lvl w:ilvl="0" w:tplc="CB7628B0">
      <w:start w:val="1"/>
      <w:numFmt w:val="lowerLetter"/>
      <w:lvlText w:val="(%1)"/>
      <w:lvlJc w:val="left"/>
      <w:pPr>
        <w:ind w:left="1991" w:hanging="400"/>
      </w:pPr>
      <w:rPr>
        <w:rFonts w:ascii="Myriad Pro Light" w:eastAsia="Myriad Pro Light" w:hAnsi="Myriad Pro Light" w:cs="Myriad Pro Light" w:hint="default"/>
        <w:color w:val="231F20"/>
        <w:spacing w:val="-10"/>
        <w:w w:val="100"/>
        <w:sz w:val="22"/>
        <w:szCs w:val="22"/>
      </w:rPr>
    </w:lvl>
    <w:lvl w:ilvl="1" w:tplc="424237B8">
      <w:start w:val="1"/>
      <w:numFmt w:val="bullet"/>
      <w:lvlText w:val="•"/>
      <w:lvlJc w:val="left"/>
      <w:pPr>
        <w:ind w:left="2722" w:hanging="400"/>
      </w:pPr>
      <w:rPr>
        <w:rFonts w:hint="default"/>
      </w:rPr>
    </w:lvl>
    <w:lvl w:ilvl="2" w:tplc="18165548">
      <w:start w:val="1"/>
      <w:numFmt w:val="bullet"/>
      <w:lvlText w:val="•"/>
      <w:lvlJc w:val="left"/>
      <w:pPr>
        <w:ind w:left="3445" w:hanging="400"/>
      </w:pPr>
      <w:rPr>
        <w:rFonts w:hint="default"/>
      </w:rPr>
    </w:lvl>
    <w:lvl w:ilvl="3" w:tplc="1D3A7D9A">
      <w:start w:val="1"/>
      <w:numFmt w:val="bullet"/>
      <w:lvlText w:val="•"/>
      <w:lvlJc w:val="left"/>
      <w:pPr>
        <w:ind w:left="4167" w:hanging="400"/>
      </w:pPr>
      <w:rPr>
        <w:rFonts w:hint="default"/>
      </w:rPr>
    </w:lvl>
    <w:lvl w:ilvl="4" w:tplc="052E312E">
      <w:start w:val="1"/>
      <w:numFmt w:val="bullet"/>
      <w:lvlText w:val="•"/>
      <w:lvlJc w:val="left"/>
      <w:pPr>
        <w:ind w:left="4890" w:hanging="400"/>
      </w:pPr>
      <w:rPr>
        <w:rFonts w:hint="default"/>
      </w:rPr>
    </w:lvl>
    <w:lvl w:ilvl="5" w:tplc="2DE643F0">
      <w:start w:val="1"/>
      <w:numFmt w:val="bullet"/>
      <w:lvlText w:val="•"/>
      <w:lvlJc w:val="left"/>
      <w:pPr>
        <w:ind w:left="5612" w:hanging="400"/>
      </w:pPr>
      <w:rPr>
        <w:rFonts w:hint="default"/>
      </w:rPr>
    </w:lvl>
    <w:lvl w:ilvl="6" w:tplc="A484FFCC">
      <w:start w:val="1"/>
      <w:numFmt w:val="bullet"/>
      <w:lvlText w:val="•"/>
      <w:lvlJc w:val="left"/>
      <w:pPr>
        <w:ind w:left="6335" w:hanging="400"/>
      </w:pPr>
      <w:rPr>
        <w:rFonts w:hint="default"/>
      </w:rPr>
    </w:lvl>
    <w:lvl w:ilvl="7" w:tplc="CE0C3EBE">
      <w:start w:val="1"/>
      <w:numFmt w:val="bullet"/>
      <w:lvlText w:val="•"/>
      <w:lvlJc w:val="left"/>
      <w:pPr>
        <w:ind w:left="7057" w:hanging="400"/>
      </w:pPr>
      <w:rPr>
        <w:rFonts w:hint="default"/>
      </w:rPr>
    </w:lvl>
    <w:lvl w:ilvl="8" w:tplc="5192BD14">
      <w:start w:val="1"/>
      <w:numFmt w:val="bullet"/>
      <w:lvlText w:val="•"/>
      <w:lvlJc w:val="left"/>
      <w:pPr>
        <w:ind w:left="7780" w:hanging="400"/>
      </w:pPr>
      <w:rPr>
        <w:rFonts w:hint="default"/>
      </w:rPr>
    </w:lvl>
  </w:abstractNum>
  <w:abstractNum w:abstractNumId="9">
    <w:nsid w:val="6CE42687"/>
    <w:multiLevelType w:val="hybridMultilevel"/>
    <w:tmpl w:val="A230B87A"/>
    <w:lvl w:ilvl="0" w:tplc="B41AE566">
      <w:start w:val="1"/>
      <w:numFmt w:val="bullet"/>
      <w:lvlText w:val="•"/>
      <w:lvlJc w:val="left"/>
      <w:pPr>
        <w:ind w:left="1229" w:hanging="138"/>
      </w:pPr>
      <w:rPr>
        <w:rFonts w:ascii="Arial Narrow" w:eastAsia="Arial Narrow" w:hAnsi="Arial Narrow" w:cs="Arial Narrow" w:hint="default"/>
        <w:color w:val="FFFFFF"/>
        <w:w w:val="99"/>
        <w:sz w:val="26"/>
        <w:szCs w:val="26"/>
      </w:rPr>
    </w:lvl>
    <w:lvl w:ilvl="1" w:tplc="1C76375E">
      <w:start w:val="1"/>
      <w:numFmt w:val="bullet"/>
      <w:lvlText w:val="•"/>
      <w:lvlJc w:val="left"/>
      <w:pPr>
        <w:ind w:left="1364" w:hanging="138"/>
      </w:pPr>
      <w:rPr>
        <w:rFonts w:hint="default"/>
      </w:rPr>
    </w:lvl>
    <w:lvl w:ilvl="2" w:tplc="6F9E919E">
      <w:start w:val="1"/>
      <w:numFmt w:val="bullet"/>
      <w:lvlText w:val="•"/>
      <w:lvlJc w:val="left"/>
      <w:pPr>
        <w:ind w:left="1509" w:hanging="138"/>
      </w:pPr>
      <w:rPr>
        <w:rFonts w:hint="default"/>
      </w:rPr>
    </w:lvl>
    <w:lvl w:ilvl="3" w:tplc="C7C0C090">
      <w:start w:val="1"/>
      <w:numFmt w:val="bullet"/>
      <w:lvlText w:val="•"/>
      <w:lvlJc w:val="left"/>
      <w:pPr>
        <w:ind w:left="1654" w:hanging="138"/>
      </w:pPr>
      <w:rPr>
        <w:rFonts w:hint="default"/>
      </w:rPr>
    </w:lvl>
    <w:lvl w:ilvl="4" w:tplc="C4CA10CE">
      <w:start w:val="1"/>
      <w:numFmt w:val="bullet"/>
      <w:lvlText w:val="•"/>
      <w:lvlJc w:val="left"/>
      <w:pPr>
        <w:ind w:left="1798" w:hanging="138"/>
      </w:pPr>
      <w:rPr>
        <w:rFonts w:hint="default"/>
      </w:rPr>
    </w:lvl>
    <w:lvl w:ilvl="5" w:tplc="17B02A62">
      <w:start w:val="1"/>
      <w:numFmt w:val="bullet"/>
      <w:lvlText w:val="•"/>
      <w:lvlJc w:val="left"/>
      <w:pPr>
        <w:ind w:left="1943" w:hanging="138"/>
      </w:pPr>
      <w:rPr>
        <w:rFonts w:hint="default"/>
      </w:rPr>
    </w:lvl>
    <w:lvl w:ilvl="6" w:tplc="6B621414">
      <w:start w:val="1"/>
      <w:numFmt w:val="bullet"/>
      <w:lvlText w:val="•"/>
      <w:lvlJc w:val="left"/>
      <w:pPr>
        <w:ind w:left="2088" w:hanging="138"/>
      </w:pPr>
      <w:rPr>
        <w:rFonts w:hint="default"/>
      </w:rPr>
    </w:lvl>
    <w:lvl w:ilvl="7" w:tplc="BEC6566E">
      <w:start w:val="1"/>
      <w:numFmt w:val="bullet"/>
      <w:lvlText w:val="•"/>
      <w:lvlJc w:val="left"/>
      <w:pPr>
        <w:ind w:left="2232" w:hanging="138"/>
      </w:pPr>
      <w:rPr>
        <w:rFonts w:hint="default"/>
      </w:rPr>
    </w:lvl>
    <w:lvl w:ilvl="8" w:tplc="1756BC6A">
      <w:start w:val="1"/>
      <w:numFmt w:val="bullet"/>
      <w:lvlText w:val="•"/>
      <w:lvlJc w:val="left"/>
      <w:pPr>
        <w:ind w:left="2377" w:hanging="138"/>
      </w:pPr>
      <w:rPr>
        <w:rFonts w:hint="default"/>
      </w:rPr>
    </w:lvl>
  </w:abstractNum>
  <w:abstractNum w:abstractNumId="10">
    <w:nsid w:val="7DCA79FC"/>
    <w:multiLevelType w:val="hybridMultilevel"/>
    <w:tmpl w:val="156E8BA4"/>
    <w:lvl w:ilvl="0" w:tplc="98F456E2">
      <w:start w:val="2"/>
      <w:numFmt w:val="decimal"/>
      <w:lvlText w:val="%1"/>
      <w:lvlJc w:val="left"/>
      <w:pPr>
        <w:ind w:left="3151" w:hanging="260"/>
      </w:pPr>
      <w:rPr>
        <w:rFonts w:ascii="Myriad Pro Light" w:eastAsia="Myriad Pro Light" w:hAnsi="Myriad Pro Light" w:cs="Myriad Pro Light" w:hint="default"/>
        <w:color w:val="231F20"/>
        <w:spacing w:val="-18"/>
        <w:w w:val="100"/>
        <w:sz w:val="17"/>
        <w:szCs w:val="17"/>
      </w:rPr>
    </w:lvl>
    <w:lvl w:ilvl="1" w:tplc="845051DA">
      <w:start w:val="1"/>
      <w:numFmt w:val="bullet"/>
      <w:lvlText w:val="•"/>
      <w:lvlJc w:val="left"/>
      <w:pPr>
        <w:ind w:left="3928" w:hanging="260"/>
      </w:pPr>
      <w:rPr>
        <w:rFonts w:hint="default"/>
      </w:rPr>
    </w:lvl>
    <w:lvl w:ilvl="2" w:tplc="7428C5C6">
      <w:start w:val="1"/>
      <w:numFmt w:val="bullet"/>
      <w:lvlText w:val="•"/>
      <w:lvlJc w:val="left"/>
      <w:pPr>
        <w:ind w:left="4697" w:hanging="260"/>
      </w:pPr>
      <w:rPr>
        <w:rFonts w:hint="default"/>
      </w:rPr>
    </w:lvl>
    <w:lvl w:ilvl="3" w:tplc="C822335A">
      <w:start w:val="1"/>
      <w:numFmt w:val="bullet"/>
      <w:lvlText w:val="•"/>
      <w:lvlJc w:val="left"/>
      <w:pPr>
        <w:ind w:left="5465" w:hanging="260"/>
      </w:pPr>
      <w:rPr>
        <w:rFonts w:hint="default"/>
      </w:rPr>
    </w:lvl>
    <w:lvl w:ilvl="4" w:tplc="7B12E530">
      <w:start w:val="1"/>
      <w:numFmt w:val="bullet"/>
      <w:lvlText w:val="•"/>
      <w:lvlJc w:val="left"/>
      <w:pPr>
        <w:ind w:left="6234" w:hanging="260"/>
      </w:pPr>
      <w:rPr>
        <w:rFonts w:hint="default"/>
      </w:rPr>
    </w:lvl>
    <w:lvl w:ilvl="5" w:tplc="22D00A20">
      <w:start w:val="1"/>
      <w:numFmt w:val="bullet"/>
      <w:lvlText w:val="•"/>
      <w:lvlJc w:val="left"/>
      <w:pPr>
        <w:ind w:left="7002" w:hanging="260"/>
      </w:pPr>
      <w:rPr>
        <w:rFonts w:hint="default"/>
      </w:rPr>
    </w:lvl>
    <w:lvl w:ilvl="6" w:tplc="E386355E">
      <w:start w:val="1"/>
      <w:numFmt w:val="bullet"/>
      <w:lvlText w:val="•"/>
      <w:lvlJc w:val="left"/>
      <w:pPr>
        <w:ind w:left="7771" w:hanging="260"/>
      </w:pPr>
      <w:rPr>
        <w:rFonts w:hint="default"/>
      </w:rPr>
    </w:lvl>
    <w:lvl w:ilvl="7" w:tplc="BFDE5A50">
      <w:start w:val="1"/>
      <w:numFmt w:val="bullet"/>
      <w:lvlText w:val="•"/>
      <w:lvlJc w:val="left"/>
      <w:pPr>
        <w:ind w:left="8539" w:hanging="260"/>
      </w:pPr>
      <w:rPr>
        <w:rFonts w:hint="default"/>
      </w:rPr>
    </w:lvl>
    <w:lvl w:ilvl="8" w:tplc="25626BB6">
      <w:start w:val="1"/>
      <w:numFmt w:val="bullet"/>
      <w:lvlText w:val="•"/>
      <w:lvlJc w:val="left"/>
      <w:pPr>
        <w:ind w:left="9308" w:hanging="260"/>
      </w:pPr>
      <w:rPr>
        <w:rFonts w:hint="default"/>
      </w:rPr>
    </w:lvl>
  </w:abstractNum>
  <w:num w:numId="1">
    <w:abstractNumId w:val="9"/>
  </w:num>
  <w:num w:numId="2">
    <w:abstractNumId w:val="8"/>
  </w:num>
  <w:num w:numId="3">
    <w:abstractNumId w:val="2"/>
  </w:num>
  <w:num w:numId="4">
    <w:abstractNumId w:val="0"/>
  </w:num>
  <w:num w:numId="5">
    <w:abstractNumId w:val="1"/>
  </w:num>
  <w:num w:numId="6">
    <w:abstractNumId w:val="5"/>
  </w:num>
  <w:num w:numId="7">
    <w:abstractNumId w:val="6"/>
  </w:num>
  <w:num w:numId="8">
    <w:abstractNumId w:val="10"/>
  </w:num>
  <w:num w:numId="9">
    <w:abstractNumId w:val="7"/>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24"/>
  <w:proofState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F7635B"/>
    <w:rsid w:val="00010A9A"/>
    <w:rsid w:val="002D0591"/>
    <w:rsid w:val="00F763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14"/>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Myriad Pro Light" w:eastAsia="Myriad Pro Light" w:hAnsi="Myriad Pro Light" w:cs="Myriad Pro Light"/>
    </w:rPr>
  </w:style>
  <w:style w:type="paragraph" w:styleId="Heading1">
    <w:name w:val="heading 1"/>
    <w:basedOn w:val="Normal"/>
    <w:uiPriority w:val="1"/>
    <w:qFormat/>
    <w:pPr>
      <w:spacing w:line="926" w:lineRule="exact"/>
      <w:jc w:val="right"/>
      <w:outlineLvl w:val="0"/>
    </w:pPr>
    <w:rPr>
      <w:rFonts w:ascii="Arial" w:eastAsia="Arial" w:hAnsi="Arial" w:cs="Arial"/>
      <w:sz w:val="144"/>
      <w:szCs w:val="144"/>
    </w:rPr>
  </w:style>
  <w:style w:type="paragraph" w:styleId="Heading2">
    <w:name w:val="heading 2"/>
    <w:basedOn w:val="Normal"/>
    <w:uiPriority w:val="1"/>
    <w:qFormat/>
    <w:pPr>
      <w:spacing w:before="26"/>
      <w:ind w:left="853" w:hanging="720"/>
      <w:outlineLvl w:val="1"/>
    </w:pPr>
    <w:rPr>
      <w:sz w:val="42"/>
      <w:szCs w:val="42"/>
    </w:rPr>
  </w:style>
  <w:style w:type="paragraph" w:styleId="Heading3">
    <w:name w:val="heading 3"/>
    <w:basedOn w:val="Normal"/>
    <w:uiPriority w:val="1"/>
    <w:qFormat/>
    <w:pPr>
      <w:ind w:left="133"/>
      <w:outlineLvl w:val="2"/>
    </w:pPr>
    <w:rPr>
      <w:sz w:val="32"/>
      <w:szCs w:val="32"/>
    </w:rPr>
  </w:style>
  <w:style w:type="paragraph" w:styleId="Heading4">
    <w:name w:val="heading 4"/>
    <w:basedOn w:val="Normal"/>
    <w:uiPriority w:val="1"/>
    <w:qFormat/>
    <w:pPr>
      <w:ind w:left="113" w:right="143"/>
      <w:outlineLvl w:val="3"/>
    </w:pPr>
    <w:rPr>
      <w:sz w:val="28"/>
      <w:szCs w:val="28"/>
    </w:rPr>
  </w:style>
  <w:style w:type="paragraph" w:styleId="Heading5">
    <w:name w:val="heading 5"/>
    <w:basedOn w:val="Normal"/>
    <w:uiPriority w:val="1"/>
    <w:qFormat/>
    <w:pPr>
      <w:spacing w:before="60"/>
      <w:ind w:left="1032"/>
      <w:outlineLvl w:val="4"/>
    </w:pPr>
    <w:rPr>
      <w:rFonts w:ascii="Arial Narrow" w:eastAsia="Arial Narrow" w:hAnsi="Arial Narrow" w:cs="Arial Narrow"/>
      <w:b/>
      <w:bCs/>
      <w:sz w:val="26"/>
      <w:szCs w:val="26"/>
    </w:rPr>
  </w:style>
  <w:style w:type="paragraph" w:styleId="Heading6">
    <w:name w:val="heading 6"/>
    <w:basedOn w:val="Normal"/>
    <w:uiPriority w:val="1"/>
    <w:qFormat/>
    <w:pPr>
      <w:spacing w:before="58"/>
      <w:ind w:left="115"/>
      <w:outlineLvl w:val="5"/>
    </w:pPr>
    <w:rPr>
      <w:rFonts w:ascii="Myriad Pro" w:eastAsia="Myriad Pro" w:hAnsi="Myriad Pro" w:cs="Myriad Pro"/>
      <w:sz w:val="26"/>
      <w:szCs w:val="26"/>
    </w:rPr>
  </w:style>
  <w:style w:type="paragraph" w:styleId="Heading7">
    <w:name w:val="heading 7"/>
    <w:basedOn w:val="Normal"/>
    <w:uiPriority w:val="1"/>
    <w:qFormat/>
    <w:pPr>
      <w:spacing w:before="32"/>
      <w:outlineLvl w:val="6"/>
    </w:pPr>
    <w:rPr>
      <w:rFonts w:ascii="Myriad Pro" w:eastAsia="Myriad Pro" w:hAnsi="Myriad Pro" w:cs="Myriad Pro"/>
      <w:b/>
      <w:bCs/>
    </w:rPr>
  </w:style>
  <w:style w:type="paragraph" w:styleId="Heading8">
    <w:name w:val="heading 8"/>
    <w:basedOn w:val="Normal"/>
    <w:uiPriority w:val="1"/>
    <w:qFormat/>
    <w:pPr>
      <w:spacing w:before="59"/>
      <w:ind w:left="1251"/>
      <w:outlineLvl w:val="7"/>
    </w:pPr>
    <w:rPr>
      <w:rFonts w:ascii="Myriad Pro" w:eastAsia="Myriad Pro" w:hAnsi="Myriad Pro" w:cs="Myriad Pro"/>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09"/>
      <w:ind w:left="493" w:hanging="380"/>
    </w:pPr>
    <w:rPr>
      <w:sz w:val="24"/>
      <w:szCs w:val="24"/>
    </w:rPr>
  </w:style>
  <w:style w:type="paragraph" w:styleId="TOC2">
    <w:name w:val="toc 2"/>
    <w:basedOn w:val="Normal"/>
    <w:uiPriority w:val="1"/>
    <w:qFormat/>
    <w:pPr>
      <w:spacing w:before="231"/>
      <w:ind w:left="513" w:hanging="460"/>
    </w:pPr>
    <w:rPr>
      <w:rFonts w:ascii="TradeGothic Light" w:eastAsia="TradeGothic Light" w:hAnsi="TradeGothic Light" w:cs="TradeGothic Light"/>
    </w:rPr>
  </w:style>
  <w:style w:type="paragraph" w:styleId="TOC3">
    <w:name w:val="toc 3"/>
    <w:basedOn w:val="Normal"/>
    <w:uiPriority w:val="1"/>
    <w:qFormat/>
    <w:pPr>
      <w:spacing w:before="118"/>
      <w:ind w:left="973"/>
    </w:pPr>
    <w:rPr>
      <w:rFonts w:ascii="TradeGothic Light" w:eastAsia="TradeGothic Light" w:hAnsi="TradeGothic Light" w:cs="TradeGothic Light"/>
    </w:rPr>
  </w:style>
  <w:style w:type="paragraph" w:styleId="BodyText">
    <w:name w:val="Body Text"/>
    <w:basedOn w:val="Normal"/>
    <w:uiPriority w:val="1"/>
    <w:qFormat/>
  </w:style>
  <w:style w:type="paragraph" w:styleId="ListParagraph">
    <w:name w:val="List Paragraph"/>
    <w:basedOn w:val="Normal"/>
    <w:uiPriority w:val="1"/>
    <w:qFormat/>
    <w:pPr>
      <w:spacing w:before="112"/>
      <w:ind w:left="1991" w:hanging="400"/>
    </w:pPr>
  </w:style>
  <w:style w:type="paragraph" w:customStyle="1" w:styleId="TableParagraph">
    <w:name w:val="Table Paragraph"/>
    <w:basedOn w:val="Normal"/>
    <w:uiPriority w:val="1"/>
    <w:qFormat/>
    <w:pPr>
      <w:spacing w:before="56"/>
      <w:ind w:left="70"/>
    </w:pPr>
    <w:rPr>
      <w:rFonts w:ascii="Myriad Pro" w:eastAsia="Myriad Pro" w:hAnsi="Myriad Pro" w:cs="Myriad Pro"/>
    </w:rPr>
  </w:style>
  <w:style w:type="paragraph" w:styleId="BalloonText">
    <w:name w:val="Balloon Text"/>
    <w:basedOn w:val="Normal"/>
    <w:link w:val="BalloonTextChar"/>
    <w:uiPriority w:val="99"/>
    <w:semiHidden/>
    <w:unhideWhenUsed/>
    <w:rsid w:val="00010A9A"/>
    <w:rPr>
      <w:rFonts w:ascii="Tahoma" w:hAnsi="Tahoma" w:cs="Tahoma"/>
      <w:sz w:val="16"/>
      <w:szCs w:val="16"/>
    </w:rPr>
  </w:style>
  <w:style w:type="character" w:customStyle="1" w:styleId="BalloonTextChar">
    <w:name w:val="Balloon Text Char"/>
    <w:basedOn w:val="DefaultParagraphFont"/>
    <w:link w:val="BalloonText"/>
    <w:uiPriority w:val="99"/>
    <w:semiHidden/>
    <w:rsid w:val="00010A9A"/>
    <w:rPr>
      <w:rFonts w:ascii="Tahoma" w:eastAsia="Myriad Pro Light"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mptf.undp.org/factsheet/fund/RPD00" TargetMode="Externa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4.jpeg"/><Relationship Id="rId84" Type="http://schemas.openxmlformats.org/officeDocument/2006/relationships/image" Target="media/image72.png"/><Relationship Id="rId7" Type="http://schemas.openxmlformats.org/officeDocument/2006/relationships/image" Target="media/image2.png"/><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hyperlink" Target="http://g3ict.com/" TargetMode="External"/><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hyperlink" Target="http://www.savethechildren.org.uk/en/54_3169.htm" TargetMode="External"/><Relationship Id="rId79" Type="http://schemas.openxmlformats.org/officeDocument/2006/relationships/image" Target="media/image67.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0.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5.png"/><Relationship Id="rId8" Type="http://schemas.openxmlformats.org/officeDocument/2006/relationships/image" Target="media/image3.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68.png"/><Relationship Id="rId85" Type="http://schemas.openxmlformats.org/officeDocument/2006/relationships/image" Target="media/image73.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5.png"/><Relationship Id="rId41" Type="http://schemas.openxmlformats.org/officeDocument/2006/relationships/hyperlink" Target="http://www.gpcwd.org/" TargetMode="External"/><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hyperlink" Target="http://www.savethechildren.org.uk/en/54_out-from-the-shadows.htm" TargetMode="External"/><Relationship Id="rId83"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hyperlink" Target="http://www.un.org/disabilities/default.asp?id=212" TargetMode="External"/><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yperlink" Target="http://dps.sagepub.com/content/early/2011/02/10/1044207310397877.%20abstract?rss=1" TargetMode="External"/><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42</Pages>
  <Words>12122</Words>
  <Characters>69102</Characters>
  <Application>Microsoft Office Word</Application>
  <DocSecurity>0</DocSecurity>
  <Lines>575</Lines>
  <Paragraphs>162</Paragraphs>
  <ScaleCrop>false</ScaleCrop>
  <Company>ITC of the ILO</Company>
  <LinksUpToDate>false</LinksUpToDate>
  <CharactersWithSpaces>81062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mod_5.indd</dc:title>
  <cp:lastModifiedBy>Matteo Montesano</cp:lastModifiedBy>
  <cp:revision>3</cp:revision>
  <dcterms:created xsi:type="dcterms:W3CDTF">2017-04-12T09:33:00Z</dcterms:created>
  <dcterms:modified xsi:type="dcterms:W3CDTF">2017-04-12T09:42:00Z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2017-03-10T00:00:00Z</vt:filetime>
  </property>
  <property fmtid="{D5CDD505-2E9C-101B-9397-08002B2CF9AE}" pid="3" name="Creator">
    <vt:lpwstr>Adobe InDesign CC 2015 (Windows)</vt:lpwstr>
  </property>
  <property fmtid="{D5CDD505-2E9C-101B-9397-08002B2CF9AE}" pid="4" name="LastSaved">
    <vt:filetime>2017-04-12T00:00:00Z</vt:filetime>
  </property>
</Properties>
</file>