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7AC06" w14:textId="77777777" w:rsidR="00D54A5D" w:rsidRPr="00220890" w:rsidRDefault="00D54A5D" w:rsidP="00B1171B">
      <w:pPr>
        <w:jc w:val="center"/>
        <w:rPr>
          <w:b/>
        </w:rPr>
      </w:pPr>
      <w:r w:rsidRPr="00220890">
        <w:rPr>
          <w:noProof/>
          <w:lang w:eastAsia="en-GB"/>
        </w:rPr>
        <w:drawing>
          <wp:anchor distT="0" distB="0" distL="114300" distR="114300" simplePos="0" relativeHeight="251659264" behindDoc="0" locked="0" layoutInCell="1" allowOverlap="1" wp14:anchorId="2895D635" wp14:editId="17477910">
            <wp:simplePos x="0" y="0"/>
            <wp:positionH relativeFrom="margin">
              <wp:posOffset>2486025</wp:posOffset>
            </wp:positionH>
            <wp:positionV relativeFrom="paragraph">
              <wp:posOffset>-153670</wp:posOffset>
            </wp:positionV>
            <wp:extent cx="436734" cy="371475"/>
            <wp:effectExtent l="0" t="0" r="1905" b="0"/>
            <wp:wrapNone/>
            <wp:docPr id="4" name="Picture 4"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42"/>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a:stretch>
                      <a:fillRect/>
                    </a:stretch>
                  </pic:blipFill>
                  <pic:spPr bwMode="auto">
                    <a:xfrm>
                      <a:off x="0" y="0"/>
                      <a:ext cx="436734" cy="371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8BF5053" w14:textId="77777777" w:rsidR="00D54A5D" w:rsidRPr="00220890" w:rsidRDefault="00D54A5D" w:rsidP="00B1171B">
      <w:pPr>
        <w:jc w:val="center"/>
        <w:rPr>
          <w:b/>
        </w:rPr>
      </w:pPr>
    </w:p>
    <w:p w14:paraId="5E797171" w14:textId="77777777" w:rsidR="0052559A" w:rsidRPr="00220890" w:rsidRDefault="00291A4C" w:rsidP="00B1171B">
      <w:pPr>
        <w:jc w:val="center"/>
        <w:rPr>
          <w:lang w:eastAsia="ja-JP"/>
        </w:rPr>
      </w:pPr>
      <w:r w:rsidRPr="00220890">
        <w:rPr>
          <w:b/>
        </w:rPr>
        <w:t>International Day of Persons with Disabilities</w:t>
      </w:r>
      <w:r w:rsidR="0037115A" w:rsidRPr="00220890">
        <w:rPr>
          <w:b/>
        </w:rPr>
        <w:t xml:space="preserve"> 201</w:t>
      </w:r>
      <w:r w:rsidR="00792A28" w:rsidRPr="00220890">
        <w:rPr>
          <w:b/>
        </w:rPr>
        <w:t>5</w:t>
      </w:r>
    </w:p>
    <w:p w14:paraId="7401EE77" w14:textId="77777777" w:rsidR="0052559A" w:rsidRPr="00220890" w:rsidRDefault="0052559A" w:rsidP="0037115A">
      <w:pPr>
        <w:jc w:val="center"/>
        <w:rPr>
          <w:b/>
        </w:rPr>
      </w:pPr>
      <w:r w:rsidRPr="00220890">
        <w:rPr>
          <w:b/>
        </w:rPr>
        <w:t>Inclusive 2030 Development Agenda</w:t>
      </w:r>
    </w:p>
    <w:p w14:paraId="09263316" w14:textId="77777777" w:rsidR="00291A4C" w:rsidRPr="00220890" w:rsidRDefault="0037115A" w:rsidP="006F4DC2">
      <w:pPr>
        <w:rPr>
          <w:b/>
        </w:rPr>
      </w:pPr>
      <w:r w:rsidRPr="00220890">
        <w:rPr>
          <w:b/>
          <w:color w:val="000000"/>
        </w:rPr>
        <w:t>“</w:t>
      </w:r>
      <w:r w:rsidR="00792A28" w:rsidRPr="00220890">
        <w:rPr>
          <w:b/>
          <w:color w:val="000000"/>
        </w:rPr>
        <w:t>Inclusion matters: access and empowerment for people of all abilities</w:t>
      </w:r>
      <w:r w:rsidRPr="00220890">
        <w:rPr>
          <w:b/>
          <w:color w:val="000000"/>
        </w:rPr>
        <w:t>”</w:t>
      </w:r>
    </w:p>
    <w:p w14:paraId="19827D2E" w14:textId="77777777" w:rsidR="00291A4C" w:rsidRPr="00220890" w:rsidRDefault="00291A4C" w:rsidP="0045299E">
      <w:pPr>
        <w:rPr>
          <w:b/>
        </w:rPr>
      </w:pPr>
    </w:p>
    <w:p w14:paraId="3E090B4D" w14:textId="77777777" w:rsidR="00291A4C" w:rsidRPr="00220890" w:rsidRDefault="00291A4C" w:rsidP="0037115A">
      <w:pPr>
        <w:autoSpaceDE w:val="0"/>
        <w:autoSpaceDN w:val="0"/>
        <w:adjustRightInd w:val="0"/>
        <w:jc w:val="center"/>
        <w:rPr>
          <w:bCs/>
          <w:lang w:eastAsia="en-GB"/>
        </w:rPr>
      </w:pPr>
      <w:r w:rsidRPr="00220890">
        <w:rPr>
          <w:b/>
          <w:bCs/>
          <w:lang w:eastAsia="en-GB"/>
        </w:rPr>
        <w:t>Panel Discussion: “</w:t>
      </w:r>
      <w:r w:rsidR="00792A28" w:rsidRPr="00220890">
        <w:rPr>
          <w:b/>
          <w:bCs/>
          <w:lang w:eastAsia="en-GB"/>
        </w:rPr>
        <w:t xml:space="preserve">Taking action for persons with invisible </w:t>
      </w:r>
      <w:r w:rsidR="002132EE" w:rsidRPr="00220890">
        <w:rPr>
          <w:b/>
          <w:bCs/>
          <w:lang w:eastAsia="en-GB"/>
        </w:rPr>
        <w:t xml:space="preserve">disabilities: Mental health and </w:t>
      </w:r>
      <w:r w:rsidR="00792A28" w:rsidRPr="00220890">
        <w:rPr>
          <w:b/>
          <w:bCs/>
          <w:lang w:eastAsia="en-GB"/>
        </w:rPr>
        <w:t>well-being: A new global priority in SDGs</w:t>
      </w:r>
      <w:r w:rsidRPr="00220890">
        <w:rPr>
          <w:b/>
        </w:rPr>
        <w:t>”</w:t>
      </w:r>
    </w:p>
    <w:p w14:paraId="7C036EA6" w14:textId="77777777" w:rsidR="00291A4C" w:rsidRPr="00220890" w:rsidRDefault="00291A4C" w:rsidP="0037115A">
      <w:pPr>
        <w:jc w:val="center"/>
        <w:rPr>
          <w:b/>
        </w:rPr>
      </w:pPr>
    </w:p>
    <w:p w14:paraId="2AB8C2CD" w14:textId="77777777" w:rsidR="00291A4C" w:rsidRPr="00220890" w:rsidRDefault="00792A28" w:rsidP="0037115A">
      <w:pPr>
        <w:jc w:val="center"/>
        <w:rPr>
          <w:b/>
        </w:rPr>
      </w:pPr>
      <w:r w:rsidRPr="00220890">
        <w:rPr>
          <w:b/>
        </w:rPr>
        <w:t>3</w:t>
      </w:r>
      <w:r w:rsidR="002132EE" w:rsidRPr="00220890">
        <w:rPr>
          <w:b/>
        </w:rPr>
        <w:t xml:space="preserve"> December 2015</w:t>
      </w:r>
      <w:r w:rsidR="00291A4C" w:rsidRPr="00220890">
        <w:rPr>
          <w:b/>
        </w:rPr>
        <w:t xml:space="preserve">. Conference Room </w:t>
      </w:r>
      <w:r w:rsidR="00253F6C">
        <w:rPr>
          <w:b/>
        </w:rPr>
        <w:t>4</w:t>
      </w:r>
    </w:p>
    <w:p w14:paraId="0D160CEA" w14:textId="77777777" w:rsidR="00291A4C" w:rsidRPr="00220890" w:rsidRDefault="00792A28" w:rsidP="006F4DC2">
      <w:pPr>
        <w:jc w:val="center"/>
        <w:rPr>
          <w:b/>
        </w:rPr>
      </w:pPr>
      <w:r w:rsidRPr="00220890">
        <w:rPr>
          <w:b/>
        </w:rPr>
        <w:t>12</w:t>
      </w:r>
      <w:r w:rsidR="00291A4C" w:rsidRPr="00220890">
        <w:rPr>
          <w:b/>
        </w:rPr>
        <w:t>.</w:t>
      </w:r>
      <w:r w:rsidR="00044187" w:rsidRPr="00220890">
        <w:rPr>
          <w:b/>
          <w:lang w:eastAsia="ja-JP"/>
        </w:rPr>
        <w:t>00</w:t>
      </w:r>
      <w:r w:rsidR="00291A4C" w:rsidRPr="00220890">
        <w:rPr>
          <w:b/>
        </w:rPr>
        <w:t xml:space="preserve"> </w:t>
      </w:r>
      <w:proofErr w:type="gramStart"/>
      <w:r w:rsidR="00291A4C" w:rsidRPr="00220890">
        <w:rPr>
          <w:b/>
        </w:rPr>
        <w:t>to</w:t>
      </w:r>
      <w:proofErr w:type="gramEnd"/>
      <w:r w:rsidR="00291A4C" w:rsidRPr="00220890">
        <w:rPr>
          <w:b/>
        </w:rPr>
        <w:t xml:space="preserve"> </w:t>
      </w:r>
      <w:r w:rsidR="00044187" w:rsidRPr="00220890">
        <w:rPr>
          <w:b/>
          <w:lang w:eastAsia="ja-JP"/>
        </w:rPr>
        <w:t>1</w:t>
      </w:r>
      <w:r w:rsidR="00291A4C" w:rsidRPr="00220890">
        <w:rPr>
          <w:b/>
        </w:rPr>
        <w:t>.</w:t>
      </w:r>
      <w:r w:rsidR="00044187" w:rsidRPr="00220890">
        <w:rPr>
          <w:b/>
          <w:lang w:eastAsia="ja-JP"/>
        </w:rPr>
        <w:t>00</w:t>
      </w:r>
      <w:r w:rsidR="00291A4C" w:rsidRPr="00220890">
        <w:rPr>
          <w:b/>
        </w:rPr>
        <w:t xml:space="preserve"> p.m.</w:t>
      </w:r>
      <w:r w:rsidR="006F4DC2" w:rsidRPr="00220890">
        <w:rPr>
          <w:b/>
          <w:lang w:eastAsia="ja-JP"/>
        </w:rPr>
        <w:t xml:space="preserve">  </w:t>
      </w:r>
      <w:r w:rsidR="00291A4C" w:rsidRPr="00220890">
        <w:rPr>
          <w:b/>
        </w:rPr>
        <w:t>United Nations Headquarters, New York</w:t>
      </w:r>
    </w:p>
    <w:p w14:paraId="21FA29B4" w14:textId="77777777" w:rsidR="00291A4C" w:rsidRPr="00220890" w:rsidRDefault="00291A4C" w:rsidP="00291A4C">
      <w:pPr>
        <w:rPr>
          <w:b/>
        </w:rPr>
      </w:pPr>
    </w:p>
    <w:p w14:paraId="151E96D1" w14:textId="77777777" w:rsidR="00291A4C" w:rsidRPr="00220890" w:rsidRDefault="00291A4C" w:rsidP="002132EE">
      <w:pPr>
        <w:rPr>
          <w:b/>
        </w:rPr>
      </w:pPr>
      <w:r w:rsidRPr="00220890">
        <w:rPr>
          <w:b/>
        </w:rPr>
        <w:t>Background</w:t>
      </w:r>
      <w:r w:rsidR="002132EE" w:rsidRPr="00220890">
        <w:rPr>
          <w:b/>
        </w:rPr>
        <w:t>:</w:t>
      </w:r>
    </w:p>
    <w:p w14:paraId="518C7AC9" w14:textId="77777777" w:rsidR="00291A4C" w:rsidRPr="00220890" w:rsidRDefault="00291A4C" w:rsidP="002132EE">
      <w:r w:rsidRPr="00220890">
        <w:t xml:space="preserve">The International Day of Persons with Disabilities (IDPD) is celebrated annually on 3 December around the world to promote awareness and mobilize support on critical issues pertaining to the inclusion of persons with disabilities in society and development. </w:t>
      </w:r>
    </w:p>
    <w:p w14:paraId="154F46F7" w14:textId="77777777" w:rsidR="00291A4C" w:rsidRPr="00220890" w:rsidRDefault="00B1171B" w:rsidP="002132EE">
      <w:r w:rsidRPr="00220890">
        <w:tab/>
      </w:r>
      <w:r w:rsidR="00291A4C" w:rsidRPr="00220890">
        <w:t>The theme for this year’s International Day is: “</w:t>
      </w:r>
      <w:r w:rsidR="00792A28" w:rsidRPr="00220890">
        <w:rPr>
          <w:b/>
          <w:color w:val="000000"/>
        </w:rPr>
        <w:t>Inclusion matters: access and empowerment for people of all abilities</w:t>
      </w:r>
      <w:r w:rsidR="00291A4C" w:rsidRPr="00220890">
        <w:t>”.</w:t>
      </w:r>
    </w:p>
    <w:p w14:paraId="1D623252" w14:textId="77777777" w:rsidR="00291A4C" w:rsidRPr="00220890" w:rsidRDefault="00B1171B" w:rsidP="002132EE">
      <w:r w:rsidRPr="00220890">
        <w:tab/>
      </w:r>
      <w:r w:rsidR="00291A4C" w:rsidRPr="00220890">
        <w:t>This year’s events will be co-organized by the Department of</w:t>
      </w:r>
      <w:r w:rsidR="00272BAF" w:rsidRPr="00220890">
        <w:t xml:space="preserve"> Economic and Social Affairs (</w:t>
      </w:r>
      <w:r w:rsidR="00291A4C" w:rsidRPr="00220890">
        <w:t xml:space="preserve">DESA), </w:t>
      </w:r>
      <w:r w:rsidR="00D02B5E" w:rsidRPr="00220890">
        <w:t>by Permanent Missions t</w:t>
      </w:r>
      <w:r w:rsidR="00291A4C" w:rsidRPr="00220890">
        <w:t>o</w:t>
      </w:r>
      <w:r w:rsidR="00D02B5E" w:rsidRPr="00220890">
        <w:t xml:space="preserve"> the United Nations</w:t>
      </w:r>
      <w:r w:rsidR="00291A4C" w:rsidRPr="00220890">
        <w:t xml:space="preserve">, </w:t>
      </w:r>
      <w:r w:rsidR="00D02B5E" w:rsidRPr="00220890">
        <w:t>and co</w:t>
      </w:r>
      <w:r w:rsidR="00291A4C" w:rsidRPr="00220890">
        <w:t xml:space="preserve">-sponsored by civil society organizations. </w:t>
      </w:r>
    </w:p>
    <w:p w14:paraId="5B313D4B" w14:textId="77777777" w:rsidR="00291A4C" w:rsidRPr="00220890" w:rsidRDefault="00B1171B" w:rsidP="002132EE">
      <w:r w:rsidRPr="00220890">
        <w:tab/>
      </w:r>
      <w:r w:rsidR="00291A4C" w:rsidRPr="00220890">
        <w:t>As part of the IDPD programme at the United Nations Headquarters in New York, a panel discussion will b</w:t>
      </w:r>
      <w:r w:rsidR="00E651A6" w:rsidRPr="00220890">
        <w:t>e held under the theme “</w:t>
      </w:r>
      <w:r w:rsidR="00272BAF" w:rsidRPr="00220890">
        <w:rPr>
          <w:b/>
        </w:rPr>
        <w:t>Taking action for persons with invisible disabi</w:t>
      </w:r>
      <w:r w:rsidR="00131100" w:rsidRPr="00220890">
        <w:rPr>
          <w:b/>
        </w:rPr>
        <w:t>lities: Mental health and</w:t>
      </w:r>
      <w:r w:rsidR="00272BAF" w:rsidRPr="00220890">
        <w:rPr>
          <w:b/>
        </w:rPr>
        <w:t xml:space="preserve"> well-being: A new global priority in SDGs</w:t>
      </w:r>
      <w:r w:rsidR="00291A4C" w:rsidRPr="00220890">
        <w:t xml:space="preserve">”. The panel is co-organized by </w:t>
      </w:r>
      <w:r w:rsidR="00272BAF" w:rsidRPr="00220890">
        <w:t>the United Nations DESA</w:t>
      </w:r>
      <w:r w:rsidR="00291A4C" w:rsidRPr="00220890">
        <w:t xml:space="preserve">, </w:t>
      </w:r>
      <w:r w:rsidR="00272BAF" w:rsidRPr="00220890">
        <w:t xml:space="preserve">the University of Tokyo </w:t>
      </w:r>
      <w:proofErr w:type="spellStart"/>
      <w:r w:rsidR="00272BAF" w:rsidRPr="00220890">
        <w:t>Komaba</w:t>
      </w:r>
      <w:proofErr w:type="spellEnd"/>
      <w:r w:rsidR="00272BAF" w:rsidRPr="00220890">
        <w:t xml:space="preserve"> Organization for Educational Excellence, </w:t>
      </w:r>
      <w:r w:rsidR="00291A4C" w:rsidRPr="00220890">
        <w:t>United Nations University</w:t>
      </w:r>
      <w:r w:rsidR="00415DFC" w:rsidRPr="00220890">
        <w:rPr>
          <w:lang w:eastAsia="ja-JP"/>
        </w:rPr>
        <w:t xml:space="preserve"> International Institute for Global Health,</w:t>
      </w:r>
      <w:r w:rsidR="00291A4C" w:rsidRPr="00220890">
        <w:t xml:space="preserve"> </w:t>
      </w:r>
      <w:r w:rsidR="005C4DA8" w:rsidRPr="00220890">
        <w:t>Nippon</w:t>
      </w:r>
      <w:r w:rsidR="00C94DE7" w:rsidRPr="00220890">
        <w:t xml:space="preserve"> Foundation, and co-sponsored by the Permanent Mission of Argentina to the United Nations</w:t>
      </w:r>
      <w:r w:rsidR="00291A4C" w:rsidRPr="00220890">
        <w:t>.</w:t>
      </w:r>
    </w:p>
    <w:p w14:paraId="0B09475B" w14:textId="77777777" w:rsidR="00291A4C" w:rsidRPr="00220890" w:rsidRDefault="00291A4C" w:rsidP="002132EE"/>
    <w:p w14:paraId="7E03311E" w14:textId="77777777" w:rsidR="00291A4C" w:rsidRPr="00220890" w:rsidRDefault="00291A4C" w:rsidP="002132EE">
      <w:pPr>
        <w:rPr>
          <w:b/>
        </w:rPr>
      </w:pPr>
      <w:r w:rsidRPr="00220890">
        <w:rPr>
          <w:b/>
        </w:rPr>
        <w:t>Panel Discu</w:t>
      </w:r>
      <w:r w:rsidR="00863FEC" w:rsidRPr="00220890">
        <w:rPr>
          <w:b/>
        </w:rPr>
        <w:t>ssion: “</w:t>
      </w:r>
      <w:r w:rsidR="00272BAF" w:rsidRPr="00220890">
        <w:rPr>
          <w:b/>
        </w:rPr>
        <w:t>Taking action for persons with invisible disabilities: Mental health and well-being: A new global priority in SDGs</w:t>
      </w:r>
      <w:r w:rsidRPr="00220890">
        <w:rPr>
          <w:b/>
        </w:rPr>
        <w:t xml:space="preserve">” </w:t>
      </w:r>
    </w:p>
    <w:p w14:paraId="5B803B8A" w14:textId="77777777" w:rsidR="00B05782" w:rsidRPr="00220890" w:rsidRDefault="00B05782" w:rsidP="002132EE">
      <w:r w:rsidRPr="00220890">
        <w:t xml:space="preserve">The year 2015 marks a historic </w:t>
      </w:r>
      <w:r w:rsidR="0045299E" w:rsidRPr="00220890">
        <w:t>transition in the focus on global</w:t>
      </w:r>
      <w:r w:rsidRPr="00220890">
        <w:t xml:space="preserve"> mental health and well-being, and mental, intellectual or psychosocial disabilities. Mental health and well-being, as well as rights of persons with</w:t>
      </w:r>
      <w:r w:rsidR="00131100" w:rsidRPr="00220890">
        <w:t xml:space="preserve"> disabilities</w:t>
      </w:r>
      <w:r w:rsidR="002132EE" w:rsidRPr="00220890">
        <w:t>,</w:t>
      </w:r>
      <w:r w:rsidR="00131100" w:rsidRPr="00220890">
        <w:t xml:space="preserve"> have been includ</w:t>
      </w:r>
      <w:r w:rsidR="002132EE" w:rsidRPr="00220890">
        <w:t>ed in</w:t>
      </w:r>
      <w:r w:rsidRPr="00220890">
        <w:t xml:space="preserve"> </w:t>
      </w:r>
      <w:r w:rsidR="00424DAF" w:rsidRPr="00220890">
        <w:t xml:space="preserve">the </w:t>
      </w:r>
      <w:r w:rsidR="00131100" w:rsidRPr="00220890">
        <w:t xml:space="preserve">2030 </w:t>
      </w:r>
      <w:r w:rsidRPr="00220890">
        <w:t>Agenda and the Sustainable Development Goals (SDGs) as a new global priority.</w:t>
      </w:r>
      <w:r w:rsidR="00D717D6" w:rsidRPr="00220890">
        <w:t xml:space="preserve"> In addition, the United Nations World Conference on Disaster</w:t>
      </w:r>
      <w:r w:rsidR="00131100" w:rsidRPr="00220890">
        <w:t xml:space="preserve"> Risk Reduction (WCDRR) integrat</w:t>
      </w:r>
      <w:r w:rsidR="00D717D6" w:rsidRPr="00220890">
        <w:t>ed aspects of psychosocial support and mental health services in the Sendai Framework for Disaster Risk Reduction 2015–2030.</w:t>
      </w:r>
    </w:p>
    <w:p w14:paraId="61790FD9" w14:textId="77777777" w:rsidR="00B05782" w:rsidRPr="00220890" w:rsidRDefault="00B05782" w:rsidP="00253F6C">
      <w:pPr>
        <w:ind w:firstLine="720"/>
      </w:pPr>
      <w:r w:rsidRPr="00220890">
        <w:t xml:space="preserve">Worldwide, an estimated one in four people experience a mental health condition in their lifetime. Suicide is a leading cause of death among young girls and depression is </w:t>
      </w:r>
      <w:proofErr w:type="gramStart"/>
      <w:r w:rsidRPr="00220890">
        <w:t>the</w:t>
      </w:r>
      <w:proofErr w:type="gramEnd"/>
      <w:r w:rsidRPr="00220890">
        <w:t xml:space="preserve"> leading cause of disability. However, 80% of persons with serious mental health conditions in developing countries do not r</w:t>
      </w:r>
      <w:r w:rsidR="00424DAF" w:rsidRPr="00220890">
        <w:t>eceive any appropriate interventions</w:t>
      </w:r>
      <w:r w:rsidRPr="00220890">
        <w:t>. Many persons with mental, intellectual or psychosocial disabilities face grave human rights violations based on severe stigma and discrimination, which can result in torture and murder. Economic losses related to mental health issues exceed 4% of GDP</w:t>
      </w:r>
      <w:r w:rsidR="00D717D6" w:rsidRPr="00220890">
        <w:t xml:space="preserve"> according to OECD</w:t>
      </w:r>
      <w:r w:rsidR="00424DAF" w:rsidRPr="00220890">
        <w:t xml:space="preserve">. </w:t>
      </w:r>
    </w:p>
    <w:p w14:paraId="7C61D530" w14:textId="77777777" w:rsidR="00291A4C" w:rsidRPr="00220890" w:rsidRDefault="00291A4C" w:rsidP="00253F6C">
      <w:pPr>
        <w:ind w:firstLine="720"/>
      </w:pPr>
      <w:r w:rsidRPr="00220890">
        <w:lastRenderedPageBreak/>
        <w:t>The economic, social and health impact of poor mental well-being</w:t>
      </w:r>
      <w:r w:rsidR="00424DAF" w:rsidRPr="00220890">
        <w:t xml:space="preserve"> and disability</w:t>
      </w:r>
      <w:r w:rsidRPr="00220890">
        <w:t xml:space="preserve"> is pervasive and far reaching, leading to poverty, high unemploym</w:t>
      </w:r>
      <w:r w:rsidR="00424DAF" w:rsidRPr="00220890">
        <w:t xml:space="preserve">ent rates, poor educational and </w:t>
      </w:r>
      <w:r w:rsidRPr="00220890">
        <w:t>health outcomes</w:t>
      </w:r>
      <w:r w:rsidR="00424DAF" w:rsidRPr="00220890">
        <w:t>, and human rights violations</w:t>
      </w:r>
      <w:r w:rsidRPr="00220890">
        <w:t>. Mental well-being represents a critical indicator and a key determinant of wel</w:t>
      </w:r>
      <w:r w:rsidR="00FB1E2C" w:rsidRPr="00220890">
        <w:t>l-being, quality of life,</w:t>
      </w:r>
      <w:r w:rsidRPr="00220890">
        <w:t xml:space="preserve"> sustainable development</w:t>
      </w:r>
      <w:r w:rsidR="00FB1E2C" w:rsidRPr="00220890">
        <w:t>, and peace</w:t>
      </w:r>
      <w:r w:rsidRPr="00220890">
        <w:t xml:space="preserve">. </w:t>
      </w:r>
      <w:r w:rsidR="00D717D6" w:rsidRPr="00220890">
        <w:t xml:space="preserve">The inclusion of mental well-being and disability in the SDGs provides unprecedented opportunity to </w:t>
      </w:r>
      <w:r w:rsidR="00424DAF" w:rsidRPr="00220890">
        <w:t xml:space="preserve">realize </w:t>
      </w:r>
      <w:r w:rsidR="00D717D6" w:rsidRPr="00220890">
        <w:t>respect, protect</w:t>
      </w:r>
      <w:r w:rsidR="00424DAF" w:rsidRPr="00220890">
        <w:t>ion and promotion of</w:t>
      </w:r>
      <w:r w:rsidR="00D717D6" w:rsidRPr="00220890">
        <w:t xml:space="preserve"> rights of persons with mental, intellectual</w:t>
      </w:r>
      <w:r w:rsidR="002132EE" w:rsidRPr="00220890">
        <w:t xml:space="preserve"> or</w:t>
      </w:r>
      <w:r w:rsidR="00D717D6" w:rsidRPr="00220890">
        <w:t xml:space="preserve"> psychosocial disabilities.</w:t>
      </w:r>
    </w:p>
    <w:p w14:paraId="503C9F14" w14:textId="77777777" w:rsidR="00291A4C" w:rsidRPr="00220890" w:rsidRDefault="00291A4C" w:rsidP="00253F6C">
      <w:pPr>
        <w:ind w:firstLine="720"/>
      </w:pPr>
      <w:r w:rsidRPr="00220890">
        <w:t>The panel discussion aims to bring att</w:t>
      </w:r>
      <w:r w:rsidR="00D717D6" w:rsidRPr="00220890">
        <w:t xml:space="preserve">ention to </w:t>
      </w:r>
      <w:r w:rsidR="00424DAF" w:rsidRPr="00220890">
        <w:t>action points for implementing SDGs for perso</w:t>
      </w:r>
      <w:r w:rsidR="002132EE" w:rsidRPr="00220890">
        <w:t>ns with mental, intellectual or</w:t>
      </w:r>
      <w:r w:rsidR="00424DAF" w:rsidRPr="00220890">
        <w:t xml:space="preserve"> psychosocial disabilities. Panellists will share </w:t>
      </w:r>
      <w:r w:rsidR="00D717D6" w:rsidRPr="00220890">
        <w:t xml:space="preserve">good practices and lessons learned regarding integrating </w:t>
      </w:r>
      <w:r w:rsidR="00BD16FF" w:rsidRPr="00220890">
        <w:t>mental well-</w:t>
      </w:r>
      <w:r w:rsidR="00D717D6" w:rsidRPr="00220890">
        <w:t>being and disability in</w:t>
      </w:r>
      <w:r w:rsidRPr="00220890">
        <w:t xml:space="preserve"> development</w:t>
      </w:r>
      <w:r w:rsidR="00D717D6" w:rsidRPr="00220890">
        <w:t xml:space="preserve"> efforts</w:t>
      </w:r>
      <w:r w:rsidR="004016CD" w:rsidRPr="00220890">
        <w:t xml:space="preserve"> with</w:t>
      </w:r>
      <w:r w:rsidR="00D717D6" w:rsidRPr="00220890">
        <w:t xml:space="preserve"> </w:t>
      </w:r>
      <w:r w:rsidR="00424DAF" w:rsidRPr="00220890">
        <w:t xml:space="preserve">a particular focus </w:t>
      </w:r>
      <w:r w:rsidR="00D717D6" w:rsidRPr="00220890">
        <w:t>on</w:t>
      </w:r>
      <w:r w:rsidR="004016CD" w:rsidRPr="00220890">
        <w:t xml:space="preserve"> </w:t>
      </w:r>
      <w:r w:rsidR="00424DAF" w:rsidRPr="00220890">
        <w:t>experiences and expertise on improving accessi</w:t>
      </w:r>
      <w:r w:rsidR="00BB5AF2" w:rsidRPr="00220890">
        <w:t>bility for persons with mental,</w:t>
      </w:r>
      <w:r w:rsidR="00424DAF" w:rsidRPr="00220890">
        <w:t xml:space="preserve"> intellectual</w:t>
      </w:r>
      <w:r w:rsidR="00BB5AF2" w:rsidRPr="00220890">
        <w:t xml:space="preserve"> or psychosocial</w:t>
      </w:r>
      <w:r w:rsidR="00424DAF" w:rsidRPr="00220890">
        <w:t xml:space="preserve"> disabilities. Updates on </w:t>
      </w:r>
      <w:r w:rsidR="002132EE" w:rsidRPr="00220890">
        <w:t xml:space="preserve">global </w:t>
      </w:r>
      <w:r w:rsidR="00424DAF" w:rsidRPr="00220890">
        <w:t>mental health and well-being will be shared too.</w:t>
      </w:r>
    </w:p>
    <w:p w14:paraId="40AF99DB" w14:textId="77777777" w:rsidR="00291A4C" w:rsidRPr="00220890" w:rsidRDefault="00291A4C" w:rsidP="002132EE">
      <w:pPr>
        <w:autoSpaceDE w:val="0"/>
        <w:autoSpaceDN w:val="0"/>
        <w:adjustRightInd w:val="0"/>
        <w:rPr>
          <w:bCs/>
          <w:lang w:eastAsia="en-GB"/>
        </w:rPr>
      </w:pPr>
    </w:p>
    <w:p w14:paraId="2BAE4D5D" w14:textId="77777777" w:rsidR="00291A4C" w:rsidRPr="00220890" w:rsidRDefault="00497028" w:rsidP="00B1171B">
      <w:pPr>
        <w:rPr>
          <w:b/>
          <w:bCs/>
          <w:lang w:val="en-US" w:eastAsia="en-GB"/>
        </w:rPr>
      </w:pPr>
      <w:r w:rsidRPr="00220890">
        <w:rPr>
          <w:b/>
          <w:bCs/>
          <w:lang w:val="en-US" w:eastAsia="en-GB"/>
        </w:rPr>
        <w:t>Panelists</w:t>
      </w:r>
      <w:r w:rsidR="00291A4C" w:rsidRPr="00220890">
        <w:rPr>
          <w:b/>
          <w:bCs/>
          <w:lang w:val="en-US" w:eastAsia="en-GB"/>
        </w:rPr>
        <w:t>:</w:t>
      </w:r>
    </w:p>
    <w:p w14:paraId="58DAA45A" w14:textId="77777777" w:rsidR="00253F6C" w:rsidRDefault="00044187" w:rsidP="00B1171B">
      <w:pPr>
        <w:rPr>
          <w:bCs/>
          <w:lang w:val="en-US" w:eastAsia="en-GB"/>
        </w:rPr>
      </w:pPr>
      <w:r w:rsidRPr="00220890">
        <w:rPr>
          <w:bCs/>
          <w:lang w:val="en-US" w:eastAsia="en-GB"/>
        </w:rPr>
        <w:t xml:space="preserve">Moderator: </w:t>
      </w:r>
    </w:p>
    <w:p w14:paraId="56DFFA0B" w14:textId="77777777" w:rsidR="006F4DC2" w:rsidRPr="00220890" w:rsidRDefault="00044187" w:rsidP="00B1171B">
      <w:pPr>
        <w:rPr>
          <w:bCs/>
          <w:lang w:val="en-US" w:eastAsia="en-GB"/>
        </w:rPr>
      </w:pPr>
      <w:r w:rsidRPr="00220890">
        <w:rPr>
          <w:bCs/>
          <w:lang w:val="en-US" w:eastAsia="ja-JP"/>
        </w:rPr>
        <w:t xml:space="preserve">H.E. </w:t>
      </w:r>
      <w:r w:rsidRPr="00220890">
        <w:rPr>
          <w:bCs/>
          <w:lang w:val="en-US" w:eastAsia="en-GB"/>
        </w:rPr>
        <w:t xml:space="preserve">Ambassador </w:t>
      </w:r>
      <w:r w:rsidR="00253F6C">
        <w:rPr>
          <w:bCs/>
          <w:lang w:val="en-US" w:eastAsia="en-GB"/>
        </w:rPr>
        <w:t xml:space="preserve">Mr. </w:t>
      </w:r>
      <w:r w:rsidRPr="00220890">
        <w:rPr>
          <w:bCs/>
          <w:lang w:val="en-US" w:eastAsia="en-GB"/>
        </w:rPr>
        <w:t>Luis Gallegos, Special Advisor, Nippon Foundation</w:t>
      </w:r>
    </w:p>
    <w:p w14:paraId="698860AB" w14:textId="77777777" w:rsidR="00C94DE7" w:rsidRPr="00220890" w:rsidRDefault="00291A4C" w:rsidP="00B1171B">
      <w:pPr>
        <w:rPr>
          <w:bCs/>
          <w:lang w:val="en-US" w:eastAsia="en-GB"/>
        </w:rPr>
      </w:pPr>
      <w:r w:rsidRPr="00220890">
        <w:rPr>
          <w:bCs/>
          <w:lang w:val="en-US" w:eastAsia="en-GB"/>
        </w:rPr>
        <w:t>Opening Remark</w:t>
      </w:r>
      <w:r w:rsidR="00EE304C" w:rsidRPr="00220890">
        <w:rPr>
          <w:bCs/>
          <w:lang w:val="en-US" w:eastAsia="en-GB"/>
        </w:rPr>
        <w:t>s</w:t>
      </w:r>
      <w:r w:rsidR="00B05782" w:rsidRPr="00220890">
        <w:rPr>
          <w:bCs/>
          <w:lang w:val="en-US" w:eastAsia="en-GB"/>
        </w:rPr>
        <w:t xml:space="preserve">: </w:t>
      </w:r>
    </w:p>
    <w:p w14:paraId="2FF176CF" w14:textId="77777777" w:rsidR="00253F6C" w:rsidRDefault="00253F6C" w:rsidP="00253F6C">
      <w:pPr>
        <w:rPr>
          <w:bCs/>
          <w:lang w:val="en-US" w:eastAsia="en-GB"/>
        </w:rPr>
      </w:pPr>
      <w:r w:rsidRPr="00220890">
        <w:rPr>
          <w:bCs/>
          <w:lang w:val="en-US" w:eastAsia="en-GB"/>
        </w:rPr>
        <w:t>Akiko Ito, Chief, SCRPD/DESA, United Nations</w:t>
      </w:r>
    </w:p>
    <w:p w14:paraId="5D67B23F" w14:textId="77777777" w:rsidR="00C94DE7" w:rsidRPr="00220890" w:rsidRDefault="001342CB" w:rsidP="001342CB">
      <w:pPr>
        <w:rPr>
          <w:bCs/>
          <w:lang w:val="en-US" w:eastAsia="ja-JP"/>
        </w:rPr>
      </w:pPr>
      <w:r w:rsidRPr="001342CB">
        <w:rPr>
          <w:bCs/>
          <w:lang w:val="en-US" w:eastAsia="ja-JP"/>
        </w:rPr>
        <w:t>H.E. Amb</w:t>
      </w:r>
      <w:r w:rsidR="00E4604F">
        <w:rPr>
          <w:rFonts w:hint="eastAsia"/>
          <w:bCs/>
          <w:lang w:val="en-US" w:eastAsia="ja-JP"/>
        </w:rPr>
        <w:t>assador</w:t>
      </w:r>
      <w:r w:rsidRPr="001342CB">
        <w:rPr>
          <w:bCs/>
          <w:lang w:val="en-US" w:eastAsia="ja-JP"/>
        </w:rPr>
        <w:t xml:space="preserve"> Mr. Mateo </w:t>
      </w:r>
      <w:proofErr w:type="spellStart"/>
      <w:r w:rsidRPr="001342CB">
        <w:rPr>
          <w:bCs/>
          <w:lang w:val="en-US" w:eastAsia="ja-JP"/>
        </w:rPr>
        <w:t>Estreme</w:t>
      </w:r>
      <w:proofErr w:type="spellEnd"/>
      <w:r w:rsidRPr="001342CB">
        <w:rPr>
          <w:bCs/>
          <w:lang w:val="en-US" w:eastAsia="ja-JP"/>
        </w:rPr>
        <w:t xml:space="preserve">, Chargé </w:t>
      </w:r>
      <w:proofErr w:type="spellStart"/>
      <w:r w:rsidRPr="001342CB">
        <w:rPr>
          <w:bCs/>
          <w:lang w:val="en-US" w:eastAsia="ja-JP"/>
        </w:rPr>
        <w:t>d'affaires</w:t>
      </w:r>
      <w:proofErr w:type="spellEnd"/>
      <w:r w:rsidRPr="001342CB">
        <w:rPr>
          <w:bCs/>
          <w:lang w:val="en-US" w:eastAsia="ja-JP"/>
        </w:rPr>
        <w:t xml:space="preserve"> </w:t>
      </w:r>
      <w:proofErr w:type="spellStart"/>
      <w:r w:rsidRPr="001342CB">
        <w:rPr>
          <w:bCs/>
          <w:lang w:val="en-US" w:eastAsia="ja-JP"/>
        </w:rPr>
        <w:t>a.i</w:t>
      </w:r>
      <w:proofErr w:type="spellEnd"/>
      <w:r w:rsidRPr="001342CB">
        <w:rPr>
          <w:bCs/>
          <w:lang w:val="en-US" w:eastAsia="ja-JP"/>
        </w:rPr>
        <w:t>., Permanent Mission of Arge</w:t>
      </w:r>
      <w:r>
        <w:rPr>
          <w:bCs/>
          <w:lang w:val="en-US" w:eastAsia="ja-JP"/>
        </w:rPr>
        <w:t>ntina</w:t>
      </w:r>
    </w:p>
    <w:p w14:paraId="6E2E0CED" w14:textId="77777777" w:rsidR="00B05782" w:rsidRPr="00220890" w:rsidRDefault="00291A4C" w:rsidP="00B1171B">
      <w:pPr>
        <w:rPr>
          <w:bCs/>
          <w:lang w:val="en-US" w:eastAsia="en-GB"/>
        </w:rPr>
      </w:pPr>
      <w:r w:rsidRPr="00220890">
        <w:rPr>
          <w:bCs/>
          <w:lang w:val="en-US" w:eastAsia="en-GB"/>
        </w:rPr>
        <w:t>Presenter</w:t>
      </w:r>
      <w:r w:rsidR="00EE304C" w:rsidRPr="00220890">
        <w:rPr>
          <w:bCs/>
          <w:lang w:val="en-US" w:eastAsia="en-GB"/>
        </w:rPr>
        <w:t>s</w:t>
      </w:r>
      <w:r w:rsidRPr="00220890">
        <w:rPr>
          <w:bCs/>
          <w:lang w:val="en-US" w:eastAsia="en-GB"/>
        </w:rPr>
        <w:t xml:space="preserve">: </w:t>
      </w:r>
    </w:p>
    <w:p w14:paraId="77B2CB78" w14:textId="77777777" w:rsidR="00C94DE7" w:rsidRPr="00220890" w:rsidRDefault="00C94DE7" w:rsidP="00C94DE7">
      <w:pPr>
        <w:rPr>
          <w:bCs/>
          <w:lang w:val="en-US" w:eastAsia="en-GB"/>
        </w:rPr>
      </w:pPr>
      <w:r w:rsidRPr="00220890">
        <w:rPr>
          <w:bCs/>
          <w:lang w:val="en-US" w:eastAsia="en-GB"/>
        </w:rPr>
        <w:t xml:space="preserve">Takashi </w:t>
      </w:r>
      <w:proofErr w:type="spellStart"/>
      <w:r w:rsidRPr="00220890">
        <w:rPr>
          <w:bCs/>
          <w:lang w:val="en-US" w:eastAsia="en-GB"/>
        </w:rPr>
        <w:t>Izutsu</w:t>
      </w:r>
      <w:proofErr w:type="spellEnd"/>
      <w:r w:rsidRPr="00220890">
        <w:rPr>
          <w:bCs/>
          <w:lang w:val="en-US" w:eastAsia="en-GB"/>
        </w:rPr>
        <w:t xml:space="preserve">, Associate Professor, </w:t>
      </w:r>
      <w:proofErr w:type="gramStart"/>
      <w:r w:rsidRPr="00220890">
        <w:rPr>
          <w:bCs/>
          <w:lang w:val="en-US" w:eastAsia="en-GB"/>
        </w:rPr>
        <w:t>The</w:t>
      </w:r>
      <w:proofErr w:type="gramEnd"/>
      <w:r w:rsidRPr="00220890">
        <w:rPr>
          <w:bCs/>
          <w:lang w:val="en-US" w:eastAsia="en-GB"/>
        </w:rPr>
        <w:t xml:space="preserve"> University of Tokyo</w:t>
      </w:r>
    </w:p>
    <w:p w14:paraId="21349FAD" w14:textId="77777777" w:rsidR="00D54A5D" w:rsidRPr="00220890" w:rsidRDefault="00D54A5D" w:rsidP="00B1171B">
      <w:pPr>
        <w:rPr>
          <w:bCs/>
          <w:lang w:val="en-US" w:eastAsia="en-GB"/>
        </w:rPr>
      </w:pPr>
      <w:proofErr w:type="spellStart"/>
      <w:r w:rsidRPr="00220890">
        <w:rPr>
          <w:bCs/>
          <w:lang w:val="en-US" w:eastAsia="en-GB"/>
        </w:rPr>
        <w:t>Atsuro</w:t>
      </w:r>
      <w:proofErr w:type="spellEnd"/>
      <w:r w:rsidRPr="00220890">
        <w:rPr>
          <w:bCs/>
          <w:lang w:val="en-US" w:eastAsia="en-GB"/>
        </w:rPr>
        <w:t xml:space="preserve"> </w:t>
      </w:r>
      <w:proofErr w:type="spellStart"/>
      <w:r w:rsidRPr="00220890">
        <w:rPr>
          <w:bCs/>
          <w:lang w:val="en-US" w:eastAsia="en-GB"/>
        </w:rPr>
        <w:t>Tsutsumi</w:t>
      </w:r>
      <w:proofErr w:type="spellEnd"/>
      <w:r w:rsidRPr="00220890">
        <w:rPr>
          <w:bCs/>
          <w:lang w:val="en-US" w:eastAsia="en-GB"/>
        </w:rPr>
        <w:t>, Coordinator, UNU</w:t>
      </w:r>
    </w:p>
    <w:p w14:paraId="7ADE64AB" w14:textId="74D1F2C7" w:rsidR="00B05782" w:rsidRPr="00220890" w:rsidRDefault="008C07F1" w:rsidP="00B1171B">
      <w:pPr>
        <w:rPr>
          <w:bCs/>
          <w:lang w:val="en-US" w:eastAsia="en-GB"/>
        </w:rPr>
      </w:pPr>
      <w:r>
        <w:rPr>
          <w:bCs/>
          <w:lang w:val="en-US" w:eastAsia="en-GB"/>
        </w:rPr>
        <w:t>Mark van Omme</w:t>
      </w:r>
      <w:r w:rsidR="00360BDC">
        <w:rPr>
          <w:bCs/>
          <w:lang w:val="en-US" w:eastAsia="en-GB"/>
        </w:rPr>
        <w:t>ren, Public Mental Health Advise</w:t>
      </w:r>
      <w:r>
        <w:rPr>
          <w:bCs/>
          <w:lang w:val="en-US" w:eastAsia="en-GB"/>
        </w:rPr>
        <w:t>r</w:t>
      </w:r>
      <w:r w:rsidR="00D54A5D" w:rsidRPr="00220890">
        <w:rPr>
          <w:bCs/>
          <w:lang w:val="en-US" w:eastAsia="en-GB"/>
        </w:rPr>
        <w:t>, WHO</w:t>
      </w:r>
    </w:p>
    <w:p w14:paraId="40C8F67F" w14:textId="77777777" w:rsidR="00B05782" w:rsidRPr="00220890" w:rsidRDefault="00220890" w:rsidP="00B1171B">
      <w:pPr>
        <w:rPr>
          <w:bCs/>
          <w:lang w:val="en-US" w:eastAsia="en-GB"/>
        </w:rPr>
      </w:pPr>
      <w:r w:rsidRPr="00220890">
        <w:rPr>
          <w:bCs/>
          <w:lang w:val="en-US" w:eastAsia="en-GB"/>
        </w:rPr>
        <w:t>Patricio V. Marquez</w:t>
      </w:r>
      <w:r w:rsidRPr="00220890">
        <w:rPr>
          <w:bCs/>
          <w:lang w:val="en-US" w:eastAsia="ja-JP"/>
        </w:rPr>
        <w:t xml:space="preserve">, </w:t>
      </w:r>
      <w:r w:rsidR="00253F6C">
        <w:rPr>
          <w:bCs/>
          <w:lang w:val="en-US" w:eastAsia="ja-JP"/>
        </w:rPr>
        <w:t xml:space="preserve">Lead Health Specialist, </w:t>
      </w:r>
      <w:r w:rsidRPr="00220890">
        <w:rPr>
          <w:bCs/>
          <w:lang w:val="en-US" w:eastAsia="en-GB"/>
        </w:rPr>
        <w:t xml:space="preserve">WBG </w:t>
      </w:r>
    </w:p>
    <w:p w14:paraId="78A54212" w14:textId="77777777" w:rsidR="00220890" w:rsidRDefault="00220890" w:rsidP="00B1171B">
      <w:pPr>
        <w:rPr>
          <w:color w:val="000000" w:themeColor="text1"/>
          <w:shd w:val="clear" w:color="auto" w:fill="FFFFFF"/>
        </w:rPr>
      </w:pPr>
      <w:proofErr w:type="spellStart"/>
      <w:r w:rsidRPr="00220890">
        <w:rPr>
          <w:bCs/>
          <w:color w:val="000000" w:themeColor="text1"/>
          <w:lang w:val="en-US" w:eastAsia="en-GB"/>
        </w:rPr>
        <w:t>Kathyrn</w:t>
      </w:r>
      <w:proofErr w:type="spellEnd"/>
      <w:r w:rsidRPr="00220890">
        <w:rPr>
          <w:bCs/>
          <w:color w:val="000000" w:themeColor="text1"/>
          <w:lang w:val="en-US" w:eastAsia="en-GB"/>
        </w:rPr>
        <w:t xml:space="preserve"> </w:t>
      </w:r>
      <w:proofErr w:type="spellStart"/>
      <w:r w:rsidRPr="00220890">
        <w:rPr>
          <w:bCs/>
          <w:color w:val="000000" w:themeColor="text1"/>
          <w:lang w:val="en-US" w:eastAsia="en-GB"/>
        </w:rPr>
        <w:t>Goetzke</w:t>
      </w:r>
      <w:proofErr w:type="spellEnd"/>
      <w:r w:rsidRPr="00220890">
        <w:rPr>
          <w:bCs/>
          <w:color w:val="000000" w:themeColor="text1"/>
          <w:lang w:val="en-US" w:eastAsia="en-GB"/>
        </w:rPr>
        <w:t xml:space="preserve">, </w:t>
      </w:r>
      <w:r w:rsidR="00253F6C">
        <w:rPr>
          <w:bCs/>
          <w:color w:val="000000" w:themeColor="text1"/>
          <w:lang w:val="en-US" w:eastAsia="en-GB"/>
        </w:rPr>
        <w:t xml:space="preserve">Founder, </w:t>
      </w:r>
      <w:proofErr w:type="spellStart"/>
      <w:r w:rsidR="00253F6C">
        <w:rPr>
          <w:rStyle w:val="Emphasis"/>
          <w:bCs/>
          <w:i w:val="0"/>
          <w:iCs w:val="0"/>
          <w:color w:val="000000" w:themeColor="text1"/>
          <w:shd w:val="clear" w:color="auto" w:fill="FFFFFF"/>
        </w:rPr>
        <w:t>i</w:t>
      </w:r>
      <w:r w:rsidRPr="00220890">
        <w:rPr>
          <w:rStyle w:val="Emphasis"/>
          <w:bCs/>
          <w:i w:val="0"/>
          <w:iCs w:val="0"/>
          <w:color w:val="000000" w:themeColor="text1"/>
          <w:shd w:val="clear" w:color="auto" w:fill="FFFFFF"/>
        </w:rPr>
        <w:t>Fred</w:t>
      </w:r>
      <w:proofErr w:type="spellEnd"/>
    </w:p>
    <w:p w14:paraId="76E4A7DE" w14:textId="77777777" w:rsidR="00C94DE7" w:rsidRPr="00220890" w:rsidRDefault="00253F6C" w:rsidP="00B1171B">
      <w:pPr>
        <w:rPr>
          <w:bCs/>
          <w:lang w:val="en-US" w:eastAsia="ja-JP"/>
        </w:rPr>
      </w:pPr>
      <w:bookmarkStart w:id="0" w:name="_GoBack"/>
      <w:r w:rsidRPr="00253F6C">
        <w:rPr>
          <w:bCs/>
          <w:lang w:val="en-US" w:eastAsia="ja-JP"/>
        </w:rPr>
        <w:t>Vivian Pender</w:t>
      </w:r>
      <w:r>
        <w:rPr>
          <w:bCs/>
          <w:lang w:val="en-US" w:eastAsia="ja-JP"/>
        </w:rPr>
        <w:t xml:space="preserve">, </w:t>
      </w:r>
      <w:r>
        <w:rPr>
          <w:rFonts w:eastAsia="Times New Roman"/>
        </w:rPr>
        <w:t>Special Advisor, American Psychiatric Association/</w:t>
      </w:r>
      <w:r w:rsidRPr="00253F6C">
        <w:rPr>
          <w:bCs/>
          <w:lang w:val="en-US" w:eastAsia="ja-JP"/>
        </w:rPr>
        <w:t>Chair,</w:t>
      </w:r>
      <w:r>
        <w:rPr>
          <w:bCs/>
          <w:lang w:val="en-US" w:eastAsia="ja-JP"/>
        </w:rPr>
        <w:t xml:space="preserve"> NGO Committee on Mental Health</w:t>
      </w:r>
    </w:p>
    <w:bookmarkEnd w:id="0"/>
    <w:p w14:paraId="3D08EF40" w14:textId="77777777" w:rsidR="00044187" w:rsidRPr="00220890" w:rsidRDefault="00044187" w:rsidP="00B1171B">
      <w:pPr>
        <w:rPr>
          <w:color w:val="000000"/>
          <w:lang w:val="en-US" w:eastAsia="ja-JP"/>
        </w:rPr>
      </w:pPr>
    </w:p>
    <w:p w14:paraId="1ACF50FB" w14:textId="77777777" w:rsidR="008B55AA" w:rsidRPr="00220890" w:rsidRDefault="00291A4C" w:rsidP="00B1171B">
      <w:pPr>
        <w:rPr>
          <w:b/>
          <w:color w:val="000000"/>
          <w:lang w:val="en-US" w:eastAsia="ja-JP"/>
        </w:rPr>
      </w:pPr>
      <w:r w:rsidRPr="00220890">
        <w:rPr>
          <w:b/>
          <w:color w:val="000000"/>
          <w:lang w:val="en-US" w:eastAsia="ja-JP"/>
        </w:rPr>
        <w:t>Questions to guide the presentations and discussions</w:t>
      </w:r>
      <w:r w:rsidR="008B55AA" w:rsidRPr="00220890">
        <w:rPr>
          <w:b/>
          <w:color w:val="000000"/>
          <w:lang w:val="en-US" w:eastAsia="ja-JP"/>
        </w:rPr>
        <w:t>:</w:t>
      </w:r>
    </w:p>
    <w:p w14:paraId="1E6261C9" w14:textId="77777777" w:rsidR="00B05782" w:rsidRPr="00220890" w:rsidRDefault="00291A4C" w:rsidP="002132EE">
      <w:pPr>
        <w:pStyle w:val="ListParagraph"/>
        <w:numPr>
          <w:ilvl w:val="0"/>
          <w:numId w:val="2"/>
        </w:numPr>
        <w:autoSpaceDE w:val="0"/>
        <w:autoSpaceDN w:val="0"/>
        <w:adjustRightInd w:val="0"/>
      </w:pPr>
      <w:r w:rsidRPr="00220890">
        <w:t xml:space="preserve">What are the main challenges and gaps in the inclusion of </w:t>
      </w:r>
      <w:r w:rsidR="00B05782" w:rsidRPr="00220890">
        <w:t xml:space="preserve">invisible </w:t>
      </w:r>
      <w:r w:rsidRPr="00220890">
        <w:t xml:space="preserve">disability as </w:t>
      </w:r>
      <w:r w:rsidR="00CD22FA" w:rsidRPr="00220890">
        <w:t>part of inclusive</w:t>
      </w:r>
      <w:r w:rsidR="00B05782" w:rsidRPr="00220890">
        <w:t xml:space="preserve"> development</w:t>
      </w:r>
      <w:r w:rsidRPr="00220890">
        <w:t>?</w:t>
      </w:r>
    </w:p>
    <w:p w14:paraId="3F4E2320" w14:textId="77777777" w:rsidR="00B05782" w:rsidRPr="00220890" w:rsidRDefault="00B05782" w:rsidP="00D54A5D">
      <w:pPr>
        <w:pStyle w:val="ListParagraph"/>
        <w:numPr>
          <w:ilvl w:val="0"/>
          <w:numId w:val="2"/>
        </w:numPr>
        <w:autoSpaceDE w:val="0"/>
        <w:autoSpaceDN w:val="0"/>
        <w:adjustRightInd w:val="0"/>
      </w:pPr>
      <w:r w:rsidRPr="00220890">
        <w:rPr>
          <w:lang w:val="en-US"/>
        </w:rPr>
        <w:t xml:space="preserve">What are some of the good practice examples at the local, national, regional levels that have been successful in including invisible disabilities in </w:t>
      </w:r>
      <w:r w:rsidR="00CD22FA" w:rsidRPr="00220890">
        <w:rPr>
          <w:lang w:val="en-US"/>
        </w:rPr>
        <w:t>sustainable</w:t>
      </w:r>
      <w:r w:rsidRPr="00220890">
        <w:rPr>
          <w:lang w:val="en-US"/>
        </w:rPr>
        <w:t xml:space="preserve"> development?</w:t>
      </w:r>
    </w:p>
    <w:p w14:paraId="33A66AED" w14:textId="77777777" w:rsidR="00B05782" w:rsidRPr="00220890" w:rsidRDefault="008B55AA" w:rsidP="002132EE">
      <w:pPr>
        <w:pStyle w:val="ListParagraph"/>
        <w:numPr>
          <w:ilvl w:val="0"/>
          <w:numId w:val="2"/>
        </w:numPr>
        <w:autoSpaceDE w:val="0"/>
        <w:autoSpaceDN w:val="0"/>
        <w:adjustRightInd w:val="0"/>
      </w:pPr>
      <w:r w:rsidRPr="00220890">
        <w:rPr>
          <w:lang w:val="en-US"/>
        </w:rPr>
        <w:t xml:space="preserve">What </w:t>
      </w:r>
      <w:proofErr w:type="gramStart"/>
      <w:r w:rsidRPr="00220890">
        <w:rPr>
          <w:lang w:val="en-US"/>
        </w:rPr>
        <w:t>kind of measures have</w:t>
      </w:r>
      <w:proofErr w:type="gramEnd"/>
      <w:r w:rsidRPr="00220890">
        <w:rPr>
          <w:lang w:val="en-US"/>
        </w:rPr>
        <w:t xml:space="preserve"> been </w:t>
      </w:r>
      <w:r w:rsidR="00CD22FA" w:rsidRPr="00220890">
        <w:rPr>
          <w:lang w:val="en-US"/>
        </w:rPr>
        <w:t>successful or useful in improv</w:t>
      </w:r>
      <w:r w:rsidRPr="00220890">
        <w:rPr>
          <w:lang w:val="en-US"/>
        </w:rPr>
        <w:t>ing accessibility for persons with mental, intellectual or psychosocial disabilities?</w:t>
      </w:r>
    </w:p>
    <w:p w14:paraId="1260D9F2" w14:textId="77777777" w:rsidR="0045299E" w:rsidRPr="00220890" w:rsidRDefault="00291A4C" w:rsidP="00CB5989">
      <w:pPr>
        <w:pStyle w:val="ListParagraph"/>
        <w:numPr>
          <w:ilvl w:val="0"/>
          <w:numId w:val="2"/>
        </w:numPr>
        <w:autoSpaceDE w:val="0"/>
        <w:autoSpaceDN w:val="0"/>
        <w:adjustRightInd w:val="0"/>
        <w:rPr>
          <w:lang w:val="en-US"/>
        </w:rPr>
      </w:pPr>
      <w:r w:rsidRPr="00220890">
        <w:rPr>
          <w:lang w:val="en-US"/>
        </w:rPr>
        <w:t xml:space="preserve">What concrete measures and actions should be taken by Member States, the United Nations, development agencies and </w:t>
      </w:r>
      <w:r w:rsidR="00B05782" w:rsidRPr="00220890">
        <w:rPr>
          <w:lang w:val="en-US"/>
        </w:rPr>
        <w:t xml:space="preserve">civil society to implement the relevant SDGs (SDG3 Target 3 &amp; 4 on mental health and well-being, and other SDGs Target on disability) </w:t>
      </w:r>
      <w:r w:rsidRPr="00220890">
        <w:rPr>
          <w:lang w:val="en-US"/>
        </w:rPr>
        <w:t xml:space="preserve">and follow up in furthering the inclusion of mental well-being and disability </w:t>
      </w:r>
      <w:r w:rsidR="00B05782" w:rsidRPr="00220890">
        <w:rPr>
          <w:lang w:val="en-US"/>
        </w:rPr>
        <w:t xml:space="preserve">in </w:t>
      </w:r>
      <w:r w:rsidRPr="00220890">
        <w:rPr>
          <w:lang w:val="en-US"/>
        </w:rPr>
        <w:t>development in all processes, at all levels?</w:t>
      </w:r>
      <w:r w:rsidR="00B05782" w:rsidRPr="00220890">
        <w:rPr>
          <w:lang w:val="en-US"/>
        </w:rPr>
        <w:t xml:space="preserve"> </w:t>
      </w:r>
    </w:p>
    <w:sectPr w:rsidR="0045299E" w:rsidRPr="00220890">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FAD3B" w14:textId="77777777" w:rsidR="00620D52" w:rsidRDefault="00620D52">
      <w:r>
        <w:separator/>
      </w:r>
    </w:p>
  </w:endnote>
  <w:endnote w:type="continuationSeparator" w:id="0">
    <w:p w14:paraId="00D8224E" w14:textId="77777777" w:rsidR="00620D52" w:rsidRDefault="006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A337" w14:textId="77777777" w:rsidR="0045299E" w:rsidRDefault="0045299E" w:rsidP="00452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C5933" w14:textId="77777777" w:rsidR="0045299E" w:rsidRDefault="0045299E" w:rsidP="004529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7338C" w14:textId="77777777" w:rsidR="0045299E" w:rsidRDefault="0045299E" w:rsidP="00452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04E">
      <w:rPr>
        <w:rStyle w:val="PageNumber"/>
        <w:noProof/>
      </w:rPr>
      <w:t>1</w:t>
    </w:r>
    <w:r>
      <w:rPr>
        <w:rStyle w:val="PageNumber"/>
      </w:rPr>
      <w:fldChar w:fldCharType="end"/>
    </w:r>
  </w:p>
  <w:p w14:paraId="39316EBB" w14:textId="77777777" w:rsidR="0045299E" w:rsidRDefault="0045299E" w:rsidP="004529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87647" w14:textId="77777777" w:rsidR="00620D52" w:rsidRDefault="00620D52">
      <w:r>
        <w:separator/>
      </w:r>
    </w:p>
  </w:footnote>
  <w:footnote w:type="continuationSeparator" w:id="0">
    <w:p w14:paraId="6FA2572B" w14:textId="77777777" w:rsidR="00620D52" w:rsidRDefault="00620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1D79" w14:textId="77777777" w:rsidR="00B1171B" w:rsidRDefault="00B1171B">
    <w:pPr>
      <w:pStyle w:val="Header"/>
    </w:pPr>
    <w:r w:rsidRPr="0052559A">
      <w:rPr>
        <w:rFonts w:hint="eastAsia"/>
        <w:lang w:eastAsia="ja-JP"/>
      </w:rPr>
      <w:t>D</w:t>
    </w:r>
    <w:r w:rsidRPr="0052559A">
      <w:rPr>
        <w:lang w:val="en-US" w:eastAsia="ja-JP"/>
      </w:rPr>
      <w:t>RAFT</w:t>
    </w:r>
  </w:p>
  <w:p w14:paraId="0F99722E" w14:textId="77777777" w:rsidR="0045299E" w:rsidRPr="009E5027" w:rsidRDefault="0045299E" w:rsidP="0045299E">
    <w:pPr>
      <w:pStyle w:val="Header"/>
      <w:jc w:val="cent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1BF0"/>
    <w:multiLevelType w:val="hybridMultilevel"/>
    <w:tmpl w:val="60A61388"/>
    <w:lvl w:ilvl="0" w:tplc="E91C9E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93D76"/>
    <w:multiLevelType w:val="hybridMultilevel"/>
    <w:tmpl w:val="B0E6E8B0"/>
    <w:lvl w:ilvl="0" w:tplc="6B60B0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C039F0"/>
    <w:multiLevelType w:val="hybridMultilevel"/>
    <w:tmpl w:val="EE06DB58"/>
    <w:lvl w:ilvl="0" w:tplc="E5F80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C427C63"/>
    <w:multiLevelType w:val="hybridMultilevel"/>
    <w:tmpl w:val="5142CCF0"/>
    <w:lvl w:ilvl="0" w:tplc="9E129C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4C"/>
    <w:rsid w:val="00044187"/>
    <w:rsid w:val="000D09EC"/>
    <w:rsid w:val="000F33DA"/>
    <w:rsid w:val="00131100"/>
    <w:rsid w:val="001342CB"/>
    <w:rsid w:val="002132EE"/>
    <w:rsid w:val="00220890"/>
    <w:rsid w:val="00253F6C"/>
    <w:rsid w:val="00272BAF"/>
    <w:rsid w:val="00291A4C"/>
    <w:rsid w:val="002F4278"/>
    <w:rsid w:val="003204BF"/>
    <w:rsid w:val="003445E0"/>
    <w:rsid w:val="00360BDC"/>
    <w:rsid w:val="00362CBC"/>
    <w:rsid w:val="0037115A"/>
    <w:rsid w:val="003B0136"/>
    <w:rsid w:val="003E2097"/>
    <w:rsid w:val="003F1A8B"/>
    <w:rsid w:val="004016CD"/>
    <w:rsid w:val="00415DFC"/>
    <w:rsid w:val="00424A60"/>
    <w:rsid w:val="00424DAF"/>
    <w:rsid w:val="0045299E"/>
    <w:rsid w:val="00497028"/>
    <w:rsid w:val="0051404E"/>
    <w:rsid w:val="00517BC7"/>
    <w:rsid w:val="0052559A"/>
    <w:rsid w:val="005C4DA8"/>
    <w:rsid w:val="005E1692"/>
    <w:rsid w:val="00602F5C"/>
    <w:rsid w:val="00620D52"/>
    <w:rsid w:val="006463B3"/>
    <w:rsid w:val="00682F4D"/>
    <w:rsid w:val="006F4DC2"/>
    <w:rsid w:val="00701C37"/>
    <w:rsid w:val="00792A28"/>
    <w:rsid w:val="00821F0A"/>
    <w:rsid w:val="00863FEC"/>
    <w:rsid w:val="008B55AA"/>
    <w:rsid w:val="008C07F1"/>
    <w:rsid w:val="00A357A8"/>
    <w:rsid w:val="00AD15CD"/>
    <w:rsid w:val="00B05782"/>
    <w:rsid w:val="00B1171B"/>
    <w:rsid w:val="00B13E5E"/>
    <w:rsid w:val="00B40596"/>
    <w:rsid w:val="00B642B8"/>
    <w:rsid w:val="00B66653"/>
    <w:rsid w:val="00BB5AF2"/>
    <w:rsid w:val="00BD16FF"/>
    <w:rsid w:val="00BD743E"/>
    <w:rsid w:val="00C42D61"/>
    <w:rsid w:val="00C94DE7"/>
    <w:rsid w:val="00CD22FA"/>
    <w:rsid w:val="00CE71BD"/>
    <w:rsid w:val="00D02B5E"/>
    <w:rsid w:val="00D54A5D"/>
    <w:rsid w:val="00D717D6"/>
    <w:rsid w:val="00D77434"/>
    <w:rsid w:val="00E175EA"/>
    <w:rsid w:val="00E33380"/>
    <w:rsid w:val="00E4604F"/>
    <w:rsid w:val="00E51E45"/>
    <w:rsid w:val="00E651A6"/>
    <w:rsid w:val="00E67A0E"/>
    <w:rsid w:val="00EE304C"/>
    <w:rsid w:val="00F06DCF"/>
    <w:rsid w:val="00F12E13"/>
    <w:rsid w:val="00F434F8"/>
    <w:rsid w:val="00FB1E2C"/>
    <w:rsid w:val="00FC1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8FA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C"/>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1A4C"/>
    <w:pPr>
      <w:tabs>
        <w:tab w:val="center" w:pos="4153"/>
        <w:tab w:val="right" w:pos="8306"/>
      </w:tabs>
    </w:pPr>
  </w:style>
  <w:style w:type="character" w:customStyle="1" w:styleId="HeaderChar">
    <w:name w:val="Header Char"/>
    <w:basedOn w:val="DefaultParagraphFont"/>
    <w:link w:val="Header"/>
    <w:uiPriority w:val="99"/>
    <w:rsid w:val="00291A4C"/>
    <w:rPr>
      <w:rFonts w:ascii="Times New Roman" w:eastAsia="MS Mincho" w:hAnsi="Times New Roman" w:cs="Times New Roman"/>
      <w:sz w:val="24"/>
      <w:szCs w:val="24"/>
    </w:rPr>
  </w:style>
  <w:style w:type="paragraph" w:styleId="Footer">
    <w:name w:val="footer"/>
    <w:basedOn w:val="Normal"/>
    <w:link w:val="FooterChar"/>
    <w:rsid w:val="00291A4C"/>
    <w:pPr>
      <w:tabs>
        <w:tab w:val="center" w:pos="4153"/>
        <w:tab w:val="right" w:pos="8306"/>
      </w:tabs>
    </w:pPr>
  </w:style>
  <w:style w:type="character" w:customStyle="1" w:styleId="FooterChar">
    <w:name w:val="Footer Char"/>
    <w:basedOn w:val="DefaultParagraphFont"/>
    <w:link w:val="Footer"/>
    <w:rsid w:val="00291A4C"/>
    <w:rPr>
      <w:rFonts w:ascii="Times New Roman" w:eastAsia="MS Mincho" w:hAnsi="Times New Roman" w:cs="Times New Roman"/>
      <w:sz w:val="24"/>
      <w:szCs w:val="24"/>
    </w:rPr>
  </w:style>
  <w:style w:type="character" w:styleId="PageNumber">
    <w:name w:val="page number"/>
    <w:basedOn w:val="DefaultParagraphFont"/>
    <w:rsid w:val="00291A4C"/>
  </w:style>
  <w:style w:type="paragraph" w:styleId="ListParagraph">
    <w:name w:val="List Paragraph"/>
    <w:basedOn w:val="Normal"/>
    <w:uiPriority w:val="34"/>
    <w:qFormat/>
    <w:rsid w:val="00291A4C"/>
    <w:pPr>
      <w:ind w:left="720"/>
      <w:contextualSpacing/>
    </w:pPr>
  </w:style>
  <w:style w:type="paragraph" w:customStyle="1" w:styleId="Default">
    <w:name w:val="Default"/>
    <w:rsid w:val="00B642B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15DFC"/>
    <w:rPr>
      <w:sz w:val="16"/>
      <w:szCs w:val="16"/>
    </w:rPr>
  </w:style>
  <w:style w:type="paragraph" w:styleId="CommentText">
    <w:name w:val="annotation text"/>
    <w:basedOn w:val="Normal"/>
    <w:link w:val="CommentTextChar"/>
    <w:uiPriority w:val="99"/>
    <w:semiHidden/>
    <w:unhideWhenUsed/>
    <w:rsid w:val="00415DFC"/>
    <w:rPr>
      <w:sz w:val="20"/>
      <w:szCs w:val="20"/>
    </w:rPr>
  </w:style>
  <w:style w:type="character" w:customStyle="1" w:styleId="CommentTextChar">
    <w:name w:val="Comment Text Char"/>
    <w:basedOn w:val="DefaultParagraphFont"/>
    <w:link w:val="CommentText"/>
    <w:uiPriority w:val="99"/>
    <w:semiHidden/>
    <w:rsid w:val="00415DF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DFC"/>
    <w:rPr>
      <w:b/>
      <w:bCs/>
    </w:rPr>
  </w:style>
  <w:style w:type="character" w:customStyle="1" w:styleId="CommentSubjectChar">
    <w:name w:val="Comment Subject Char"/>
    <w:basedOn w:val="CommentTextChar"/>
    <w:link w:val="CommentSubject"/>
    <w:uiPriority w:val="99"/>
    <w:semiHidden/>
    <w:rsid w:val="00415DF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415DFC"/>
    <w:rPr>
      <w:rFonts w:ascii="Tahoma" w:hAnsi="Tahoma" w:cs="Tahoma"/>
      <w:sz w:val="16"/>
      <w:szCs w:val="16"/>
    </w:rPr>
  </w:style>
  <w:style w:type="character" w:customStyle="1" w:styleId="BalloonTextChar">
    <w:name w:val="Balloon Text Char"/>
    <w:basedOn w:val="DefaultParagraphFont"/>
    <w:link w:val="BalloonText"/>
    <w:uiPriority w:val="99"/>
    <w:semiHidden/>
    <w:rsid w:val="00415DFC"/>
    <w:rPr>
      <w:rFonts w:ascii="Tahoma" w:eastAsia="MS Mincho" w:hAnsi="Tahoma" w:cs="Tahoma"/>
      <w:sz w:val="16"/>
      <w:szCs w:val="16"/>
    </w:rPr>
  </w:style>
  <w:style w:type="character" w:styleId="Emphasis">
    <w:name w:val="Emphasis"/>
    <w:basedOn w:val="DefaultParagraphFont"/>
    <w:uiPriority w:val="20"/>
    <w:qFormat/>
    <w:rsid w:val="002208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C"/>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1A4C"/>
    <w:pPr>
      <w:tabs>
        <w:tab w:val="center" w:pos="4153"/>
        <w:tab w:val="right" w:pos="8306"/>
      </w:tabs>
    </w:pPr>
  </w:style>
  <w:style w:type="character" w:customStyle="1" w:styleId="HeaderChar">
    <w:name w:val="Header Char"/>
    <w:basedOn w:val="DefaultParagraphFont"/>
    <w:link w:val="Header"/>
    <w:uiPriority w:val="99"/>
    <w:rsid w:val="00291A4C"/>
    <w:rPr>
      <w:rFonts w:ascii="Times New Roman" w:eastAsia="MS Mincho" w:hAnsi="Times New Roman" w:cs="Times New Roman"/>
      <w:sz w:val="24"/>
      <w:szCs w:val="24"/>
    </w:rPr>
  </w:style>
  <w:style w:type="paragraph" w:styleId="Footer">
    <w:name w:val="footer"/>
    <w:basedOn w:val="Normal"/>
    <w:link w:val="FooterChar"/>
    <w:rsid w:val="00291A4C"/>
    <w:pPr>
      <w:tabs>
        <w:tab w:val="center" w:pos="4153"/>
        <w:tab w:val="right" w:pos="8306"/>
      </w:tabs>
    </w:pPr>
  </w:style>
  <w:style w:type="character" w:customStyle="1" w:styleId="FooterChar">
    <w:name w:val="Footer Char"/>
    <w:basedOn w:val="DefaultParagraphFont"/>
    <w:link w:val="Footer"/>
    <w:rsid w:val="00291A4C"/>
    <w:rPr>
      <w:rFonts w:ascii="Times New Roman" w:eastAsia="MS Mincho" w:hAnsi="Times New Roman" w:cs="Times New Roman"/>
      <w:sz w:val="24"/>
      <w:szCs w:val="24"/>
    </w:rPr>
  </w:style>
  <w:style w:type="character" w:styleId="PageNumber">
    <w:name w:val="page number"/>
    <w:basedOn w:val="DefaultParagraphFont"/>
    <w:rsid w:val="00291A4C"/>
  </w:style>
  <w:style w:type="paragraph" w:styleId="ListParagraph">
    <w:name w:val="List Paragraph"/>
    <w:basedOn w:val="Normal"/>
    <w:uiPriority w:val="34"/>
    <w:qFormat/>
    <w:rsid w:val="00291A4C"/>
    <w:pPr>
      <w:ind w:left="720"/>
      <w:contextualSpacing/>
    </w:pPr>
  </w:style>
  <w:style w:type="paragraph" w:customStyle="1" w:styleId="Default">
    <w:name w:val="Default"/>
    <w:rsid w:val="00B642B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15DFC"/>
    <w:rPr>
      <w:sz w:val="16"/>
      <w:szCs w:val="16"/>
    </w:rPr>
  </w:style>
  <w:style w:type="paragraph" w:styleId="CommentText">
    <w:name w:val="annotation text"/>
    <w:basedOn w:val="Normal"/>
    <w:link w:val="CommentTextChar"/>
    <w:uiPriority w:val="99"/>
    <w:semiHidden/>
    <w:unhideWhenUsed/>
    <w:rsid w:val="00415DFC"/>
    <w:rPr>
      <w:sz w:val="20"/>
      <w:szCs w:val="20"/>
    </w:rPr>
  </w:style>
  <w:style w:type="character" w:customStyle="1" w:styleId="CommentTextChar">
    <w:name w:val="Comment Text Char"/>
    <w:basedOn w:val="DefaultParagraphFont"/>
    <w:link w:val="CommentText"/>
    <w:uiPriority w:val="99"/>
    <w:semiHidden/>
    <w:rsid w:val="00415DF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DFC"/>
    <w:rPr>
      <w:b/>
      <w:bCs/>
    </w:rPr>
  </w:style>
  <w:style w:type="character" w:customStyle="1" w:styleId="CommentSubjectChar">
    <w:name w:val="Comment Subject Char"/>
    <w:basedOn w:val="CommentTextChar"/>
    <w:link w:val="CommentSubject"/>
    <w:uiPriority w:val="99"/>
    <w:semiHidden/>
    <w:rsid w:val="00415DF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415DFC"/>
    <w:rPr>
      <w:rFonts w:ascii="Tahoma" w:hAnsi="Tahoma" w:cs="Tahoma"/>
      <w:sz w:val="16"/>
      <w:szCs w:val="16"/>
    </w:rPr>
  </w:style>
  <w:style w:type="character" w:customStyle="1" w:styleId="BalloonTextChar">
    <w:name w:val="Balloon Text Char"/>
    <w:basedOn w:val="DefaultParagraphFont"/>
    <w:link w:val="BalloonText"/>
    <w:uiPriority w:val="99"/>
    <w:semiHidden/>
    <w:rsid w:val="00415DFC"/>
    <w:rPr>
      <w:rFonts w:ascii="Tahoma" w:eastAsia="MS Mincho" w:hAnsi="Tahoma" w:cs="Tahoma"/>
      <w:sz w:val="16"/>
      <w:szCs w:val="16"/>
    </w:rPr>
  </w:style>
  <w:style w:type="character" w:styleId="Emphasis">
    <w:name w:val="Emphasis"/>
    <w:basedOn w:val="DefaultParagraphFont"/>
    <w:uiPriority w:val="20"/>
    <w:qFormat/>
    <w:rsid w:val="002208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United Nations</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Venne</dc:creator>
  <cp:lastModifiedBy>Talin Avades</cp:lastModifiedBy>
  <cp:revision>2</cp:revision>
  <cp:lastPrinted>2015-11-05T05:49:00Z</cp:lastPrinted>
  <dcterms:created xsi:type="dcterms:W3CDTF">2015-12-02T14:43:00Z</dcterms:created>
  <dcterms:modified xsi:type="dcterms:W3CDTF">2015-12-02T14:43:00Z</dcterms:modified>
</cp:coreProperties>
</file>