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B5" w:rsidRPr="000E7C8E" w:rsidRDefault="005224B5" w:rsidP="005224B5">
      <w:pPr>
        <w:spacing w:after="0"/>
        <w:ind w:left="-1440"/>
        <w:contextualSpacing/>
        <w:rPr>
          <w:b/>
          <w:sz w:val="24"/>
          <w:szCs w:val="20"/>
        </w:rPr>
      </w:pPr>
      <w:bookmarkStart w:id="0" w:name="_GoBack"/>
      <w:bookmarkEnd w:id="0"/>
      <w:r w:rsidRPr="000E7C8E">
        <w:rPr>
          <w:b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FAB04BC" wp14:editId="6EE17317">
            <wp:simplePos x="0" y="0"/>
            <wp:positionH relativeFrom="column">
              <wp:posOffset>-301625</wp:posOffset>
            </wp:positionH>
            <wp:positionV relativeFrom="paragraph">
              <wp:posOffset>-57150</wp:posOffset>
            </wp:positionV>
            <wp:extent cx="1517650" cy="10761345"/>
            <wp:effectExtent l="0" t="0" r="6350" b="1905"/>
            <wp:wrapTight wrapText="bothSides">
              <wp:wrapPolygon edited="1">
                <wp:start x="0" y="0"/>
                <wp:lineTo x="0" y="21566"/>
                <wp:lineTo x="21329" y="21566"/>
                <wp:lineTo x="4880" y="21910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PD_Branding_WordDoc_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4"/>
                    <a:stretch/>
                  </pic:blipFill>
                  <pic:spPr bwMode="auto">
                    <a:xfrm>
                      <a:off x="0" y="0"/>
                      <a:ext cx="1517650" cy="1076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0EB" w:rsidRPr="006070EB" w:rsidRDefault="00A56556" w:rsidP="0034514B">
      <w:pPr>
        <w:pStyle w:val="Title"/>
        <w:ind w:left="-1440"/>
        <w:contextualSpacing w:val="0"/>
        <w:rPr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A2B5C" wp14:editId="4CEE2C28">
                <wp:simplePos x="0" y="0"/>
                <wp:positionH relativeFrom="column">
                  <wp:posOffset>-121730</wp:posOffset>
                </wp:positionH>
                <wp:positionV relativeFrom="paragraph">
                  <wp:posOffset>297815</wp:posOffset>
                </wp:positionV>
                <wp:extent cx="2339438" cy="700644"/>
                <wp:effectExtent l="0" t="0" r="3810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438" cy="70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56" w:rsidRPr="00A56556" w:rsidRDefault="00A56556" w:rsidP="00A5655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565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For more information or for queries, please visit </w:t>
                            </w:r>
                            <w:hyperlink r:id="rId6" w:history="1">
                              <w:r w:rsidRPr="00A56556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www.un.org/disabilities</w:t>
                              </w:r>
                            </w:hyperlink>
                            <w:r w:rsidRPr="00A565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56556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 xml:space="preserve">or email: </w:t>
                            </w:r>
                            <w:hyperlink r:id="rId7" w:history="1">
                              <w:r w:rsidRPr="00A56556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enable@un.org</w:t>
                              </w:r>
                            </w:hyperlink>
                            <w:r w:rsidRPr="00A565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9.6pt;margin-top:23.45pt;width:184.2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" stroked="f">
                <v:stroke dashstyle="1 1"/>
                <v:textbox>
                  <w:txbxContent>
                    <w:p w:rsidR="00A56556" w:rsidRPr="00A56556" w:rsidRDefault="00A56556" w:rsidP="00A5655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56556">
                        <w:rPr>
                          <w:i/>
                          <w:sz w:val="20"/>
                          <w:szCs w:val="20"/>
                        </w:rPr>
                        <w:t xml:space="preserve">For more information or for queries, please visit </w:t>
                      </w:r>
                      <w:hyperlink r:id="rId8" w:history="1">
                        <w:r w:rsidRPr="00A56556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www.un.org/disabilities</w:t>
                        </w:r>
                      </w:hyperlink>
                      <w:r w:rsidRPr="00A56556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A56556">
                        <w:rPr>
                          <w:i/>
                          <w:sz w:val="20"/>
                          <w:szCs w:val="20"/>
                        </w:rPr>
                        <w:br/>
                        <w:t xml:space="preserve">or email: </w:t>
                      </w:r>
                      <w:hyperlink r:id="rId9" w:history="1">
                        <w:r w:rsidRPr="00A56556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enable@un.org</w:t>
                        </w:r>
                      </w:hyperlink>
                      <w:r w:rsidRPr="00A5655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24B5" w:rsidRPr="002210E2">
        <w:rPr>
          <w:b/>
        </w:rPr>
        <w:t>International Day of Persons with Disabilities</w:t>
      </w:r>
      <w:r w:rsidR="005224B5">
        <w:br/>
      </w:r>
      <w:r w:rsidR="003E4F9A">
        <w:t>UN headquarters New York</w:t>
      </w:r>
    </w:p>
    <w:p w:rsidR="008A7F2A" w:rsidRPr="008A7F2A" w:rsidRDefault="00A56556" w:rsidP="00AE7AAC">
      <w:pPr>
        <w:pStyle w:val="Title"/>
        <w:ind w:left="-1440"/>
        <w:jc w:val="lef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/>
      </w:r>
      <w:r w:rsidR="008A7F2A" w:rsidRPr="008A7F2A">
        <w:rPr>
          <w:b/>
          <w:color w:val="0070C0"/>
          <w:sz w:val="28"/>
          <w:szCs w:val="28"/>
        </w:rPr>
        <w:t>Theme | Sustainable Development: The Promise of Technology</w:t>
      </w:r>
    </w:p>
    <w:p w:rsidR="003E4F9A" w:rsidRPr="0034514B" w:rsidRDefault="003E4F9A" w:rsidP="003E4F9A">
      <w:pPr>
        <w:spacing w:line="240" w:lineRule="auto"/>
        <w:contextualSpacing/>
      </w:pPr>
      <w:r w:rsidRPr="0034514B">
        <w:t xml:space="preserve">The observation at the UN </w:t>
      </w:r>
      <w:r w:rsidR="0034514B" w:rsidRPr="0034514B">
        <w:t>headquarters is</w:t>
      </w:r>
      <w:r w:rsidRPr="0034514B">
        <w:t xml:space="preserve"> co-sponsored by the Permanent Missions of</w:t>
      </w:r>
      <w:r w:rsidR="00D5369F">
        <w:t xml:space="preserve"> </w:t>
      </w:r>
      <w:r w:rsidR="00816F0D">
        <w:t xml:space="preserve">Republic of Korea, </w:t>
      </w:r>
      <w:r w:rsidRPr="0034514B">
        <w:t xml:space="preserve">Philippines, </w:t>
      </w:r>
      <w:r w:rsidR="00816F0D">
        <w:t>Brazil,</w:t>
      </w:r>
      <w:r w:rsidR="00816F0D" w:rsidRPr="0034514B">
        <w:t xml:space="preserve"> </w:t>
      </w:r>
      <w:r w:rsidR="00816F0D">
        <w:t xml:space="preserve">Haiti, </w:t>
      </w:r>
      <w:r w:rsidR="00313056">
        <w:t xml:space="preserve">Spain </w:t>
      </w:r>
      <w:r w:rsidRPr="0034514B">
        <w:t xml:space="preserve">and the United Republic of Tanzania, and UNESCO. </w:t>
      </w:r>
    </w:p>
    <w:p w:rsidR="008A7F2A" w:rsidRPr="0034514B" w:rsidRDefault="008A7F2A" w:rsidP="00AE7AAC">
      <w:pPr>
        <w:spacing w:line="240" w:lineRule="auto"/>
      </w:pPr>
      <w:r w:rsidRPr="0034514B">
        <w:t>This year’s International Day will focus on the role technologies play or can play in making different aspects of development inclusive, accessible and sustainable for everyone.</w:t>
      </w:r>
    </w:p>
    <w:p w:rsidR="005224B5" w:rsidRPr="0034514B" w:rsidRDefault="002210E2" w:rsidP="00AE7AAC">
      <w:pPr>
        <w:spacing w:line="240" w:lineRule="auto"/>
        <w:rPr>
          <w:b/>
          <w:color w:val="0070C0"/>
        </w:rPr>
      </w:pPr>
      <w:r w:rsidRPr="0034514B">
        <w:rPr>
          <w:b/>
          <w:color w:val="0070C0"/>
        </w:rPr>
        <w:t xml:space="preserve">Wednesday </w:t>
      </w:r>
      <w:r w:rsidR="00121CD3" w:rsidRPr="0034514B">
        <w:rPr>
          <w:b/>
          <w:color w:val="0070C0"/>
        </w:rPr>
        <w:t>3 December</w:t>
      </w:r>
    </w:p>
    <w:p w:rsidR="005224B5" w:rsidRPr="0034514B" w:rsidRDefault="005224B5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>10:00-1</w:t>
      </w:r>
      <w:r w:rsidR="006070EB" w:rsidRPr="0034514B">
        <w:rPr>
          <w:b/>
          <w:u w:val="single"/>
        </w:rPr>
        <w:t>1:30</w:t>
      </w:r>
      <w:r w:rsidRPr="0034514B">
        <w:rPr>
          <w:b/>
          <w:u w:val="single"/>
        </w:rPr>
        <w:t xml:space="preserve"> </w:t>
      </w:r>
      <w:proofErr w:type="gramStart"/>
      <w:r w:rsidR="00D67FD5">
        <w:rPr>
          <w:b/>
          <w:u w:val="single"/>
        </w:rPr>
        <w:t>First</w:t>
      </w:r>
      <w:proofErr w:type="gramEnd"/>
      <w:r w:rsidR="00D67FD5">
        <w:rPr>
          <w:b/>
          <w:u w:val="single"/>
        </w:rPr>
        <w:t xml:space="preserve"> segment of opening s</w:t>
      </w:r>
      <w:r w:rsidR="002210E2" w:rsidRPr="0034514B">
        <w:rPr>
          <w:b/>
          <w:u w:val="single"/>
        </w:rPr>
        <w:t>ession</w:t>
      </w:r>
    </w:p>
    <w:p w:rsidR="005224B5" w:rsidRPr="0034514B" w:rsidRDefault="005224B5" w:rsidP="00AE7AAC">
      <w:pPr>
        <w:spacing w:line="240" w:lineRule="auto"/>
        <w:rPr>
          <w:i/>
        </w:rPr>
      </w:pPr>
      <w:proofErr w:type="gramStart"/>
      <w:r w:rsidRPr="0034514B">
        <w:rPr>
          <w:i/>
        </w:rPr>
        <w:t>Organized by DESA</w:t>
      </w:r>
      <w:r w:rsidR="002210E2" w:rsidRPr="0034514B">
        <w:rPr>
          <w:i/>
        </w:rPr>
        <w:t>.</w:t>
      </w:r>
      <w:proofErr w:type="gramEnd"/>
      <w:r w:rsidR="002210E2" w:rsidRPr="0034514B">
        <w:rPr>
          <w:i/>
        </w:rPr>
        <w:t xml:space="preserve"> </w:t>
      </w:r>
      <w:r w:rsidRPr="0034514B">
        <w:rPr>
          <w:b/>
          <w:i/>
        </w:rPr>
        <w:t xml:space="preserve">| </w:t>
      </w:r>
      <w:r w:rsidRPr="0034514B">
        <w:rPr>
          <w:i/>
          <w:color w:val="00B0F0"/>
        </w:rPr>
        <w:t xml:space="preserve">Conference Room </w:t>
      </w:r>
      <w:r w:rsidR="002210E2" w:rsidRPr="0034514B">
        <w:rPr>
          <w:i/>
          <w:color w:val="00B0F0"/>
        </w:rPr>
        <w:t xml:space="preserve">4 </w:t>
      </w:r>
      <w:r w:rsidRPr="0034514B">
        <w:rPr>
          <w:i/>
          <w:color w:val="00B0F0"/>
        </w:rPr>
        <w:t>of the General Assembly building</w:t>
      </w:r>
    </w:p>
    <w:p w:rsidR="006070EB" w:rsidRPr="0034514B" w:rsidRDefault="006070EB" w:rsidP="00AE7AAC">
      <w:pPr>
        <w:spacing w:line="240" w:lineRule="auto"/>
      </w:pPr>
      <w:r w:rsidRPr="0034514B">
        <w:t xml:space="preserve">Opening session, including </w:t>
      </w:r>
      <w:r w:rsidR="00D67FD5">
        <w:t>remarks by USG Wu</w:t>
      </w:r>
      <w:r w:rsidR="003E4F9A" w:rsidRPr="0034514B">
        <w:t xml:space="preserve">, representatives from Member States, </w:t>
      </w:r>
      <w:r w:rsidR="00D67FD5">
        <w:t>c</w:t>
      </w:r>
      <w:r w:rsidR="003E4F9A" w:rsidRPr="0034514B">
        <w:t xml:space="preserve">ivil </w:t>
      </w:r>
      <w:r w:rsidR="00D67FD5">
        <w:t>s</w:t>
      </w:r>
      <w:r w:rsidR="003E4F9A" w:rsidRPr="0034514B">
        <w:t>ociety</w:t>
      </w:r>
      <w:r w:rsidR="00D67FD5">
        <w:t xml:space="preserve"> organizations</w:t>
      </w:r>
      <w:r w:rsidR="003E4F9A" w:rsidRPr="0034514B">
        <w:t xml:space="preserve"> and</w:t>
      </w:r>
      <w:r w:rsidR="00D67FD5">
        <w:t xml:space="preserve"> the</w:t>
      </w:r>
      <w:r w:rsidR="003E4F9A" w:rsidRPr="0034514B">
        <w:t xml:space="preserve"> </w:t>
      </w:r>
      <w:r w:rsidR="00D67FD5">
        <w:t>private sector</w:t>
      </w:r>
      <w:r w:rsidR="003E4F9A" w:rsidRPr="0034514B">
        <w:t xml:space="preserve"> as well as a music</w:t>
      </w:r>
      <w:r w:rsidRPr="0034514B">
        <w:t xml:space="preserve"> performance by NY School for Special Education. </w:t>
      </w:r>
    </w:p>
    <w:p w:rsidR="006070EB" w:rsidRPr="0034514B" w:rsidRDefault="006070EB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 xml:space="preserve">11:30 – 1:00 </w:t>
      </w:r>
      <w:r w:rsidR="00D67FD5">
        <w:rPr>
          <w:b/>
          <w:u w:val="single"/>
        </w:rPr>
        <w:t>Second segment of opening s</w:t>
      </w:r>
      <w:r w:rsidR="00D67FD5" w:rsidRPr="0034514B">
        <w:rPr>
          <w:b/>
          <w:u w:val="single"/>
        </w:rPr>
        <w:t>ession</w:t>
      </w:r>
      <w:r w:rsidR="00D67FD5">
        <w:rPr>
          <w:b/>
          <w:u w:val="single"/>
        </w:rPr>
        <w:t>:</w:t>
      </w:r>
      <w:r w:rsidR="00D67FD5" w:rsidRPr="0034514B">
        <w:rPr>
          <w:b/>
          <w:u w:val="single"/>
        </w:rPr>
        <w:t xml:space="preserve"> </w:t>
      </w:r>
      <w:r w:rsidRPr="0034514B">
        <w:rPr>
          <w:b/>
          <w:u w:val="single"/>
        </w:rPr>
        <w:t>Panel Discussion: Disability-inclusive Sustainable Development</w:t>
      </w:r>
      <w:r w:rsidR="003679B6" w:rsidRPr="0034514B">
        <w:rPr>
          <w:b/>
          <w:u w:val="single"/>
        </w:rPr>
        <w:t xml:space="preserve"> Goals</w:t>
      </w:r>
    </w:p>
    <w:p w:rsidR="006070EB" w:rsidRPr="0034514B" w:rsidRDefault="006070EB" w:rsidP="00AE7AAC">
      <w:pPr>
        <w:spacing w:line="240" w:lineRule="auto"/>
        <w:rPr>
          <w:i/>
          <w:color w:val="00B0F0"/>
        </w:rPr>
      </w:pPr>
      <w:r w:rsidRPr="0034514B">
        <w:rPr>
          <w:i/>
        </w:rPr>
        <w:t xml:space="preserve">Organized by DESA, co-sponsored by </w:t>
      </w:r>
      <w:r w:rsidRPr="0034514B">
        <w:rPr>
          <w:i/>
          <w:lang w:val="en-NZ"/>
        </w:rPr>
        <w:t xml:space="preserve">Permanent Mission of </w:t>
      </w:r>
      <w:r w:rsidRPr="0034514B">
        <w:rPr>
          <w:i/>
        </w:rPr>
        <w:t xml:space="preserve">Australia | </w:t>
      </w:r>
      <w:r w:rsidRPr="0034514B">
        <w:rPr>
          <w:i/>
          <w:color w:val="00B0F0"/>
        </w:rPr>
        <w:t>Conference Room 4 of the General Assembly building</w:t>
      </w:r>
    </w:p>
    <w:p w:rsidR="006070EB" w:rsidRPr="0034514B" w:rsidRDefault="006070EB" w:rsidP="00AE7AAC">
      <w:pPr>
        <w:spacing w:line="240" w:lineRule="auto"/>
      </w:pPr>
      <w:r w:rsidRPr="0034514B">
        <w:t xml:space="preserve">The panel will discuss how technology can impact the achievement and outcome of the goals for persons with disabilities. </w:t>
      </w:r>
    </w:p>
    <w:p w:rsidR="00121CD3" w:rsidRPr="0034514B" w:rsidRDefault="00121CD3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>11:30 – 12:00 Press Conference: Announcement of the global Campaign</w:t>
      </w:r>
      <w:r w:rsidR="003E4F9A" w:rsidRPr="0034514B">
        <w:rPr>
          <w:b/>
          <w:u w:val="single"/>
        </w:rPr>
        <w:t xml:space="preserve"> on Disability Inclusive Disaster Reduction and Resilience</w:t>
      </w:r>
      <w:r w:rsidRPr="0034514B">
        <w:rPr>
          <w:b/>
          <w:u w:val="single"/>
        </w:rPr>
        <w:t>: Inclusion Saves Lives</w:t>
      </w:r>
    </w:p>
    <w:p w:rsidR="00121CD3" w:rsidRPr="0034514B" w:rsidRDefault="00121CD3" w:rsidP="00AE7AAC">
      <w:pPr>
        <w:spacing w:line="240" w:lineRule="auto"/>
        <w:rPr>
          <w:i/>
          <w:color w:val="00B0F0"/>
        </w:rPr>
      </w:pPr>
      <w:r w:rsidRPr="0034514B">
        <w:rPr>
          <w:i/>
        </w:rPr>
        <w:t xml:space="preserve">Organised by DESA | </w:t>
      </w:r>
      <w:r w:rsidR="003E4F9A" w:rsidRPr="005212A3">
        <w:rPr>
          <w:i/>
          <w:color w:val="00B0F0"/>
        </w:rPr>
        <w:t xml:space="preserve">Secretariat Building </w:t>
      </w:r>
      <w:r w:rsidRPr="0034514B">
        <w:rPr>
          <w:i/>
          <w:color w:val="00B0F0"/>
        </w:rPr>
        <w:t>Room S-237</w:t>
      </w:r>
    </w:p>
    <w:p w:rsidR="005224B5" w:rsidRPr="0034514B" w:rsidRDefault="005224B5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>1:15-2:30</w:t>
      </w:r>
      <w:r w:rsidR="006070EB" w:rsidRPr="0034514B">
        <w:rPr>
          <w:b/>
          <w:u w:val="single"/>
        </w:rPr>
        <w:t xml:space="preserve"> Panel Discussion: </w:t>
      </w:r>
      <w:r w:rsidRPr="0034514B">
        <w:rPr>
          <w:b/>
          <w:u w:val="single"/>
        </w:rPr>
        <w:t xml:space="preserve"> </w:t>
      </w:r>
      <w:r w:rsidR="003E4F9A" w:rsidRPr="0034514B">
        <w:rPr>
          <w:b/>
          <w:u w:val="single"/>
        </w:rPr>
        <w:t xml:space="preserve">Disability Inclusive </w:t>
      </w:r>
      <w:r w:rsidR="00121CD3" w:rsidRPr="0034514B">
        <w:rPr>
          <w:b/>
          <w:u w:val="single"/>
        </w:rPr>
        <w:t>Disaster Risk Reduction and Emergency Responses</w:t>
      </w:r>
      <w:r w:rsidRPr="0034514B">
        <w:rPr>
          <w:b/>
          <w:u w:val="single"/>
        </w:rPr>
        <w:t xml:space="preserve">    </w:t>
      </w:r>
    </w:p>
    <w:p w:rsidR="005224B5" w:rsidRPr="0034514B" w:rsidRDefault="00121CD3" w:rsidP="00AE7AAC">
      <w:pPr>
        <w:spacing w:line="240" w:lineRule="auto"/>
        <w:rPr>
          <w:i/>
        </w:rPr>
      </w:pPr>
      <w:r w:rsidRPr="0034514B">
        <w:rPr>
          <w:i/>
        </w:rPr>
        <w:t xml:space="preserve">Co-organized by DESA </w:t>
      </w:r>
      <w:r w:rsidR="00F771A1" w:rsidRPr="0034514B">
        <w:rPr>
          <w:i/>
        </w:rPr>
        <w:t>&amp;</w:t>
      </w:r>
      <w:r w:rsidRPr="0034514B">
        <w:rPr>
          <w:i/>
        </w:rPr>
        <w:t xml:space="preserve"> the Nippon Foundation, co-sponsored by the Permanent Mission of Japan </w:t>
      </w:r>
      <w:r w:rsidR="008A7F2A" w:rsidRPr="0034514B">
        <w:rPr>
          <w:b/>
          <w:i/>
        </w:rPr>
        <w:t>|</w:t>
      </w:r>
      <w:r w:rsidRPr="0034514B">
        <w:rPr>
          <w:b/>
          <w:i/>
        </w:rPr>
        <w:t xml:space="preserve"> </w:t>
      </w:r>
      <w:r w:rsidR="005224B5" w:rsidRPr="0034514B">
        <w:rPr>
          <w:i/>
          <w:color w:val="00B0F0"/>
        </w:rPr>
        <w:t xml:space="preserve">Conference Room </w:t>
      </w:r>
      <w:r w:rsidRPr="0034514B">
        <w:rPr>
          <w:i/>
          <w:color w:val="00B0F0"/>
        </w:rPr>
        <w:t xml:space="preserve">4 </w:t>
      </w:r>
      <w:r w:rsidR="005224B5" w:rsidRPr="0034514B">
        <w:rPr>
          <w:i/>
          <w:color w:val="00B0F0"/>
        </w:rPr>
        <w:t>of the General Assembly building</w:t>
      </w:r>
    </w:p>
    <w:p w:rsidR="005224B5" w:rsidRPr="0034514B" w:rsidRDefault="00121CD3" w:rsidP="00AE7AAC">
      <w:pPr>
        <w:spacing w:line="240" w:lineRule="auto"/>
      </w:pPr>
      <w:r w:rsidRPr="0034514B">
        <w:t xml:space="preserve">The panel will highlight available technologies to support </w:t>
      </w:r>
      <w:r w:rsidR="003E4F9A" w:rsidRPr="0034514B">
        <w:t xml:space="preserve">disability </w:t>
      </w:r>
      <w:r w:rsidRPr="0034514B">
        <w:t xml:space="preserve">inclusive disaster risk reduction </w:t>
      </w:r>
      <w:r w:rsidR="00F771A1" w:rsidRPr="0034514B">
        <w:t>&amp;</w:t>
      </w:r>
      <w:r w:rsidRPr="0034514B">
        <w:t xml:space="preserve"> emergency response. </w:t>
      </w:r>
    </w:p>
    <w:p w:rsidR="005224B5" w:rsidRPr="0034514B" w:rsidRDefault="00121CD3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>3:00-4</w:t>
      </w:r>
      <w:r w:rsidR="005224B5" w:rsidRPr="0034514B">
        <w:rPr>
          <w:b/>
          <w:u w:val="single"/>
        </w:rPr>
        <w:t xml:space="preserve">:00 </w:t>
      </w:r>
      <w:r w:rsidRPr="0034514B">
        <w:rPr>
          <w:b/>
          <w:u w:val="single"/>
        </w:rPr>
        <w:t xml:space="preserve">Book Launch: Disability, Education and Employment in Developing Countries </w:t>
      </w:r>
    </w:p>
    <w:p w:rsidR="005224B5" w:rsidRPr="0034514B" w:rsidRDefault="00121CD3" w:rsidP="00AE7AAC">
      <w:pPr>
        <w:spacing w:line="240" w:lineRule="auto"/>
        <w:rPr>
          <w:i/>
          <w:color w:val="00B0F0"/>
        </w:rPr>
      </w:pPr>
      <w:r w:rsidRPr="0034514B">
        <w:rPr>
          <w:i/>
        </w:rPr>
        <w:t xml:space="preserve">Organized by JICA, </w:t>
      </w:r>
      <w:r w:rsidR="006070EB" w:rsidRPr="0034514B">
        <w:rPr>
          <w:i/>
        </w:rPr>
        <w:t>UNDP, UNU</w:t>
      </w:r>
      <w:r w:rsidRPr="0034514B">
        <w:rPr>
          <w:i/>
        </w:rPr>
        <w:t xml:space="preserve"> and DESA</w:t>
      </w:r>
      <w:r w:rsidR="008A7F2A" w:rsidRPr="0034514B">
        <w:rPr>
          <w:b/>
          <w:i/>
          <w:color w:val="000000" w:themeColor="text1"/>
        </w:rPr>
        <w:t xml:space="preserve">| </w:t>
      </w:r>
      <w:r w:rsidR="005224B5" w:rsidRPr="0034514B">
        <w:rPr>
          <w:i/>
          <w:color w:val="00B0F0"/>
        </w:rPr>
        <w:t xml:space="preserve">Conference Room </w:t>
      </w:r>
      <w:r w:rsidRPr="0034514B">
        <w:rPr>
          <w:i/>
          <w:color w:val="00B0F0"/>
        </w:rPr>
        <w:t>E</w:t>
      </w:r>
      <w:r w:rsidR="005224B5" w:rsidRPr="0034514B">
        <w:rPr>
          <w:i/>
          <w:color w:val="00B0F0"/>
        </w:rPr>
        <w:t xml:space="preserve"> of the General Assembly building</w:t>
      </w:r>
    </w:p>
    <w:p w:rsidR="00121CD3" w:rsidRPr="0034514B" w:rsidRDefault="00121CD3" w:rsidP="00AE7AAC">
      <w:pPr>
        <w:spacing w:line="240" w:lineRule="auto"/>
      </w:pPr>
      <w:r w:rsidRPr="0034514B">
        <w:t xml:space="preserve">This event will provide an overview of </w:t>
      </w:r>
      <w:r w:rsidR="00F771A1" w:rsidRPr="0034514B">
        <w:t>the book</w:t>
      </w:r>
      <w:r w:rsidRPr="0034514B">
        <w:t xml:space="preserve"> </w:t>
      </w:r>
      <w:r w:rsidR="00AE7AAC" w:rsidRPr="0034514B">
        <w:t>followed by</w:t>
      </w:r>
      <w:r w:rsidRPr="0034514B">
        <w:t xml:space="preserve"> conversation with the author. </w:t>
      </w:r>
    </w:p>
    <w:p w:rsidR="00121CD3" w:rsidRPr="0034514B" w:rsidRDefault="00121CD3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>3:00 – 6:00 UN Enable Film Festival</w:t>
      </w:r>
      <w:r w:rsidR="005224B5" w:rsidRPr="0034514B">
        <w:rPr>
          <w:b/>
          <w:u w:val="single"/>
        </w:rPr>
        <w:t xml:space="preserve"> </w:t>
      </w:r>
    </w:p>
    <w:p w:rsidR="005224B5" w:rsidRPr="0034514B" w:rsidRDefault="00121CD3" w:rsidP="00AE7AAC">
      <w:pPr>
        <w:spacing w:line="240" w:lineRule="auto"/>
        <w:rPr>
          <w:i/>
        </w:rPr>
      </w:pPr>
      <w:r w:rsidRPr="0034514B">
        <w:rPr>
          <w:i/>
        </w:rPr>
        <w:t>O</w:t>
      </w:r>
      <w:r w:rsidR="005224B5" w:rsidRPr="0034514B">
        <w:rPr>
          <w:i/>
        </w:rPr>
        <w:t xml:space="preserve">rganized by DESA </w:t>
      </w:r>
      <w:r w:rsidR="008A7F2A" w:rsidRPr="0034514B">
        <w:rPr>
          <w:b/>
          <w:color w:val="000000" w:themeColor="text1"/>
        </w:rPr>
        <w:t xml:space="preserve">| </w:t>
      </w:r>
      <w:r w:rsidR="005224B5" w:rsidRPr="0034514B">
        <w:rPr>
          <w:i/>
          <w:color w:val="00B0F0"/>
        </w:rPr>
        <w:t>Conference Room 4 of the General Assembly building</w:t>
      </w:r>
      <w:r w:rsidRPr="0034514B">
        <w:br/>
      </w:r>
      <w:r w:rsidR="00D67FD5" w:rsidRPr="0034514B">
        <w:t>Films chosen</w:t>
      </w:r>
      <w:r w:rsidRPr="0034514B">
        <w:t xml:space="preserve"> from submissions </w:t>
      </w:r>
      <w:r w:rsidR="003E4F9A" w:rsidRPr="0034514B">
        <w:t xml:space="preserve">will feature this year’s </w:t>
      </w:r>
      <w:r w:rsidRPr="0034514B">
        <w:t>UN Enable Film Festival. </w:t>
      </w:r>
    </w:p>
    <w:p w:rsidR="00121CD3" w:rsidRPr="0034514B" w:rsidRDefault="00121CD3" w:rsidP="00AE7AAC">
      <w:pPr>
        <w:spacing w:line="240" w:lineRule="auto"/>
        <w:rPr>
          <w:b/>
          <w:u w:val="single"/>
        </w:rPr>
      </w:pPr>
      <w:r w:rsidRPr="0034514B">
        <w:rPr>
          <w:b/>
          <w:u w:val="single"/>
        </w:rPr>
        <w:t xml:space="preserve">6:30 Reception on the occasion of the International Day </w:t>
      </w:r>
    </w:p>
    <w:p w:rsidR="00121CD3" w:rsidRPr="0034514B" w:rsidRDefault="00121CD3" w:rsidP="00AE7AAC">
      <w:pPr>
        <w:spacing w:line="240" w:lineRule="auto"/>
        <w:rPr>
          <w:bCs/>
          <w:i/>
          <w:color w:val="00B0F0"/>
        </w:rPr>
      </w:pPr>
      <w:r w:rsidRPr="0034514B">
        <w:rPr>
          <w:i/>
          <w:color w:val="00B0F0"/>
        </w:rPr>
        <w:t xml:space="preserve">Hosted </w:t>
      </w:r>
      <w:r w:rsidRPr="0034514B">
        <w:rPr>
          <w:bCs/>
          <w:i/>
          <w:color w:val="00B0F0"/>
        </w:rPr>
        <w:t>at the Permanent Mission of the Republic of Korea</w:t>
      </w:r>
      <w:r w:rsidR="003E4F9A" w:rsidRPr="0034514B">
        <w:rPr>
          <w:bCs/>
          <w:i/>
          <w:color w:val="00B0F0"/>
        </w:rPr>
        <w:t>/ Permanent Mission of the Republic of Korea</w:t>
      </w:r>
    </w:p>
    <w:p w:rsidR="00121CD3" w:rsidRPr="0034514B" w:rsidRDefault="003E4F9A" w:rsidP="00AE7AAC">
      <w:pPr>
        <w:spacing w:line="240" w:lineRule="auto"/>
        <w:rPr>
          <w:b/>
          <w:bCs/>
        </w:rPr>
      </w:pPr>
      <w:r w:rsidRPr="0034514B">
        <w:rPr>
          <w:rFonts w:cs="Arial"/>
          <w:color w:val="000000"/>
          <w:shd w:val="clear" w:color="auto" w:fill="FFFFFF"/>
        </w:rPr>
        <w:t>As a part of the reception, a</w:t>
      </w:r>
      <w:r w:rsidR="0034514B" w:rsidRPr="0034514B">
        <w:rPr>
          <w:rFonts w:cs="Arial"/>
          <w:color w:val="000000"/>
          <w:shd w:val="clear" w:color="auto" w:fill="FFFFFF"/>
        </w:rPr>
        <w:t xml:space="preserve"> mu</w:t>
      </w:r>
      <w:r w:rsidR="00121CD3" w:rsidRPr="0034514B">
        <w:rPr>
          <w:rFonts w:cs="Arial"/>
          <w:color w:val="000000"/>
          <w:shd w:val="clear" w:color="auto" w:fill="FFFFFF"/>
        </w:rPr>
        <w:t xml:space="preserve">sical performance </w:t>
      </w:r>
      <w:r w:rsidRPr="0034514B">
        <w:rPr>
          <w:rFonts w:cs="Arial"/>
          <w:color w:val="000000"/>
          <w:shd w:val="clear" w:color="auto" w:fill="FFFFFF"/>
        </w:rPr>
        <w:t xml:space="preserve">will be presented </w:t>
      </w:r>
      <w:r w:rsidR="00121CD3" w:rsidRPr="0034514B">
        <w:rPr>
          <w:rFonts w:cs="Arial"/>
          <w:color w:val="000000"/>
          <w:shd w:val="clear" w:color="auto" w:fill="FFFFFF"/>
        </w:rPr>
        <w:t>by a group of Korean musicians with intellectual disabilities and autism</w:t>
      </w:r>
    </w:p>
    <w:sectPr w:rsidR="00121CD3" w:rsidRPr="0034514B" w:rsidSect="00797179">
      <w:pgSz w:w="11906" w:h="16838"/>
      <w:pgMar w:top="90" w:right="476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B5"/>
    <w:rsid w:val="00063657"/>
    <w:rsid w:val="00121CD3"/>
    <w:rsid w:val="002210E2"/>
    <w:rsid w:val="00313056"/>
    <w:rsid w:val="0034514B"/>
    <w:rsid w:val="003679B6"/>
    <w:rsid w:val="003E4F9A"/>
    <w:rsid w:val="005212A3"/>
    <w:rsid w:val="005224B5"/>
    <w:rsid w:val="006070EB"/>
    <w:rsid w:val="00816F0D"/>
    <w:rsid w:val="008A7F2A"/>
    <w:rsid w:val="00A56556"/>
    <w:rsid w:val="00AE7AAC"/>
    <w:rsid w:val="00B25D4A"/>
    <w:rsid w:val="00D5369F"/>
    <w:rsid w:val="00D61C1C"/>
    <w:rsid w:val="00D67FD5"/>
    <w:rsid w:val="00EE3A8E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B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4B5"/>
    <w:pPr>
      <w:keepNext/>
      <w:keepLines/>
      <w:spacing w:before="240" w:after="0"/>
      <w:ind w:left="-1440"/>
      <w:outlineLvl w:val="0"/>
    </w:pPr>
    <w:rPr>
      <w:rFonts w:eastAsiaTheme="majorEastAsia" w:cstheme="majorBidi"/>
      <w:b/>
      <w:bCs/>
      <w:color w:val="52899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4B5"/>
    <w:rPr>
      <w:rFonts w:eastAsiaTheme="majorEastAsia" w:cstheme="majorBidi"/>
      <w:b/>
      <w:bCs/>
      <w:color w:val="52899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24B5"/>
    <w:pPr>
      <w:spacing w:after="300" w:line="240" w:lineRule="auto"/>
      <w:contextualSpacing/>
      <w:jc w:val="right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24B5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NoSpacing">
    <w:name w:val="No Spacing"/>
    <w:basedOn w:val="Normal"/>
    <w:uiPriority w:val="1"/>
    <w:qFormat/>
    <w:rsid w:val="005224B5"/>
    <w:pPr>
      <w:spacing w:after="120"/>
      <w:ind w:left="-1440"/>
      <w:contextualSpacing/>
    </w:pPr>
    <w:rPr>
      <w:bCs/>
      <w:i/>
      <w:color w:val="52899F"/>
      <w:sz w:val="20"/>
      <w:szCs w:val="20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5224B5"/>
  </w:style>
  <w:style w:type="character" w:customStyle="1" w:styleId="SubtitleChar">
    <w:name w:val="Subtitle Char"/>
    <w:basedOn w:val="DefaultParagraphFont"/>
    <w:link w:val="Subtitle"/>
    <w:uiPriority w:val="11"/>
    <w:rsid w:val="005224B5"/>
    <w:rPr>
      <w:rFonts w:eastAsiaTheme="minorEastAsia"/>
      <w:bCs/>
      <w:i/>
      <w:color w:val="52899F"/>
      <w:sz w:val="20"/>
      <w:szCs w:val="20"/>
    </w:rPr>
  </w:style>
  <w:style w:type="character" w:styleId="SubtleEmphasis">
    <w:name w:val="Subtle Emphasis"/>
    <w:uiPriority w:val="19"/>
    <w:qFormat/>
    <w:rsid w:val="005224B5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9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6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B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4B5"/>
    <w:pPr>
      <w:keepNext/>
      <w:keepLines/>
      <w:spacing w:before="240" w:after="0"/>
      <w:ind w:left="-1440"/>
      <w:outlineLvl w:val="0"/>
    </w:pPr>
    <w:rPr>
      <w:rFonts w:eastAsiaTheme="majorEastAsia" w:cstheme="majorBidi"/>
      <w:b/>
      <w:bCs/>
      <w:color w:val="52899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4B5"/>
    <w:rPr>
      <w:rFonts w:eastAsiaTheme="majorEastAsia" w:cstheme="majorBidi"/>
      <w:b/>
      <w:bCs/>
      <w:color w:val="52899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24B5"/>
    <w:pPr>
      <w:spacing w:after="300" w:line="240" w:lineRule="auto"/>
      <w:contextualSpacing/>
      <w:jc w:val="right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24B5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NoSpacing">
    <w:name w:val="No Spacing"/>
    <w:basedOn w:val="Normal"/>
    <w:uiPriority w:val="1"/>
    <w:qFormat/>
    <w:rsid w:val="005224B5"/>
    <w:pPr>
      <w:spacing w:after="120"/>
      <w:ind w:left="-1440"/>
      <w:contextualSpacing/>
    </w:pPr>
    <w:rPr>
      <w:bCs/>
      <w:i/>
      <w:color w:val="52899F"/>
      <w:sz w:val="20"/>
      <w:szCs w:val="20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5224B5"/>
  </w:style>
  <w:style w:type="character" w:customStyle="1" w:styleId="SubtitleChar">
    <w:name w:val="Subtitle Char"/>
    <w:basedOn w:val="DefaultParagraphFont"/>
    <w:link w:val="Subtitle"/>
    <w:uiPriority w:val="11"/>
    <w:rsid w:val="005224B5"/>
    <w:rPr>
      <w:rFonts w:eastAsiaTheme="minorEastAsia"/>
      <w:bCs/>
      <w:i/>
      <w:color w:val="52899F"/>
      <w:sz w:val="20"/>
      <w:szCs w:val="20"/>
    </w:rPr>
  </w:style>
  <w:style w:type="character" w:styleId="SubtleEmphasis">
    <w:name w:val="Subtle Emphasis"/>
    <w:uiPriority w:val="19"/>
    <w:qFormat/>
    <w:rsid w:val="005224B5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9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6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disabilit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able@u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.org/disabiliti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able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Talin Avades</dc:creator>
  <cp:lastModifiedBy>Juerg Friedli</cp:lastModifiedBy>
  <cp:revision>2</cp:revision>
  <dcterms:created xsi:type="dcterms:W3CDTF">2014-12-02T22:47:00Z</dcterms:created>
  <dcterms:modified xsi:type="dcterms:W3CDTF">2014-12-02T22:47:00Z</dcterms:modified>
</cp:coreProperties>
</file>