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A4C" w:rsidRDefault="00291A4C" w:rsidP="00291A4C">
      <w:pPr>
        <w:jc w:val="center"/>
        <w:rPr>
          <w:b/>
        </w:rPr>
      </w:pPr>
      <w:bookmarkStart w:id="0" w:name="_GoBack"/>
      <w:bookmarkEnd w:id="0"/>
    </w:p>
    <w:p w:rsidR="0037115A" w:rsidRPr="0037115A" w:rsidRDefault="00291A4C" w:rsidP="0037115A">
      <w:pPr>
        <w:jc w:val="center"/>
        <w:rPr>
          <w:b/>
          <w:sz w:val="28"/>
          <w:szCs w:val="28"/>
        </w:rPr>
      </w:pPr>
      <w:r w:rsidRPr="0037115A">
        <w:rPr>
          <w:b/>
          <w:sz w:val="28"/>
          <w:szCs w:val="28"/>
        </w:rPr>
        <w:t>International Day of Persons with Disabilities</w:t>
      </w:r>
      <w:r w:rsidR="0037115A" w:rsidRPr="0037115A">
        <w:rPr>
          <w:b/>
          <w:sz w:val="28"/>
          <w:szCs w:val="28"/>
        </w:rPr>
        <w:t xml:space="preserve"> 2014</w:t>
      </w:r>
    </w:p>
    <w:p w:rsidR="00291A4C" w:rsidRPr="0037115A" w:rsidRDefault="0037115A" w:rsidP="0037115A">
      <w:pPr>
        <w:jc w:val="center"/>
        <w:rPr>
          <w:b/>
          <w:sz w:val="28"/>
          <w:szCs w:val="28"/>
        </w:rPr>
      </w:pPr>
      <w:r w:rsidRPr="0037115A">
        <w:rPr>
          <w:color w:val="000000"/>
          <w:sz w:val="28"/>
          <w:szCs w:val="28"/>
        </w:rPr>
        <w:t>“</w:t>
      </w:r>
      <w:r w:rsidRPr="0037115A">
        <w:rPr>
          <w:b/>
          <w:color w:val="000000"/>
          <w:sz w:val="28"/>
          <w:szCs w:val="28"/>
        </w:rPr>
        <w:t>Sustainable Development: The Promise of Technology</w:t>
      </w:r>
      <w:r w:rsidRPr="0037115A">
        <w:rPr>
          <w:color w:val="000000"/>
          <w:sz w:val="28"/>
          <w:szCs w:val="28"/>
        </w:rPr>
        <w:t>”</w:t>
      </w:r>
    </w:p>
    <w:p w:rsidR="0037115A" w:rsidRPr="0037115A" w:rsidRDefault="0037115A" w:rsidP="0037115A">
      <w:pPr>
        <w:jc w:val="center"/>
        <w:rPr>
          <w:b/>
          <w:sz w:val="28"/>
          <w:szCs w:val="28"/>
        </w:rPr>
      </w:pPr>
    </w:p>
    <w:p w:rsidR="00291A4C" w:rsidRPr="0037115A" w:rsidRDefault="00291A4C" w:rsidP="0037115A">
      <w:pPr>
        <w:jc w:val="center"/>
        <w:rPr>
          <w:b/>
          <w:szCs w:val="22"/>
        </w:rPr>
      </w:pPr>
    </w:p>
    <w:p w:rsidR="00291A4C" w:rsidRPr="0037115A" w:rsidRDefault="00291A4C" w:rsidP="0037115A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GB"/>
        </w:rPr>
      </w:pPr>
      <w:r w:rsidRPr="0037115A">
        <w:rPr>
          <w:b/>
          <w:bCs/>
          <w:sz w:val="28"/>
          <w:szCs w:val="28"/>
          <w:lang w:eastAsia="en-GB"/>
        </w:rPr>
        <w:t>Panel Discussion: “</w:t>
      </w:r>
      <w:r w:rsidRPr="0037115A">
        <w:rPr>
          <w:rFonts w:eastAsiaTheme="minorHAnsi"/>
          <w:b/>
          <w:color w:val="000000"/>
          <w:sz w:val="28"/>
          <w:szCs w:val="28"/>
        </w:rPr>
        <w:t>Mental well-being and disability: t</w:t>
      </w:r>
      <w:r w:rsidR="00BD743E">
        <w:rPr>
          <w:rFonts w:eastAsiaTheme="minorHAnsi"/>
          <w:b/>
          <w:color w:val="000000"/>
          <w:sz w:val="28"/>
          <w:szCs w:val="28"/>
        </w:rPr>
        <w:t>oward accessible and inclusive Sustainable Development G</w:t>
      </w:r>
      <w:r w:rsidRPr="0037115A">
        <w:rPr>
          <w:rFonts w:eastAsiaTheme="minorHAnsi"/>
          <w:b/>
          <w:color w:val="000000"/>
          <w:sz w:val="28"/>
          <w:szCs w:val="28"/>
        </w:rPr>
        <w:t>oals</w:t>
      </w:r>
      <w:r w:rsidRPr="0037115A">
        <w:rPr>
          <w:b/>
          <w:sz w:val="28"/>
          <w:szCs w:val="28"/>
        </w:rPr>
        <w:t>”</w:t>
      </w:r>
    </w:p>
    <w:p w:rsidR="00291A4C" w:rsidRPr="0037115A" w:rsidRDefault="00291A4C" w:rsidP="0037115A">
      <w:pPr>
        <w:jc w:val="center"/>
        <w:rPr>
          <w:b/>
          <w:szCs w:val="22"/>
        </w:rPr>
      </w:pPr>
    </w:p>
    <w:p w:rsidR="00291A4C" w:rsidRPr="0037115A" w:rsidRDefault="003445E0" w:rsidP="00371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291A4C" w:rsidRPr="0037115A">
        <w:rPr>
          <w:b/>
          <w:sz w:val="28"/>
          <w:szCs w:val="28"/>
        </w:rPr>
        <w:t xml:space="preserve"> December, 2013. Conference Room 4</w:t>
      </w:r>
    </w:p>
    <w:p w:rsidR="00291A4C" w:rsidRPr="0037115A" w:rsidRDefault="006D0B1E" w:rsidP="00371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1.15 to 2.3</w:t>
      </w:r>
      <w:r w:rsidR="00291A4C" w:rsidRPr="0037115A">
        <w:rPr>
          <w:b/>
          <w:sz w:val="28"/>
          <w:szCs w:val="28"/>
        </w:rPr>
        <w:t>0 p.m.</w:t>
      </w:r>
    </w:p>
    <w:p w:rsidR="00291A4C" w:rsidRPr="0037115A" w:rsidRDefault="00291A4C" w:rsidP="0037115A">
      <w:pPr>
        <w:jc w:val="center"/>
        <w:rPr>
          <w:b/>
          <w:sz w:val="28"/>
          <w:szCs w:val="28"/>
        </w:rPr>
      </w:pPr>
      <w:r w:rsidRPr="0037115A">
        <w:rPr>
          <w:b/>
          <w:sz w:val="28"/>
          <w:szCs w:val="28"/>
        </w:rPr>
        <w:t>United Nations Headquarters, New York</w:t>
      </w:r>
    </w:p>
    <w:p w:rsidR="00291A4C" w:rsidRDefault="00291A4C" w:rsidP="00291A4C">
      <w:pPr>
        <w:rPr>
          <w:b/>
          <w:sz w:val="22"/>
          <w:szCs w:val="22"/>
        </w:rPr>
      </w:pPr>
    </w:p>
    <w:p w:rsidR="00291A4C" w:rsidRDefault="00291A4C" w:rsidP="00291A4C">
      <w:pPr>
        <w:rPr>
          <w:b/>
          <w:sz w:val="22"/>
          <w:szCs w:val="22"/>
        </w:rPr>
      </w:pPr>
    </w:p>
    <w:p w:rsidR="00291A4C" w:rsidRPr="006D04E2" w:rsidRDefault="00291A4C" w:rsidP="00291A4C">
      <w:pPr>
        <w:jc w:val="both"/>
        <w:rPr>
          <w:b/>
        </w:rPr>
      </w:pPr>
      <w:r w:rsidRPr="006D04E2">
        <w:rPr>
          <w:b/>
        </w:rPr>
        <w:t>Background</w:t>
      </w:r>
    </w:p>
    <w:p w:rsidR="00291A4C" w:rsidRPr="006D04E2" w:rsidRDefault="00291A4C" w:rsidP="00291A4C">
      <w:pPr>
        <w:jc w:val="both"/>
      </w:pPr>
    </w:p>
    <w:p w:rsidR="00291A4C" w:rsidRPr="006D04E2" w:rsidRDefault="00291A4C" w:rsidP="00291A4C">
      <w:pPr>
        <w:jc w:val="both"/>
      </w:pPr>
      <w:r w:rsidRPr="006D04E2">
        <w:t xml:space="preserve">The International Day of Persons with Disabilities (IDPD) is celebrated annually on 3 December around the world to promote awareness and mobilize support on critical issues pertaining to the inclusion of persons with disabilities in society and development. </w:t>
      </w:r>
    </w:p>
    <w:p w:rsidR="00291A4C" w:rsidRPr="006D04E2" w:rsidRDefault="00291A4C" w:rsidP="00291A4C">
      <w:pPr>
        <w:jc w:val="both"/>
      </w:pPr>
    </w:p>
    <w:p w:rsidR="00291A4C" w:rsidRPr="006D04E2" w:rsidRDefault="00291A4C" w:rsidP="00291A4C">
      <w:pPr>
        <w:jc w:val="both"/>
      </w:pPr>
      <w:r w:rsidRPr="006D04E2">
        <w:t>The theme for this year’s International Day is: “</w:t>
      </w:r>
      <w:r w:rsidR="00701C37" w:rsidRPr="00701C37">
        <w:rPr>
          <w:b/>
          <w:color w:val="000000"/>
        </w:rPr>
        <w:t>Sustainable Development: The Promise of Technology</w:t>
      </w:r>
      <w:r w:rsidRPr="006D04E2">
        <w:t>”.</w:t>
      </w:r>
    </w:p>
    <w:p w:rsidR="00291A4C" w:rsidRPr="006D04E2" w:rsidRDefault="00291A4C" w:rsidP="00291A4C">
      <w:pPr>
        <w:jc w:val="both"/>
      </w:pPr>
    </w:p>
    <w:p w:rsidR="00291A4C" w:rsidRPr="006D04E2" w:rsidRDefault="00291A4C" w:rsidP="00291A4C">
      <w:pPr>
        <w:jc w:val="both"/>
      </w:pPr>
      <w:r w:rsidRPr="006D04E2">
        <w:t xml:space="preserve">This year’s events will be co-organized by the Department of Economic and Social Affairs (UNDESA), </w:t>
      </w:r>
      <w:r w:rsidR="00D02B5E">
        <w:t>by Permanent Missions t</w:t>
      </w:r>
      <w:r w:rsidRPr="006D04E2">
        <w:t>o</w:t>
      </w:r>
      <w:r w:rsidR="00D02B5E">
        <w:t xml:space="preserve"> the United Nations</w:t>
      </w:r>
      <w:r w:rsidRPr="006D04E2">
        <w:t xml:space="preserve">, </w:t>
      </w:r>
      <w:r w:rsidR="00D02B5E">
        <w:t>and co</w:t>
      </w:r>
      <w:r w:rsidRPr="006D04E2">
        <w:t xml:space="preserve">-sponsored by civil society organizations. </w:t>
      </w:r>
    </w:p>
    <w:p w:rsidR="00291A4C" w:rsidRPr="006D04E2" w:rsidRDefault="00291A4C" w:rsidP="00291A4C">
      <w:pPr>
        <w:jc w:val="both"/>
      </w:pPr>
    </w:p>
    <w:p w:rsidR="00291A4C" w:rsidRPr="006D04E2" w:rsidRDefault="00291A4C" w:rsidP="00291A4C">
      <w:pPr>
        <w:jc w:val="both"/>
      </w:pPr>
      <w:r w:rsidRPr="006D04E2">
        <w:t>As part of the IDPD programme at the United Nations Headquarters in New York, a panel discussion will b</w:t>
      </w:r>
      <w:r w:rsidR="00E651A6">
        <w:t>e held under the theme “Mental well-being and</w:t>
      </w:r>
      <w:r w:rsidRPr="006D04E2">
        <w:t xml:space="preserve"> </w:t>
      </w:r>
      <w:r w:rsidR="00E651A6">
        <w:t>d</w:t>
      </w:r>
      <w:r w:rsidRPr="006D04E2">
        <w:t>isability</w:t>
      </w:r>
      <w:r w:rsidR="00E651A6">
        <w:t>: toward accessible and inclusive Sustainable</w:t>
      </w:r>
      <w:r w:rsidRPr="006D04E2">
        <w:t xml:space="preserve"> Development</w:t>
      </w:r>
      <w:r w:rsidR="00E651A6">
        <w:t xml:space="preserve"> Goals</w:t>
      </w:r>
      <w:r w:rsidRPr="006D04E2">
        <w:t xml:space="preserve">”. The panel is co-organized by </w:t>
      </w:r>
      <w:r w:rsidR="00D02B5E">
        <w:t>the World Bank</w:t>
      </w:r>
      <w:r w:rsidRPr="006D04E2">
        <w:t xml:space="preserve">, </w:t>
      </w:r>
      <w:r w:rsidR="00D02B5E">
        <w:t>the</w:t>
      </w:r>
      <w:r w:rsidRPr="006D04E2">
        <w:t xml:space="preserve"> United Nations University and </w:t>
      </w:r>
      <w:r w:rsidR="00D02B5E">
        <w:rPr>
          <w:rFonts w:ascii="Tms Rmn" w:eastAsiaTheme="minorHAnsi" w:hAnsi="Tms Rmn" w:cs="Tms Rmn"/>
          <w:color w:val="000000"/>
        </w:rPr>
        <w:t>several academic institutions and NGOs</w:t>
      </w:r>
      <w:r w:rsidRPr="006D04E2">
        <w:t>.</w:t>
      </w:r>
    </w:p>
    <w:p w:rsidR="00291A4C" w:rsidRPr="006D04E2" w:rsidRDefault="00291A4C" w:rsidP="00291A4C">
      <w:pPr>
        <w:jc w:val="both"/>
      </w:pPr>
    </w:p>
    <w:p w:rsidR="00291A4C" w:rsidRPr="006D04E2" w:rsidRDefault="00291A4C" w:rsidP="00291A4C">
      <w:pPr>
        <w:jc w:val="both"/>
        <w:rPr>
          <w:b/>
        </w:rPr>
      </w:pPr>
      <w:r w:rsidRPr="006D04E2">
        <w:rPr>
          <w:b/>
        </w:rPr>
        <w:t>Panel Discu</w:t>
      </w:r>
      <w:r w:rsidR="00863FEC">
        <w:rPr>
          <w:b/>
        </w:rPr>
        <w:t>ssion: “Mental well-being and</w:t>
      </w:r>
      <w:r w:rsidRPr="006D04E2">
        <w:rPr>
          <w:b/>
        </w:rPr>
        <w:t xml:space="preserve"> </w:t>
      </w:r>
      <w:r w:rsidR="00863FEC">
        <w:rPr>
          <w:b/>
        </w:rPr>
        <w:t>d</w:t>
      </w:r>
      <w:r w:rsidRPr="006D04E2">
        <w:rPr>
          <w:b/>
        </w:rPr>
        <w:t>isability</w:t>
      </w:r>
      <w:r w:rsidR="00863FEC">
        <w:rPr>
          <w:b/>
        </w:rPr>
        <w:t>: toward accessible and inclusive SDGs</w:t>
      </w:r>
      <w:r w:rsidRPr="006D04E2">
        <w:rPr>
          <w:b/>
        </w:rPr>
        <w:t xml:space="preserve">” </w:t>
      </w:r>
    </w:p>
    <w:p w:rsidR="00291A4C" w:rsidRPr="006D04E2" w:rsidRDefault="00291A4C" w:rsidP="00291A4C">
      <w:pPr>
        <w:jc w:val="both"/>
      </w:pPr>
    </w:p>
    <w:p w:rsidR="00291A4C" w:rsidRPr="006D04E2" w:rsidRDefault="00291A4C" w:rsidP="00291A4C">
      <w:pPr>
        <w:jc w:val="both"/>
      </w:pPr>
      <w:r w:rsidRPr="006D04E2">
        <w:t>Globally, an estimated one in four people will experience a mental health condition in their lifetime. Annually, approximately one million people die due to suicide which is higher than the number of death</w:t>
      </w:r>
      <w:r w:rsidR="00CE71BD">
        <w:t>s</w:t>
      </w:r>
      <w:r w:rsidRPr="006D04E2">
        <w:t xml:space="preserve"> related to war or murder which highlights their particularly vulnerable position.  Economic loss due to problems related</w:t>
      </w:r>
      <w:r w:rsidR="00CE71BD">
        <w:t xml:space="preserve"> to mental well-being is vast: a</w:t>
      </w:r>
      <w:r w:rsidRPr="006D04E2">
        <w:t xml:space="preserve"> recent study estimated that the cumulative global impact of mental disorders in terms of lost economic output will amount to US$16.3 trillion between 2011 and 2030, while reasonable inv</w:t>
      </w:r>
      <w:r w:rsidR="00CE71BD">
        <w:t>estment in mental well-being could</w:t>
      </w:r>
      <w:r w:rsidRPr="006D04E2">
        <w:t xml:space="preserve"> contribute to better mental well-being. Additionally, there are strong stigma and discriminations against persons with mental and intellectual disabilities. In particular in disaster settings, </w:t>
      </w:r>
      <w:r w:rsidRPr="006D04E2">
        <w:lastRenderedPageBreak/>
        <w:t>protection of persons with mental and intellectual disabilities is often neglected and not recognized.</w:t>
      </w:r>
    </w:p>
    <w:p w:rsidR="00291A4C" w:rsidRPr="006D04E2" w:rsidRDefault="00291A4C" w:rsidP="00291A4C">
      <w:pPr>
        <w:jc w:val="both"/>
      </w:pPr>
    </w:p>
    <w:p w:rsidR="00291A4C" w:rsidRPr="006D04E2" w:rsidRDefault="00291A4C" w:rsidP="003E2097">
      <w:pPr>
        <w:pStyle w:val="Default"/>
        <w:jc w:val="both"/>
      </w:pPr>
      <w:r w:rsidRPr="006D04E2">
        <w:t xml:space="preserve">The genuine achievement of Millennium Development Goals (MDGs) and other internationally agreed development goals requires the inclusion of the rights, well-being, and the perspective of persons with disabilities including persons with mental and intellectual disabilities in development efforts at all levels. </w:t>
      </w:r>
      <w:r w:rsidR="00EE304C">
        <w:t xml:space="preserve">The </w:t>
      </w:r>
      <w:r w:rsidR="003F1A8B">
        <w:t xml:space="preserve">recently </w:t>
      </w:r>
      <w:r w:rsidR="00EE304C">
        <w:t>proposed SDGs also</w:t>
      </w:r>
      <w:r w:rsidR="00B642B8">
        <w:t xml:space="preserve"> focus in </w:t>
      </w:r>
      <w:r w:rsidR="00B642B8">
        <w:rPr>
          <w:bCs/>
          <w:sz w:val="23"/>
          <w:szCs w:val="23"/>
        </w:rPr>
        <w:t>Goal 3:</w:t>
      </w:r>
      <w:r w:rsidR="00B642B8" w:rsidRPr="00B642B8">
        <w:rPr>
          <w:bCs/>
          <w:sz w:val="23"/>
          <w:szCs w:val="23"/>
        </w:rPr>
        <w:t xml:space="preserve"> </w:t>
      </w:r>
      <w:r w:rsidR="003F1A8B">
        <w:rPr>
          <w:bCs/>
          <w:sz w:val="23"/>
          <w:szCs w:val="23"/>
        </w:rPr>
        <w:t>“</w:t>
      </w:r>
      <w:r w:rsidR="00B642B8" w:rsidRPr="00B642B8">
        <w:rPr>
          <w:bCs/>
          <w:sz w:val="23"/>
          <w:szCs w:val="23"/>
        </w:rPr>
        <w:t>Ensure healthy lives and promote well-being for all at all ages</w:t>
      </w:r>
      <w:r w:rsidR="003F1A8B">
        <w:rPr>
          <w:bCs/>
          <w:sz w:val="23"/>
          <w:szCs w:val="23"/>
        </w:rPr>
        <w:t>”</w:t>
      </w:r>
      <w:r w:rsidR="00B642B8">
        <w:rPr>
          <w:bCs/>
          <w:sz w:val="23"/>
          <w:szCs w:val="23"/>
        </w:rPr>
        <w:t xml:space="preserve"> on mental health by proposing to </w:t>
      </w:r>
      <w:r w:rsidR="00B642B8">
        <w:t>“</w:t>
      </w:r>
      <w:r w:rsidR="00B642B8">
        <w:rPr>
          <w:sz w:val="23"/>
          <w:szCs w:val="23"/>
        </w:rPr>
        <w:t>by 2030 reduce by one-third pre-mature mortality from non-communicable diseases (NCDs) through prevention and treatment, and promote mental health and wellbeing”.</w:t>
      </w:r>
    </w:p>
    <w:p w:rsidR="00291A4C" w:rsidRPr="006D04E2" w:rsidRDefault="00291A4C" w:rsidP="00291A4C">
      <w:pPr>
        <w:jc w:val="both"/>
      </w:pPr>
    </w:p>
    <w:p w:rsidR="00291A4C" w:rsidRPr="006D04E2" w:rsidRDefault="00291A4C" w:rsidP="00291A4C">
      <w:pPr>
        <w:jc w:val="both"/>
      </w:pPr>
      <w:r w:rsidRPr="006D04E2">
        <w:t xml:space="preserve">The economic, social and health impact of poor mental well-being is pervasive and far reaching, leading to poverty, high unemployment rates, poor educational and health outcomes. Mental well-being represents a critical indicator and a key determinant of well-being, quality of life, hope, and sustainable development. However, despite this close link between mental well-being and disability with development, the mental aspects have long been neglected in development discourse. Successful and sustainable development policies and programmes require a renewed prioritization of mental well-being and disability. </w:t>
      </w:r>
    </w:p>
    <w:p w:rsidR="00291A4C" w:rsidRPr="006D04E2" w:rsidRDefault="00291A4C" w:rsidP="00291A4C">
      <w:pPr>
        <w:jc w:val="both"/>
      </w:pPr>
    </w:p>
    <w:p w:rsidR="00291A4C" w:rsidRPr="006D04E2" w:rsidRDefault="00291A4C" w:rsidP="00BD16FF">
      <w:pPr>
        <w:jc w:val="both"/>
      </w:pPr>
      <w:r w:rsidRPr="006D04E2">
        <w:t>The panel discussion aims to bring attention to this often complex and</w:t>
      </w:r>
      <w:r w:rsidR="00BD16FF">
        <w:t xml:space="preserve"> neglected topic of mental well-</w:t>
      </w:r>
      <w:r w:rsidRPr="006D04E2">
        <w:t>being, disability and development</w:t>
      </w:r>
      <w:r w:rsidR="004016CD">
        <w:t xml:space="preserve"> with a particular focus on the role of the SDGs</w:t>
      </w:r>
      <w:r w:rsidRPr="006D04E2">
        <w:t>. The panel will identify key issues and trends on mental well-being as well as its relevance in promoting a</w:t>
      </w:r>
      <w:r w:rsidR="00BD16FF">
        <w:t>n</w:t>
      </w:r>
      <w:r w:rsidRPr="006D04E2">
        <w:t xml:space="preserve"> inclusive path to development. The panellists will focus on practical strategies and actions points for mainstreaming mental well-being and disabi</w:t>
      </w:r>
      <w:r w:rsidR="00BD16FF">
        <w:t>lity in development priorities.</w:t>
      </w:r>
    </w:p>
    <w:p w:rsidR="00291A4C" w:rsidRDefault="00291A4C" w:rsidP="00291A4C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GB"/>
        </w:rPr>
      </w:pPr>
    </w:p>
    <w:p w:rsidR="00291A4C" w:rsidRPr="007B6BD9" w:rsidRDefault="00291A4C" w:rsidP="00291A4C">
      <w:pPr>
        <w:spacing w:before="100" w:beforeAutospacing="1" w:after="100" w:afterAutospacing="1"/>
        <w:rPr>
          <w:b/>
          <w:color w:val="000000"/>
          <w:lang w:val="en-US" w:eastAsia="ja-JP"/>
        </w:rPr>
      </w:pPr>
      <w:r w:rsidRPr="007B6BD9">
        <w:rPr>
          <w:b/>
          <w:color w:val="000000"/>
          <w:lang w:val="en-US" w:eastAsia="ja-JP"/>
        </w:rPr>
        <w:t>Questions to guide the presentations and discussions</w:t>
      </w:r>
    </w:p>
    <w:p w:rsidR="00291A4C" w:rsidRDefault="00291A4C" w:rsidP="004016CD">
      <w:pPr>
        <w:autoSpaceDE w:val="0"/>
        <w:autoSpaceDN w:val="0"/>
        <w:adjustRightInd w:val="0"/>
        <w:jc w:val="both"/>
      </w:pPr>
      <w:r w:rsidRPr="00227625">
        <w:t xml:space="preserve">1. What are the main challenges and gaps in the inclusion of mental well-being and disability as part of inclusive development?  </w:t>
      </w:r>
      <w:r w:rsidR="00BD16FF">
        <w:t>How could mental well-being</w:t>
      </w:r>
      <w:r>
        <w:t xml:space="preserve"> of persons with disabilities be better addressed as an integral part of their rights and inclusive development?</w:t>
      </w:r>
    </w:p>
    <w:p w:rsidR="00291A4C" w:rsidRPr="00227625" w:rsidRDefault="00291A4C" w:rsidP="004016CD">
      <w:pPr>
        <w:autoSpaceDE w:val="0"/>
        <w:autoSpaceDN w:val="0"/>
        <w:adjustRightInd w:val="0"/>
        <w:jc w:val="both"/>
        <w:rPr>
          <w:lang w:val="en-US"/>
        </w:rPr>
      </w:pPr>
    </w:p>
    <w:p w:rsidR="00291A4C" w:rsidRDefault="00291A4C" w:rsidP="004016CD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2. What specific action could be taken to reflect the needs of persons with mental and intellectual disabilities in the efforts to implement the </w:t>
      </w:r>
      <w:r w:rsidR="00BD16FF">
        <w:rPr>
          <w:lang w:val="en-US"/>
        </w:rPr>
        <w:t>SDGs</w:t>
      </w:r>
      <w:r>
        <w:rPr>
          <w:lang w:val="en-US"/>
        </w:rPr>
        <w:t xml:space="preserve">? </w:t>
      </w:r>
    </w:p>
    <w:p w:rsidR="00291A4C" w:rsidRDefault="00291A4C" w:rsidP="004016CD">
      <w:pPr>
        <w:autoSpaceDE w:val="0"/>
        <w:autoSpaceDN w:val="0"/>
        <w:adjustRightInd w:val="0"/>
        <w:jc w:val="both"/>
        <w:rPr>
          <w:lang w:val="en-US"/>
        </w:rPr>
      </w:pPr>
    </w:p>
    <w:p w:rsidR="00291A4C" w:rsidRDefault="00291A4C" w:rsidP="004016CD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3. </w:t>
      </w:r>
      <w:r w:rsidRPr="00227625">
        <w:rPr>
          <w:lang w:val="en-US"/>
        </w:rPr>
        <w:t xml:space="preserve">How </w:t>
      </w:r>
      <w:r>
        <w:rPr>
          <w:lang w:val="en-US"/>
        </w:rPr>
        <w:t>can</w:t>
      </w:r>
      <w:r w:rsidRPr="00227625">
        <w:rPr>
          <w:lang w:val="en-US"/>
        </w:rPr>
        <w:t xml:space="preserve"> the inclusion of </w:t>
      </w:r>
      <w:r>
        <w:rPr>
          <w:lang w:val="en-US"/>
        </w:rPr>
        <w:t>mental well-being and d</w:t>
      </w:r>
      <w:r w:rsidRPr="00227625">
        <w:rPr>
          <w:lang w:val="en-US"/>
        </w:rPr>
        <w:t>isability in development be monitored and</w:t>
      </w:r>
      <w:r>
        <w:rPr>
          <w:lang w:val="en-US"/>
        </w:rPr>
        <w:t xml:space="preserve"> </w:t>
      </w:r>
      <w:r w:rsidRPr="00227625">
        <w:rPr>
          <w:lang w:val="en-US"/>
        </w:rPr>
        <w:t>evaluated</w:t>
      </w:r>
      <w:r>
        <w:rPr>
          <w:lang w:val="en-US"/>
        </w:rPr>
        <w:t xml:space="preserve"> at national level and global level</w:t>
      </w:r>
      <w:r w:rsidRPr="00227625">
        <w:rPr>
          <w:lang w:val="en-US"/>
        </w:rPr>
        <w:t>?</w:t>
      </w:r>
    </w:p>
    <w:p w:rsidR="00291A4C" w:rsidRPr="00227625" w:rsidRDefault="00291A4C" w:rsidP="004016CD">
      <w:pPr>
        <w:autoSpaceDE w:val="0"/>
        <w:autoSpaceDN w:val="0"/>
        <w:adjustRightInd w:val="0"/>
        <w:jc w:val="both"/>
        <w:rPr>
          <w:lang w:val="en-US"/>
        </w:rPr>
      </w:pPr>
    </w:p>
    <w:p w:rsidR="00291A4C" w:rsidRDefault="00291A4C" w:rsidP="004016CD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4. What are some of the good practice examples at the local, national, regional levels that have been successful in promoting mental well-being and the inclusion of persons with mental and intellectual disabilities in development?</w:t>
      </w:r>
    </w:p>
    <w:p w:rsidR="00291A4C" w:rsidRDefault="00291A4C" w:rsidP="004016CD">
      <w:pPr>
        <w:autoSpaceDE w:val="0"/>
        <w:autoSpaceDN w:val="0"/>
        <w:adjustRightInd w:val="0"/>
        <w:jc w:val="both"/>
        <w:rPr>
          <w:lang w:val="en-US"/>
        </w:rPr>
      </w:pPr>
    </w:p>
    <w:p w:rsidR="008158E9" w:rsidRPr="00291A4C" w:rsidRDefault="00291A4C" w:rsidP="004016CD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lastRenderedPageBreak/>
        <w:t xml:space="preserve">5. </w:t>
      </w:r>
      <w:r w:rsidRPr="00227625">
        <w:rPr>
          <w:lang w:val="en-US"/>
        </w:rPr>
        <w:t>What concrete measures and</w:t>
      </w:r>
      <w:r>
        <w:rPr>
          <w:lang w:val="en-US"/>
        </w:rPr>
        <w:t xml:space="preserve"> </w:t>
      </w:r>
      <w:r w:rsidRPr="00227625">
        <w:rPr>
          <w:lang w:val="en-US"/>
        </w:rPr>
        <w:t>actions should be taken by Member States, the United Nations, development</w:t>
      </w:r>
      <w:r>
        <w:rPr>
          <w:lang w:val="en-US"/>
        </w:rPr>
        <w:t xml:space="preserve"> a</w:t>
      </w:r>
      <w:r w:rsidRPr="00227625">
        <w:rPr>
          <w:lang w:val="en-US"/>
        </w:rPr>
        <w:t>gencies and civil society to implement the outcome of the High-level Meeting</w:t>
      </w:r>
      <w:r>
        <w:rPr>
          <w:lang w:val="en-US"/>
        </w:rPr>
        <w:t xml:space="preserve"> </w:t>
      </w:r>
      <w:r w:rsidRPr="00227625">
        <w:rPr>
          <w:lang w:val="en-US"/>
        </w:rPr>
        <w:t xml:space="preserve">and follow up in furthering the inclusion of </w:t>
      </w:r>
      <w:r>
        <w:rPr>
          <w:lang w:val="en-US"/>
        </w:rPr>
        <w:t>mental well-being and disability</w:t>
      </w:r>
      <w:r w:rsidRPr="00227625">
        <w:rPr>
          <w:lang w:val="en-US"/>
        </w:rPr>
        <w:t xml:space="preserve"> development in all</w:t>
      </w:r>
      <w:r>
        <w:rPr>
          <w:lang w:val="en-US"/>
        </w:rPr>
        <w:t xml:space="preserve"> </w:t>
      </w:r>
      <w:r w:rsidRPr="00227625">
        <w:rPr>
          <w:lang w:val="en-US"/>
        </w:rPr>
        <w:t>processes, at all levels?</w:t>
      </w:r>
    </w:p>
    <w:sectPr w:rsidR="008158E9" w:rsidRPr="00291A4C">
      <w:headerReference w:type="default" r:id="rId8"/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D9D" w:rsidRDefault="00A00D9D">
      <w:r>
        <w:separator/>
      </w:r>
    </w:p>
  </w:endnote>
  <w:endnote w:type="continuationSeparator" w:id="0">
    <w:p w:rsidR="00A00D9D" w:rsidRDefault="00A00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DF1" w:rsidRDefault="003445E0" w:rsidP="007715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65DF1" w:rsidRDefault="001F3D27" w:rsidP="007715A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DF1" w:rsidRDefault="003445E0" w:rsidP="007715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F3D27">
      <w:rPr>
        <w:rStyle w:val="PageNumber"/>
        <w:noProof/>
      </w:rPr>
      <w:t>2</w:t>
    </w:r>
    <w:r>
      <w:rPr>
        <w:rStyle w:val="PageNumber"/>
      </w:rPr>
      <w:fldChar w:fldCharType="end"/>
    </w:r>
  </w:p>
  <w:p w:rsidR="00A65DF1" w:rsidRDefault="001F3D27" w:rsidP="007715A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D9D" w:rsidRDefault="00A00D9D">
      <w:r>
        <w:separator/>
      </w:r>
    </w:p>
  </w:footnote>
  <w:footnote w:type="continuationSeparator" w:id="0">
    <w:p w:rsidR="00A00D9D" w:rsidRDefault="00A00D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DF1" w:rsidRPr="009E5027" w:rsidRDefault="001F3D27" w:rsidP="007715A1">
    <w:pPr>
      <w:pStyle w:val="Header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27C63"/>
    <w:multiLevelType w:val="hybridMultilevel"/>
    <w:tmpl w:val="5142CCF0"/>
    <w:lvl w:ilvl="0" w:tplc="9E129C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A4C"/>
    <w:rsid w:val="000D09EC"/>
    <w:rsid w:val="001F3D27"/>
    <w:rsid w:val="00291A4C"/>
    <w:rsid w:val="003445E0"/>
    <w:rsid w:val="0037115A"/>
    <w:rsid w:val="003B0136"/>
    <w:rsid w:val="003E2097"/>
    <w:rsid w:val="003F1A8B"/>
    <w:rsid w:val="004016CD"/>
    <w:rsid w:val="005E1692"/>
    <w:rsid w:val="006463B3"/>
    <w:rsid w:val="006D0B1E"/>
    <w:rsid w:val="00701C37"/>
    <w:rsid w:val="007B6BD9"/>
    <w:rsid w:val="00821F0A"/>
    <w:rsid w:val="00863FEC"/>
    <w:rsid w:val="008B7425"/>
    <w:rsid w:val="00A00D9D"/>
    <w:rsid w:val="00B642B8"/>
    <w:rsid w:val="00BD16FF"/>
    <w:rsid w:val="00BD743E"/>
    <w:rsid w:val="00CE71BD"/>
    <w:rsid w:val="00D02B5E"/>
    <w:rsid w:val="00D77434"/>
    <w:rsid w:val="00E51E45"/>
    <w:rsid w:val="00E651A6"/>
    <w:rsid w:val="00E67A0E"/>
    <w:rsid w:val="00EE304C"/>
    <w:rsid w:val="00F0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A4C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91A4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91A4C"/>
    <w:rPr>
      <w:rFonts w:ascii="Times New Roman" w:eastAsia="MS Mincho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291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91A4C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91A4C"/>
  </w:style>
  <w:style w:type="paragraph" w:styleId="ListParagraph">
    <w:name w:val="List Paragraph"/>
    <w:basedOn w:val="Normal"/>
    <w:uiPriority w:val="34"/>
    <w:qFormat/>
    <w:rsid w:val="00291A4C"/>
    <w:pPr>
      <w:ind w:left="720"/>
      <w:contextualSpacing/>
    </w:pPr>
  </w:style>
  <w:style w:type="paragraph" w:customStyle="1" w:styleId="Default">
    <w:name w:val="Default"/>
    <w:rsid w:val="00B642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A4C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91A4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91A4C"/>
    <w:rPr>
      <w:rFonts w:ascii="Times New Roman" w:eastAsia="MS Mincho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291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91A4C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91A4C"/>
  </w:style>
  <w:style w:type="paragraph" w:styleId="ListParagraph">
    <w:name w:val="List Paragraph"/>
    <w:basedOn w:val="Normal"/>
    <w:uiPriority w:val="34"/>
    <w:qFormat/>
    <w:rsid w:val="00291A4C"/>
    <w:pPr>
      <w:ind w:left="720"/>
      <w:contextualSpacing/>
    </w:pPr>
  </w:style>
  <w:style w:type="paragraph" w:customStyle="1" w:styleId="Default">
    <w:name w:val="Default"/>
    <w:rsid w:val="00B642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Nations</Company>
  <LinksUpToDate>false</LinksUpToDate>
  <CharactersWithSpaces>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Venne</dc:creator>
  <cp:lastModifiedBy>Juerg Friedli</cp:lastModifiedBy>
  <cp:revision>2</cp:revision>
  <dcterms:created xsi:type="dcterms:W3CDTF">2014-11-26T18:13:00Z</dcterms:created>
  <dcterms:modified xsi:type="dcterms:W3CDTF">2014-11-26T18:13:00Z</dcterms:modified>
</cp:coreProperties>
</file>