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AB" w:rsidRDefault="005034AB" w:rsidP="005034AB">
      <w:pPr>
        <w:spacing w:line="60" w:lineRule="exact"/>
        <w:rPr>
          <w:sz w:val="6"/>
        </w:rPr>
        <w:sectPr w:rsidR="005034AB" w:rsidSect="005034A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bookmarkStart w:id="0" w:name="_GoBack"/>
      <w:bookmarkEnd w:id="0"/>
    </w:p>
    <w:p w:rsidR="00936C7E" w:rsidRDefault="00936C7E" w:rsidP="00936C7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 xml:space="preserve">残疾人权利公约缔约国大会     </w:t>
      </w:r>
    </w:p>
    <w:p w:rsidR="00936C7E" w:rsidRPr="00936C7E" w:rsidRDefault="00936C7E" w:rsidP="00936C7E">
      <w:pPr>
        <w:pStyle w:val="SingleTxt"/>
        <w:spacing w:after="60"/>
        <w:ind w:left="0"/>
        <w:rPr>
          <w:rFonts w:ascii="SimHei" w:eastAsia="SimHei" w:hAnsi="SimHei"/>
        </w:rPr>
      </w:pPr>
      <w:r w:rsidRPr="00936C7E">
        <w:rPr>
          <w:rFonts w:ascii="SimHei" w:eastAsia="SimHei" w:hAnsi="SimHei" w:hint="eastAsia"/>
        </w:rPr>
        <w:t>第九届会议</w:t>
      </w:r>
    </w:p>
    <w:p w:rsidR="00936C7E" w:rsidRDefault="004C6DC9" w:rsidP="00936C7E">
      <w:pPr>
        <w:pStyle w:val="SingleTxt"/>
        <w:spacing w:after="60"/>
        <w:ind w:left="0"/>
      </w:pPr>
      <w:r>
        <w:rPr>
          <w:rFonts w:hint="eastAsia"/>
        </w:rPr>
        <w:t>2016</w:t>
      </w:r>
      <w:r w:rsidR="00936C7E">
        <w:rPr>
          <w:rFonts w:hint="eastAsia"/>
        </w:rPr>
        <w:t>年</w:t>
      </w:r>
      <w:r>
        <w:rPr>
          <w:rFonts w:hint="eastAsia"/>
        </w:rPr>
        <w:t>6</w:t>
      </w:r>
      <w:r w:rsidR="00936C7E">
        <w:rPr>
          <w:rFonts w:hint="eastAsia"/>
        </w:rPr>
        <w:t>月</w:t>
      </w:r>
      <w:r w:rsidR="00936C7E">
        <w:rPr>
          <w:rFonts w:hint="eastAsia"/>
        </w:rPr>
        <w:t>1</w:t>
      </w:r>
      <w:r>
        <w:rPr>
          <w:rFonts w:hint="eastAsia"/>
        </w:rPr>
        <w:t>4</w:t>
      </w:r>
      <w:r w:rsidR="00936C7E">
        <w:rPr>
          <w:rFonts w:hint="eastAsia"/>
        </w:rPr>
        <w:t>日至</w:t>
      </w:r>
      <w:r>
        <w:rPr>
          <w:rFonts w:hint="eastAsia"/>
        </w:rPr>
        <w:t>16</w:t>
      </w:r>
      <w:r w:rsidR="00936C7E">
        <w:rPr>
          <w:rFonts w:hint="eastAsia"/>
        </w:rPr>
        <w:t>日，纽约</w:t>
      </w:r>
    </w:p>
    <w:p w:rsidR="004A331A" w:rsidRPr="004A331A" w:rsidRDefault="004A331A" w:rsidP="004A331A">
      <w:pPr>
        <w:framePr w:w="9792" w:h="432" w:hSpace="180" w:wrap="around" w:hAnchor="page" w:x="1210" w:yAlign="bottom"/>
        <w:spacing w:line="100" w:lineRule="exact"/>
        <w:rPr>
          <w:sz w:val="10"/>
        </w:rPr>
      </w:pPr>
    </w:p>
    <w:p w:rsidR="004A331A" w:rsidRPr="004A331A" w:rsidRDefault="004A331A" w:rsidP="004A331A">
      <w:pPr>
        <w:framePr w:w="9792" w:h="432" w:hSpace="180" w:wrap="around" w:hAnchor="page" w:x="1210" w:yAlign="bottom"/>
        <w:spacing w:line="60" w:lineRule="exact"/>
        <w:rPr>
          <w:sz w:val="6"/>
        </w:rPr>
      </w:pPr>
      <w:r w:rsidRPr="004A331A">
        <w:rPr>
          <w:noProof/>
          <w:sz w:val="6"/>
          <w:lang w:val="en-GB"/>
        </w:rPr>
        <mc:AlternateContent>
          <mc:Choice Requires="wps">
            <w:drawing>
              <wp:anchor distT="0" distB="0" distL="114300" distR="114300" simplePos="0" relativeHeight="251659264" behindDoc="0" locked="0" layoutInCell="1" allowOverlap="1" wp14:anchorId="5B4E2D3F" wp14:editId="612AB94E">
                <wp:simplePos x="0" y="0"/>
                <wp:positionH relativeFrom="page">
                  <wp:posOffset>1371600</wp:posOffset>
                </wp:positionH>
                <wp:positionV relativeFrom="paragraph">
                  <wp:posOffset>-12700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" strokecolor="#4579b8 [3044]" strokeweight=".25pt">
                <w10:wrap anchorx="page"/>
              </v:line>
            </w:pict>
          </mc:Fallback>
        </mc:AlternateContent>
      </w:r>
    </w:p>
    <w:p w:rsidR="004A331A" w:rsidRPr="004A331A" w:rsidRDefault="004A331A" w:rsidP="004A331A">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4A331A">
        <w:rPr>
          <w:rFonts w:hint="eastAsia"/>
          <w:sz w:val="18"/>
          <w:vertAlign w:val="superscript"/>
        </w:rPr>
        <w:t>*</w:t>
      </w:r>
      <w:r>
        <w:rPr>
          <w:rFonts w:hint="eastAsia"/>
          <w:sz w:val="18"/>
        </w:rPr>
        <w:tab/>
      </w:r>
      <w:hyperlink r:id="rId15" w:history="1">
        <w:r w:rsidRPr="00E13BBB">
          <w:rPr>
            <w:rStyle w:val="Hyperlink"/>
            <w:rFonts w:hint="eastAsia"/>
            <w:sz w:val="18"/>
          </w:rPr>
          <w:t>CRPD/CSP/2016/1</w:t>
        </w:r>
      </w:hyperlink>
      <w:r w:rsidRPr="004A331A">
        <w:rPr>
          <w:rFonts w:hint="eastAsia"/>
          <w:sz w:val="18"/>
        </w:rPr>
        <w:t>。</w:t>
      </w:r>
    </w:p>
    <w:p w:rsidR="00936C7E" w:rsidRDefault="00936C7E" w:rsidP="00936C7E">
      <w:pPr>
        <w:pStyle w:val="SingleTxt"/>
        <w:spacing w:after="60"/>
        <w:ind w:left="0"/>
      </w:pPr>
      <w:r>
        <w:rPr>
          <w:rFonts w:hint="eastAsia"/>
        </w:rPr>
        <w:t>临时议程</w:t>
      </w:r>
      <w:r w:rsidR="004A331A" w:rsidRPr="004A331A">
        <w:rPr>
          <w:rFonts w:hint="eastAsia"/>
          <w:vertAlign w:val="superscript"/>
        </w:rPr>
        <w:t>*</w:t>
      </w:r>
      <w:r w:rsidR="00C428F7">
        <w:rPr>
          <w:rFonts w:hint="eastAsia"/>
          <w:vertAlign w:val="superscript"/>
        </w:rPr>
        <w:t xml:space="preserve"> </w:t>
      </w:r>
      <w:r>
        <w:rPr>
          <w:rFonts w:hint="eastAsia"/>
        </w:rPr>
        <w:t>项目</w:t>
      </w:r>
      <w:r>
        <w:t xml:space="preserve">5(b) </w:t>
      </w:r>
    </w:p>
    <w:p w:rsidR="00936C7E" w:rsidRPr="004B0E06" w:rsidRDefault="00936C7E" w:rsidP="00936C7E">
      <w:pPr>
        <w:pStyle w:val="SingleTxt"/>
        <w:spacing w:after="60"/>
        <w:ind w:left="0"/>
        <w:rPr>
          <w:rFonts w:ascii="SimHei" w:eastAsia="SimHei" w:hAnsi="SimHei"/>
        </w:rPr>
      </w:pPr>
      <w:r w:rsidRPr="004B0E06">
        <w:rPr>
          <w:rFonts w:ascii="SimHei" w:eastAsia="SimHei" w:hAnsi="SimHei" w:hint="eastAsia"/>
        </w:rPr>
        <w:t>与执行《公约》有关的事项</w:t>
      </w:r>
      <w:r w:rsidR="004B0E06">
        <w:rPr>
          <w:rFonts w:ascii="SimHei" w:eastAsia="SimHei" w:hAnsi="SimHei" w:hint="eastAsia"/>
        </w:rPr>
        <w:t>：</w:t>
      </w:r>
      <w:r w:rsidR="004B0E06">
        <w:rPr>
          <w:rFonts w:ascii="SimHei" w:eastAsia="SimHei" w:hAnsi="SimHei"/>
        </w:rPr>
        <w:br/>
      </w:r>
      <w:r w:rsidRPr="004B0E06">
        <w:rPr>
          <w:rFonts w:ascii="SimHei" w:eastAsia="SimHei" w:hAnsi="SimHei" w:hint="eastAsia"/>
        </w:rPr>
        <w:t>圆桌会议1</w:t>
      </w:r>
    </w:p>
    <w:p w:rsidR="004C6DC9" w:rsidRPr="004C6DC9" w:rsidRDefault="004C6DC9" w:rsidP="004C6DC9">
      <w:pPr>
        <w:pStyle w:val="SingleTxt"/>
        <w:spacing w:after="0" w:line="120" w:lineRule="exact"/>
        <w:rPr>
          <w:sz w:val="10"/>
        </w:rPr>
      </w:pPr>
    </w:p>
    <w:p w:rsidR="004C6DC9" w:rsidRPr="004C6DC9" w:rsidRDefault="004C6DC9" w:rsidP="004C6DC9">
      <w:pPr>
        <w:pStyle w:val="SingleTxt"/>
        <w:spacing w:after="0" w:line="120" w:lineRule="exact"/>
        <w:rPr>
          <w:sz w:val="10"/>
        </w:rPr>
      </w:pPr>
    </w:p>
    <w:p w:rsidR="004C6DC9" w:rsidRPr="004C6DC9" w:rsidRDefault="004C6DC9" w:rsidP="004C6DC9">
      <w:pPr>
        <w:pStyle w:val="SingleTxt"/>
        <w:spacing w:after="0" w:line="120" w:lineRule="exact"/>
        <w:rPr>
          <w:sz w:val="10"/>
        </w:rPr>
      </w:pPr>
    </w:p>
    <w:p w:rsidR="00936C7E" w:rsidRDefault="004C6DC9" w:rsidP="004C6DC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为所有残疾人消除贫困和不平等</w:t>
      </w:r>
    </w:p>
    <w:p w:rsidR="004C6DC9" w:rsidRPr="004C6DC9"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C6DC9" w:rsidRPr="004C6DC9"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936C7E"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秘书处的说明</w:t>
      </w:r>
    </w:p>
    <w:p w:rsidR="004C6DC9" w:rsidRPr="004C6DC9" w:rsidRDefault="004C6DC9" w:rsidP="004C6DC9">
      <w:pPr>
        <w:pStyle w:val="SingleTxt"/>
        <w:spacing w:after="0" w:line="120" w:lineRule="exact"/>
        <w:rPr>
          <w:sz w:val="10"/>
        </w:rPr>
      </w:pPr>
    </w:p>
    <w:p w:rsidR="004C6DC9" w:rsidRPr="004C6DC9" w:rsidRDefault="004C6DC9" w:rsidP="004C6DC9">
      <w:pPr>
        <w:pStyle w:val="SingleTxt"/>
        <w:spacing w:after="0" w:line="120" w:lineRule="exact"/>
        <w:rPr>
          <w:sz w:val="10"/>
        </w:rPr>
      </w:pPr>
    </w:p>
    <w:p w:rsidR="00936C7E" w:rsidRDefault="00936C7E" w:rsidP="00936C7E">
      <w:pPr>
        <w:pStyle w:val="SingleTxt"/>
      </w:pPr>
      <w:r>
        <w:rPr>
          <w:rFonts w:hint="eastAsia"/>
        </w:rPr>
        <w:tab/>
      </w:r>
      <w:r>
        <w:rPr>
          <w:rFonts w:hint="eastAsia"/>
        </w:rPr>
        <w:t>本文件是秘书处根据现有信息编写的，目的是协助定于在第九届残疾人权利公约缔约国大会期间举行的关于“为所有残疾人消除贫困和不</w:t>
      </w:r>
      <w:r w:rsidR="000955C6">
        <w:rPr>
          <w:rFonts w:hint="eastAsia"/>
        </w:rPr>
        <w:t>平等</w:t>
      </w:r>
      <w:r>
        <w:rPr>
          <w:rFonts w:hint="eastAsia"/>
        </w:rPr>
        <w:t>”专题的圆桌会议讨论。</w:t>
      </w:r>
    </w:p>
    <w:p w:rsidR="004C6DC9" w:rsidRDefault="004C6DC9">
      <w:pPr>
        <w:spacing w:line="240" w:lineRule="auto"/>
        <w:jc w:val="left"/>
      </w:pPr>
      <w:r>
        <w:br w:type="page"/>
      </w:r>
    </w:p>
    <w:p w:rsidR="00936C7E" w:rsidRDefault="004C6DC9" w:rsidP="004C6DC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lastRenderedPageBreak/>
        <w:tab/>
      </w:r>
      <w:r>
        <w:rPr>
          <w:rFonts w:hint="eastAsia"/>
        </w:rPr>
        <w:tab/>
      </w:r>
      <w:r w:rsidR="00936C7E">
        <w:rPr>
          <w:rFonts w:hint="eastAsia"/>
        </w:rPr>
        <w:t>导言</w:t>
      </w:r>
    </w:p>
    <w:p w:rsidR="004C6DC9" w:rsidRPr="004C6DC9" w:rsidRDefault="004C6DC9" w:rsidP="004C6DC9">
      <w:pPr>
        <w:pStyle w:val="SingleTxt"/>
        <w:spacing w:after="0" w:line="120" w:lineRule="exact"/>
        <w:rPr>
          <w:sz w:val="10"/>
        </w:rPr>
      </w:pPr>
    </w:p>
    <w:p w:rsidR="004C6DC9" w:rsidRPr="004C6DC9" w:rsidRDefault="004C6DC9" w:rsidP="004C6DC9">
      <w:pPr>
        <w:pStyle w:val="SingleTxt"/>
        <w:spacing w:after="0" w:line="120" w:lineRule="exact"/>
        <w:rPr>
          <w:sz w:val="10"/>
        </w:rPr>
      </w:pPr>
    </w:p>
    <w:p w:rsidR="00936C7E" w:rsidRDefault="00936C7E" w:rsidP="00936C7E">
      <w:pPr>
        <w:pStyle w:val="SingleTxt"/>
      </w:pPr>
      <w:r>
        <w:rPr>
          <w:rFonts w:hint="eastAsia"/>
        </w:rPr>
        <w:t>1.</w:t>
      </w:r>
      <w:r w:rsidR="004C6DC9">
        <w:rPr>
          <w:rFonts w:hint="eastAsia"/>
        </w:rPr>
        <w:tab/>
      </w:r>
      <w:r w:rsidRPr="00850FCD">
        <w:rPr>
          <w:rFonts w:hint="eastAsia"/>
          <w:spacing w:val="-4"/>
        </w:rPr>
        <w:t>现有证据表明，在许多情况下，残疾人比无残疾者更有可能生活在贫困状态。</w:t>
      </w:r>
      <w:r w:rsidR="004A331A">
        <w:rPr>
          <w:rStyle w:val="FootnoteReference"/>
        </w:rPr>
        <w:footnoteReference w:id="1"/>
      </w:r>
      <w:r>
        <w:rPr>
          <w:rFonts w:hint="eastAsia"/>
        </w:rPr>
        <w:t xml:space="preserve"> </w:t>
      </w:r>
      <w:r>
        <w:rPr>
          <w:rFonts w:hint="eastAsia"/>
        </w:rPr>
        <w:t>一项关于</w:t>
      </w:r>
      <w:r>
        <w:rPr>
          <w:rFonts w:hint="eastAsia"/>
        </w:rPr>
        <w:t>15</w:t>
      </w:r>
      <w:r>
        <w:rPr>
          <w:rFonts w:hint="eastAsia"/>
        </w:rPr>
        <w:t>个发展中国家贫困家庭残疾现象普遍性的分析研究显示，家中至少有一名残疾的家庭的经济状况不如没有残疾人的家庭。此外，在这</w:t>
      </w:r>
      <w:r>
        <w:rPr>
          <w:rFonts w:hint="eastAsia"/>
        </w:rPr>
        <w:t>15</w:t>
      </w:r>
      <w:r>
        <w:rPr>
          <w:rFonts w:hint="eastAsia"/>
        </w:rPr>
        <w:t>个国家中的</w:t>
      </w:r>
      <w:r>
        <w:rPr>
          <w:rFonts w:hint="eastAsia"/>
        </w:rPr>
        <w:t>10</w:t>
      </w:r>
      <w:r>
        <w:rPr>
          <w:rFonts w:hint="eastAsia"/>
        </w:rPr>
        <w:t>个国家里，至少有一名残疾成员的家庭所拥有的资产要少很多。</w:t>
      </w:r>
      <w:r w:rsidR="004A331A">
        <w:rPr>
          <w:rStyle w:val="FootnoteReference"/>
        </w:rPr>
        <w:footnoteReference w:id="2"/>
      </w:r>
      <w:r>
        <w:rPr>
          <w:rFonts w:hint="eastAsia"/>
        </w:rPr>
        <w:t xml:space="preserve"> </w:t>
      </w:r>
      <w:r>
        <w:rPr>
          <w:rFonts w:hint="eastAsia"/>
        </w:rPr>
        <w:t>根据另一项研究结果，在属于经济合作与发展组织</w:t>
      </w:r>
      <w:r>
        <w:rPr>
          <w:rFonts w:hint="eastAsia"/>
        </w:rPr>
        <w:t>(</w:t>
      </w:r>
      <w:r>
        <w:rPr>
          <w:rFonts w:hint="eastAsia"/>
        </w:rPr>
        <w:t>经合组织</w:t>
      </w:r>
      <w:r>
        <w:rPr>
          <w:rFonts w:hint="eastAsia"/>
        </w:rPr>
        <w:t>)</w:t>
      </w:r>
      <w:r>
        <w:rPr>
          <w:rFonts w:hint="eastAsia"/>
        </w:rPr>
        <w:t>的</w:t>
      </w:r>
      <w:r>
        <w:rPr>
          <w:rFonts w:hint="eastAsia"/>
        </w:rPr>
        <w:t>21</w:t>
      </w:r>
      <w:r>
        <w:rPr>
          <w:rFonts w:hint="eastAsia"/>
        </w:rPr>
        <w:t>个国家中，有</w:t>
      </w:r>
      <w:r>
        <w:rPr>
          <w:rFonts w:hint="eastAsia"/>
        </w:rPr>
        <w:t>18</w:t>
      </w:r>
      <w:r>
        <w:rPr>
          <w:rFonts w:hint="eastAsia"/>
        </w:rPr>
        <w:t>个国家的工作适龄残疾人的贫困率</w:t>
      </w:r>
      <w:r>
        <w:rPr>
          <w:rFonts w:hint="eastAsia"/>
        </w:rPr>
        <w:t>(</w:t>
      </w:r>
      <w:r>
        <w:rPr>
          <w:rFonts w:hint="eastAsia"/>
        </w:rPr>
        <w:t>定义为低于调整后可支配收入中位数的</w:t>
      </w:r>
      <w:r>
        <w:rPr>
          <w:rFonts w:hint="eastAsia"/>
        </w:rPr>
        <w:t>60%)</w:t>
      </w:r>
      <w:r>
        <w:rPr>
          <w:rFonts w:hint="eastAsia"/>
        </w:rPr>
        <w:t>高于非残疾人。</w:t>
      </w:r>
      <w:r w:rsidR="004A331A">
        <w:rPr>
          <w:rStyle w:val="FootnoteReference"/>
        </w:rPr>
        <w:footnoteReference w:id="3"/>
      </w:r>
      <w:r>
        <w:rPr>
          <w:rFonts w:hint="eastAsia"/>
        </w:rPr>
        <w:t xml:space="preserve"> </w:t>
      </w:r>
    </w:p>
    <w:p w:rsidR="00936C7E" w:rsidRDefault="004C6DC9" w:rsidP="00936C7E">
      <w:pPr>
        <w:pStyle w:val="SingleTxt"/>
      </w:pPr>
      <w:r>
        <w:rPr>
          <w:rFonts w:hint="eastAsia"/>
        </w:rPr>
        <w:t>2.</w:t>
      </w:r>
      <w:r>
        <w:rPr>
          <w:rFonts w:hint="eastAsia"/>
        </w:rPr>
        <w:tab/>
        <w:t>2011</w:t>
      </w:r>
      <w:r w:rsidR="00936C7E">
        <w:rPr>
          <w:rFonts w:hint="eastAsia"/>
        </w:rPr>
        <w:t>年《世界残疾报告》所调查的来自</w:t>
      </w:r>
      <w:r w:rsidR="004A331A">
        <w:rPr>
          <w:rFonts w:hint="eastAsia"/>
        </w:rPr>
        <w:t>50</w:t>
      </w:r>
      <w:r w:rsidR="00936C7E">
        <w:rPr>
          <w:rFonts w:hint="eastAsia"/>
        </w:rPr>
        <w:t>多个国家的数据显示，残疾人的就业率比无残疾者低</w:t>
      </w:r>
      <w:r w:rsidR="00936C7E">
        <w:rPr>
          <w:rFonts w:hint="eastAsia"/>
        </w:rPr>
        <w:t>10</w:t>
      </w:r>
      <w:r w:rsidR="00936C7E">
        <w:rPr>
          <w:rFonts w:hint="eastAsia"/>
        </w:rPr>
        <w:t>个百分点以上。残疾人小学教育完成率低</w:t>
      </w:r>
      <w:r w:rsidR="004A331A">
        <w:rPr>
          <w:rFonts w:hint="eastAsia"/>
        </w:rPr>
        <w:t>10</w:t>
      </w:r>
      <w:r w:rsidR="00936C7E">
        <w:rPr>
          <w:rFonts w:hint="eastAsia"/>
        </w:rPr>
        <w:t>个百分点以上。此外，数据显示，残疾人有能力支付必要的保健服务的可能性低</w:t>
      </w:r>
      <w:r w:rsidR="00936C7E">
        <w:rPr>
          <w:rFonts w:hint="eastAsia"/>
        </w:rPr>
        <w:t>20%</w:t>
      </w:r>
      <w:r w:rsidR="00936C7E">
        <w:rPr>
          <w:rFonts w:hint="eastAsia"/>
        </w:rPr>
        <w:t>。</w:t>
      </w:r>
      <w:r w:rsidR="004A331A">
        <w:rPr>
          <w:rStyle w:val="FootnoteReference"/>
        </w:rPr>
        <w:footnoteReference w:id="4"/>
      </w:r>
      <w:r w:rsidR="004A331A">
        <w:rPr>
          <w:rFonts w:hint="eastAsia"/>
        </w:rPr>
        <w:t xml:space="preserve"> </w:t>
      </w:r>
      <w:r w:rsidR="00936C7E">
        <w:rPr>
          <w:rFonts w:hint="eastAsia"/>
        </w:rPr>
        <w:t>平均而言，在各个经合组织国家中，残疾人的收入比全国平均水平低</w:t>
      </w:r>
      <w:r w:rsidR="00936C7E">
        <w:rPr>
          <w:rFonts w:hint="eastAsia"/>
        </w:rPr>
        <w:t>12%</w:t>
      </w:r>
      <w:r w:rsidR="00936C7E">
        <w:rPr>
          <w:rFonts w:hint="eastAsia"/>
        </w:rPr>
        <w:t>，而与一些经合组织国家相比则更低</w:t>
      </w:r>
      <w:r w:rsidR="00936C7E">
        <w:rPr>
          <w:rFonts w:hint="eastAsia"/>
        </w:rPr>
        <w:t>20%</w:t>
      </w:r>
      <w:r w:rsidR="00936C7E">
        <w:rPr>
          <w:rFonts w:hint="eastAsia"/>
        </w:rPr>
        <w:t>至</w:t>
      </w:r>
      <w:r w:rsidR="00936C7E">
        <w:rPr>
          <w:rFonts w:hint="eastAsia"/>
        </w:rPr>
        <w:t>30%</w:t>
      </w:r>
      <w:r w:rsidR="00936C7E">
        <w:rPr>
          <w:rFonts w:hint="eastAsia"/>
        </w:rPr>
        <w:t>。</w:t>
      </w:r>
      <w:r w:rsidR="00936C7E" w:rsidRPr="000955C6">
        <w:rPr>
          <w:rStyle w:val="FootnoteReference"/>
          <w:rFonts w:hint="eastAsia"/>
        </w:rPr>
        <w:t>3</w:t>
      </w:r>
    </w:p>
    <w:p w:rsidR="00936C7E" w:rsidRDefault="00936C7E" w:rsidP="00936C7E">
      <w:pPr>
        <w:pStyle w:val="SingleTxt"/>
      </w:pPr>
      <w:r>
        <w:rPr>
          <w:rFonts w:hint="eastAsia"/>
        </w:rPr>
        <w:t>3.</w:t>
      </w:r>
      <w:r>
        <w:rPr>
          <w:rFonts w:hint="eastAsia"/>
        </w:rPr>
        <w:tab/>
      </w:r>
      <w:r>
        <w:rPr>
          <w:rFonts w:hint="eastAsia"/>
        </w:rPr>
        <w:t>在所有发展领域，残疾人遭受贫困和不平等的程度往往是由于他们所处的结构、社会、政治和文化环境存在的缺陷：缺乏无障碍的实际和虚拟环境，体制障碍，歧视，排斥和机会不平等。这种排斥让残疾人及其家庭和社区以及整个社会付出了代价。例如，将残疾人排斥在工作机会以外不仅会因残疾人失去潜在生产力所带来的价值而使社会付出代价，而且还因需要提供残疾人福利和养恤金而付出费用。国际劳工组织</w:t>
      </w:r>
      <w:r w:rsidR="00850FCD">
        <w:rPr>
          <w:rFonts w:hint="eastAsia"/>
        </w:rPr>
        <w:t>(</w:t>
      </w:r>
      <w:r>
        <w:rPr>
          <w:rFonts w:hint="eastAsia"/>
        </w:rPr>
        <w:t>劳工组织</w:t>
      </w:r>
      <w:r w:rsidR="00850FCD">
        <w:rPr>
          <w:rFonts w:hint="eastAsia"/>
        </w:rPr>
        <w:t>)</w:t>
      </w:r>
      <w:r>
        <w:rPr>
          <w:rFonts w:hint="eastAsia"/>
        </w:rPr>
        <w:t>对</w:t>
      </w:r>
      <w:r>
        <w:rPr>
          <w:rFonts w:hint="eastAsia"/>
        </w:rPr>
        <w:t>10</w:t>
      </w:r>
      <w:r>
        <w:rPr>
          <w:rFonts w:hint="eastAsia"/>
        </w:rPr>
        <w:t>个中低收入发展中国家进行的试点研究发现，将残疾人排斥在劳动力市场之外对国内生产总值造成的损失约为</w:t>
      </w:r>
      <w:r>
        <w:rPr>
          <w:rFonts w:hint="eastAsia"/>
        </w:rPr>
        <w:t>3-7%</w:t>
      </w:r>
      <w:r>
        <w:rPr>
          <w:rFonts w:hint="eastAsia"/>
        </w:rPr>
        <w:t>。</w:t>
      </w:r>
      <w:r w:rsidR="004A331A">
        <w:rPr>
          <w:rStyle w:val="FootnoteReference"/>
        </w:rPr>
        <w:footnoteReference w:id="5"/>
      </w:r>
    </w:p>
    <w:p w:rsidR="00936C7E" w:rsidRPr="004C6DC9" w:rsidRDefault="00936C7E" w:rsidP="00936C7E">
      <w:pPr>
        <w:pStyle w:val="SingleTxt"/>
      </w:pPr>
      <w:r>
        <w:rPr>
          <w:rFonts w:hint="eastAsia"/>
        </w:rPr>
        <w:t>4.</w:t>
      </w:r>
      <w:r>
        <w:rPr>
          <w:rFonts w:hint="eastAsia"/>
        </w:rPr>
        <w:tab/>
      </w:r>
      <w:r>
        <w:rPr>
          <w:rFonts w:hint="eastAsia"/>
        </w:rPr>
        <w:t>贫困和不平等有着内在的联系。减少残疾人面临的不利的社会、经济和文化不平等，将使他们获得必要的机会，摆脱现有的贫困循环。反过来，减少残疾人贫困现象将有助于进一步减少残疾人与无残疾者之间现有的不平等。虽然相互交织的残疾、贫困和不平等现象已经得到广泛承认，但过去的涉及贫困和不平等的</w:t>
      </w:r>
      <w:r>
        <w:rPr>
          <w:rFonts w:hint="eastAsia"/>
        </w:rPr>
        <w:lastRenderedPageBreak/>
        <w:t>国家和全球协定和行动并不总能适当地解决残疾人的需要和关切。然而，《</w:t>
      </w:r>
      <w:r>
        <w:rPr>
          <w:rFonts w:hint="eastAsia"/>
        </w:rPr>
        <w:t>2030</w:t>
      </w:r>
      <w:r>
        <w:rPr>
          <w:rFonts w:hint="eastAsia"/>
        </w:rPr>
        <w:t>年可持续发展议程》确认，全球围绕减少贫困和不平等现象所做的努力应将残疾问题和残疾人的需要纳入主流，以收到实效。</w:t>
      </w:r>
    </w:p>
    <w:p w:rsidR="00936C7E"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国际规范框架</w:t>
      </w:r>
    </w:p>
    <w:p w:rsidR="004C6DC9" w:rsidRPr="004C6DC9" w:rsidRDefault="004C6DC9" w:rsidP="004C6DC9">
      <w:pPr>
        <w:pStyle w:val="SingleTxt"/>
        <w:spacing w:after="0" w:line="120" w:lineRule="exact"/>
        <w:rPr>
          <w:sz w:val="10"/>
        </w:rPr>
      </w:pPr>
    </w:p>
    <w:p w:rsidR="00936C7E" w:rsidRDefault="004C6DC9" w:rsidP="00936C7E">
      <w:pPr>
        <w:pStyle w:val="SingleTxt"/>
      </w:pPr>
      <w:r>
        <w:rPr>
          <w:rFonts w:hint="eastAsia"/>
        </w:rPr>
        <w:t>5.</w:t>
      </w:r>
      <w:r>
        <w:rPr>
          <w:rFonts w:hint="eastAsia"/>
        </w:rPr>
        <w:tab/>
      </w:r>
      <w:r w:rsidR="00936C7E">
        <w:rPr>
          <w:rFonts w:hint="eastAsia"/>
        </w:rPr>
        <w:t>自从《关于残疾人的世界行动纲领》</w:t>
      </w:r>
      <w:r w:rsidR="00850FCD">
        <w:rPr>
          <w:rFonts w:hint="eastAsia"/>
        </w:rPr>
        <w:t>(</w:t>
      </w:r>
      <w:r w:rsidR="00936C7E">
        <w:rPr>
          <w:rFonts w:hint="eastAsia"/>
        </w:rPr>
        <w:t>1982</w:t>
      </w:r>
      <w:r w:rsidR="00850FCD">
        <w:rPr>
          <w:rFonts w:hint="eastAsia"/>
        </w:rPr>
        <w:t>)</w:t>
      </w:r>
      <w:r w:rsidR="00936C7E">
        <w:rPr>
          <w:rFonts w:hint="eastAsia"/>
        </w:rPr>
        <w:t>、《残疾人机会均等标准规则》</w:t>
      </w:r>
      <w:r w:rsidR="00850FCD">
        <w:rPr>
          <w:rFonts w:hint="eastAsia"/>
        </w:rPr>
        <w:t>(</w:t>
      </w:r>
      <w:r w:rsidR="00936C7E">
        <w:rPr>
          <w:rFonts w:hint="eastAsia"/>
        </w:rPr>
        <w:t>1993</w:t>
      </w:r>
      <w:r w:rsidR="00850FCD">
        <w:rPr>
          <w:rFonts w:hint="eastAsia"/>
        </w:rPr>
        <w:t>)</w:t>
      </w:r>
      <w:r w:rsidR="00936C7E">
        <w:rPr>
          <w:rFonts w:hint="eastAsia"/>
        </w:rPr>
        <w:t>以及时间相对较近的《残疾人权利公约》</w:t>
      </w:r>
      <w:r w:rsidR="00850FCD">
        <w:rPr>
          <w:rFonts w:hint="eastAsia"/>
        </w:rPr>
        <w:t>(</w:t>
      </w:r>
      <w:r w:rsidR="00936C7E">
        <w:rPr>
          <w:rFonts w:hint="eastAsia"/>
        </w:rPr>
        <w:t>2006</w:t>
      </w:r>
      <w:r w:rsidR="00850FCD">
        <w:rPr>
          <w:rFonts w:hint="eastAsia"/>
        </w:rPr>
        <w:t>)</w:t>
      </w:r>
      <w:r w:rsidR="000955C6">
        <w:rPr>
          <w:rFonts w:hint="eastAsia"/>
        </w:rPr>
        <w:t>获得通过以来，国际社会一直在应对贫困和不平等现象给残疾人带来的</w:t>
      </w:r>
      <w:r w:rsidR="00936C7E">
        <w:rPr>
          <w:rFonts w:hint="eastAsia"/>
        </w:rPr>
        <w:t>负面影响。</w:t>
      </w:r>
      <w:r w:rsidR="004A331A">
        <w:rPr>
          <w:rStyle w:val="FootnoteReference"/>
        </w:rPr>
        <w:footnoteReference w:id="6"/>
      </w:r>
      <w:r w:rsidR="00936C7E">
        <w:rPr>
          <w:rFonts w:hint="eastAsia"/>
        </w:rPr>
        <w:t xml:space="preserve"> </w:t>
      </w:r>
      <w:r w:rsidR="00936C7E">
        <w:rPr>
          <w:rFonts w:hint="eastAsia"/>
        </w:rPr>
        <w:t>按照《公约》第</w:t>
      </w:r>
      <w:r w:rsidR="00936C7E">
        <w:rPr>
          <w:rFonts w:hint="eastAsia"/>
        </w:rPr>
        <w:t>28</w:t>
      </w:r>
      <w:r w:rsidR="00936C7E">
        <w:rPr>
          <w:rFonts w:hint="eastAsia"/>
        </w:rPr>
        <w:t>条，缔约国应采取适当步骤：</w:t>
      </w:r>
      <w:r w:rsidR="00850FCD">
        <w:rPr>
          <w:rFonts w:hint="eastAsia"/>
        </w:rPr>
        <w:t>(</w:t>
      </w:r>
      <w:r w:rsidR="00936C7E">
        <w:rPr>
          <w:rFonts w:hint="eastAsia"/>
        </w:rPr>
        <w:t>a</w:t>
      </w:r>
      <w:r w:rsidR="00850FCD">
        <w:rPr>
          <w:rFonts w:hint="eastAsia"/>
        </w:rPr>
        <w:t>)</w:t>
      </w:r>
      <w:r w:rsidR="004A331A">
        <w:rPr>
          <w:rFonts w:hint="eastAsia"/>
        </w:rPr>
        <w:t xml:space="preserve"> </w:t>
      </w:r>
      <w:r w:rsidR="00936C7E">
        <w:rPr>
          <w:rFonts w:hint="eastAsia"/>
        </w:rPr>
        <w:t>确保残疾人，尤其是残疾妇女、女孩和老年人，可以利用社会保护方案和减贫方案；</w:t>
      </w:r>
      <w:r w:rsidR="00936C7E">
        <w:rPr>
          <w:rFonts w:hint="eastAsia"/>
        </w:rPr>
        <w:t xml:space="preserve">(b) </w:t>
      </w:r>
      <w:r w:rsidR="00936C7E">
        <w:rPr>
          <w:rFonts w:hint="eastAsia"/>
        </w:rPr>
        <w:t>确保生活贫困的残疾人及其家属，在与残疾有关的费用支出，包括适足的培训、辅导、经济援助和临时护理方面，可以获得国家援助；</w:t>
      </w:r>
    </w:p>
    <w:p w:rsidR="00936C7E" w:rsidRDefault="004C6DC9" w:rsidP="00936C7E">
      <w:pPr>
        <w:pStyle w:val="SingleTxt"/>
      </w:pPr>
      <w:r>
        <w:rPr>
          <w:rFonts w:hint="eastAsia"/>
        </w:rPr>
        <w:t>6.</w:t>
      </w:r>
      <w:r w:rsidR="00936C7E">
        <w:rPr>
          <w:rFonts w:hint="eastAsia"/>
        </w:rPr>
        <w:tab/>
      </w:r>
      <w:r w:rsidR="00936C7E">
        <w:rPr>
          <w:rFonts w:hint="eastAsia"/>
        </w:rPr>
        <w:t>《公约》还概述了残疾人在社会和发展的各个领域与其他人平等的必要性。《公约》将机会均等作为一项一般原则，并强调了教育机会均等</w:t>
      </w:r>
      <w:r w:rsidR="00850FCD">
        <w:rPr>
          <w:rFonts w:hint="eastAsia"/>
        </w:rPr>
        <w:t>(</w:t>
      </w:r>
      <w:r w:rsidR="00936C7E">
        <w:rPr>
          <w:rFonts w:hint="eastAsia"/>
        </w:rPr>
        <w:t>第</w:t>
      </w:r>
      <w:r w:rsidR="00936C7E">
        <w:rPr>
          <w:rFonts w:hint="eastAsia"/>
        </w:rPr>
        <w:t>24</w:t>
      </w:r>
      <w:r w:rsidR="00936C7E">
        <w:rPr>
          <w:rFonts w:hint="eastAsia"/>
        </w:rPr>
        <w:t>条</w:t>
      </w:r>
      <w:r w:rsidR="00850FCD">
        <w:rPr>
          <w:rFonts w:hint="eastAsia"/>
        </w:rPr>
        <w:t>)</w:t>
      </w:r>
      <w:r w:rsidR="00936C7E">
        <w:rPr>
          <w:rFonts w:hint="eastAsia"/>
        </w:rPr>
        <w:t>，工作机会均等和同工同酬</w:t>
      </w:r>
      <w:r w:rsidR="00850FCD">
        <w:rPr>
          <w:rFonts w:hint="eastAsia"/>
        </w:rPr>
        <w:t>(</w:t>
      </w:r>
      <w:r w:rsidR="00936C7E">
        <w:rPr>
          <w:rFonts w:hint="eastAsia"/>
        </w:rPr>
        <w:t>第</w:t>
      </w:r>
      <w:r w:rsidR="00936C7E">
        <w:rPr>
          <w:rFonts w:hint="eastAsia"/>
        </w:rPr>
        <w:t>27</w:t>
      </w:r>
      <w:r w:rsidR="00936C7E">
        <w:rPr>
          <w:rFonts w:hint="eastAsia"/>
        </w:rPr>
        <w:t>条</w:t>
      </w:r>
      <w:r w:rsidR="00850FCD">
        <w:rPr>
          <w:rFonts w:hint="eastAsia"/>
        </w:rPr>
        <w:t>)</w:t>
      </w:r>
      <w:r w:rsidR="00936C7E">
        <w:rPr>
          <w:rFonts w:hint="eastAsia"/>
        </w:rPr>
        <w:t>，平等地获得洁净供水及退休福利和计划</w:t>
      </w:r>
      <w:r w:rsidR="00850FCD">
        <w:rPr>
          <w:rFonts w:hint="eastAsia"/>
        </w:rPr>
        <w:t>(</w:t>
      </w:r>
      <w:r w:rsidR="00936C7E">
        <w:rPr>
          <w:rFonts w:hint="eastAsia"/>
        </w:rPr>
        <w:t>第</w:t>
      </w:r>
      <w:r w:rsidR="00936C7E">
        <w:rPr>
          <w:rFonts w:hint="eastAsia"/>
        </w:rPr>
        <w:t>28</w:t>
      </w:r>
      <w:r w:rsidR="00936C7E">
        <w:rPr>
          <w:rFonts w:hint="eastAsia"/>
        </w:rPr>
        <w:t>条</w:t>
      </w:r>
      <w:r w:rsidR="00850FCD">
        <w:rPr>
          <w:rFonts w:hint="eastAsia"/>
        </w:rPr>
        <w:t>)</w:t>
      </w:r>
      <w:r w:rsidR="00936C7E">
        <w:rPr>
          <w:rFonts w:hint="eastAsia"/>
        </w:rPr>
        <w:t>，残疾儿童平等参与游戏、娱乐和休闲和体育活动</w:t>
      </w:r>
      <w:r w:rsidR="00850FCD">
        <w:rPr>
          <w:rFonts w:hint="eastAsia"/>
        </w:rPr>
        <w:t>(</w:t>
      </w:r>
      <w:r w:rsidR="00936C7E">
        <w:rPr>
          <w:rFonts w:hint="eastAsia"/>
        </w:rPr>
        <w:t>第</w:t>
      </w:r>
      <w:r w:rsidR="00936C7E">
        <w:rPr>
          <w:rFonts w:hint="eastAsia"/>
        </w:rPr>
        <w:t>30</w:t>
      </w:r>
      <w:r w:rsidR="00936C7E">
        <w:rPr>
          <w:rFonts w:hint="eastAsia"/>
        </w:rPr>
        <w:t>条</w:t>
      </w:r>
      <w:r w:rsidR="00850FCD">
        <w:rPr>
          <w:rFonts w:hint="eastAsia"/>
        </w:rPr>
        <w:t>)</w:t>
      </w:r>
      <w:r w:rsidR="00936C7E">
        <w:rPr>
          <w:rFonts w:hint="eastAsia"/>
        </w:rPr>
        <w:t>。</w:t>
      </w:r>
    </w:p>
    <w:p w:rsidR="00936C7E" w:rsidRDefault="00936C7E" w:rsidP="00936C7E">
      <w:pPr>
        <w:pStyle w:val="SingleTxt"/>
      </w:pPr>
      <w:r>
        <w:rPr>
          <w:rFonts w:hint="eastAsia"/>
        </w:rPr>
        <w:t>7.</w:t>
      </w:r>
      <w:r>
        <w:rPr>
          <w:rFonts w:hint="eastAsia"/>
        </w:rPr>
        <w:tab/>
        <w:t>2013</w:t>
      </w:r>
      <w:r>
        <w:rPr>
          <w:rFonts w:hint="eastAsia"/>
        </w:rPr>
        <w:t>年举行的关于为残疾人实现千年发展目标和其他国际商定发展目标的大会高级别会议成果文件重申，关于消除贫困的发展政策应考虑到残疾人的状况，他们可能受到多重或严重形式的歧视。</w:t>
      </w:r>
      <w:r w:rsidR="004A331A">
        <w:rPr>
          <w:rStyle w:val="FootnoteReference"/>
        </w:rPr>
        <w:footnoteReference w:id="7"/>
      </w:r>
      <w:r>
        <w:rPr>
          <w:rFonts w:hint="eastAsia"/>
        </w:rPr>
        <w:t xml:space="preserve"> </w:t>
      </w:r>
      <w:r>
        <w:rPr>
          <w:rFonts w:hint="eastAsia"/>
        </w:rPr>
        <w:t>该文件指出，在这种情况下，与他人一样享有平等的受教育、就业和社会保护机会还应进一步得到承认。</w:t>
      </w:r>
    </w:p>
    <w:p w:rsidR="00936C7E" w:rsidRDefault="004C6DC9" w:rsidP="00936C7E">
      <w:pPr>
        <w:pStyle w:val="SingleTxt"/>
      </w:pPr>
      <w:r>
        <w:rPr>
          <w:rFonts w:hint="eastAsia"/>
        </w:rPr>
        <w:t>8.</w:t>
      </w:r>
      <w:r w:rsidR="00936C7E">
        <w:rPr>
          <w:rFonts w:hint="eastAsia"/>
        </w:rPr>
        <w:tab/>
      </w:r>
      <w:r w:rsidR="00936C7E">
        <w:rPr>
          <w:rFonts w:hint="eastAsia"/>
        </w:rPr>
        <w:t>随着《</w:t>
      </w:r>
      <w:r w:rsidR="00936C7E">
        <w:rPr>
          <w:rFonts w:hint="eastAsia"/>
        </w:rPr>
        <w:t>2030</w:t>
      </w:r>
      <w:r w:rsidR="00936C7E">
        <w:rPr>
          <w:rFonts w:hint="eastAsia"/>
        </w:rPr>
        <w:t>年可持续发展议程》于</w:t>
      </w:r>
      <w:r w:rsidR="00936C7E">
        <w:rPr>
          <w:rFonts w:hint="eastAsia"/>
        </w:rPr>
        <w:t>2015</w:t>
      </w:r>
      <w:r w:rsidR="00936C7E">
        <w:rPr>
          <w:rFonts w:hint="eastAsia"/>
        </w:rPr>
        <w:t>年</w:t>
      </w:r>
      <w:r w:rsidR="00936C7E">
        <w:rPr>
          <w:rFonts w:hint="eastAsia"/>
        </w:rPr>
        <w:t>9</w:t>
      </w:r>
      <w:r w:rsidR="00936C7E">
        <w:rPr>
          <w:rFonts w:hint="eastAsia"/>
        </w:rPr>
        <w:t>月获得通过，会员国比在过去的发展框架中更多地考虑到了残疾人的状况。在作为《议程》核心的一整套</w:t>
      </w:r>
      <w:r w:rsidR="00936C7E">
        <w:rPr>
          <w:rFonts w:hint="eastAsia"/>
        </w:rPr>
        <w:t>17</w:t>
      </w:r>
      <w:r w:rsidR="00936C7E">
        <w:rPr>
          <w:rFonts w:hint="eastAsia"/>
        </w:rPr>
        <w:t>项可持续发展目标中，在涉及教育、增长和就业，不平等和无障碍人类住区，以及数据收集和目标监测的目标和具体目标中，都特别提到了残疾问题。</w:t>
      </w:r>
    </w:p>
    <w:p w:rsidR="00936C7E" w:rsidRDefault="00936C7E" w:rsidP="00936C7E">
      <w:pPr>
        <w:pStyle w:val="SingleTxt"/>
      </w:pPr>
      <w:r>
        <w:rPr>
          <w:rFonts w:hint="eastAsia"/>
        </w:rPr>
        <w:t>9.</w:t>
      </w:r>
      <w:r>
        <w:rPr>
          <w:rFonts w:hint="eastAsia"/>
        </w:rPr>
        <w:tab/>
      </w:r>
      <w:r>
        <w:rPr>
          <w:rFonts w:hint="eastAsia"/>
        </w:rPr>
        <w:t>消除贫困和减少不平等是《</w:t>
      </w:r>
      <w:r>
        <w:rPr>
          <w:rFonts w:hint="eastAsia"/>
        </w:rPr>
        <w:t>2030</w:t>
      </w:r>
      <w:r>
        <w:rPr>
          <w:rFonts w:hint="eastAsia"/>
        </w:rPr>
        <w:t>年议程》的原则承诺。可持续发展目标</w:t>
      </w:r>
      <w:r>
        <w:rPr>
          <w:rFonts w:hint="eastAsia"/>
        </w:rPr>
        <w:t>1</w:t>
      </w:r>
      <w:r>
        <w:rPr>
          <w:rFonts w:hint="eastAsia"/>
        </w:rPr>
        <w:t>呼吁在全世界消除一切形式的贫困。根据现有的差距，实现这一目标将需要协调一致的努力，共同消除残疾人的贫困。目标</w:t>
      </w:r>
      <w:r>
        <w:rPr>
          <w:rFonts w:hint="eastAsia"/>
        </w:rPr>
        <w:t>10</w:t>
      </w:r>
      <w:r>
        <w:rPr>
          <w:rFonts w:hint="eastAsia"/>
        </w:rPr>
        <w:t>——减少国家内和国家间的不平等。在这一目标内，具体目标</w:t>
      </w:r>
      <w:r>
        <w:rPr>
          <w:rFonts w:hint="eastAsia"/>
        </w:rPr>
        <w:t>10.2</w:t>
      </w:r>
      <w:r>
        <w:rPr>
          <w:rFonts w:hint="eastAsia"/>
        </w:rPr>
        <w:t>特别注重残疾人，旨在增强和促进所有人</w:t>
      </w:r>
      <w:r w:rsidR="00850FCD">
        <w:rPr>
          <w:rFonts w:hint="eastAsia"/>
        </w:rPr>
        <w:t>(</w:t>
      </w:r>
      <w:r>
        <w:rPr>
          <w:rFonts w:hint="eastAsia"/>
        </w:rPr>
        <w:t>无论是否残疾</w:t>
      </w:r>
      <w:r w:rsidR="00850FCD">
        <w:rPr>
          <w:rFonts w:hint="eastAsia"/>
        </w:rPr>
        <w:t>)</w:t>
      </w:r>
      <w:r>
        <w:rPr>
          <w:rFonts w:hint="eastAsia"/>
        </w:rPr>
        <w:t>的社会、经济和政治融合。</w:t>
      </w:r>
    </w:p>
    <w:p w:rsidR="00936C7E"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问题与挑战</w:t>
      </w:r>
    </w:p>
    <w:p w:rsidR="004C6DC9" w:rsidRPr="004C6DC9" w:rsidRDefault="004C6DC9" w:rsidP="004C6DC9">
      <w:pPr>
        <w:pStyle w:val="SingleTxt"/>
        <w:spacing w:after="0" w:line="120" w:lineRule="exact"/>
        <w:rPr>
          <w:sz w:val="10"/>
        </w:rPr>
      </w:pPr>
    </w:p>
    <w:p w:rsidR="00936C7E" w:rsidRDefault="00936C7E" w:rsidP="00936C7E">
      <w:pPr>
        <w:pStyle w:val="SingleTxt"/>
      </w:pPr>
      <w:r>
        <w:rPr>
          <w:rFonts w:hint="eastAsia"/>
        </w:rPr>
        <w:t>10.</w:t>
      </w:r>
      <w:r>
        <w:rPr>
          <w:rFonts w:hint="eastAsia"/>
        </w:rPr>
        <w:tab/>
      </w:r>
      <w:r>
        <w:rPr>
          <w:rFonts w:hint="eastAsia"/>
        </w:rPr>
        <w:t>《公约》获得通过十年之后，尽管在全球发展框架中越来越重视残疾问题，但许多国家在减少残疾人的贫困和不平等方面继续面临明显的挑战。长期贫困、</w:t>
      </w:r>
      <w:r>
        <w:rPr>
          <w:rFonts w:hint="eastAsia"/>
        </w:rPr>
        <w:lastRenderedPageBreak/>
        <w:t>资源限制和其他能力方面的限制继续阻碍各国的努力。许多发展中国家在为残疾人提供保健、教育和其他公共服务，以及信息和通信技术、职业培训，就业和体面工作创造有利条件和平等机会方面面临诸多挑战。</w:t>
      </w:r>
    </w:p>
    <w:p w:rsidR="00936C7E" w:rsidRDefault="00936C7E" w:rsidP="00936C7E">
      <w:pPr>
        <w:pStyle w:val="SingleTxt"/>
      </w:pPr>
      <w:r>
        <w:rPr>
          <w:rFonts w:hint="eastAsia"/>
        </w:rPr>
        <w:t>11.</w:t>
      </w:r>
      <w:r>
        <w:rPr>
          <w:rFonts w:hint="eastAsia"/>
        </w:rPr>
        <w:tab/>
      </w:r>
      <w:r>
        <w:rPr>
          <w:rFonts w:hint="eastAsia"/>
        </w:rPr>
        <w:t>据认为，确保获得资金，为残疾人提供普遍的基础设施和服务，如住房、水、环境卫生和食物的机会，以及社会服务，如教育、健康和营养，对于减贫和促进机会平等而言极为重要。尽管其所涉范围具有普遍性，但此类方案的设置和执行必须考虑到导致社会和经济上排斥残疾人群体的社会不平等。现已表明，顾及弱势群体，如残疾人差异的普遍规定往往比针对性地提供服务更具成本效益。</w:t>
      </w:r>
      <w:r w:rsidR="004A331A">
        <w:rPr>
          <w:rStyle w:val="FootnoteReference"/>
        </w:rPr>
        <w:footnoteReference w:id="8"/>
      </w:r>
    </w:p>
    <w:p w:rsidR="00936C7E" w:rsidRDefault="00936C7E" w:rsidP="00936C7E">
      <w:pPr>
        <w:pStyle w:val="SingleTxt"/>
      </w:pPr>
      <w:r>
        <w:rPr>
          <w:rFonts w:hint="eastAsia"/>
        </w:rPr>
        <w:t>12.</w:t>
      </w:r>
      <w:r>
        <w:rPr>
          <w:rFonts w:hint="eastAsia"/>
        </w:rPr>
        <w:tab/>
      </w:r>
      <w:r>
        <w:rPr>
          <w:rFonts w:hint="eastAsia"/>
        </w:rPr>
        <w:t>为改善残疾人状况和减少不平等现象而实行的成功的政策，往往从经济、社会、环境和政治方面多管齐下，消除各种结构性障碍。这些障碍都是相互关联、相辅相成的。因人的残疾状况而对其持有的偏见和进行的歧视也与现有结构性障碍交织在一起，需要经由针对性的措施来解决。</w:t>
      </w:r>
    </w:p>
    <w:p w:rsidR="00936C7E" w:rsidRDefault="004C6DC9" w:rsidP="00936C7E">
      <w:pPr>
        <w:pStyle w:val="SingleTxt"/>
      </w:pPr>
      <w:r>
        <w:rPr>
          <w:rFonts w:hint="eastAsia"/>
        </w:rPr>
        <w:t>13.</w:t>
      </w:r>
      <w:r>
        <w:rPr>
          <w:rFonts w:hint="eastAsia"/>
        </w:rPr>
        <w:tab/>
      </w:r>
      <w:r w:rsidR="00936C7E">
        <w:rPr>
          <w:rFonts w:hint="eastAsia"/>
        </w:rPr>
        <w:t>在一些国家，由于缺乏有关残疾人的可靠数据，因而难以拟订减少贫困和不平等的循证政策。由于缺乏数据，也难以审查现有政策就其具体形式和执行情况而言，在多大程度上切合残疾人的关切。因此，需要进行研究，以确定残疾人的状况和需求。特别是，需要获取更广泛的关于贫困对残疾人的影响的证据，反之亦然，以便作为减贫努力的一部分，为处理残疾问题取得足够的资源。还需要更多地了解残疾人和无残疾者之间的不平等程度和出现这些不平等现象的根本原因，为减少不平等战略提供参考。为收到实效，在进行研究的同时，必须将残疾人纳入国家普查和其他主流统计工具，执行定期全国残疾人调查，以此改善数据收集工作。</w:t>
      </w:r>
    </w:p>
    <w:p w:rsidR="00936C7E" w:rsidRDefault="00936C7E" w:rsidP="00936C7E">
      <w:pPr>
        <w:pStyle w:val="SingleTxt"/>
      </w:pPr>
      <w:r>
        <w:rPr>
          <w:rFonts w:hint="eastAsia"/>
        </w:rPr>
        <w:t>14.</w:t>
      </w:r>
      <w:r>
        <w:rPr>
          <w:rFonts w:hint="eastAsia"/>
        </w:rPr>
        <w:tab/>
      </w:r>
      <w:r w:rsidRPr="00953DCD">
        <w:rPr>
          <w:rFonts w:hint="eastAsia"/>
          <w:spacing w:val="-4"/>
        </w:rPr>
        <w:t>令人欣慰的是，各国越来越多地将残疾问题纳入减贫努力，并减少残疾人和非残疾人之间的不平等现象。为应对残疾人贫困和不平等现象加剧的状况，许多国家采取了广泛的政策干预措施，重点是让残疾人融入社会并向他们提供基本服</w:t>
      </w:r>
      <w:r>
        <w:rPr>
          <w:rFonts w:hint="eastAsia"/>
        </w:rPr>
        <w:t>务。</w:t>
      </w:r>
    </w:p>
    <w:p w:rsidR="00936C7E" w:rsidRDefault="004C6DC9" w:rsidP="00936C7E">
      <w:pPr>
        <w:pStyle w:val="SingleTxt"/>
      </w:pPr>
      <w:r>
        <w:rPr>
          <w:rFonts w:hint="eastAsia"/>
        </w:rPr>
        <w:t>15.</w:t>
      </w:r>
      <w:r w:rsidR="00936C7E">
        <w:rPr>
          <w:rFonts w:hint="eastAsia"/>
        </w:rPr>
        <w:tab/>
      </w:r>
      <w:r w:rsidR="00936C7E">
        <w:rPr>
          <w:rFonts w:hint="eastAsia"/>
        </w:rPr>
        <w:t>通过国际合作计划促进残疾人权利的作法应在执行具有包容性的</w:t>
      </w:r>
      <w:r w:rsidR="00936C7E">
        <w:rPr>
          <w:rFonts w:hint="eastAsia"/>
        </w:rPr>
        <w:t>2030</w:t>
      </w:r>
      <w:r w:rsidR="00936C7E">
        <w:rPr>
          <w:rFonts w:hint="eastAsia"/>
        </w:rPr>
        <w:t>年发展议程的过程中得到进一步加强。双边和多边机构资助的项目应包容残疾和残疾人及其观点和福祉。一些双边机构正努力为此率先引路。同样重要的是，将残疾人充分纳入其他形式的国际发展合作，包括南南合作。在联合国系统内，各机构也在各自的方案中处理了残疾人贫困和不平等问题。</w:t>
      </w:r>
      <w:r w:rsidR="004A331A">
        <w:rPr>
          <w:rStyle w:val="FootnoteReference"/>
        </w:rPr>
        <w:footnoteReference w:id="9"/>
      </w:r>
    </w:p>
    <w:p w:rsidR="00936C7E" w:rsidRDefault="00936C7E" w:rsidP="00936C7E">
      <w:pPr>
        <w:pStyle w:val="SingleTxt"/>
      </w:pPr>
      <w:r>
        <w:rPr>
          <w:rFonts w:hint="eastAsia"/>
        </w:rPr>
        <w:t>16.</w:t>
      </w:r>
      <w:r>
        <w:rPr>
          <w:rFonts w:hint="eastAsia"/>
        </w:rPr>
        <w:tab/>
      </w:r>
      <w:r>
        <w:rPr>
          <w:rFonts w:hint="eastAsia"/>
        </w:rPr>
        <w:t>大会多份决议，如第</w:t>
      </w:r>
      <w:hyperlink r:id="rId16" w:history="1">
        <w:r w:rsidRPr="00E13BBB">
          <w:rPr>
            <w:rStyle w:val="Hyperlink"/>
            <w:rFonts w:hint="eastAsia"/>
          </w:rPr>
          <w:t>69/142</w:t>
        </w:r>
      </w:hyperlink>
      <w:r>
        <w:rPr>
          <w:rFonts w:hint="eastAsia"/>
        </w:rPr>
        <w:t>号决议，也强调了增加残疾人的参与所具有的重要性和价值。各国政府和各级立法机构在促进包含残疾问题的发展中发挥了关</w:t>
      </w:r>
      <w:r>
        <w:rPr>
          <w:rFonts w:hint="eastAsia"/>
        </w:rPr>
        <w:lastRenderedPageBreak/>
        <w:t>键作用。通过公众的参与、与公民和利益攸关方的联系，特别是与残疾人及其组织的联系，并提供有关信息，可以推出针对残疾人贫困和不平等的根本原因的应对政策和方案。</w:t>
      </w:r>
    </w:p>
    <w:p w:rsidR="00936C7E"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下一步行动</w:t>
      </w:r>
    </w:p>
    <w:p w:rsidR="004C6DC9" w:rsidRPr="004C6DC9" w:rsidRDefault="004C6DC9" w:rsidP="004C6DC9">
      <w:pPr>
        <w:pStyle w:val="SingleTxt"/>
        <w:spacing w:after="0" w:line="120" w:lineRule="exact"/>
        <w:rPr>
          <w:sz w:val="10"/>
        </w:rPr>
      </w:pPr>
    </w:p>
    <w:p w:rsidR="00936C7E" w:rsidRDefault="00936C7E" w:rsidP="00936C7E">
      <w:pPr>
        <w:pStyle w:val="SingleTxt"/>
      </w:pPr>
      <w:r>
        <w:rPr>
          <w:rFonts w:hint="eastAsia"/>
        </w:rPr>
        <w:t>17.</w:t>
      </w:r>
      <w:r>
        <w:rPr>
          <w:rFonts w:hint="eastAsia"/>
        </w:rPr>
        <w:tab/>
      </w:r>
      <w:r>
        <w:rPr>
          <w:rFonts w:hint="eastAsia"/>
        </w:rPr>
        <w:t>将残疾人纳入所有发展努力对于消除贫困和促进机会均等至关重要，而后两者对于执行《</w:t>
      </w:r>
      <w:r>
        <w:rPr>
          <w:rFonts w:hint="eastAsia"/>
        </w:rPr>
        <w:t>2030</w:t>
      </w:r>
      <w:r>
        <w:rPr>
          <w:rFonts w:hint="eastAsia"/>
        </w:rPr>
        <w:t>年可持续发展议程》又是至关重要的。</w:t>
      </w:r>
    </w:p>
    <w:p w:rsidR="00936C7E" w:rsidRDefault="00936C7E" w:rsidP="00936C7E">
      <w:pPr>
        <w:pStyle w:val="SingleTxt"/>
      </w:pPr>
      <w:r>
        <w:rPr>
          <w:rFonts w:hint="eastAsia"/>
        </w:rPr>
        <w:t>18.</w:t>
      </w:r>
      <w:r>
        <w:rPr>
          <w:rFonts w:hint="eastAsia"/>
        </w:rPr>
        <w:tab/>
      </w:r>
      <w:r>
        <w:rPr>
          <w:rFonts w:hint="eastAsia"/>
        </w:rPr>
        <w:t>在</w:t>
      </w:r>
      <w:r w:rsidR="004C6DC9">
        <w:rPr>
          <w:rFonts w:hint="eastAsia"/>
        </w:rPr>
        <w:t>2015</w:t>
      </w:r>
      <w:r>
        <w:rPr>
          <w:rFonts w:hint="eastAsia"/>
        </w:rPr>
        <w:t>年之前，大会一系列决议呼吁为残疾人实现国际商定的发展目标。</w:t>
      </w:r>
      <w:r w:rsidR="004A331A">
        <w:rPr>
          <w:rStyle w:val="FootnoteReference"/>
        </w:rPr>
        <w:footnoteReference w:id="10"/>
      </w:r>
      <w:r w:rsidR="004A331A">
        <w:rPr>
          <w:rFonts w:hint="eastAsia"/>
        </w:rPr>
        <w:t xml:space="preserve"> </w:t>
      </w:r>
      <w:r>
        <w:rPr>
          <w:rFonts w:hint="eastAsia"/>
        </w:rPr>
        <w:t>《</w:t>
      </w:r>
      <w:r w:rsidR="004A331A">
        <w:rPr>
          <w:rFonts w:hint="eastAsia"/>
        </w:rPr>
        <w:t>2030</w:t>
      </w:r>
      <w:r>
        <w:rPr>
          <w:rFonts w:hint="eastAsia"/>
        </w:rPr>
        <w:t>年议程》获得通过表明，国际社会已经认识到在减少贫困和不平等过程中迫切需要解决残疾人的问题。</w:t>
      </w:r>
      <w:r>
        <w:rPr>
          <w:rFonts w:hint="eastAsia"/>
        </w:rPr>
        <w:t xml:space="preserve"> </w:t>
      </w:r>
    </w:p>
    <w:p w:rsidR="00936C7E" w:rsidRDefault="00936C7E" w:rsidP="00936C7E">
      <w:pPr>
        <w:pStyle w:val="SingleTxt"/>
      </w:pPr>
      <w:r>
        <w:rPr>
          <w:rFonts w:hint="eastAsia"/>
        </w:rPr>
        <w:t>19.</w:t>
      </w:r>
      <w:r>
        <w:rPr>
          <w:rFonts w:hint="eastAsia"/>
        </w:rPr>
        <w:tab/>
      </w:r>
      <w:r>
        <w:rPr>
          <w:rFonts w:hint="eastAsia"/>
        </w:rPr>
        <w:t>人们日益认识到，把残疾人及其福祉和观点予以纳入可以推动执行《</w:t>
      </w:r>
      <w:r>
        <w:rPr>
          <w:rFonts w:hint="eastAsia"/>
        </w:rPr>
        <w:t>2030</w:t>
      </w:r>
      <w:r>
        <w:rPr>
          <w:rFonts w:hint="eastAsia"/>
        </w:rPr>
        <w:t>年议程》。</w:t>
      </w:r>
    </w:p>
    <w:p w:rsidR="00936C7E" w:rsidRDefault="004C6DC9" w:rsidP="004C6DC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936C7E">
        <w:rPr>
          <w:rFonts w:hint="eastAsia"/>
        </w:rPr>
        <w:t>供审议的问题</w:t>
      </w:r>
    </w:p>
    <w:p w:rsidR="004C6DC9" w:rsidRPr="004C6DC9" w:rsidRDefault="004C6DC9" w:rsidP="004C6DC9">
      <w:pPr>
        <w:pStyle w:val="SingleTxt"/>
        <w:spacing w:after="0" w:line="120" w:lineRule="exact"/>
        <w:rPr>
          <w:sz w:val="10"/>
        </w:rPr>
      </w:pPr>
    </w:p>
    <w:p w:rsidR="00936C7E" w:rsidRDefault="000955C6" w:rsidP="00936C7E">
      <w:pPr>
        <w:pStyle w:val="SingleTxt"/>
      </w:pPr>
      <w:r>
        <w:rPr>
          <w:rFonts w:hint="eastAsia"/>
        </w:rPr>
        <w:tab/>
      </w:r>
      <w:r w:rsidR="00936C7E">
        <w:rPr>
          <w:rFonts w:hint="eastAsia"/>
        </w:rPr>
        <w:t>1.</w:t>
      </w:r>
      <w:r w:rsidR="00936C7E">
        <w:rPr>
          <w:rFonts w:hint="eastAsia"/>
        </w:rPr>
        <w:tab/>
      </w:r>
      <w:r w:rsidR="00936C7E" w:rsidRPr="00953DCD">
        <w:rPr>
          <w:rFonts w:hint="eastAsia"/>
          <w:spacing w:val="4"/>
        </w:rPr>
        <w:t>缔约国和其他利益攸关方为减少残疾人的贫困和不平等问题采取了哪些措</w:t>
      </w:r>
      <w:r w:rsidR="00936C7E">
        <w:rPr>
          <w:rFonts w:hint="eastAsia"/>
        </w:rPr>
        <w:t>施？</w:t>
      </w:r>
    </w:p>
    <w:p w:rsidR="00936C7E" w:rsidRDefault="000955C6" w:rsidP="00936C7E">
      <w:pPr>
        <w:pStyle w:val="SingleTxt"/>
      </w:pPr>
      <w:r>
        <w:rPr>
          <w:rFonts w:hint="eastAsia"/>
        </w:rPr>
        <w:tab/>
      </w:r>
      <w:r w:rsidR="00936C7E">
        <w:rPr>
          <w:rFonts w:hint="eastAsia"/>
        </w:rPr>
        <w:t>2.</w:t>
      </w:r>
      <w:r w:rsidR="00936C7E">
        <w:rPr>
          <w:rFonts w:hint="eastAsia"/>
        </w:rPr>
        <w:tab/>
      </w:r>
      <w:r w:rsidR="00936C7E">
        <w:rPr>
          <w:rFonts w:hint="eastAsia"/>
        </w:rPr>
        <w:t>缔约国和其他利益攸关方为将残疾问题纳入本国减少贫困和不平等国家发展政策和方案采取了哪些措施？</w:t>
      </w:r>
    </w:p>
    <w:p w:rsidR="00936C7E" w:rsidRDefault="000955C6" w:rsidP="00936C7E">
      <w:pPr>
        <w:pStyle w:val="SingleTxt"/>
      </w:pPr>
      <w:r>
        <w:rPr>
          <w:rFonts w:hint="eastAsia"/>
        </w:rPr>
        <w:tab/>
      </w:r>
      <w:r w:rsidR="00936C7E">
        <w:rPr>
          <w:rFonts w:hint="eastAsia"/>
        </w:rPr>
        <w:t>3.</w:t>
      </w:r>
      <w:r w:rsidR="00936C7E">
        <w:rPr>
          <w:rFonts w:hint="eastAsia"/>
        </w:rPr>
        <w:tab/>
      </w:r>
      <w:r w:rsidR="00936C7E">
        <w:rPr>
          <w:rFonts w:hint="eastAsia"/>
        </w:rPr>
        <w:t>已经采取的这些措施，包括各国和其他利益攸关方采取的政策和方案在多大程度上确保其减少贫困和不平等现象的战略涵盖残疾人并考虑到他们的经济和社会发展状况？</w:t>
      </w:r>
    </w:p>
    <w:p w:rsidR="00B31E9D" w:rsidRDefault="000955C6" w:rsidP="00936C7E">
      <w:pPr>
        <w:pStyle w:val="SingleTxt"/>
      </w:pPr>
      <w:r>
        <w:rPr>
          <w:rFonts w:hint="eastAsia"/>
        </w:rPr>
        <w:tab/>
      </w:r>
      <w:r w:rsidR="00936C7E">
        <w:rPr>
          <w:rFonts w:hint="eastAsia"/>
        </w:rPr>
        <w:t>4.</w:t>
      </w:r>
      <w:r w:rsidR="00936C7E">
        <w:rPr>
          <w:rFonts w:hint="eastAsia"/>
        </w:rPr>
        <w:tab/>
      </w:r>
      <w:r w:rsidR="00936C7E">
        <w:rPr>
          <w:rFonts w:hint="eastAsia"/>
        </w:rPr>
        <w:t>为确保《</w:t>
      </w:r>
      <w:r w:rsidR="00936C7E">
        <w:rPr>
          <w:rFonts w:hint="eastAsia"/>
        </w:rPr>
        <w:t>2030</w:t>
      </w:r>
      <w:r w:rsidR="00936C7E">
        <w:rPr>
          <w:rFonts w:hint="eastAsia"/>
        </w:rPr>
        <w:t>年议程》通过具有包容性的政策和方案处理残疾人的贫困和不平等问题，何种措施是极为重要的？</w:t>
      </w:r>
    </w:p>
    <w:p w:rsidR="00953DCD" w:rsidRPr="00953DCD" w:rsidRDefault="00953DCD" w:rsidP="00953DCD">
      <w:pPr>
        <w:pStyle w:val="SingleTxt"/>
        <w:spacing w:after="0" w:line="240" w:lineRule="auto"/>
        <w:rPr>
          <w:sz w:val="20"/>
        </w:rPr>
      </w:pPr>
      <w:r>
        <w:rPr>
          <w:noProof/>
          <w:sz w:val="20"/>
          <w:lang w:val="en-GB"/>
        </w:rPr>
        <mc:AlternateContent>
          <mc:Choice Requires="wps">
            <w:drawing>
              <wp:anchor distT="0" distB="0" distL="114300" distR="114300" simplePos="0" relativeHeight="251660288" behindDoc="0" locked="0" layoutInCell="1" allowOverlap="1" wp14:anchorId="0E3237E3" wp14:editId="3796C586">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953DCD" w:rsidRPr="00953DCD" w:rsidSect="005034AB">
      <w:type w:val="continuous"/>
      <w:pgSz w:w="12240" w:h="15840" w:code="1"/>
      <w:pgMar w:top="1742" w:right="1200" w:bottom="1898" w:left="1200"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B2" w:rsidRDefault="00E26CB2">
      <w:r>
        <w:separator/>
      </w:r>
    </w:p>
  </w:endnote>
  <w:endnote w:type="continuationSeparator" w:id="0">
    <w:p w:rsidR="00E26CB2" w:rsidRDefault="00E2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034AB" w:rsidTr="005034AB">
      <w:tc>
        <w:tcPr>
          <w:tcW w:w="5028" w:type="dxa"/>
          <w:shd w:val="clear" w:color="auto" w:fill="auto"/>
        </w:tcPr>
        <w:p w:rsidR="005034AB" w:rsidRPr="005034AB" w:rsidRDefault="005034AB" w:rsidP="005034A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14BB">
            <w:rPr>
              <w:b w:val="0"/>
              <w:w w:val="103"/>
              <w:sz w:val="14"/>
            </w:rPr>
            <w:t>16-03537 (C)</w:t>
          </w:r>
          <w:r>
            <w:rPr>
              <w:b w:val="0"/>
              <w:w w:val="103"/>
              <w:sz w:val="14"/>
            </w:rPr>
            <w:fldChar w:fldCharType="end"/>
          </w:r>
        </w:p>
      </w:tc>
      <w:tc>
        <w:tcPr>
          <w:tcW w:w="5028" w:type="dxa"/>
          <w:shd w:val="clear" w:color="auto" w:fill="auto"/>
        </w:tcPr>
        <w:p w:rsidR="005034AB" w:rsidRPr="005034AB" w:rsidRDefault="005034AB" w:rsidP="005034AB">
          <w:pPr>
            <w:pStyle w:val="Footer"/>
            <w:jc w:val="left"/>
            <w:rPr>
              <w:w w:val="103"/>
            </w:rPr>
          </w:pPr>
          <w:r>
            <w:rPr>
              <w:w w:val="103"/>
            </w:rPr>
            <w:fldChar w:fldCharType="begin"/>
          </w:r>
          <w:r>
            <w:rPr>
              <w:w w:val="103"/>
            </w:rPr>
            <w:instrText xml:space="preserve"> PAGE  \* Arabic  \* MERGEFORMAT </w:instrText>
          </w:r>
          <w:r>
            <w:rPr>
              <w:w w:val="103"/>
            </w:rPr>
            <w:fldChar w:fldCharType="separate"/>
          </w:r>
          <w:r w:rsidR="006956D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56DA">
            <w:rPr>
              <w:w w:val="103"/>
            </w:rPr>
            <w:t>5</w:t>
          </w:r>
          <w:r>
            <w:rPr>
              <w:w w:val="103"/>
            </w:rPr>
            <w:fldChar w:fldCharType="end"/>
          </w:r>
        </w:p>
      </w:tc>
    </w:tr>
  </w:tbl>
  <w:p w:rsidR="005034AB" w:rsidRPr="005034AB" w:rsidRDefault="005034AB" w:rsidP="00503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034AB" w:rsidTr="005034AB">
      <w:tc>
        <w:tcPr>
          <w:tcW w:w="5028" w:type="dxa"/>
          <w:shd w:val="clear" w:color="auto" w:fill="auto"/>
        </w:tcPr>
        <w:p w:rsidR="005034AB" w:rsidRPr="005034AB" w:rsidRDefault="005034AB" w:rsidP="005034AB">
          <w:pPr>
            <w:pStyle w:val="Footer"/>
            <w:jc w:val="right"/>
          </w:pPr>
          <w:r>
            <w:fldChar w:fldCharType="begin"/>
          </w:r>
          <w:r>
            <w:instrText xml:space="preserve"> PAGE  \* Arabic  \* MERGEFORMAT </w:instrText>
          </w:r>
          <w:r>
            <w:fldChar w:fldCharType="separate"/>
          </w:r>
          <w:r w:rsidR="006956DA">
            <w:t>5</w:t>
          </w:r>
          <w:r>
            <w:fldChar w:fldCharType="end"/>
          </w:r>
          <w:r>
            <w:t>/</w:t>
          </w:r>
          <w:r w:rsidR="00E26CB2">
            <w:fldChar w:fldCharType="begin"/>
          </w:r>
          <w:r w:rsidR="00E26CB2">
            <w:instrText xml:space="preserve"> NUMPAGES  \* Arabic  \* MERGEFORMAT </w:instrText>
          </w:r>
          <w:r w:rsidR="00E26CB2">
            <w:fldChar w:fldCharType="separate"/>
          </w:r>
          <w:r w:rsidR="006956DA">
            <w:t>5</w:t>
          </w:r>
          <w:r w:rsidR="00E26CB2">
            <w:fldChar w:fldCharType="end"/>
          </w:r>
        </w:p>
      </w:tc>
      <w:tc>
        <w:tcPr>
          <w:tcW w:w="5028" w:type="dxa"/>
          <w:shd w:val="clear" w:color="auto" w:fill="auto"/>
        </w:tcPr>
        <w:p w:rsidR="005034AB" w:rsidRPr="005034AB" w:rsidRDefault="005034AB" w:rsidP="005034AB">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14BB">
            <w:rPr>
              <w:b w:val="0"/>
              <w:w w:val="103"/>
              <w:sz w:val="14"/>
            </w:rPr>
            <w:t>16-03537 (C)</w:t>
          </w:r>
          <w:r>
            <w:rPr>
              <w:b w:val="0"/>
              <w:w w:val="103"/>
              <w:sz w:val="14"/>
            </w:rPr>
            <w:fldChar w:fldCharType="end"/>
          </w:r>
        </w:p>
      </w:tc>
    </w:tr>
  </w:tbl>
  <w:p w:rsidR="005034AB" w:rsidRPr="005034AB" w:rsidRDefault="005034AB" w:rsidP="00503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5034AB" w:rsidTr="005034AB">
      <w:tc>
        <w:tcPr>
          <w:tcW w:w="3744" w:type="dxa"/>
        </w:tcPr>
        <w:p w:rsidR="005034AB" w:rsidRDefault="005034AB" w:rsidP="005034AB">
          <w:pPr>
            <w:pStyle w:val="Release"/>
          </w:pPr>
          <w:r>
            <w:rPr>
              <w:noProof/>
              <w:lang w:val="en-GB"/>
            </w:rPr>
            <w:drawing>
              <wp:anchor distT="0" distB="0" distL="114300" distR="114300" simplePos="0" relativeHeight="251658240" behindDoc="0" locked="0" layoutInCell="1" allowOverlap="1" wp14:anchorId="1AAD7FFD" wp14:editId="0D13BB85">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RPD/CSP/2016/2&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2&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26CB2">
            <w:fldChar w:fldCharType="begin"/>
          </w:r>
          <w:r w:rsidR="00E26CB2">
            <w:instrText xml:space="preserve"> DOCVARIABLE "jobn" \* MERGEFORMAT </w:instrText>
          </w:r>
          <w:r w:rsidR="00E26CB2">
            <w:fldChar w:fldCharType="separate"/>
          </w:r>
          <w:r w:rsidR="000214BB">
            <w:t>16-03537 (C)</w:t>
          </w:r>
          <w:r w:rsidR="00E26CB2">
            <w:fldChar w:fldCharType="end"/>
          </w:r>
          <w:r>
            <w:t xml:space="preserve">    080416    080416</w:t>
          </w:r>
        </w:p>
        <w:p w:rsidR="005034AB" w:rsidRPr="005034AB" w:rsidRDefault="005034AB" w:rsidP="005034AB">
          <w:pPr>
            <w:spacing w:before="80" w:line="210" w:lineRule="exact"/>
            <w:rPr>
              <w:rFonts w:ascii="Barcode 3 of 9 by request" w:hAnsi="Barcode 3 of 9 by request"/>
              <w:sz w:val="24"/>
            </w:rPr>
          </w:pPr>
          <w:r>
            <w:rPr>
              <w:rFonts w:ascii="Barcode 3 of 9 by request" w:hAnsi="Barcode 3 of 9 by request"/>
              <w:sz w:val="24"/>
            </w:rPr>
            <w:t>*1603537*</w:t>
          </w:r>
        </w:p>
      </w:tc>
      <w:tc>
        <w:tcPr>
          <w:tcW w:w="5028" w:type="dxa"/>
        </w:tcPr>
        <w:p w:rsidR="005034AB" w:rsidRDefault="005034AB" w:rsidP="005034AB">
          <w:pPr>
            <w:pStyle w:val="Footer"/>
            <w:jc w:val="right"/>
            <w:rPr>
              <w:b w:val="0"/>
              <w:sz w:val="21"/>
            </w:rPr>
          </w:pPr>
          <w:r>
            <w:rPr>
              <w:b w:val="0"/>
              <w:sz w:val="21"/>
              <w:lang w:val="en-GB"/>
            </w:rPr>
            <w:drawing>
              <wp:inline distT="0" distB="0" distL="0" distR="0" wp14:anchorId="490D900B" wp14:editId="285BCEB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5034AB" w:rsidRPr="005034AB" w:rsidRDefault="005034AB" w:rsidP="005034AB">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B2" w:rsidRPr="004A331A" w:rsidRDefault="00E26CB2" w:rsidP="004A331A">
      <w:pPr>
        <w:pStyle w:val="Footer"/>
        <w:spacing w:after="80"/>
        <w:ind w:left="792"/>
        <w:rPr>
          <w:sz w:val="16"/>
        </w:rPr>
      </w:pPr>
      <w:r w:rsidRPr="004A331A">
        <w:rPr>
          <w:sz w:val="16"/>
        </w:rPr>
        <w:t>__________________</w:t>
      </w:r>
    </w:p>
  </w:footnote>
  <w:footnote w:type="continuationSeparator" w:id="0">
    <w:p w:rsidR="00E26CB2" w:rsidRPr="004A331A" w:rsidRDefault="00E26CB2" w:rsidP="004A331A">
      <w:pPr>
        <w:pStyle w:val="Footer"/>
        <w:spacing w:after="80"/>
        <w:ind w:left="792"/>
        <w:rPr>
          <w:sz w:val="16"/>
        </w:rPr>
      </w:pPr>
      <w:r w:rsidRPr="004A331A">
        <w:rPr>
          <w:sz w:val="16"/>
        </w:rPr>
        <w:t>__________________</w:t>
      </w:r>
    </w:p>
  </w:footnote>
  <w:footnote w:id="1">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贫困已日益被视为一个多层面的概念，包括诸如住房不足、健康状况不佳和缺乏教育等社会和经济因素。收入贫困只是贫困的一个方面。大多数国家通过国内政策确定本国的</w:t>
      </w:r>
      <w:r w:rsidR="00850FCD">
        <w:rPr>
          <w:rFonts w:hint="eastAsia"/>
        </w:rPr>
        <w:t>(</w:t>
      </w:r>
      <w:r w:rsidRPr="004A331A">
        <w:rPr>
          <w:rFonts w:hint="eastAsia"/>
        </w:rPr>
        <w:t>收入</w:t>
      </w:r>
      <w:r w:rsidR="00850FCD">
        <w:rPr>
          <w:rFonts w:hint="eastAsia"/>
        </w:rPr>
        <w:t>)</w:t>
      </w:r>
      <w:r w:rsidRPr="004A331A">
        <w:rPr>
          <w:rFonts w:hint="eastAsia"/>
        </w:rPr>
        <w:t>贫困线。在全球一级，为国际比较的目的，目前全球</w:t>
      </w:r>
      <w:r w:rsidR="00850FCD">
        <w:rPr>
          <w:rFonts w:hint="eastAsia"/>
        </w:rPr>
        <w:t>(</w:t>
      </w:r>
      <w:r w:rsidRPr="004A331A">
        <w:rPr>
          <w:rFonts w:hint="eastAsia"/>
        </w:rPr>
        <w:t>收入</w:t>
      </w:r>
      <w:r w:rsidR="00850FCD">
        <w:rPr>
          <w:rFonts w:hint="eastAsia"/>
        </w:rPr>
        <w:t>)</w:t>
      </w:r>
      <w:r w:rsidRPr="004A331A">
        <w:rPr>
          <w:rFonts w:hint="eastAsia"/>
        </w:rPr>
        <w:t>贫困线为</w:t>
      </w:r>
      <w:r>
        <w:rPr>
          <w:rFonts w:hint="eastAsia"/>
        </w:rPr>
        <w:t>1.90</w:t>
      </w:r>
      <w:r w:rsidRPr="004A331A">
        <w:rPr>
          <w:rFonts w:hint="eastAsia"/>
        </w:rPr>
        <w:t>美元，这是世界银行在</w:t>
      </w:r>
      <w:r>
        <w:rPr>
          <w:rFonts w:hint="eastAsia"/>
        </w:rPr>
        <w:t>2015</w:t>
      </w:r>
      <w:r w:rsidRPr="004A331A">
        <w:rPr>
          <w:rFonts w:hint="eastAsia"/>
        </w:rPr>
        <w:t>年</w:t>
      </w:r>
      <w:r>
        <w:rPr>
          <w:rFonts w:hint="eastAsia"/>
        </w:rPr>
        <w:t>10</w:t>
      </w:r>
      <w:r w:rsidRPr="004A331A">
        <w:rPr>
          <w:rFonts w:hint="eastAsia"/>
        </w:rPr>
        <w:t>月设定的</w:t>
      </w:r>
    </w:p>
  </w:footnote>
  <w:footnote w:id="2">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Sophie Mitra</w:t>
      </w:r>
      <w:r w:rsidRPr="004A331A">
        <w:rPr>
          <w:rFonts w:hint="eastAsia"/>
        </w:rPr>
        <w:t>，</w:t>
      </w:r>
      <w:r w:rsidRPr="004A331A">
        <w:rPr>
          <w:rFonts w:hint="eastAsia"/>
        </w:rPr>
        <w:t>Aleksandra Posarac</w:t>
      </w:r>
      <w:r w:rsidRPr="004A331A">
        <w:rPr>
          <w:rFonts w:hint="eastAsia"/>
        </w:rPr>
        <w:t>和</w:t>
      </w:r>
      <w:r w:rsidRPr="004A331A">
        <w:rPr>
          <w:rFonts w:hint="eastAsia"/>
        </w:rPr>
        <w:t xml:space="preserve"> Brandon Vick</w:t>
      </w:r>
      <w:r w:rsidRPr="004A331A">
        <w:rPr>
          <w:rFonts w:hint="eastAsia"/>
        </w:rPr>
        <w:t>，“发展中国家的残疾和贫困问题：世界卫生</w:t>
      </w:r>
      <w:r w:rsidRPr="00953DCD">
        <w:rPr>
          <w:rFonts w:hint="eastAsia"/>
          <w:spacing w:val="-4"/>
        </w:rPr>
        <w:t>调查快照”，《社会保护和劳工讨论文件》，第</w:t>
      </w:r>
      <w:r w:rsidRPr="00953DCD">
        <w:rPr>
          <w:rFonts w:hint="eastAsia"/>
          <w:spacing w:val="-4"/>
        </w:rPr>
        <w:t>1109</w:t>
      </w:r>
      <w:r w:rsidRPr="00953DCD">
        <w:rPr>
          <w:rFonts w:hint="eastAsia"/>
          <w:spacing w:val="-4"/>
        </w:rPr>
        <w:t>号</w:t>
      </w:r>
      <w:r w:rsidR="00850FCD" w:rsidRPr="00953DCD">
        <w:rPr>
          <w:rFonts w:hint="eastAsia"/>
          <w:spacing w:val="-4"/>
        </w:rPr>
        <w:t>(</w:t>
      </w:r>
      <w:r w:rsidRPr="00953DCD">
        <w:rPr>
          <w:rFonts w:hint="eastAsia"/>
          <w:spacing w:val="-4"/>
        </w:rPr>
        <w:t>哥伦比亚特区华盛顿，世界银行，</w:t>
      </w:r>
      <w:r w:rsidRPr="00953DCD">
        <w:rPr>
          <w:rFonts w:hint="eastAsia"/>
          <w:spacing w:val="-4"/>
        </w:rPr>
        <w:t>2011</w:t>
      </w:r>
      <w:r w:rsidRPr="004A331A">
        <w:rPr>
          <w:rFonts w:hint="eastAsia"/>
        </w:rPr>
        <w:t>年</w:t>
      </w:r>
      <w:r w:rsidR="00850FCD">
        <w:rPr>
          <w:rFonts w:hint="eastAsia"/>
        </w:rPr>
        <w:t>)</w:t>
      </w:r>
      <w:r w:rsidRPr="004A331A">
        <w:rPr>
          <w:rFonts w:hint="eastAsia"/>
        </w:rPr>
        <w:t>。</w:t>
      </w:r>
    </w:p>
  </w:footnote>
  <w:footnote w:id="3">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经济合作与发展组织，“疾病、残疾和工作：在经济衰退中保持正轨”，</w:t>
      </w:r>
      <w:r w:rsidRPr="004A331A">
        <w:rPr>
          <w:rFonts w:hint="eastAsia"/>
        </w:rPr>
        <w:t>2009</w:t>
      </w:r>
      <w:r w:rsidRPr="004A331A">
        <w:rPr>
          <w:rFonts w:hint="eastAsia"/>
        </w:rPr>
        <w:t>年</w:t>
      </w:r>
      <w:r w:rsidRPr="004A331A">
        <w:rPr>
          <w:rFonts w:hint="eastAsia"/>
        </w:rPr>
        <w:t>5</w:t>
      </w:r>
      <w:r w:rsidRPr="004A331A">
        <w:rPr>
          <w:rFonts w:hint="eastAsia"/>
        </w:rPr>
        <w:t>月</w:t>
      </w:r>
      <w:r w:rsidRPr="004A331A">
        <w:rPr>
          <w:rFonts w:hint="eastAsia"/>
        </w:rPr>
        <w:t>14</w:t>
      </w:r>
      <w:r w:rsidRPr="004A331A">
        <w:rPr>
          <w:rFonts w:hint="eastAsia"/>
        </w:rPr>
        <w:t>日至</w:t>
      </w:r>
      <w:r w:rsidRPr="004A331A">
        <w:rPr>
          <w:rFonts w:hint="eastAsia"/>
        </w:rPr>
        <w:t>15</w:t>
      </w:r>
      <w:r w:rsidRPr="004A331A">
        <w:rPr>
          <w:rFonts w:hint="eastAsia"/>
        </w:rPr>
        <w:t>日斯德哥尔摩高级别论坛背景文件。</w:t>
      </w:r>
    </w:p>
  </w:footnote>
  <w:footnote w:id="4">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世界卫生组织和世界银行，《世界残疾报告》</w:t>
      </w:r>
      <w:r w:rsidRPr="004A331A">
        <w:rPr>
          <w:rFonts w:hint="eastAsia"/>
        </w:rPr>
        <w:t>(2011</w:t>
      </w:r>
      <w:r w:rsidRPr="004A331A">
        <w:rPr>
          <w:rFonts w:hint="eastAsia"/>
        </w:rPr>
        <w:t>年，日内瓦</w:t>
      </w:r>
      <w:r w:rsidRPr="004A331A">
        <w:rPr>
          <w:rFonts w:hint="eastAsia"/>
        </w:rPr>
        <w:t>)</w:t>
      </w:r>
      <w:r w:rsidRPr="004A331A">
        <w:rPr>
          <w:rFonts w:hint="eastAsia"/>
        </w:rPr>
        <w:t>。</w:t>
      </w:r>
    </w:p>
  </w:footnote>
  <w:footnote w:id="5">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Sebastian</w:t>
      </w:r>
      <w:r w:rsidR="00507D58">
        <w:rPr>
          <w:rFonts w:hint="eastAsia"/>
        </w:rPr>
        <w:t xml:space="preserve"> </w:t>
      </w:r>
      <w:r w:rsidRPr="004A331A">
        <w:rPr>
          <w:rFonts w:hint="eastAsia"/>
        </w:rPr>
        <w:t>Buckup,</w:t>
      </w:r>
      <w:r w:rsidRPr="004A331A">
        <w:rPr>
          <w:rFonts w:hint="eastAsia"/>
        </w:rPr>
        <w:t>排斥的代价</w:t>
      </w:r>
      <w:r w:rsidR="00953DCD">
        <w:rPr>
          <w:rFonts w:hint="eastAsia"/>
        </w:rPr>
        <w:t>：</w:t>
      </w:r>
      <w:r w:rsidRPr="004A331A">
        <w:rPr>
          <w:rFonts w:hint="eastAsia"/>
        </w:rPr>
        <w:t>将残疾人排斥在劳动力市场之外的经济后果</w:t>
      </w:r>
      <w:r w:rsidR="004B0E06">
        <w:rPr>
          <w:rFonts w:hint="eastAsia"/>
        </w:rPr>
        <w:t>，</w:t>
      </w:r>
      <w:r w:rsidRPr="004A331A">
        <w:rPr>
          <w:rFonts w:hint="eastAsia"/>
        </w:rPr>
        <w:t>就业情况工作文件，第</w:t>
      </w:r>
      <w:r w:rsidRPr="004A331A">
        <w:rPr>
          <w:rFonts w:hint="eastAsia"/>
        </w:rPr>
        <w:t>43</w:t>
      </w:r>
      <w:r w:rsidRPr="004A331A">
        <w:rPr>
          <w:rFonts w:hint="eastAsia"/>
        </w:rPr>
        <w:t>号</w:t>
      </w:r>
      <w:r w:rsidR="00850FCD">
        <w:rPr>
          <w:rFonts w:hint="eastAsia"/>
        </w:rPr>
        <w:t>(</w:t>
      </w:r>
      <w:r w:rsidRPr="004A331A">
        <w:rPr>
          <w:rFonts w:hint="eastAsia"/>
        </w:rPr>
        <w:t>国际劳工局，</w:t>
      </w:r>
      <w:r w:rsidRPr="004A331A">
        <w:rPr>
          <w:rFonts w:hint="eastAsia"/>
        </w:rPr>
        <w:t>2009</w:t>
      </w:r>
      <w:r w:rsidRPr="004A331A">
        <w:rPr>
          <w:rFonts w:hint="eastAsia"/>
        </w:rPr>
        <w:t>年，日内瓦</w:t>
      </w:r>
      <w:r w:rsidRPr="004A331A">
        <w:rPr>
          <w:rFonts w:hint="eastAsia"/>
        </w:rPr>
        <w:t>)</w:t>
      </w:r>
      <w:r w:rsidRPr="004A331A">
        <w:rPr>
          <w:rFonts w:hint="eastAsia"/>
        </w:rPr>
        <w:t>。</w:t>
      </w:r>
    </w:p>
  </w:footnote>
  <w:footnote w:id="6">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例如，见《公约》序言部分</w:t>
      </w:r>
      <w:r w:rsidR="00850FCD">
        <w:rPr>
          <w:rFonts w:hint="eastAsia"/>
        </w:rPr>
        <w:t>(</w:t>
      </w:r>
      <w:r w:rsidRPr="004A331A">
        <w:rPr>
          <w:rFonts w:hint="eastAsia"/>
        </w:rPr>
        <w:t>t</w:t>
      </w:r>
      <w:r w:rsidR="00850FCD">
        <w:rPr>
          <w:rFonts w:hint="eastAsia"/>
        </w:rPr>
        <w:t>)</w:t>
      </w:r>
      <w:r w:rsidRPr="004A331A">
        <w:rPr>
          <w:rFonts w:hint="eastAsia"/>
        </w:rPr>
        <w:t>段。</w:t>
      </w:r>
    </w:p>
  </w:footnote>
  <w:footnote w:id="7">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大会第</w:t>
      </w:r>
      <w:r w:rsidRPr="004A331A">
        <w:rPr>
          <w:rFonts w:hint="eastAsia"/>
        </w:rPr>
        <w:t>68/3</w:t>
      </w:r>
      <w:r w:rsidRPr="004A331A">
        <w:rPr>
          <w:rFonts w:hint="eastAsia"/>
        </w:rPr>
        <w:t>号决议。</w:t>
      </w:r>
    </w:p>
  </w:footnote>
  <w:footnote w:id="8">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《不平等问题事关重大：</w:t>
      </w:r>
      <w:r w:rsidRPr="004A331A">
        <w:rPr>
          <w:rFonts w:hint="eastAsia"/>
        </w:rPr>
        <w:t>2013</w:t>
      </w:r>
      <w:r w:rsidRPr="004A331A">
        <w:rPr>
          <w:rFonts w:hint="eastAsia"/>
        </w:rPr>
        <w:t>年世界社会状况报告》</w:t>
      </w:r>
      <w:r w:rsidRPr="004A331A">
        <w:rPr>
          <w:rFonts w:hint="eastAsia"/>
        </w:rPr>
        <w:t>(</w:t>
      </w:r>
      <w:r w:rsidRPr="004A331A">
        <w:rPr>
          <w:rFonts w:hint="eastAsia"/>
        </w:rPr>
        <w:t>联合国出版物，出售品编号</w:t>
      </w:r>
      <w:r w:rsidRPr="004A331A">
        <w:rPr>
          <w:rFonts w:hint="eastAsia"/>
        </w:rPr>
        <w:t>E.13.IV.2)</w:t>
      </w:r>
      <w:r w:rsidRPr="004A331A">
        <w:rPr>
          <w:rFonts w:hint="eastAsia"/>
        </w:rPr>
        <w:t>。</w:t>
      </w:r>
    </w:p>
  </w:footnote>
  <w:footnote w:id="9">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例如，</w:t>
      </w:r>
      <w:r w:rsidRPr="004A331A">
        <w:rPr>
          <w:rFonts w:hint="eastAsia"/>
        </w:rPr>
        <w:t>2009</w:t>
      </w:r>
      <w:r w:rsidRPr="004A331A">
        <w:rPr>
          <w:rFonts w:hint="eastAsia"/>
        </w:rPr>
        <w:t>年</w:t>
      </w:r>
      <w:r w:rsidRPr="004A331A">
        <w:rPr>
          <w:rFonts w:hint="eastAsia"/>
        </w:rPr>
        <w:t>4</w:t>
      </w:r>
      <w:r w:rsidRPr="004A331A">
        <w:rPr>
          <w:rFonts w:hint="eastAsia"/>
        </w:rPr>
        <w:t>月通过的社会保护最低标准倡议是整个联合国系统采取联合行动的关键文书之一。</w:t>
      </w:r>
    </w:p>
  </w:footnote>
  <w:footnote w:id="10">
    <w:p w:rsidR="004A331A" w:rsidRDefault="004A331A" w:rsidP="004A331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A331A">
        <w:rPr>
          <w:rFonts w:hint="eastAsia"/>
        </w:rPr>
        <w:t>大会第</w:t>
      </w:r>
      <w:r w:rsidRPr="004A331A">
        <w:rPr>
          <w:rFonts w:hint="eastAsia"/>
        </w:rPr>
        <w:t>66/124</w:t>
      </w:r>
      <w:r w:rsidRPr="004A331A">
        <w:rPr>
          <w:rFonts w:hint="eastAsia"/>
        </w:rPr>
        <w:t>号、第</w:t>
      </w:r>
      <w:r w:rsidRPr="004A331A">
        <w:rPr>
          <w:rFonts w:hint="eastAsia"/>
        </w:rPr>
        <w:t>67/140</w:t>
      </w:r>
      <w:r w:rsidRPr="004A331A">
        <w:rPr>
          <w:rFonts w:hint="eastAsia"/>
        </w:rPr>
        <w:t>号、第</w:t>
      </w:r>
      <w:r w:rsidRPr="004A331A">
        <w:rPr>
          <w:rFonts w:hint="eastAsia"/>
        </w:rPr>
        <w:t>68/3</w:t>
      </w:r>
      <w:r w:rsidRPr="004A331A">
        <w:rPr>
          <w:rFonts w:hint="eastAsia"/>
        </w:rPr>
        <w:t>号和第</w:t>
      </w:r>
      <w:r w:rsidRPr="004A331A">
        <w:rPr>
          <w:rFonts w:hint="eastAsia"/>
        </w:rPr>
        <w:t>69/142</w:t>
      </w:r>
      <w:r w:rsidRPr="004A331A">
        <w:rPr>
          <w:rFonts w:hint="eastAsia"/>
        </w:rPr>
        <w:t>号决议。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34AB" w:rsidTr="005034AB">
      <w:trPr>
        <w:trHeight w:hRule="exact" w:val="864"/>
      </w:trPr>
      <w:tc>
        <w:tcPr>
          <w:tcW w:w="4838" w:type="dxa"/>
          <w:shd w:val="clear" w:color="auto" w:fill="auto"/>
          <w:vAlign w:val="bottom"/>
        </w:tcPr>
        <w:p w:rsidR="005034AB" w:rsidRPr="005034AB" w:rsidRDefault="005034AB" w:rsidP="005034A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214BB">
            <w:rPr>
              <w:b/>
              <w:sz w:val="17"/>
            </w:rPr>
            <w:t>CRPD/CSP/2016/2</w:t>
          </w:r>
          <w:r>
            <w:rPr>
              <w:b/>
              <w:sz w:val="17"/>
            </w:rPr>
            <w:fldChar w:fldCharType="end"/>
          </w:r>
        </w:p>
      </w:tc>
      <w:tc>
        <w:tcPr>
          <w:tcW w:w="5028" w:type="dxa"/>
          <w:shd w:val="clear" w:color="auto" w:fill="auto"/>
          <w:vAlign w:val="bottom"/>
        </w:tcPr>
        <w:p w:rsidR="005034AB" w:rsidRDefault="005034AB" w:rsidP="005034AB">
          <w:pPr>
            <w:pStyle w:val="Header"/>
          </w:pPr>
        </w:p>
      </w:tc>
    </w:tr>
  </w:tbl>
  <w:p w:rsidR="005034AB" w:rsidRPr="005034AB" w:rsidRDefault="005034AB" w:rsidP="00503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34AB" w:rsidTr="005034AB">
      <w:trPr>
        <w:trHeight w:hRule="exact" w:val="864"/>
      </w:trPr>
      <w:tc>
        <w:tcPr>
          <w:tcW w:w="4838" w:type="dxa"/>
          <w:shd w:val="clear" w:color="auto" w:fill="auto"/>
          <w:vAlign w:val="bottom"/>
        </w:tcPr>
        <w:p w:rsidR="005034AB" w:rsidRDefault="005034AB" w:rsidP="005034AB">
          <w:pPr>
            <w:pStyle w:val="Header"/>
          </w:pPr>
        </w:p>
      </w:tc>
      <w:tc>
        <w:tcPr>
          <w:tcW w:w="5028" w:type="dxa"/>
          <w:shd w:val="clear" w:color="auto" w:fill="auto"/>
          <w:vAlign w:val="bottom"/>
        </w:tcPr>
        <w:p w:rsidR="005034AB" w:rsidRPr="005034AB" w:rsidRDefault="005034AB" w:rsidP="005034A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214BB">
            <w:rPr>
              <w:b/>
              <w:sz w:val="17"/>
            </w:rPr>
            <w:t>CRPD/CSP/2016/2</w:t>
          </w:r>
          <w:r>
            <w:rPr>
              <w:b/>
              <w:sz w:val="17"/>
            </w:rPr>
            <w:fldChar w:fldCharType="end"/>
          </w:r>
        </w:p>
      </w:tc>
    </w:tr>
  </w:tbl>
  <w:p w:rsidR="005034AB" w:rsidRPr="005034AB" w:rsidRDefault="005034AB" w:rsidP="00503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034AB" w:rsidTr="005034AB">
      <w:trPr>
        <w:gridAfter w:val="1"/>
        <w:wAfter w:w="12" w:type="dxa"/>
        <w:trHeight w:hRule="exact" w:val="864"/>
      </w:trPr>
      <w:tc>
        <w:tcPr>
          <w:tcW w:w="1267" w:type="dxa"/>
          <w:tcBorders>
            <w:bottom w:val="single" w:sz="4" w:space="0" w:color="auto"/>
          </w:tcBorders>
          <w:shd w:val="clear" w:color="auto" w:fill="auto"/>
          <w:vAlign w:val="bottom"/>
        </w:tcPr>
        <w:p w:rsidR="005034AB" w:rsidRDefault="005034AB" w:rsidP="005034AB">
          <w:pPr>
            <w:pStyle w:val="Header"/>
            <w:spacing w:after="120"/>
          </w:pPr>
        </w:p>
      </w:tc>
      <w:tc>
        <w:tcPr>
          <w:tcW w:w="1872" w:type="dxa"/>
          <w:tcBorders>
            <w:bottom w:val="single" w:sz="4" w:space="0" w:color="auto"/>
          </w:tcBorders>
          <w:shd w:val="clear" w:color="auto" w:fill="auto"/>
          <w:vAlign w:val="bottom"/>
        </w:tcPr>
        <w:p w:rsidR="005034AB" w:rsidRPr="005034AB" w:rsidRDefault="005034AB" w:rsidP="005034A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034AB" w:rsidRDefault="005034AB" w:rsidP="005034AB">
          <w:pPr>
            <w:pStyle w:val="Header"/>
            <w:spacing w:after="120"/>
          </w:pPr>
        </w:p>
      </w:tc>
      <w:tc>
        <w:tcPr>
          <w:tcW w:w="6523" w:type="dxa"/>
          <w:gridSpan w:val="3"/>
          <w:tcBorders>
            <w:bottom w:val="single" w:sz="4" w:space="0" w:color="auto"/>
          </w:tcBorders>
          <w:shd w:val="clear" w:color="auto" w:fill="auto"/>
          <w:vAlign w:val="bottom"/>
        </w:tcPr>
        <w:p w:rsidR="005034AB" w:rsidRPr="005034AB" w:rsidRDefault="005034AB" w:rsidP="005034AB">
          <w:pPr>
            <w:spacing w:after="80" w:line="240" w:lineRule="auto"/>
            <w:jc w:val="right"/>
            <w:rPr>
              <w:position w:val="-4"/>
            </w:rPr>
          </w:pPr>
          <w:r>
            <w:rPr>
              <w:position w:val="-4"/>
              <w:sz w:val="40"/>
            </w:rPr>
            <w:t>CRPD</w:t>
          </w:r>
          <w:r>
            <w:rPr>
              <w:position w:val="-4"/>
            </w:rPr>
            <w:t>/CSP/2016/2</w:t>
          </w:r>
        </w:p>
      </w:tc>
    </w:tr>
    <w:tr w:rsidR="005034AB" w:rsidRPr="005034AB" w:rsidTr="005034AB">
      <w:trPr>
        <w:trHeight w:hRule="exact" w:val="2880"/>
      </w:trPr>
      <w:tc>
        <w:tcPr>
          <w:tcW w:w="1267" w:type="dxa"/>
          <w:tcBorders>
            <w:top w:val="single" w:sz="4" w:space="0" w:color="auto"/>
            <w:bottom w:val="single" w:sz="12" w:space="0" w:color="auto"/>
          </w:tcBorders>
          <w:shd w:val="clear" w:color="auto" w:fill="auto"/>
        </w:tcPr>
        <w:p w:rsidR="005034AB" w:rsidRPr="005034AB" w:rsidRDefault="005034AB" w:rsidP="005034AB">
          <w:pPr>
            <w:pStyle w:val="Header"/>
            <w:spacing w:before="109"/>
            <w:ind w:left="-72"/>
          </w:pPr>
          <w:r>
            <w:t xml:space="preserve"> </w:t>
          </w:r>
          <w:r>
            <w:rPr>
              <w:lang w:val="en-GB"/>
            </w:rPr>
            <w:drawing>
              <wp:inline distT="0" distB="0" distL="0" distR="0" wp14:anchorId="128073CE" wp14:editId="64E75B7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034AB" w:rsidRDefault="005034AB" w:rsidP="005034AB">
          <w:pPr>
            <w:pStyle w:val="XLarge"/>
            <w:spacing w:before="109" w:after="140" w:line="440" w:lineRule="exact"/>
            <w:rPr>
              <w:sz w:val="38"/>
            </w:rPr>
          </w:pPr>
          <w:r>
            <w:rPr>
              <w:rFonts w:hint="eastAsia"/>
              <w:sz w:val="38"/>
            </w:rPr>
            <w:t>残疾人权利公约</w:t>
          </w:r>
        </w:p>
        <w:p w:rsidR="005034AB" w:rsidRPr="005034AB" w:rsidRDefault="005034AB" w:rsidP="005034AB">
          <w:pPr>
            <w:pStyle w:val="XLarge"/>
            <w:spacing w:line="120" w:lineRule="exact"/>
            <w:rPr>
              <w:sz w:val="10"/>
            </w:rPr>
          </w:pPr>
        </w:p>
        <w:p w:rsidR="005034AB" w:rsidRPr="005034AB" w:rsidRDefault="005034AB" w:rsidP="005034AB">
          <w:pPr>
            <w:pStyle w:val="XLarge"/>
            <w:spacing w:before="109" w:after="140" w:line="440" w:lineRule="exact"/>
            <w:rPr>
              <w:rFonts w:eastAsia="KaiTi_GB2312"/>
              <w:sz w:val="28"/>
            </w:rPr>
          </w:pPr>
        </w:p>
      </w:tc>
      <w:tc>
        <w:tcPr>
          <w:tcW w:w="245" w:type="dxa"/>
          <w:tcBorders>
            <w:top w:val="single" w:sz="4" w:space="0" w:color="auto"/>
            <w:bottom w:val="single" w:sz="12" w:space="0" w:color="auto"/>
          </w:tcBorders>
          <w:shd w:val="clear" w:color="auto" w:fill="auto"/>
        </w:tcPr>
        <w:p w:rsidR="005034AB" w:rsidRPr="005034AB" w:rsidRDefault="005034AB" w:rsidP="005034AB">
          <w:pPr>
            <w:pStyle w:val="Header"/>
            <w:spacing w:before="109"/>
          </w:pPr>
        </w:p>
      </w:tc>
      <w:tc>
        <w:tcPr>
          <w:tcW w:w="3180" w:type="dxa"/>
          <w:gridSpan w:val="2"/>
          <w:tcBorders>
            <w:top w:val="single" w:sz="4" w:space="0" w:color="auto"/>
            <w:bottom w:val="single" w:sz="12" w:space="0" w:color="auto"/>
          </w:tcBorders>
          <w:shd w:val="clear" w:color="auto" w:fill="auto"/>
        </w:tcPr>
        <w:p w:rsidR="005034AB" w:rsidRDefault="005034AB" w:rsidP="005034AB">
          <w:pPr>
            <w:pStyle w:val="Distr"/>
          </w:pPr>
          <w:r>
            <w:t>Distr.: General</w:t>
          </w:r>
        </w:p>
        <w:p w:rsidR="005034AB" w:rsidRDefault="005034AB" w:rsidP="005034AB">
          <w:pPr>
            <w:pStyle w:val="Publication"/>
          </w:pPr>
          <w:r>
            <w:t>30 March 2016</w:t>
          </w:r>
        </w:p>
        <w:p w:rsidR="005034AB" w:rsidRDefault="005034AB" w:rsidP="005034AB">
          <w:pPr>
            <w:spacing w:line="240" w:lineRule="exact"/>
          </w:pPr>
          <w:r>
            <w:t>Chinese</w:t>
          </w:r>
        </w:p>
        <w:p w:rsidR="005034AB" w:rsidRDefault="005034AB" w:rsidP="005034AB">
          <w:pPr>
            <w:pStyle w:val="Original"/>
          </w:pPr>
          <w:r>
            <w:t>Original: English</w:t>
          </w:r>
        </w:p>
        <w:p w:rsidR="005034AB" w:rsidRPr="005034AB" w:rsidRDefault="005034AB" w:rsidP="005034AB"/>
      </w:tc>
    </w:tr>
  </w:tbl>
  <w:p w:rsidR="005034AB" w:rsidRPr="005034AB" w:rsidRDefault="005034AB" w:rsidP="005034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537*"/>
    <w:docVar w:name="CreationDt" w:val="08/04/2016 09:40:16"/>
    <w:docVar w:name="DocCategory" w:val="Doc"/>
    <w:docVar w:name="DocType" w:val="Final"/>
    <w:docVar w:name="DutyStation" w:val="New York"/>
    <w:docVar w:name="FooterJN" w:val="16-03537 (C)"/>
    <w:docVar w:name="jobn" w:val="16-03537 (C)"/>
    <w:docVar w:name="jobnDT" w:val="16-03537 (C)   080416"/>
    <w:docVar w:name="jobnDTDT" w:val="16-03537 (C)   080416   080416"/>
    <w:docVar w:name="JobNo" w:val="1603537C"/>
    <w:docVar w:name="LocalDrive" w:val="0"/>
    <w:docVar w:name="OandT" w:val="DI"/>
    <w:docVar w:name="PaperSize" w:val="Letter"/>
    <w:docVar w:name="sss1" w:val="CRPD/CSP/2016/2"/>
    <w:docVar w:name="sss2" w:val="-"/>
    <w:docVar w:name="Symbol1" w:val="CRPD/CSP/2016/2"/>
    <w:docVar w:name="Symbol2" w:val="-"/>
  </w:docVars>
  <w:rsids>
    <w:rsidRoot w:val="00221660"/>
    <w:rsid w:val="00000689"/>
    <w:rsid w:val="0000347C"/>
    <w:rsid w:val="0000715A"/>
    <w:rsid w:val="000074E0"/>
    <w:rsid w:val="000101C8"/>
    <w:rsid w:val="000125BC"/>
    <w:rsid w:val="00013CD2"/>
    <w:rsid w:val="0001645E"/>
    <w:rsid w:val="0001726F"/>
    <w:rsid w:val="00021314"/>
    <w:rsid w:val="000214BB"/>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5C6"/>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66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C7FD1"/>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3ADA"/>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331A"/>
    <w:rsid w:val="004B0E06"/>
    <w:rsid w:val="004B2C67"/>
    <w:rsid w:val="004B4F06"/>
    <w:rsid w:val="004C0224"/>
    <w:rsid w:val="004C053E"/>
    <w:rsid w:val="004C089F"/>
    <w:rsid w:val="004C1456"/>
    <w:rsid w:val="004C3255"/>
    <w:rsid w:val="004C3BAA"/>
    <w:rsid w:val="004C5B65"/>
    <w:rsid w:val="004C6DC9"/>
    <w:rsid w:val="004D07E1"/>
    <w:rsid w:val="004D1C19"/>
    <w:rsid w:val="004D60D1"/>
    <w:rsid w:val="004E4081"/>
    <w:rsid w:val="004E739A"/>
    <w:rsid w:val="004F29B8"/>
    <w:rsid w:val="004F3649"/>
    <w:rsid w:val="004F4BBB"/>
    <w:rsid w:val="004F4EFB"/>
    <w:rsid w:val="004F5333"/>
    <w:rsid w:val="004F5E26"/>
    <w:rsid w:val="005034AB"/>
    <w:rsid w:val="0050413E"/>
    <w:rsid w:val="00507D58"/>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56DA"/>
    <w:rsid w:val="00697E61"/>
    <w:rsid w:val="006A2730"/>
    <w:rsid w:val="006A5CFB"/>
    <w:rsid w:val="006A654B"/>
    <w:rsid w:val="006B769C"/>
    <w:rsid w:val="006C4BB3"/>
    <w:rsid w:val="006D194C"/>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0FCD"/>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36C7E"/>
    <w:rsid w:val="00941874"/>
    <w:rsid w:val="0094294B"/>
    <w:rsid w:val="00946C87"/>
    <w:rsid w:val="0095295A"/>
    <w:rsid w:val="00953DCD"/>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AD7"/>
    <w:rsid w:val="00AE6C5D"/>
    <w:rsid w:val="00AF021F"/>
    <w:rsid w:val="00AF114B"/>
    <w:rsid w:val="00AF2A33"/>
    <w:rsid w:val="00AF4C2D"/>
    <w:rsid w:val="00AF4FD7"/>
    <w:rsid w:val="00B014C7"/>
    <w:rsid w:val="00B01FB8"/>
    <w:rsid w:val="00B02C51"/>
    <w:rsid w:val="00B03EFA"/>
    <w:rsid w:val="00B147C3"/>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28F7"/>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3BBB"/>
    <w:rsid w:val="00E16655"/>
    <w:rsid w:val="00E16A6B"/>
    <w:rsid w:val="00E21275"/>
    <w:rsid w:val="00E25442"/>
    <w:rsid w:val="00E25A1F"/>
    <w:rsid w:val="00E25D27"/>
    <w:rsid w:val="00E26CB2"/>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h/A/RES/69/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ch/CRPD/CSP/2016/1"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BEB8-D9F9-4ED3-81BA-E6A4CD48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548</Words>
  <Characters>3128</Characters>
  <Application>Microsoft Office Word</Application>
  <DocSecurity>0</DocSecurity>
  <Lines>26</Lines>
  <Paragraphs>7</Paragraphs>
  <ScaleCrop>false</ScaleCrop>
  <Company>United Nations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Di Sandy</dc:creator>
  <cp:keywords/>
  <dc:description/>
  <cp:lastModifiedBy>Xinyi Ge</cp:lastModifiedBy>
  <cp:revision>25</cp:revision>
  <cp:lastPrinted>2016-04-08T14:28:00Z</cp:lastPrinted>
  <dcterms:created xsi:type="dcterms:W3CDTF">2016-04-08T13:30:00Z</dcterms:created>
  <dcterms:modified xsi:type="dcterms:W3CDTF">2016-04-11T17:06:00Z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1603537</vt:lpwstr>
  </property>
  <property fmtid="{D5CDD505-2E9C-101B-9397-08002B2CF9AE}" pid="3" name="ODSRefJobNo">
    <vt:lpwstr>1608945C</vt:lpwstr>
  </property>
  <property fmtid="{D5CDD505-2E9C-101B-9397-08002B2CF9AE}" pid="4" name="Symbol1">
    <vt:lpwstr>CRPD/CSP/2016/2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March 2016</vt:lpwstr>
  </property>
  <property fmtid="{D5CDD505-2E9C-101B-9397-08002B2CF9AE}" pid="9" name="Original">
    <vt:lpwstr>English</vt:lpwstr>
  </property>
  <property fmtid="{D5CDD505-2E9C-101B-9397-08002B2CF9AE}" pid="10" name="Release Date">
    <vt:lpwstr>080416</vt:lpwstr>
  </property>
  <property fmtid="{D5CDD505-2E9C-101B-9397-08002B2CF9AE}" pid="11" name="Comment">
    <vt:lpwstr/>
  </property>
  <property fmtid="{D5CDD505-2E9C-101B-9397-08002B2CF9AE}" pid="12" name="DraftPages">
    <vt:lpwstr> </vt:lpwstr>
  </property>
  <property fmtid="{D5CDD505-2E9C-101B-9397-08002B2CF9AE}" pid="13" name="Operator">
    <vt:lpwstr>DI</vt:lpwstr>
  </property>
</Properties>
</file>