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5A03B" w14:textId="1AFE68BC" w:rsidR="005B3A64" w:rsidRPr="00554B01" w:rsidRDefault="002A3E97" w:rsidP="005B3A64">
      <w:pPr>
        <w:rPr>
          <w:rFonts w:ascii="Malayalam MN" w:hAnsi="Malayalam MN"/>
          <w:sz w:val="21"/>
          <w:szCs w:val="21"/>
        </w:rPr>
      </w:pPr>
      <w:r w:rsidRPr="00554B01">
        <w:rPr>
          <w:rFonts w:ascii="Malayalam MN" w:hAnsi="Malayalam MN"/>
          <w:b/>
          <w:i/>
          <w:noProof/>
          <w:sz w:val="21"/>
          <w:szCs w:val="21"/>
        </w:rPr>
        <w:drawing>
          <wp:anchor distT="0" distB="0" distL="114300" distR="114300" simplePos="0" relativeHeight="251659776" behindDoc="0" locked="0" layoutInCell="1" allowOverlap="1" wp14:anchorId="513B686C" wp14:editId="6F21E4ED">
            <wp:simplePos x="0" y="0"/>
            <wp:positionH relativeFrom="column">
              <wp:posOffset>2857500</wp:posOffset>
            </wp:positionH>
            <wp:positionV relativeFrom="paragraph">
              <wp:posOffset>-457200</wp:posOffset>
            </wp:positionV>
            <wp:extent cx="3060700" cy="804545"/>
            <wp:effectExtent l="25400" t="0" r="0" b="0"/>
            <wp:wrapNone/>
            <wp:docPr id="11" name="Picture 3" descr="Macintosh HD:Users:alexandraheinsjojackson:Downloads:Logo Développement 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alexandraheinsjojackson:Downloads:Logo Développement Ang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4B01">
        <w:rPr>
          <w:rFonts w:ascii="Malayalam MN" w:hAnsi="Malayalam MN"/>
          <w:b/>
          <w:i/>
          <w:noProof/>
          <w:sz w:val="21"/>
          <w:szCs w:val="21"/>
        </w:rPr>
        <w:drawing>
          <wp:anchor distT="0" distB="0" distL="114300" distR="114300" simplePos="0" relativeHeight="251656704" behindDoc="0" locked="0" layoutInCell="1" allowOverlap="1" wp14:anchorId="0258554F" wp14:editId="11CD58E5">
            <wp:simplePos x="0" y="0"/>
            <wp:positionH relativeFrom="column">
              <wp:posOffset>5943600</wp:posOffset>
            </wp:positionH>
            <wp:positionV relativeFrom="paragraph">
              <wp:posOffset>-457200</wp:posOffset>
            </wp:positionV>
            <wp:extent cx="812800" cy="800100"/>
            <wp:effectExtent l="25400" t="0" r="0" b="0"/>
            <wp:wrapNone/>
            <wp:docPr id="6" name="Picture 1" descr="Macintosh HD:Users:alexandraheinsjojackson:Downloads:140px-Escudo_de_España_(colores_THV)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lexandraheinsjojackson:Downloads:140px-Escudo_de_España_(colores_THV)_svg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3CB5">
        <w:rPr>
          <w:rFonts w:ascii="Malayalam MN" w:hAnsi="Malayalam MN"/>
          <w:b/>
          <w:i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DD80E95" wp14:editId="7B1CCD56">
                <wp:simplePos x="0" y="0"/>
                <wp:positionH relativeFrom="column">
                  <wp:posOffset>1828800</wp:posOffset>
                </wp:positionH>
                <wp:positionV relativeFrom="paragraph">
                  <wp:posOffset>255270</wp:posOffset>
                </wp:positionV>
                <wp:extent cx="1271270" cy="349885"/>
                <wp:effectExtent l="0" t="1270" r="0" b="44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ECD27" w14:textId="77777777" w:rsidR="007E4B35" w:rsidRPr="002A3E97" w:rsidRDefault="007E4B35" w:rsidP="002A3E97">
                            <w:pPr>
                              <w:spacing w:after="0"/>
                              <w:ind w:left="-720" w:firstLine="720"/>
                              <w:jc w:val="center"/>
                              <w:rPr>
                                <w:noProof/>
                                <w:sz w:val="12"/>
                                <w:szCs w:val="18"/>
                              </w:rPr>
                            </w:pPr>
                            <w:r w:rsidRPr="002A3E97">
                              <w:rPr>
                                <w:noProof/>
                                <w:sz w:val="12"/>
                                <w:szCs w:val="18"/>
                              </w:rPr>
                              <w:t>The Permanent Mission of Jordan</w:t>
                            </w:r>
                          </w:p>
                          <w:p w14:paraId="33A136EC" w14:textId="77777777" w:rsidR="007E4B35" w:rsidRPr="002A3E97" w:rsidRDefault="007E4B35" w:rsidP="002A3E97">
                            <w:pPr>
                              <w:spacing w:after="0"/>
                              <w:jc w:val="center"/>
                              <w:rPr>
                                <w:noProof/>
                                <w:sz w:val="12"/>
                                <w:szCs w:val="18"/>
                              </w:rPr>
                            </w:pPr>
                            <w:r w:rsidRPr="002A3E97">
                              <w:rPr>
                                <w:noProof/>
                                <w:sz w:val="12"/>
                                <w:szCs w:val="18"/>
                              </w:rPr>
                              <w:t xml:space="preserve">     to the United Nation¥s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2in;margin-top:20.1pt;width:100.1pt;height:27.5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" filled="f" stroked="f">
                <v:textbox inset=",7.2pt,,7.2pt">
                  <w:txbxContent>
                    <w:p w14:paraId="57CECD27" w14:textId="77777777" w:rsidR="007E4B35" w:rsidRPr="002A3E97" w:rsidRDefault="007E4B35" w:rsidP="002A3E97">
                      <w:pPr>
                        <w:spacing w:after="0"/>
                        <w:ind w:left="-720" w:firstLine="720"/>
                        <w:jc w:val="center"/>
                        <w:rPr>
                          <w:noProof/>
                          <w:sz w:val="12"/>
                          <w:szCs w:val="18"/>
                        </w:rPr>
                      </w:pPr>
                      <w:r w:rsidRPr="002A3E97">
                        <w:rPr>
                          <w:noProof/>
                          <w:sz w:val="12"/>
                          <w:szCs w:val="18"/>
                        </w:rPr>
                        <w:t>The Permanent Mission of Jordan</w:t>
                      </w:r>
                    </w:p>
                    <w:p w14:paraId="33A136EC" w14:textId="77777777" w:rsidR="007E4B35" w:rsidRPr="002A3E97" w:rsidRDefault="007E4B35" w:rsidP="002A3E97">
                      <w:pPr>
                        <w:spacing w:after="0"/>
                        <w:jc w:val="center"/>
                        <w:rPr>
                          <w:noProof/>
                          <w:sz w:val="12"/>
                          <w:szCs w:val="18"/>
                        </w:rPr>
                      </w:pPr>
                      <w:r w:rsidRPr="002A3E97">
                        <w:rPr>
                          <w:noProof/>
                          <w:sz w:val="12"/>
                          <w:szCs w:val="18"/>
                        </w:rPr>
                        <w:t xml:space="preserve">     to the United Nation¥s</w:t>
                      </w:r>
                    </w:p>
                  </w:txbxContent>
                </v:textbox>
              </v:shape>
            </w:pict>
          </mc:Fallback>
        </mc:AlternateContent>
      </w:r>
      <w:r w:rsidR="006670E1" w:rsidRPr="00554B01">
        <w:rPr>
          <w:rFonts w:ascii="Malayalam MN" w:hAnsi="Malayalam MN"/>
          <w:noProof/>
          <w:sz w:val="21"/>
          <w:szCs w:val="21"/>
        </w:rPr>
        <w:drawing>
          <wp:anchor distT="0" distB="0" distL="114300" distR="114300" simplePos="0" relativeHeight="251658752" behindDoc="0" locked="0" layoutInCell="1" allowOverlap="1" wp14:anchorId="34B415E3" wp14:editId="7BB8824C">
            <wp:simplePos x="0" y="0"/>
            <wp:positionH relativeFrom="column">
              <wp:posOffset>2057400</wp:posOffset>
            </wp:positionH>
            <wp:positionV relativeFrom="paragraph">
              <wp:posOffset>-457200</wp:posOffset>
            </wp:positionV>
            <wp:extent cx="804545" cy="804545"/>
            <wp:effectExtent l="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-of-arms-big_new1 (1)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70E1" w:rsidRPr="00554B01">
        <w:rPr>
          <w:rFonts w:ascii="Malayalam MN" w:hAnsi="Malayalam MN"/>
          <w:noProof/>
          <w:sz w:val="21"/>
          <w:szCs w:val="21"/>
        </w:rPr>
        <w:drawing>
          <wp:anchor distT="0" distB="0" distL="114300" distR="114300" simplePos="0" relativeHeight="251657728" behindDoc="0" locked="0" layoutInCell="1" allowOverlap="1" wp14:anchorId="706B9FD5" wp14:editId="6BDFA2E4">
            <wp:simplePos x="0" y="0"/>
            <wp:positionH relativeFrom="column">
              <wp:posOffset>1143000</wp:posOffset>
            </wp:positionH>
            <wp:positionV relativeFrom="paragraph">
              <wp:posOffset>-457200</wp:posOffset>
            </wp:positionV>
            <wp:extent cx="891540" cy="804545"/>
            <wp:effectExtent l="25400" t="0" r="0" b="0"/>
            <wp:wrapNone/>
            <wp:docPr id="7" name="Picture 2" descr="Macintosh HD:Users:alexandraheinsjojackson:Downloads: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Macintosh HD:Users:alexandraheinsjojackson:Downloads:escud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70E1" w:rsidRPr="00554B01">
        <w:rPr>
          <w:rFonts w:ascii="Malayalam MN" w:hAnsi="Malayalam MN"/>
          <w:noProof/>
          <w:sz w:val="21"/>
          <w:szCs w:val="21"/>
        </w:rPr>
        <w:drawing>
          <wp:anchor distT="0" distB="0" distL="114300" distR="114300" simplePos="0" relativeHeight="251655680" behindDoc="0" locked="0" layoutInCell="1" allowOverlap="1" wp14:anchorId="7D78F00C" wp14:editId="239DF9DE">
            <wp:simplePos x="0" y="0"/>
            <wp:positionH relativeFrom="column">
              <wp:posOffset>342900</wp:posOffset>
            </wp:positionH>
            <wp:positionV relativeFrom="paragraph">
              <wp:posOffset>-342900</wp:posOffset>
            </wp:positionV>
            <wp:extent cx="828675" cy="863600"/>
            <wp:effectExtent l="2540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2" t="24885" r="16169" b="12903"/>
                    <a:stretch/>
                  </pic:blipFill>
                  <pic:spPr bwMode="auto">
                    <a:xfrm>
                      <a:off x="0" y="0"/>
                      <a:ext cx="82867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670E1" w:rsidRPr="00554B01">
        <w:rPr>
          <w:rFonts w:ascii="Malayalam MN" w:hAnsi="Malayalam MN"/>
          <w:noProof/>
          <w:sz w:val="21"/>
          <w:szCs w:val="21"/>
        </w:rPr>
        <w:drawing>
          <wp:anchor distT="0" distB="0" distL="114300" distR="114300" simplePos="0" relativeHeight="251654656" behindDoc="0" locked="0" layoutInCell="1" allowOverlap="1" wp14:anchorId="7E8776B6" wp14:editId="2DE225BF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698500" cy="1054100"/>
            <wp:effectExtent l="25400" t="0" r="0" b="0"/>
            <wp:wrapNone/>
            <wp:docPr id="4" name="Picture 0" descr="Logo ESCWA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SCWA 201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60DBC4" w14:textId="77777777" w:rsidR="00975685" w:rsidRPr="00554B01" w:rsidRDefault="00975685" w:rsidP="00975685">
      <w:pPr>
        <w:spacing w:after="0"/>
        <w:ind w:firstLine="720"/>
        <w:jc w:val="center"/>
        <w:rPr>
          <w:noProof/>
          <w:sz w:val="21"/>
          <w:szCs w:val="21"/>
        </w:rPr>
      </w:pPr>
    </w:p>
    <w:p w14:paraId="33DBA9FF" w14:textId="77777777" w:rsidR="00177149" w:rsidRPr="00554B01" w:rsidRDefault="00177149" w:rsidP="00177149">
      <w:pPr>
        <w:spacing w:after="0" w:line="240" w:lineRule="auto"/>
        <w:rPr>
          <w:rFonts w:ascii="Malayalam MN" w:hAnsi="Malayalam MN"/>
          <w:b/>
          <w:i/>
          <w:sz w:val="21"/>
          <w:szCs w:val="21"/>
        </w:rPr>
      </w:pPr>
    </w:p>
    <w:p w14:paraId="0D157388" w14:textId="77777777" w:rsidR="005B3A64" w:rsidRPr="00554B01" w:rsidRDefault="005B3A64" w:rsidP="00B616AD">
      <w:pPr>
        <w:spacing w:after="120" w:line="240" w:lineRule="auto"/>
        <w:jc w:val="center"/>
        <w:rPr>
          <w:rFonts w:ascii="Malayalam MN" w:hAnsi="Malayalam MN"/>
          <w:b/>
          <w:i/>
          <w:sz w:val="21"/>
          <w:szCs w:val="21"/>
        </w:rPr>
      </w:pPr>
      <w:r w:rsidRPr="00554B01">
        <w:rPr>
          <w:rFonts w:ascii="Malayalam MN" w:hAnsi="Malayalam MN"/>
          <w:b/>
          <w:i/>
          <w:sz w:val="21"/>
          <w:szCs w:val="21"/>
        </w:rPr>
        <w:t>9</w:t>
      </w:r>
      <w:r w:rsidRPr="00554B01">
        <w:rPr>
          <w:rFonts w:ascii="Malayalam MN" w:hAnsi="Malayalam MN"/>
          <w:b/>
          <w:i/>
          <w:sz w:val="21"/>
          <w:szCs w:val="21"/>
          <w:vertAlign w:val="superscript"/>
        </w:rPr>
        <w:t>th</w:t>
      </w:r>
      <w:r w:rsidRPr="00554B01">
        <w:rPr>
          <w:rFonts w:ascii="Malayalam MN" w:hAnsi="Malayalam MN"/>
          <w:b/>
          <w:i/>
          <w:sz w:val="21"/>
          <w:szCs w:val="21"/>
        </w:rPr>
        <w:t xml:space="preserve"> session of the Conference of States Parties to the Convention on the Rights of Persons with Disabilities</w:t>
      </w:r>
    </w:p>
    <w:p w14:paraId="0AFDDE5C" w14:textId="77777777" w:rsidR="005B3A64" w:rsidRPr="00554B01" w:rsidRDefault="005B3A64" w:rsidP="00B616AD">
      <w:pPr>
        <w:spacing w:after="120" w:line="240" w:lineRule="auto"/>
        <w:jc w:val="center"/>
        <w:rPr>
          <w:rFonts w:ascii="Malayalam MN" w:hAnsi="Malayalam MN"/>
          <w:b/>
          <w:sz w:val="21"/>
          <w:szCs w:val="21"/>
          <w:u w:val="single"/>
        </w:rPr>
      </w:pPr>
      <w:r w:rsidRPr="00554B01">
        <w:rPr>
          <w:rFonts w:ascii="Malayalam MN" w:hAnsi="Malayalam MN"/>
          <w:b/>
          <w:sz w:val="21"/>
          <w:szCs w:val="21"/>
          <w:u w:val="single"/>
        </w:rPr>
        <w:t>Side event</w:t>
      </w:r>
    </w:p>
    <w:p w14:paraId="48481A81" w14:textId="77777777" w:rsidR="005B3A64" w:rsidRPr="00554B01" w:rsidRDefault="005B3A64" w:rsidP="005B3A64">
      <w:pPr>
        <w:spacing w:after="120" w:line="240" w:lineRule="auto"/>
        <w:jc w:val="center"/>
        <w:rPr>
          <w:rFonts w:ascii="Malayalam MN" w:hAnsi="Malayalam MN"/>
          <w:b/>
          <w:sz w:val="21"/>
          <w:szCs w:val="21"/>
        </w:rPr>
      </w:pPr>
      <w:r w:rsidRPr="00554B01">
        <w:rPr>
          <w:rFonts w:ascii="Malayalam MN" w:hAnsi="Malayalam MN"/>
          <w:b/>
          <w:sz w:val="21"/>
          <w:szCs w:val="21"/>
        </w:rPr>
        <w:t>Developing strong and inclusive institutional frameworks for the CRPD: Operationalizing and implementing Article 33</w:t>
      </w:r>
    </w:p>
    <w:p w14:paraId="112DB1B7" w14:textId="77777777" w:rsidR="005B3A64" w:rsidRPr="00554B01" w:rsidRDefault="005B3A64" w:rsidP="005B3A64">
      <w:pPr>
        <w:spacing w:after="120" w:line="240" w:lineRule="auto"/>
        <w:jc w:val="center"/>
        <w:rPr>
          <w:rFonts w:ascii="Malayalam MN" w:hAnsi="Malayalam MN"/>
          <w:b/>
          <w:sz w:val="21"/>
          <w:szCs w:val="21"/>
        </w:rPr>
      </w:pPr>
      <w:r w:rsidRPr="00554B01">
        <w:rPr>
          <w:rFonts w:ascii="Malayalam MN" w:hAnsi="Malayalam MN"/>
          <w:b/>
          <w:sz w:val="21"/>
          <w:szCs w:val="21"/>
        </w:rPr>
        <w:t>Wednesday, 15 June from 1.15 – 2.30 pm</w:t>
      </w:r>
    </w:p>
    <w:p w14:paraId="21076DB5" w14:textId="77777777" w:rsidR="005B3A64" w:rsidRPr="00554B01" w:rsidRDefault="005B3A64" w:rsidP="002A3E97">
      <w:pPr>
        <w:spacing w:after="240" w:line="240" w:lineRule="auto"/>
        <w:jc w:val="center"/>
        <w:rPr>
          <w:rFonts w:ascii="Malayalam MN" w:hAnsi="Malayalam MN"/>
          <w:b/>
          <w:sz w:val="21"/>
          <w:szCs w:val="21"/>
        </w:rPr>
      </w:pPr>
      <w:r w:rsidRPr="00554B01">
        <w:rPr>
          <w:rFonts w:ascii="Malayalam MN" w:hAnsi="Malayalam MN"/>
          <w:b/>
          <w:sz w:val="21"/>
          <w:szCs w:val="21"/>
        </w:rPr>
        <w:t>Conference Room 12</w:t>
      </w:r>
    </w:p>
    <w:p w14:paraId="35088362" w14:textId="77777777" w:rsidR="006670E1" w:rsidRPr="00554B01" w:rsidRDefault="005B3A64" w:rsidP="005B3A64">
      <w:pPr>
        <w:spacing w:after="0" w:line="240" w:lineRule="auto"/>
        <w:rPr>
          <w:rFonts w:ascii="Malayalam MN" w:eastAsia="Arial Unicode MS" w:hAnsi="Malayalam MN" w:cs="Arial Unicode MS"/>
          <w:color w:val="000000" w:themeColor="text1"/>
          <w:sz w:val="21"/>
          <w:szCs w:val="21"/>
        </w:rPr>
      </w:pPr>
      <w:bookmarkStart w:id="0" w:name="_GoBack"/>
      <w:r w:rsidRPr="00554B01">
        <w:rPr>
          <w:rFonts w:ascii="Malayalam MN" w:eastAsia="Arial Unicode MS" w:hAnsi="Malayalam MN" w:cs="Arial Unicode MS"/>
          <w:color w:val="000000" w:themeColor="text1"/>
          <w:sz w:val="21"/>
          <w:szCs w:val="21"/>
        </w:rPr>
        <w:t xml:space="preserve">The Convention on the Rights of Persons with Disabilities is one of the first human rights treaties to include requirements on national implementation and monitoring of commitments. Institutional set-ups – focal </w:t>
      </w:r>
      <w:r w:rsidR="006670E1" w:rsidRPr="00554B01">
        <w:rPr>
          <w:rFonts w:ascii="Malayalam MN" w:eastAsia="Arial Unicode MS" w:hAnsi="Malayalam MN" w:cs="Arial Unicode MS"/>
          <w:color w:val="000000" w:themeColor="text1"/>
          <w:sz w:val="21"/>
          <w:szCs w:val="21"/>
        </w:rPr>
        <w:t>points, coordination mechanisms and</w:t>
      </w:r>
      <w:r w:rsidRPr="00554B01">
        <w:rPr>
          <w:rFonts w:ascii="Malayalam MN" w:eastAsia="Arial Unicode MS" w:hAnsi="Malayalam MN" w:cs="Arial Unicode MS"/>
          <w:color w:val="000000" w:themeColor="text1"/>
          <w:sz w:val="21"/>
          <w:szCs w:val="21"/>
        </w:rPr>
        <w:t xml:space="preserve"> independent monitoring frameworks – are crucial and r</w:t>
      </w:r>
      <w:r w:rsidR="006670E1" w:rsidRPr="00554B01">
        <w:rPr>
          <w:rFonts w:ascii="Malayalam MN" w:eastAsia="Arial Unicode MS" w:hAnsi="Malayalam MN" w:cs="Arial Unicode MS"/>
          <w:color w:val="000000" w:themeColor="text1"/>
          <w:sz w:val="21"/>
          <w:szCs w:val="21"/>
        </w:rPr>
        <w:t>epresent a determining factor so that</w:t>
      </w:r>
      <w:r w:rsidRPr="00554B01">
        <w:rPr>
          <w:rFonts w:ascii="Malayalam MN" w:eastAsia="Arial Unicode MS" w:hAnsi="Malayalam MN" w:cs="Arial Unicode MS"/>
          <w:color w:val="000000" w:themeColor="text1"/>
          <w:sz w:val="21"/>
          <w:szCs w:val="21"/>
        </w:rPr>
        <w:t xml:space="preserve"> CRPD provisions translate from paper into real progress on the ground. National institutions can also act as a central channel for the participation of persons with disabilities</w:t>
      </w:r>
      <w:r w:rsidR="006670E1" w:rsidRPr="00554B01">
        <w:rPr>
          <w:rFonts w:ascii="Malayalam MN" w:eastAsia="Arial Unicode MS" w:hAnsi="Malayalam MN" w:cs="Arial Unicode MS"/>
          <w:color w:val="000000" w:themeColor="text1"/>
          <w:sz w:val="21"/>
          <w:szCs w:val="21"/>
        </w:rPr>
        <w:t>, and thus contribute to ensuring that laws, policies and programmes</w:t>
      </w:r>
      <w:r w:rsidRPr="00554B01">
        <w:rPr>
          <w:rFonts w:ascii="Malayalam MN" w:eastAsia="Arial Unicode MS" w:hAnsi="Malayalam MN" w:cs="Arial Unicode MS"/>
          <w:color w:val="000000" w:themeColor="text1"/>
          <w:sz w:val="21"/>
          <w:szCs w:val="21"/>
        </w:rPr>
        <w:t xml:space="preserve"> </w:t>
      </w:r>
      <w:r w:rsidR="006670E1" w:rsidRPr="00554B01">
        <w:rPr>
          <w:rFonts w:ascii="Malayalam MN" w:eastAsia="Arial Unicode MS" w:hAnsi="Malayalam MN" w:cs="Arial Unicode MS"/>
          <w:color w:val="000000" w:themeColor="text1"/>
          <w:sz w:val="21"/>
          <w:szCs w:val="21"/>
        </w:rPr>
        <w:t xml:space="preserve">abide by the principle </w:t>
      </w:r>
      <w:r w:rsidR="007E4B35" w:rsidRPr="00554B01">
        <w:rPr>
          <w:rFonts w:ascii="Malayalam MN" w:eastAsia="Arial Unicode MS" w:hAnsi="Malayalam MN" w:cs="Arial Unicode MS"/>
          <w:color w:val="000000" w:themeColor="text1"/>
          <w:sz w:val="21"/>
          <w:szCs w:val="21"/>
        </w:rPr>
        <w:t>of ‘n</w:t>
      </w:r>
      <w:r w:rsidR="006670E1" w:rsidRPr="00554B01">
        <w:rPr>
          <w:rFonts w:ascii="Malayalam MN" w:eastAsia="Arial Unicode MS" w:hAnsi="Malayalam MN" w:cs="Arial Unicode MS"/>
          <w:color w:val="000000" w:themeColor="text1"/>
          <w:sz w:val="21"/>
          <w:szCs w:val="21"/>
        </w:rPr>
        <w:t>othing about us without us’.</w:t>
      </w:r>
    </w:p>
    <w:p w14:paraId="22A51D25" w14:textId="77777777" w:rsidR="005B3A64" w:rsidRPr="00554B01" w:rsidRDefault="005B3A64" w:rsidP="005B3A64">
      <w:pPr>
        <w:spacing w:after="0" w:line="240" w:lineRule="auto"/>
        <w:rPr>
          <w:rFonts w:ascii="Malayalam MN" w:eastAsia="Arial Unicode MS" w:hAnsi="Malayalam MN" w:cs="Arial Unicode MS"/>
          <w:color w:val="000000" w:themeColor="text1"/>
          <w:sz w:val="21"/>
          <w:szCs w:val="21"/>
        </w:rPr>
      </w:pPr>
    </w:p>
    <w:p w14:paraId="335BE66A" w14:textId="77777777" w:rsidR="008178DA" w:rsidRPr="00554B01" w:rsidRDefault="005B3A64" w:rsidP="005B3A64">
      <w:pPr>
        <w:spacing w:after="0" w:line="240" w:lineRule="auto"/>
        <w:rPr>
          <w:rFonts w:ascii="Malayalam MN" w:eastAsia="Arial Unicode MS" w:hAnsi="Malayalam MN" w:cs="Arial Unicode MS"/>
          <w:color w:val="000000" w:themeColor="text1"/>
          <w:sz w:val="21"/>
          <w:szCs w:val="21"/>
        </w:rPr>
      </w:pPr>
      <w:r w:rsidRPr="00554B01">
        <w:rPr>
          <w:rFonts w:ascii="Malayalam MN" w:eastAsia="Arial Unicode MS" w:hAnsi="Malayalam MN" w:cs="Arial Unicode MS"/>
          <w:color w:val="000000" w:themeColor="text1"/>
          <w:sz w:val="21"/>
          <w:szCs w:val="21"/>
        </w:rPr>
        <w:t xml:space="preserve">As States parties enter into the second </w:t>
      </w:r>
      <w:r w:rsidR="007E4B35" w:rsidRPr="00554B01">
        <w:rPr>
          <w:rFonts w:ascii="Malayalam MN" w:eastAsia="Arial Unicode MS" w:hAnsi="Malayalam MN" w:cs="Arial Unicode MS"/>
          <w:color w:val="000000" w:themeColor="text1"/>
          <w:sz w:val="21"/>
          <w:szCs w:val="21"/>
        </w:rPr>
        <w:t>decad</w:t>
      </w:r>
      <w:r w:rsidR="00554B01" w:rsidRPr="00554B01">
        <w:rPr>
          <w:rFonts w:ascii="Malayalam MN" w:eastAsia="Arial Unicode MS" w:hAnsi="Malayalam MN" w:cs="Arial Unicode MS"/>
          <w:color w:val="000000" w:themeColor="text1"/>
          <w:sz w:val="21"/>
          <w:szCs w:val="21"/>
        </w:rPr>
        <w:t>e of the Convention and begin implementation of the 2030 Agenda,</w:t>
      </w:r>
      <w:r w:rsidR="008178DA" w:rsidRPr="00554B01">
        <w:rPr>
          <w:rFonts w:ascii="Malayalam MN" w:eastAsia="Arial Unicode MS" w:hAnsi="Malayalam MN" w:cs="Arial Unicode MS"/>
          <w:color w:val="000000" w:themeColor="text1"/>
          <w:sz w:val="21"/>
          <w:szCs w:val="21"/>
        </w:rPr>
        <w:t xml:space="preserve"> there is a need for enhanced experience and information sharing on the realization of Article 33 at country level. </w:t>
      </w:r>
      <w:r w:rsidRPr="00554B01">
        <w:rPr>
          <w:rFonts w:ascii="Malayalam MN" w:eastAsia="Arial Unicode MS" w:hAnsi="Malayalam MN" w:cs="Arial Unicode MS"/>
          <w:color w:val="000000" w:themeColor="text1"/>
          <w:sz w:val="21"/>
          <w:szCs w:val="21"/>
        </w:rPr>
        <w:t xml:space="preserve">By exchanging good </w:t>
      </w:r>
      <w:r w:rsidR="008178DA" w:rsidRPr="00554B01">
        <w:rPr>
          <w:rFonts w:ascii="Malayalam MN" w:eastAsia="Arial Unicode MS" w:hAnsi="Malayalam MN" w:cs="Arial Unicode MS"/>
          <w:color w:val="000000" w:themeColor="text1"/>
          <w:sz w:val="21"/>
          <w:szCs w:val="21"/>
        </w:rPr>
        <w:t>practices and lessons learned, stakeholders</w:t>
      </w:r>
      <w:r w:rsidRPr="00554B01">
        <w:rPr>
          <w:rFonts w:ascii="Malayalam MN" w:eastAsia="Arial Unicode MS" w:hAnsi="Malayalam MN" w:cs="Arial Unicode MS"/>
          <w:color w:val="000000" w:themeColor="text1"/>
          <w:sz w:val="21"/>
          <w:szCs w:val="21"/>
        </w:rPr>
        <w:t xml:space="preserve"> can capitalize o</w:t>
      </w:r>
      <w:r w:rsidR="006670E1" w:rsidRPr="00554B01">
        <w:rPr>
          <w:rFonts w:ascii="Malayalam MN" w:eastAsia="Arial Unicode MS" w:hAnsi="Malayalam MN" w:cs="Arial Unicode MS"/>
          <w:color w:val="000000" w:themeColor="text1"/>
          <w:sz w:val="21"/>
          <w:szCs w:val="21"/>
        </w:rPr>
        <w:t>n breakthroughs made elsewhere,</w:t>
      </w:r>
      <w:r w:rsidRPr="00554B01">
        <w:rPr>
          <w:rFonts w:ascii="Malayalam MN" w:eastAsia="Arial Unicode MS" w:hAnsi="Malayalam MN" w:cs="Arial Unicode MS"/>
          <w:color w:val="000000" w:themeColor="text1"/>
          <w:sz w:val="21"/>
          <w:szCs w:val="21"/>
        </w:rPr>
        <w:t xml:space="preserve"> and avoid potential pitfalls along the way. This side event aims</w:t>
      </w:r>
      <w:r w:rsidR="008178DA" w:rsidRPr="00554B01">
        <w:rPr>
          <w:rFonts w:ascii="Malayalam MN" w:eastAsia="Arial Unicode MS" w:hAnsi="Malayalam MN" w:cs="Arial Unicode MS"/>
          <w:color w:val="000000" w:themeColor="text1"/>
          <w:sz w:val="21"/>
          <w:szCs w:val="21"/>
        </w:rPr>
        <w:t xml:space="preserve"> to contribute to this global discussion, and to provide a platform for discussing concrete policy options on strong and effective institutions for the implementation and monitoring of the Convention.</w:t>
      </w:r>
    </w:p>
    <w:p w14:paraId="67A33F68" w14:textId="77777777" w:rsidR="008178DA" w:rsidRPr="00554B01" w:rsidRDefault="008178DA" w:rsidP="005B3A64">
      <w:pPr>
        <w:spacing w:after="0" w:line="240" w:lineRule="auto"/>
        <w:rPr>
          <w:rFonts w:ascii="Malayalam MN" w:eastAsia="Arial Unicode MS" w:hAnsi="Malayalam MN" w:cs="Arial Unicode MS"/>
          <w:color w:val="000000" w:themeColor="text1"/>
          <w:sz w:val="21"/>
          <w:szCs w:val="21"/>
        </w:rPr>
      </w:pPr>
    </w:p>
    <w:p w14:paraId="7CC45CE2" w14:textId="77777777" w:rsidR="00554B01" w:rsidRPr="00554B01" w:rsidRDefault="00554B01" w:rsidP="005B3A64">
      <w:pPr>
        <w:spacing w:after="0" w:line="240" w:lineRule="auto"/>
        <w:rPr>
          <w:rFonts w:ascii="Malayalam MN" w:eastAsia="Arial Unicode MS" w:hAnsi="Malayalam MN" w:cs="Arial Unicode MS"/>
          <w:color w:val="000000" w:themeColor="text1"/>
          <w:sz w:val="21"/>
          <w:szCs w:val="21"/>
          <w:u w:val="single"/>
        </w:rPr>
      </w:pPr>
      <w:r w:rsidRPr="00554B01">
        <w:rPr>
          <w:rFonts w:ascii="Malayalam MN" w:eastAsia="Arial Unicode MS" w:hAnsi="Malayalam MN" w:cs="Arial Unicode MS"/>
          <w:color w:val="000000" w:themeColor="text1"/>
          <w:sz w:val="21"/>
          <w:szCs w:val="21"/>
          <w:u w:val="single"/>
        </w:rPr>
        <w:t>Opening remarks</w:t>
      </w:r>
    </w:p>
    <w:p w14:paraId="142C3DB8" w14:textId="77777777" w:rsidR="00554B01" w:rsidRPr="00554B01" w:rsidRDefault="00554B01" w:rsidP="00554B01">
      <w:pPr>
        <w:pStyle w:val="ListParagraph"/>
        <w:numPr>
          <w:ilvl w:val="0"/>
          <w:numId w:val="1"/>
        </w:numPr>
        <w:spacing w:after="0" w:line="240" w:lineRule="auto"/>
        <w:rPr>
          <w:rFonts w:ascii="Malayalam MN" w:hAnsi="Malayalam MN"/>
          <w:sz w:val="21"/>
          <w:szCs w:val="21"/>
        </w:rPr>
      </w:pPr>
      <w:r w:rsidRPr="00554B01">
        <w:rPr>
          <w:rFonts w:ascii="Malayalam MN" w:hAnsi="Malayalam MN"/>
          <w:sz w:val="21"/>
          <w:szCs w:val="21"/>
        </w:rPr>
        <w:t>Akiko Ito, Chief, Secretariat for the Convention on the Rights of Persons with Disabilities, UN DESA</w:t>
      </w:r>
    </w:p>
    <w:p w14:paraId="004879D0" w14:textId="77777777" w:rsidR="00554B01" w:rsidRPr="00554B01" w:rsidRDefault="00554B01" w:rsidP="005B3A64">
      <w:pPr>
        <w:spacing w:after="0" w:line="240" w:lineRule="auto"/>
        <w:rPr>
          <w:rFonts w:ascii="Malayalam MN" w:hAnsi="Malayalam MN"/>
          <w:sz w:val="21"/>
          <w:szCs w:val="21"/>
          <w:u w:val="single"/>
        </w:rPr>
      </w:pPr>
    </w:p>
    <w:p w14:paraId="7775DC5A" w14:textId="77777777" w:rsidR="005B3A64" w:rsidRPr="00554B01" w:rsidRDefault="00177149" w:rsidP="005B3A64">
      <w:pPr>
        <w:spacing w:after="0" w:line="240" w:lineRule="auto"/>
        <w:rPr>
          <w:rFonts w:ascii="Malayalam MN" w:hAnsi="Malayalam MN"/>
          <w:sz w:val="21"/>
          <w:szCs w:val="21"/>
          <w:u w:val="single"/>
        </w:rPr>
      </w:pPr>
      <w:r w:rsidRPr="00554B01">
        <w:rPr>
          <w:rFonts w:ascii="Malayalam MN" w:hAnsi="Malayalam MN"/>
          <w:sz w:val="21"/>
          <w:szCs w:val="21"/>
          <w:u w:val="single"/>
        </w:rPr>
        <w:t>Panelists</w:t>
      </w:r>
      <w:r w:rsidR="005B3A64" w:rsidRPr="00554B01">
        <w:rPr>
          <w:rFonts w:ascii="Malayalam MN" w:hAnsi="Malayalam MN"/>
          <w:sz w:val="21"/>
          <w:szCs w:val="21"/>
          <w:u w:val="single"/>
        </w:rPr>
        <w:t>:</w:t>
      </w:r>
    </w:p>
    <w:p w14:paraId="7F9366F3" w14:textId="77777777" w:rsidR="005B3A64" w:rsidRPr="00554B01" w:rsidRDefault="005B3A64" w:rsidP="005B3A64">
      <w:pPr>
        <w:pStyle w:val="ListParagraph"/>
        <w:numPr>
          <w:ilvl w:val="0"/>
          <w:numId w:val="1"/>
        </w:numPr>
        <w:spacing w:after="0" w:line="240" w:lineRule="auto"/>
        <w:rPr>
          <w:rFonts w:ascii="Malayalam MN" w:hAnsi="Malayalam MN"/>
          <w:sz w:val="21"/>
          <w:szCs w:val="21"/>
        </w:rPr>
      </w:pPr>
      <w:r w:rsidRPr="00554B01">
        <w:rPr>
          <w:rFonts w:ascii="Malayalam MN" w:hAnsi="Malayalam MN"/>
          <w:sz w:val="21"/>
          <w:szCs w:val="21"/>
        </w:rPr>
        <w:t>Silvia Quan, Vice Chair, Committee on the Rights of Persons with Disabilities</w:t>
      </w:r>
    </w:p>
    <w:p w14:paraId="54E1630D" w14:textId="77777777" w:rsidR="00554B01" w:rsidRPr="00554B01" w:rsidRDefault="00554B01" w:rsidP="00554B01">
      <w:pPr>
        <w:pStyle w:val="ListParagraph"/>
        <w:numPr>
          <w:ilvl w:val="0"/>
          <w:numId w:val="1"/>
        </w:numPr>
        <w:spacing w:after="0" w:line="240" w:lineRule="auto"/>
        <w:rPr>
          <w:rFonts w:ascii="Malayalam MN" w:hAnsi="Malayalam MN"/>
          <w:sz w:val="21"/>
          <w:szCs w:val="21"/>
        </w:rPr>
      </w:pPr>
      <w:r w:rsidRPr="00554B01">
        <w:rPr>
          <w:rFonts w:ascii="Malayalam MN" w:hAnsi="Malayalam MN"/>
          <w:sz w:val="21"/>
          <w:szCs w:val="21"/>
        </w:rPr>
        <w:t>Brahim Zerouki, Directorate for the Promotion of the Rights of Persons with Disabilities, Ministry of Solidarity, Women, Family and Social Development, Kingdom of Morocco</w:t>
      </w:r>
    </w:p>
    <w:p w14:paraId="65A1BD6A" w14:textId="77777777" w:rsidR="005B3A64" w:rsidRPr="00554B01" w:rsidRDefault="005B3A64" w:rsidP="005B3A64">
      <w:pPr>
        <w:pStyle w:val="ListParagraph"/>
        <w:numPr>
          <w:ilvl w:val="0"/>
          <w:numId w:val="1"/>
        </w:numPr>
        <w:spacing w:after="0" w:line="240" w:lineRule="auto"/>
        <w:rPr>
          <w:rFonts w:ascii="Malayalam MN" w:hAnsi="Malayalam MN"/>
          <w:sz w:val="21"/>
          <w:szCs w:val="21"/>
        </w:rPr>
      </w:pPr>
      <w:r w:rsidRPr="00554B01">
        <w:rPr>
          <w:rFonts w:ascii="Malayalam MN" w:hAnsi="Malayalam MN"/>
          <w:sz w:val="21"/>
          <w:szCs w:val="21"/>
        </w:rPr>
        <w:t>Amal Nahhas, Secretary-General, Higher Council on the Affairs of Persons with Disabilities</w:t>
      </w:r>
      <w:r w:rsidR="00B616AD" w:rsidRPr="00554B01">
        <w:rPr>
          <w:rFonts w:ascii="Malayalam MN" w:hAnsi="Malayalam MN"/>
          <w:sz w:val="21"/>
          <w:szCs w:val="21"/>
        </w:rPr>
        <w:t>, Hashemite Kingdom of Jordan</w:t>
      </w:r>
    </w:p>
    <w:p w14:paraId="08EC8798" w14:textId="77777777" w:rsidR="00975685" w:rsidRPr="00554B01" w:rsidRDefault="00975685" w:rsidP="005B3A64">
      <w:pPr>
        <w:pStyle w:val="ListParagraph"/>
        <w:numPr>
          <w:ilvl w:val="0"/>
          <w:numId w:val="1"/>
        </w:numPr>
        <w:spacing w:after="0" w:line="240" w:lineRule="auto"/>
        <w:rPr>
          <w:rFonts w:ascii="Malayalam MN" w:hAnsi="Malayalam MN"/>
          <w:sz w:val="21"/>
          <w:szCs w:val="21"/>
        </w:rPr>
      </w:pPr>
      <w:r w:rsidRPr="00554B01">
        <w:rPr>
          <w:rFonts w:ascii="Malayalam MN" w:hAnsi="Malayalam MN"/>
          <w:sz w:val="21"/>
          <w:szCs w:val="21"/>
        </w:rPr>
        <w:t>Lauro Purcil, Senior Founding Member, ASEAN Disability Forum, and Representative of the International Disability Alliance</w:t>
      </w:r>
    </w:p>
    <w:p w14:paraId="751A7DE6" w14:textId="77777777" w:rsidR="005B3A64" w:rsidRPr="00554B01" w:rsidRDefault="005B3A64" w:rsidP="00975685">
      <w:pPr>
        <w:spacing w:after="0" w:line="240" w:lineRule="auto"/>
        <w:rPr>
          <w:rFonts w:ascii="Malayalam MN" w:hAnsi="Malayalam MN"/>
          <w:sz w:val="21"/>
          <w:szCs w:val="21"/>
        </w:rPr>
      </w:pPr>
    </w:p>
    <w:p w14:paraId="145CDCCA" w14:textId="77777777" w:rsidR="005B3A64" w:rsidRPr="00554B01" w:rsidRDefault="005B3A64" w:rsidP="005B3A64">
      <w:pPr>
        <w:spacing w:after="0" w:line="240" w:lineRule="auto"/>
        <w:rPr>
          <w:rFonts w:ascii="Malayalam MN" w:hAnsi="Malayalam MN"/>
          <w:sz w:val="21"/>
          <w:szCs w:val="21"/>
        </w:rPr>
      </w:pPr>
      <w:r w:rsidRPr="00554B01">
        <w:rPr>
          <w:rFonts w:ascii="Malayalam MN" w:hAnsi="Malayalam MN"/>
          <w:sz w:val="21"/>
          <w:szCs w:val="21"/>
        </w:rPr>
        <w:t>Moderated by Gisela Nauk</w:t>
      </w:r>
      <w:r w:rsidR="00CA19A6" w:rsidRPr="00554B01">
        <w:rPr>
          <w:rFonts w:ascii="Malayalam MN" w:hAnsi="Malayalam MN"/>
          <w:sz w:val="21"/>
          <w:szCs w:val="21"/>
        </w:rPr>
        <w:t>, Chief, Inclusive Social Development Section, UN ESCWA</w:t>
      </w:r>
    </w:p>
    <w:p w14:paraId="498EEB27" w14:textId="77777777" w:rsidR="00177149" w:rsidRPr="00554B01" w:rsidRDefault="00177149" w:rsidP="005B3A64">
      <w:pPr>
        <w:spacing w:after="0" w:line="240" w:lineRule="auto"/>
        <w:rPr>
          <w:rFonts w:ascii="Malayalam MN" w:hAnsi="Malayalam MN"/>
          <w:sz w:val="21"/>
          <w:szCs w:val="21"/>
        </w:rPr>
      </w:pPr>
    </w:p>
    <w:p w14:paraId="0AE012BC" w14:textId="77777777" w:rsidR="005B3A64" w:rsidRPr="00554B01" w:rsidRDefault="005B3A64" w:rsidP="005B3A64">
      <w:pPr>
        <w:spacing w:after="0" w:line="240" w:lineRule="auto"/>
        <w:rPr>
          <w:rFonts w:ascii="Malayalam MN" w:hAnsi="Malayalam MN"/>
          <w:i/>
          <w:sz w:val="21"/>
          <w:szCs w:val="21"/>
        </w:rPr>
      </w:pPr>
      <w:r w:rsidRPr="00554B01">
        <w:rPr>
          <w:rFonts w:ascii="Malayalam MN" w:hAnsi="Malayalam MN"/>
          <w:i/>
          <w:sz w:val="21"/>
          <w:szCs w:val="21"/>
        </w:rPr>
        <w:t>CART (live captioning) will be provided. For more information, please contact Miranda Fajerman (</w:t>
      </w:r>
      <w:hyperlink r:id="rId12" w:history="1">
        <w:r w:rsidRPr="00554B01">
          <w:rPr>
            <w:rStyle w:val="Hyperlink"/>
            <w:rFonts w:ascii="Malayalam MN" w:hAnsi="Malayalam MN"/>
            <w:i/>
            <w:sz w:val="21"/>
            <w:szCs w:val="21"/>
          </w:rPr>
          <w:t>fajerman@un.org</w:t>
        </w:r>
      </w:hyperlink>
      <w:r w:rsidRPr="00554B01">
        <w:rPr>
          <w:rFonts w:ascii="Malayalam MN" w:hAnsi="Malayalam MN"/>
          <w:i/>
          <w:sz w:val="21"/>
          <w:szCs w:val="21"/>
        </w:rPr>
        <w:t>) or Alexandra Heinsjo Jackson (</w:t>
      </w:r>
      <w:hyperlink r:id="rId13" w:history="1">
        <w:r w:rsidRPr="00554B01">
          <w:rPr>
            <w:rStyle w:val="Hyperlink"/>
            <w:rFonts w:ascii="Malayalam MN" w:hAnsi="Malayalam MN"/>
            <w:i/>
            <w:sz w:val="21"/>
            <w:szCs w:val="21"/>
          </w:rPr>
          <w:t>heinsjo-jackson@un.org</w:t>
        </w:r>
      </w:hyperlink>
      <w:r w:rsidRPr="00554B01">
        <w:rPr>
          <w:rFonts w:ascii="Malayalam MN" w:hAnsi="Malayalam MN"/>
          <w:i/>
          <w:sz w:val="21"/>
          <w:szCs w:val="21"/>
        </w:rPr>
        <w:t>)</w:t>
      </w:r>
      <w:r w:rsidR="00177149" w:rsidRPr="00554B01">
        <w:rPr>
          <w:rFonts w:ascii="Malayalam MN" w:hAnsi="Malayalam MN"/>
          <w:i/>
          <w:sz w:val="21"/>
          <w:szCs w:val="21"/>
        </w:rPr>
        <w:t>.</w:t>
      </w:r>
    </w:p>
    <w:bookmarkEnd w:id="0"/>
    <w:sectPr w:rsidR="005B3A64" w:rsidRPr="00554B01" w:rsidSect="002A3E97">
      <w:pgSz w:w="12240" w:h="15840"/>
      <w:pgMar w:top="1247" w:right="1247" w:bottom="567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alayalam MN">
    <w:panose1 w:val="02020600050405020304"/>
    <w:charset w:val="00"/>
    <w:family w:val="auto"/>
    <w:pitch w:val="variable"/>
    <w:sig w:usb0="80100003" w:usb1="00002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F20E4"/>
    <w:multiLevelType w:val="hybridMultilevel"/>
    <w:tmpl w:val="0882E4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05"/>
    <w:rsid w:val="00177149"/>
    <w:rsid w:val="002A3E97"/>
    <w:rsid w:val="005505F9"/>
    <w:rsid w:val="00554B01"/>
    <w:rsid w:val="005B3A64"/>
    <w:rsid w:val="006670E1"/>
    <w:rsid w:val="00680B05"/>
    <w:rsid w:val="00763CB5"/>
    <w:rsid w:val="007E4B35"/>
    <w:rsid w:val="008178DA"/>
    <w:rsid w:val="00830F6B"/>
    <w:rsid w:val="00975685"/>
    <w:rsid w:val="00B616AD"/>
    <w:rsid w:val="00CA19A6"/>
    <w:rsid w:val="00E40BB7"/>
    <w:rsid w:val="00FD1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  <w14:docId w14:val="4E5BF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FD1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0F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3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FD1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0F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3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hyperlink" Target="mailto:fajerman@un.org" TargetMode="External"/><Relationship Id="rId13" Type="http://schemas.openxmlformats.org/officeDocument/2006/relationships/hyperlink" Target="mailto:heinsjo-jackson@un.org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gif"/><Relationship Id="rId9" Type="http://schemas.openxmlformats.org/officeDocument/2006/relationships/image" Target="media/image4.jpe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Heinsjo-Jackson</dc:creator>
  <cp:keywords/>
  <dc:description/>
  <cp:lastModifiedBy>Miranda Fajerman</cp:lastModifiedBy>
  <cp:revision>2</cp:revision>
  <dcterms:created xsi:type="dcterms:W3CDTF">2016-06-13T15:06:00Z</dcterms:created>
  <dcterms:modified xsi:type="dcterms:W3CDTF">2016-06-13T15:06:00Z</dcterms:modified>
</cp:coreProperties>
</file>