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BE0" w:rsidRPr="00D54088" w:rsidRDefault="00643A4A">
      <w:pPr>
        <w:rPr>
          <w:rFonts w:asciiTheme="minorHAnsi" w:hAnsiTheme="minorHAnsi" w:cstheme="minorHAnsi"/>
          <w:sz w:val="22"/>
          <w:szCs w:val="22"/>
          <w:lang w:val="en-US"/>
        </w:rPr>
      </w:pPr>
      <w:r w:rsidRPr="00D54088">
        <w:rPr>
          <w:rFonts w:asciiTheme="minorHAnsi" w:hAnsiTheme="minorHAnsi" w:cstheme="minorHAnsi"/>
          <w:noProof/>
          <w:sz w:val="22"/>
          <w:szCs w:val="22"/>
          <w:lang w:val="en-GB" w:eastAsia="zh-CN"/>
        </w:rPr>
        <w:drawing>
          <wp:anchor distT="0" distB="0" distL="114300" distR="114300" simplePos="0" relativeHeight="251657728" behindDoc="1" locked="0" layoutInCell="1" allowOverlap="1">
            <wp:simplePos x="0" y="0"/>
            <wp:positionH relativeFrom="column">
              <wp:posOffset>-1270</wp:posOffset>
            </wp:positionH>
            <wp:positionV relativeFrom="paragraph">
              <wp:posOffset>44450</wp:posOffset>
            </wp:positionV>
            <wp:extent cx="1947545" cy="541655"/>
            <wp:effectExtent l="1905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947545" cy="541655"/>
                    </a:xfrm>
                    <a:prstGeom prst="rect">
                      <a:avLst/>
                    </a:prstGeom>
                    <a:noFill/>
                    <a:ln w="9525">
                      <a:noFill/>
                      <a:miter lim="800000"/>
                      <a:headEnd/>
                      <a:tailEnd/>
                    </a:ln>
                  </pic:spPr>
                </pic:pic>
              </a:graphicData>
            </a:graphic>
          </wp:anchor>
        </w:drawing>
      </w:r>
    </w:p>
    <w:p w:rsidR="00375BE0" w:rsidRPr="00D54088" w:rsidRDefault="00375BE0">
      <w:pPr>
        <w:rPr>
          <w:rFonts w:asciiTheme="minorHAnsi" w:hAnsiTheme="minorHAnsi" w:cstheme="minorHAnsi"/>
          <w:sz w:val="22"/>
          <w:szCs w:val="22"/>
          <w:lang w:val="en-US"/>
        </w:rPr>
      </w:pPr>
    </w:p>
    <w:p w:rsidR="00375BE0" w:rsidRPr="00D54088" w:rsidRDefault="00375BE0">
      <w:pPr>
        <w:rPr>
          <w:rFonts w:asciiTheme="minorHAnsi" w:hAnsiTheme="minorHAnsi" w:cstheme="minorHAnsi"/>
          <w:sz w:val="22"/>
          <w:szCs w:val="22"/>
          <w:lang w:val="en-US"/>
        </w:rPr>
      </w:pPr>
    </w:p>
    <w:p w:rsidR="00375BE0" w:rsidRPr="00D54088" w:rsidRDefault="00375BE0">
      <w:pPr>
        <w:rPr>
          <w:rFonts w:asciiTheme="minorHAnsi" w:hAnsiTheme="minorHAnsi" w:cstheme="minorHAnsi"/>
          <w:sz w:val="22"/>
          <w:szCs w:val="22"/>
          <w:lang w:val="en-US"/>
        </w:rPr>
      </w:pPr>
    </w:p>
    <w:p w:rsidR="00D60500" w:rsidRPr="00D54088" w:rsidRDefault="00D60500" w:rsidP="00280DEF">
      <w:pPr>
        <w:rPr>
          <w:rFonts w:asciiTheme="minorHAnsi" w:hAnsiTheme="minorHAnsi" w:cstheme="minorHAnsi"/>
          <w:b/>
          <w:sz w:val="22"/>
          <w:szCs w:val="22"/>
          <w:lang w:val="en-US"/>
        </w:rPr>
      </w:pPr>
    </w:p>
    <w:p w:rsidR="00280DEF" w:rsidRPr="00D54088" w:rsidRDefault="00022B2F" w:rsidP="00280DEF">
      <w:pPr>
        <w:rPr>
          <w:rFonts w:asciiTheme="minorHAnsi" w:hAnsiTheme="minorHAnsi" w:cstheme="minorHAnsi"/>
          <w:b/>
          <w:sz w:val="22"/>
          <w:szCs w:val="22"/>
          <w:lang w:val="en-US"/>
        </w:rPr>
      </w:pPr>
      <w:r w:rsidRPr="00D54088">
        <w:rPr>
          <w:rFonts w:asciiTheme="minorHAnsi" w:hAnsiTheme="minorHAnsi" w:cstheme="minorHAnsi"/>
          <w:b/>
          <w:sz w:val="22"/>
          <w:szCs w:val="22"/>
          <w:lang w:val="en-US"/>
        </w:rPr>
        <w:t xml:space="preserve">Quito, </w:t>
      </w:r>
      <w:r w:rsidR="004C48B2" w:rsidRPr="00D54088">
        <w:rPr>
          <w:rFonts w:asciiTheme="minorHAnsi" w:hAnsiTheme="minorHAnsi" w:cstheme="minorHAnsi"/>
          <w:b/>
          <w:sz w:val="22"/>
          <w:szCs w:val="22"/>
          <w:lang w:val="en-US"/>
        </w:rPr>
        <w:t>Ma</w:t>
      </w:r>
      <w:r w:rsidR="00B56829">
        <w:rPr>
          <w:rFonts w:asciiTheme="minorHAnsi" w:hAnsiTheme="minorHAnsi" w:cstheme="minorHAnsi"/>
          <w:b/>
          <w:sz w:val="22"/>
          <w:szCs w:val="22"/>
          <w:lang w:val="en-US"/>
        </w:rPr>
        <w:t>y</w:t>
      </w:r>
      <w:bookmarkStart w:id="0" w:name="_GoBack"/>
      <w:bookmarkEnd w:id="0"/>
      <w:r w:rsidR="004C48B2" w:rsidRPr="00D54088">
        <w:rPr>
          <w:rFonts w:asciiTheme="minorHAnsi" w:hAnsiTheme="minorHAnsi" w:cstheme="minorHAnsi"/>
          <w:b/>
          <w:sz w:val="22"/>
          <w:szCs w:val="22"/>
          <w:lang w:val="en-US"/>
        </w:rPr>
        <w:t xml:space="preserve"> 3, 2016</w:t>
      </w:r>
    </w:p>
    <w:p w:rsidR="004C48B2" w:rsidRPr="00D54088" w:rsidRDefault="004C48B2" w:rsidP="00280DEF">
      <w:pPr>
        <w:rPr>
          <w:rFonts w:asciiTheme="minorHAnsi" w:hAnsiTheme="minorHAnsi" w:cstheme="minorHAnsi"/>
          <w:b/>
          <w:sz w:val="22"/>
          <w:szCs w:val="22"/>
          <w:lang w:val="en-US"/>
        </w:rPr>
      </w:pPr>
    </w:p>
    <w:p w:rsidR="004C48B2" w:rsidRPr="00D54088" w:rsidRDefault="004C48B2" w:rsidP="004C48B2">
      <w:pPr>
        <w:rPr>
          <w:rFonts w:asciiTheme="minorHAnsi" w:hAnsiTheme="minorHAnsi" w:cstheme="minorHAnsi"/>
          <w:b/>
          <w:bCs/>
          <w:sz w:val="22"/>
          <w:szCs w:val="22"/>
          <w:lang w:val="en-US"/>
        </w:rPr>
      </w:pPr>
      <w:r w:rsidRPr="00D54088">
        <w:rPr>
          <w:rFonts w:asciiTheme="minorHAnsi" w:hAnsiTheme="minorHAnsi" w:cstheme="minorHAnsi"/>
          <w:b/>
          <w:sz w:val="22"/>
          <w:szCs w:val="22"/>
          <w:lang w:val="en-US"/>
        </w:rPr>
        <w:t xml:space="preserve">Productive Inclusion and Universal Accessibility: </w:t>
      </w:r>
      <w:r w:rsidR="005F504B" w:rsidRPr="00D54088">
        <w:rPr>
          <w:rFonts w:asciiTheme="minorHAnsi" w:hAnsiTheme="minorHAnsi" w:cstheme="minorHAnsi"/>
          <w:b/>
          <w:sz w:val="22"/>
          <w:szCs w:val="22"/>
          <w:lang w:val="en-US"/>
        </w:rPr>
        <w:t>a</w:t>
      </w:r>
      <w:r w:rsidRPr="00D54088">
        <w:rPr>
          <w:rFonts w:asciiTheme="minorHAnsi" w:hAnsiTheme="minorHAnsi" w:cstheme="minorHAnsi"/>
          <w:b/>
          <w:sz w:val="22"/>
          <w:szCs w:val="22"/>
          <w:lang w:val="en-US"/>
        </w:rPr>
        <w:t>lternatives for development</w:t>
      </w:r>
      <w:r w:rsidR="005F504B" w:rsidRPr="00D54088">
        <w:rPr>
          <w:rFonts w:asciiTheme="minorHAnsi" w:hAnsiTheme="minorHAnsi" w:cstheme="minorHAnsi"/>
          <w:b/>
          <w:sz w:val="22"/>
          <w:szCs w:val="22"/>
          <w:lang w:val="en-US"/>
        </w:rPr>
        <w:t xml:space="preserve"> in the aftermath of the earthquake in Ecuador</w:t>
      </w:r>
      <w:r w:rsidRPr="00D54088">
        <w:rPr>
          <w:rFonts w:asciiTheme="minorHAnsi" w:hAnsiTheme="minorHAnsi" w:cstheme="minorHAnsi"/>
          <w:b/>
          <w:sz w:val="22"/>
          <w:szCs w:val="22"/>
          <w:lang w:val="en-US"/>
        </w:rPr>
        <w:t>.</w:t>
      </w:r>
    </w:p>
    <w:p w:rsidR="004C48B2" w:rsidRPr="00D54088" w:rsidRDefault="004C48B2" w:rsidP="00BC79B4">
      <w:pPr>
        <w:pStyle w:val="Default"/>
        <w:rPr>
          <w:rFonts w:asciiTheme="minorHAnsi" w:hAnsiTheme="minorHAnsi" w:cstheme="minorHAnsi"/>
          <w:b/>
          <w:bCs/>
          <w:sz w:val="22"/>
          <w:szCs w:val="22"/>
          <w:lang w:val="en-US"/>
        </w:rPr>
      </w:pPr>
    </w:p>
    <w:p w:rsidR="004C48B2" w:rsidRPr="00D54088" w:rsidRDefault="004C48B2" w:rsidP="00BC79B4">
      <w:pPr>
        <w:pStyle w:val="Default"/>
        <w:rPr>
          <w:rFonts w:asciiTheme="minorHAnsi" w:hAnsiTheme="minorHAnsi" w:cstheme="minorHAnsi"/>
          <w:b/>
          <w:bCs/>
          <w:sz w:val="22"/>
          <w:szCs w:val="22"/>
          <w:lang w:val="en-US"/>
        </w:rPr>
      </w:pPr>
      <w:r w:rsidRPr="00D54088">
        <w:rPr>
          <w:rFonts w:asciiTheme="minorHAnsi" w:hAnsiTheme="minorHAnsi" w:cstheme="minorHAnsi"/>
          <w:b/>
          <w:bCs/>
          <w:sz w:val="22"/>
          <w:szCs w:val="22"/>
          <w:lang w:val="en-US"/>
        </w:rPr>
        <w:t>IDENTIFICATION</w:t>
      </w:r>
    </w:p>
    <w:p w:rsidR="004C48B2" w:rsidRPr="00D54088" w:rsidRDefault="004C48B2" w:rsidP="00BC79B4">
      <w:pPr>
        <w:pStyle w:val="Default"/>
        <w:rPr>
          <w:rFonts w:asciiTheme="minorHAnsi" w:hAnsiTheme="minorHAnsi" w:cstheme="minorHAnsi"/>
          <w:b/>
          <w:bCs/>
          <w:sz w:val="22"/>
          <w:szCs w:val="22"/>
          <w:lang w:val="en-US"/>
        </w:rPr>
      </w:pPr>
    </w:p>
    <w:p w:rsidR="00F46CDB" w:rsidRPr="00D54088" w:rsidRDefault="004C48B2"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At this time,</w:t>
      </w:r>
      <w:r w:rsidR="00760C5A" w:rsidRPr="00D54088">
        <w:rPr>
          <w:rFonts w:asciiTheme="minorHAnsi" w:hAnsiTheme="minorHAnsi" w:cstheme="minorHAnsi"/>
          <w:bCs/>
          <w:sz w:val="22"/>
          <w:szCs w:val="22"/>
          <w:lang w:val="en-US"/>
        </w:rPr>
        <w:t xml:space="preserve"> in the Ecuadorian province of Manabí, </w:t>
      </w:r>
      <w:r w:rsidRPr="00D54088">
        <w:rPr>
          <w:rFonts w:asciiTheme="minorHAnsi" w:hAnsiTheme="minorHAnsi" w:cstheme="minorHAnsi"/>
          <w:bCs/>
          <w:sz w:val="22"/>
          <w:szCs w:val="22"/>
          <w:lang w:val="en-US"/>
        </w:rPr>
        <w:t>1</w:t>
      </w:r>
      <w:r w:rsidR="00760C5A" w:rsidRPr="00D54088">
        <w:rPr>
          <w:rFonts w:asciiTheme="minorHAnsi" w:hAnsiTheme="minorHAnsi" w:cstheme="minorHAnsi"/>
          <w:bCs/>
          <w:sz w:val="22"/>
          <w:szCs w:val="22"/>
          <w:lang w:val="en-US"/>
        </w:rPr>
        <w:t>,</w:t>
      </w:r>
      <w:r w:rsidRPr="00D54088">
        <w:rPr>
          <w:rFonts w:asciiTheme="minorHAnsi" w:hAnsiTheme="minorHAnsi" w:cstheme="minorHAnsi"/>
          <w:bCs/>
          <w:sz w:val="22"/>
          <w:szCs w:val="22"/>
          <w:lang w:val="en-US"/>
        </w:rPr>
        <w:t xml:space="preserve">412 persons with disabilities have been identified in the areas </w:t>
      </w:r>
      <w:r w:rsidR="00760C5A" w:rsidRPr="00D54088">
        <w:rPr>
          <w:rFonts w:asciiTheme="minorHAnsi" w:hAnsiTheme="minorHAnsi" w:cstheme="minorHAnsi"/>
          <w:bCs/>
          <w:sz w:val="22"/>
          <w:szCs w:val="22"/>
          <w:lang w:val="en-US"/>
        </w:rPr>
        <w:t xml:space="preserve">affected </w:t>
      </w:r>
      <w:r w:rsidRPr="00D54088">
        <w:rPr>
          <w:rFonts w:asciiTheme="minorHAnsi" w:hAnsiTheme="minorHAnsi" w:cstheme="minorHAnsi"/>
          <w:bCs/>
          <w:sz w:val="22"/>
          <w:szCs w:val="22"/>
          <w:lang w:val="en-US"/>
        </w:rPr>
        <w:t xml:space="preserve">by the </w:t>
      </w:r>
      <w:r w:rsidR="005F504B" w:rsidRPr="00D54088">
        <w:rPr>
          <w:rFonts w:asciiTheme="minorHAnsi" w:hAnsiTheme="minorHAnsi" w:cstheme="minorHAnsi"/>
          <w:bCs/>
          <w:sz w:val="22"/>
          <w:szCs w:val="22"/>
          <w:lang w:val="en-US"/>
        </w:rPr>
        <w:t xml:space="preserve">7.8 magnitude </w:t>
      </w:r>
      <w:r w:rsidRPr="00D54088">
        <w:rPr>
          <w:rFonts w:asciiTheme="minorHAnsi" w:hAnsiTheme="minorHAnsi" w:cstheme="minorHAnsi"/>
          <w:bCs/>
          <w:sz w:val="22"/>
          <w:szCs w:val="22"/>
          <w:lang w:val="en-US"/>
        </w:rPr>
        <w:t xml:space="preserve">earthquake that struck this South American </w:t>
      </w:r>
      <w:r w:rsidR="005F504B" w:rsidRPr="00D54088">
        <w:rPr>
          <w:rFonts w:asciiTheme="minorHAnsi" w:hAnsiTheme="minorHAnsi" w:cstheme="minorHAnsi"/>
          <w:bCs/>
          <w:sz w:val="22"/>
          <w:szCs w:val="22"/>
          <w:lang w:val="en-US"/>
        </w:rPr>
        <w:t>nation</w:t>
      </w:r>
      <w:r w:rsidRPr="00D54088">
        <w:rPr>
          <w:rFonts w:asciiTheme="minorHAnsi" w:hAnsiTheme="minorHAnsi" w:cstheme="minorHAnsi"/>
          <w:bCs/>
          <w:sz w:val="22"/>
          <w:szCs w:val="22"/>
          <w:lang w:val="en-US"/>
        </w:rPr>
        <w:t xml:space="preserve"> on April 16, 2016.</w:t>
      </w:r>
      <w:r w:rsidR="00760C5A" w:rsidRPr="00D54088">
        <w:rPr>
          <w:rFonts w:asciiTheme="minorHAnsi" w:hAnsiTheme="minorHAnsi" w:cstheme="minorHAnsi"/>
          <w:bCs/>
          <w:sz w:val="22"/>
          <w:szCs w:val="22"/>
          <w:lang w:val="en-US"/>
        </w:rPr>
        <w:t xml:space="preserve"> The </w:t>
      </w:r>
      <w:r w:rsidR="00061C46" w:rsidRPr="00D54088">
        <w:rPr>
          <w:rFonts w:asciiTheme="minorHAnsi" w:hAnsiTheme="minorHAnsi" w:cstheme="minorHAnsi"/>
          <w:bCs/>
          <w:sz w:val="22"/>
          <w:szCs w:val="22"/>
          <w:lang w:val="en-US"/>
        </w:rPr>
        <w:t xml:space="preserve">ongoing </w:t>
      </w:r>
      <w:r w:rsidR="00760C5A" w:rsidRPr="00D54088">
        <w:rPr>
          <w:rFonts w:asciiTheme="minorHAnsi" w:hAnsiTheme="minorHAnsi" w:cstheme="minorHAnsi"/>
          <w:bCs/>
          <w:sz w:val="22"/>
          <w:szCs w:val="22"/>
          <w:lang w:val="en-US"/>
        </w:rPr>
        <w:t xml:space="preserve">process of identification and geo-location of persons with disabilities in the areas affected by the earthquake is being </w:t>
      </w:r>
      <w:r w:rsidR="005F504B" w:rsidRPr="00D54088">
        <w:rPr>
          <w:rFonts w:asciiTheme="minorHAnsi" w:hAnsiTheme="minorHAnsi" w:cstheme="minorHAnsi"/>
          <w:bCs/>
          <w:sz w:val="22"/>
          <w:szCs w:val="22"/>
          <w:lang w:val="en-US"/>
        </w:rPr>
        <w:t>led by the Technical Secretariat for the Inclusive Management on Disabilities (SETEDIS) of the Vice Presidency of the Republic of Ecuador.</w:t>
      </w:r>
    </w:p>
    <w:p w:rsidR="00F46CDB" w:rsidRPr="00D54088" w:rsidRDefault="00F46CDB" w:rsidP="00760C5A">
      <w:pPr>
        <w:pStyle w:val="Default"/>
        <w:jc w:val="both"/>
        <w:rPr>
          <w:rFonts w:asciiTheme="minorHAnsi" w:hAnsiTheme="minorHAnsi" w:cstheme="minorHAnsi"/>
          <w:bCs/>
          <w:sz w:val="22"/>
          <w:szCs w:val="22"/>
          <w:lang w:val="en-US"/>
        </w:rPr>
      </w:pPr>
    </w:p>
    <w:p w:rsidR="00905667" w:rsidRDefault="00F46CDB"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157</w:t>
      </w:r>
      <w:r w:rsidR="005A1C09" w:rsidRPr="00D54088">
        <w:rPr>
          <w:rFonts w:asciiTheme="minorHAnsi" w:hAnsiTheme="minorHAnsi" w:cstheme="minorHAnsi"/>
          <w:bCs/>
          <w:sz w:val="22"/>
          <w:szCs w:val="22"/>
          <w:lang w:val="en-US"/>
        </w:rPr>
        <w:t xml:space="preserve"> volunteers including psychologists, physicians, medical emergency technicians, nurses, and I</w:t>
      </w:r>
      <w:r w:rsidRPr="00D54088">
        <w:rPr>
          <w:rFonts w:asciiTheme="minorHAnsi" w:hAnsiTheme="minorHAnsi" w:cstheme="minorHAnsi"/>
          <w:bCs/>
          <w:sz w:val="22"/>
          <w:szCs w:val="22"/>
          <w:lang w:val="en-US"/>
        </w:rPr>
        <w:t xml:space="preserve">nclusive Disaster Risk Management specialists, </w:t>
      </w:r>
      <w:r w:rsidR="005A1C09" w:rsidRPr="00D54088">
        <w:rPr>
          <w:rFonts w:asciiTheme="minorHAnsi" w:hAnsiTheme="minorHAnsi" w:cstheme="minorHAnsi"/>
          <w:bCs/>
          <w:sz w:val="22"/>
          <w:szCs w:val="22"/>
          <w:lang w:val="en-US"/>
        </w:rPr>
        <w:t xml:space="preserve">are working in the most affected zones </w:t>
      </w:r>
      <w:r w:rsidR="00905667" w:rsidRPr="00D54088">
        <w:rPr>
          <w:rFonts w:asciiTheme="minorHAnsi" w:hAnsiTheme="minorHAnsi" w:cstheme="minorHAnsi"/>
          <w:bCs/>
          <w:sz w:val="22"/>
          <w:szCs w:val="22"/>
          <w:lang w:val="en-US"/>
        </w:rPr>
        <w:t>in</w:t>
      </w:r>
      <w:r w:rsidR="005A1C09" w:rsidRPr="00D54088">
        <w:rPr>
          <w:rFonts w:asciiTheme="minorHAnsi" w:hAnsiTheme="minorHAnsi" w:cstheme="minorHAnsi"/>
          <w:bCs/>
          <w:sz w:val="22"/>
          <w:szCs w:val="22"/>
          <w:lang w:val="en-US"/>
        </w:rPr>
        <w:t xml:space="preserve"> the </w:t>
      </w:r>
      <w:r w:rsidR="00AC6766" w:rsidRPr="00D54088">
        <w:rPr>
          <w:rFonts w:asciiTheme="minorHAnsi" w:hAnsiTheme="minorHAnsi" w:cstheme="minorHAnsi"/>
          <w:bCs/>
          <w:sz w:val="22"/>
          <w:szCs w:val="22"/>
          <w:lang w:val="en-US"/>
        </w:rPr>
        <w:t xml:space="preserve">cities of Portoviejo, Manta, </w:t>
      </w:r>
      <w:proofErr w:type="spellStart"/>
      <w:r w:rsidR="00AC6766" w:rsidRPr="00D54088">
        <w:rPr>
          <w:rFonts w:asciiTheme="minorHAnsi" w:hAnsiTheme="minorHAnsi" w:cstheme="minorHAnsi"/>
          <w:bCs/>
          <w:sz w:val="22"/>
          <w:szCs w:val="22"/>
          <w:lang w:val="en-US"/>
        </w:rPr>
        <w:t>Chone</w:t>
      </w:r>
      <w:proofErr w:type="spellEnd"/>
      <w:r w:rsidR="00AC6766" w:rsidRPr="00D54088">
        <w:rPr>
          <w:rFonts w:asciiTheme="minorHAnsi" w:hAnsiTheme="minorHAnsi" w:cstheme="minorHAnsi"/>
          <w:bCs/>
          <w:sz w:val="22"/>
          <w:szCs w:val="22"/>
          <w:lang w:val="en-US"/>
        </w:rPr>
        <w:t xml:space="preserve">, </w:t>
      </w:r>
      <w:proofErr w:type="spellStart"/>
      <w:r w:rsidR="00AC6766" w:rsidRPr="00D54088">
        <w:rPr>
          <w:rFonts w:asciiTheme="minorHAnsi" w:hAnsiTheme="minorHAnsi" w:cstheme="minorHAnsi"/>
          <w:bCs/>
          <w:sz w:val="22"/>
          <w:szCs w:val="22"/>
          <w:lang w:val="en-US"/>
        </w:rPr>
        <w:t>Calceta</w:t>
      </w:r>
      <w:proofErr w:type="spellEnd"/>
      <w:r w:rsidR="00AC6766" w:rsidRPr="00D54088">
        <w:rPr>
          <w:rFonts w:asciiTheme="minorHAnsi" w:hAnsiTheme="minorHAnsi" w:cstheme="minorHAnsi"/>
          <w:bCs/>
          <w:sz w:val="22"/>
          <w:szCs w:val="22"/>
          <w:lang w:val="en-US"/>
        </w:rPr>
        <w:t xml:space="preserve">, </w:t>
      </w:r>
      <w:proofErr w:type="spellStart"/>
      <w:r w:rsidR="00AC6766" w:rsidRPr="00D54088">
        <w:rPr>
          <w:rFonts w:asciiTheme="minorHAnsi" w:hAnsiTheme="minorHAnsi" w:cstheme="minorHAnsi"/>
          <w:bCs/>
          <w:sz w:val="22"/>
          <w:szCs w:val="22"/>
          <w:lang w:val="en-US"/>
        </w:rPr>
        <w:t>Crucita</w:t>
      </w:r>
      <w:proofErr w:type="spellEnd"/>
      <w:r w:rsidR="00AC6766" w:rsidRPr="00D54088">
        <w:rPr>
          <w:rFonts w:asciiTheme="minorHAnsi" w:hAnsiTheme="minorHAnsi" w:cstheme="minorHAnsi"/>
          <w:bCs/>
          <w:sz w:val="22"/>
          <w:szCs w:val="22"/>
          <w:lang w:val="en-US"/>
        </w:rPr>
        <w:t xml:space="preserve">, Jama and San Vicente. These volunteers have visited hospitals, homes, and shelters to gather the following information </w:t>
      </w:r>
      <w:r w:rsidR="009B46C0">
        <w:rPr>
          <w:rFonts w:asciiTheme="minorHAnsi" w:hAnsiTheme="minorHAnsi" w:cstheme="minorHAnsi"/>
          <w:bCs/>
          <w:sz w:val="22"/>
          <w:szCs w:val="22"/>
          <w:lang w:val="en-US"/>
        </w:rPr>
        <w:t>about</w:t>
      </w:r>
      <w:r w:rsidR="00AC6766" w:rsidRPr="00D54088">
        <w:rPr>
          <w:rFonts w:asciiTheme="minorHAnsi" w:hAnsiTheme="minorHAnsi" w:cstheme="minorHAnsi"/>
          <w:bCs/>
          <w:sz w:val="22"/>
          <w:szCs w:val="22"/>
          <w:lang w:val="en-US"/>
        </w:rPr>
        <w:t xml:space="preserve"> persons with disabilities:</w:t>
      </w:r>
      <w:r w:rsidR="00242DC6" w:rsidRPr="00D54088">
        <w:rPr>
          <w:rFonts w:asciiTheme="minorHAnsi" w:hAnsiTheme="minorHAnsi" w:cstheme="minorHAnsi"/>
          <w:bCs/>
          <w:sz w:val="22"/>
          <w:szCs w:val="22"/>
          <w:lang w:val="en-US"/>
        </w:rPr>
        <w:t xml:space="preserve"> current location, mobility situation, requirement of technical aids,</w:t>
      </w:r>
      <w:r w:rsidR="007808E5" w:rsidRPr="00D54088">
        <w:rPr>
          <w:rFonts w:asciiTheme="minorHAnsi" w:hAnsiTheme="minorHAnsi" w:cstheme="minorHAnsi"/>
          <w:bCs/>
          <w:sz w:val="22"/>
          <w:szCs w:val="22"/>
          <w:lang w:val="en-US"/>
        </w:rPr>
        <w:t xml:space="preserve"> and the condition of homes, among other items. The aim of this activity is to</w:t>
      </w:r>
      <w:r w:rsidR="00E173DD" w:rsidRPr="00D54088">
        <w:rPr>
          <w:rFonts w:asciiTheme="minorHAnsi" w:hAnsiTheme="minorHAnsi" w:cstheme="minorHAnsi"/>
          <w:bCs/>
          <w:sz w:val="22"/>
          <w:szCs w:val="22"/>
          <w:lang w:val="en-US"/>
        </w:rPr>
        <w:t xml:space="preserve"> </w:t>
      </w:r>
      <w:r w:rsidR="00905667" w:rsidRPr="00D54088">
        <w:rPr>
          <w:rFonts w:asciiTheme="minorHAnsi" w:hAnsiTheme="minorHAnsi" w:cstheme="minorHAnsi"/>
          <w:bCs/>
          <w:sz w:val="22"/>
          <w:szCs w:val="22"/>
          <w:lang w:val="en-US"/>
        </w:rPr>
        <w:t>coordinate actions with emergency agencies and to</w:t>
      </w:r>
      <w:r w:rsidR="007808E5" w:rsidRPr="00D54088">
        <w:rPr>
          <w:rFonts w:asciiTheme="minorHAnsi" w:hAnsiTheme="minorHAnsi" w:cstheme="minorHAnsi"/>
          <w:bCs/>
          <w:sz w:val="22"/>
          <w:szCs w:val="22"/>
          <w:lang w:val="en-US"/>
        </w:rPr>
        <w:t xml:space="preserve"> </w:t>
      </w:r>
      <w:r w:rsidR="00905667" w:rsidRPr="00D54088">
        <w:rPr>
          <w:rFonts w:asciiTheme="minorHAnsi" w:hAnsiTheme="minorHAnsi" w:cstheme="minorHAnsi"/>
          <w:bCs/>
          <w:sz w:val="22"/>
          <w:szCs w:val="22"/>
          <w:lang w:val="en-US"/>
        </w:rPr>
        <w:t xml:space="preserve">support the Armed Forces and the Ministry of Health, respectively, in the delivery of humanitarian aid and </w:t>
      </w:r>
      <w:r w:rsidR="00AF3B63" w:rsidRPr="00D54088">
        <w:rPr>
          <w:rFonts w:asciiTheme="minorHAnsi" w:hAnsiTheme="minorHAnsi" w:cstheme="minorHAnsi"/>
          <w:bCs/>
          <w:sz w:val="22"/>
          <w:szCs w:val="22"/>
          <w:lang w:val="en-US"/>
        </w:rPr>
        <w:t xml:space="preserve">of </w:t>
      </w:r>
      <w:r w:rsidR="00905667" w:rsidRPr="00D54088">
        <w:rPr>
          <w:rFonts w:asciiTheme="minorHAnsi" w:hAnsiTheme="minorHAnsi" w:cstheme="minorHAnsi"/>
          <w:bCs/>
          <w:sz w:val="22"/>
          <w:szCs w:val="22"/>
          <w:lang w:val="en-US"/>
        </w:rPr>
        <w:t>technical aids to persons with disabilities.</w:t>
      </w:r>
    </w:p>
    <w:p w:rsidR="00C41E8B" w:rsidRDefault="00C41E8B" w:rsidP="00760C5A">
      <w:pPr>
        <w:pStyle w:val="Default"/>
        <w:jc w:val="both"/>
        <w:rPr>
          <w:rFonts w:asciiTheme="minorHAnsi" w:hAnsiTheme="minorHAnsi" w:cstheme="minorHAnsi"/>
          <w:bCs/>
          <w:sz w:val="22"/>
          <w:szCs w:val="22"/>
          <w:lang w:val="en-US"/>
        </w:rPr>
      </w:pPr>
    </w:p>
    <w:p w:rsidR="00C41E8B" w:rsidRDefault="00C41E8B" w:rsidP="00AA3272">
      <w:pPr>
        <w:pStyle w:val="Default"/>
        <w:jc w:val="center"/>
        <w:rPr>
          <w:rFonts w:asciiTheme="minorHAnsi" w:hAnsiTheme="minorHAnsi" w:cstheme="minorHAnsi"/>
          <w:bCs/>
          <w:sz w:val="22"/>
          <w:szCs w:val="22"/>
          <w:lang w:val="en-US"/>
        </w:rPr>
      </w:pPr>
      <w:r>
        <w:rPr>
          <w:rFonts w:asciiTheme="minorHAnsi" w:hAnsiTheme="minorHAnsi" w:cstheme="minorHAnsi"/>
          <w:bCs/>
          <w:noProof/>
          <w:sz w:val="22"/>
          <w:szCs w:val="22"/>
          <w:lang w:val="en-GB" w:eastAsia="zh-CN"/>
        </w:rPr>
        <w:drawing>
          <wp:inline distT="0" distB="0" distL="0" distR="0">
            <wp:extent cx="5727700" cy="3818467"/>
            <wp:effectExtent l="19050" t="0" r="6350" b="0"/>
            <wp:docPr id="2" name="Imagen 2" descr="C:\Users\daniel.garcia\Desktop\MANABI VISITAS Y AYUDAS TÉCNICAS\visita sector san pedro cantón rocafuerte\IMG_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garcia\Desktop\MANABI VISITAS Y AYUDAS TÉCNICAS\visita sector san pedro cantón rocafuerte\IMG_9673.JPG"/>
                    <pic:cNvPicPr>
                      <a:picLocks noChangeAspect="1" noChangeArrowheads="1"/>
                    </pic:cNvPicPr>
                  </pic:nvPicPr>
                  <pic:blipFill>
                    <a:blip r:embed="rId9" cstate="print"/>
                    <a:srcRect/>
                    <a:stretch>
                      <a:fillRect/>
                    </a:stretch>
                  </pic:blipFill>
                  <pic:spPr bwMode="auto">
                    <a:xfrm>
                      <a:off x="0" y="0"/>
                      <a:ext cx="5727700" cy="3818467"/>
                    </a:xfrm>
                    <a:prstGeom prst="rect">
                      <a:avLst/>
                    </a:prstGeom>
                    <a:noFill/>
                    <a:ln w="9525">
                      <a:noFill/>
                      <a:miter lim="800000"/>
                      <a:headEnd/>
                      <a:tailEnd/>
                    </a:ln>
                  </pic:spPr>
                </pic:pic>
              </a:graphicData>
            </a:graphic>
          </wp:inline>
        </w:drawing>
      </w:r>
    </w:p>
    <w:p w:rsidR="00C41E8B" w:rsidRDefault="00C41E8B" w:rsidP="00760C5A">
      <w:pPr>
        <w:pStyle w:val="Default"/>
        <w:jc w:val="both"/>
        <w:rPr>
          <w:rFonts w:asciiTheme="minorHAnsi" w:hAnsiTheme="minorHAnsi" w:cstheme="minorHAnsi"/>
          <w:bCs/>
          <w:sz w:val="22"/>
          <w:szCs w:val="22"/>
          <w:lang w:val="en-US"/>
        </w:rPr>
      </w:pPr>
    </w:p>
    <w:p w:rsidR="00C41E8B" w:rsidRDefault="00C41E8B" w:rsidP="00760C5A">
      <w:pPr>
        <w:pStyle w:val="Default"/>
        <w:jc w:val="both"/>
        <w:rPr>
          <w:rFonts w:asciiTheme="minorHAnsi" w:hAnsiTheme="minorHAnsi" w:cstheme="minorHAnsi"/>
          <w:bCs/>
          <w:sz w:val="22"/>
          <w:szCs w:val="22"/>
          <w:lang w:val="en-US"/>
        </w:rPr>
      </w:pPr>
    </w:p>
    <w:p w:rsidR="005D6DEE" w:rsidRDefault="005D6DEE" w:rsidP="00760C5A">
      <w:pPr>
        <w:pStyle w:val="Default"/>
        <w:jc w:val="both"/>
        <w:rPr>
          <w:rFonts w:asciiTheme="minorHAnsi" w:hAnsiTheme="minorHAnsi" w:cstheme="minorHAnsi"/>
          <w:b/>
          <w:bCs/>
          <w:sz w:val="22"/>
          <w:szCs w:val="22"/>
          <w:lang w:val="en-US"/>
        </w:rPr>
      </w:pPr>
      <w:r>
        <w:rPr>
          <w:rFonts w:asciiTheme="minorHAnsi" w:hAnsiTheme="minorHAnsi" w:cstheme="minorHAnsi"/>
          <w:b/>
          <w:bCs/>
          <w:sz w:val="22"/>
          <w:szCs w:val="22"/>
          <w:lang w:val="en-US"/>
        </w:rPr>
        <w:lastRenderedPageBreak/>
        <w:t>PROVINCE OF MANABÍ</w:t>
      </w:r>
    </w:p>
    <w:p w:rsidR="00905667" w:rsidRPr="00D54088" w:rsidRDefault="00905667"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
          <w:bCs/>
          <w:sz w:val="22"/>
          <w:szCs w:val="22"/>
          <w:lang w:val="en-US"/>
        </w:rPr>
        <w:t>PERSONS WITH DISABILITIES RECEIVING CARE:</w:t>
      </w:r>
    </w:p>
    <w:p w:rsidR="00905667" w:rsidRPr="00D54088" w:rsidRDefault="00905667"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-Hearing Disability: 72</w:t>
      </w:r>
    </w:p>
    <w:p w:rsidR="00905667" w:rsidRPr="00D54088" w:rsidRDefault="00905667"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-Physical Disability: 788</w:t>
      </w:r>
    </w:p>
    <w:p w:rsidR="00905667" w:rsidRPr="00D54088" w:rsidRDefault="00905667"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-Intellectual Disability: 231</w:t>
      </w:r>
    </w:p>
    <w:p w:rsidR="00905667" w:rsidRPr="00D54088" w:rsidRDefault="00905667"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-Visual Disability: 129</w:t>
      </w:r>
    </w:p>
    <w:p w:rsidR="004E7085" w:rsidRPr="00D54088" w:rsidRDefault="00905667"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-Other: 192</w:t>
      </w:r>
    </w:p>
    <w:p w:rsidR="004E7085" w:rsidRPr="00D54088" w:rsidRDefault="004E7085" w:rsidP="00760C5A">
      <w:pPr>
        <w:pStyle w:val="Default"/>
        <w:jc w:val="both"/>
        <w:rPr>
          <w:rFonts w:asciiTheme="minorHAnsi" w:hAnsiTheme="minorHAnsi" w:cstheme="minorHAnsi"/>
          <w:bCs/>
          <w:sz w:val="22"/>
          <w:szCs w:val="22"/>
          <w:lang w:val="en-US"/>
        </w:rPr>
      </w:pPr>
    </w:p>
    <w:p w:rsidR="004E7085" w:rsidRPr="00D54088" w:rsidRDefault="004E7085" w:rsidP="00760C5A">
      <w:pPr>
        <w:pStyle w:val="Default"/>
        <w:jc w:val="both"/>
        <w:rPr>
          <w:rFonts w:asciiTheme="minorHAnsi" w:hAnsiTheme="minorHAnsi" w:cstheme="minorHAnsi"/>
          <w:b/>
          <w:bCs/>
          <w:sz w:val="22"/>
          <w:szCs w:val="22"/>
          <w:lang w:val="en-US"/>
        </w:rPr>
      </w:pPr>
      <w:r w:rsidRPr="00D54088">
        <w:rPr>
          <w:rFonts w:asciiTheme="minorHAnsi" w:hAnsiTheme="minorHAnsi" w:cstheme="minorHAnsi"/>
          <w:b/>
          <w:bCs/>
          <w:sz w:val="22"/>
          <w:szCs w:val="22"/>
          <w:lang w:val="en-US"/>
        </w:rPr>
        <w:t>PERSONS WITH DISABILITIES LOCATED AT SHELTERS:</w:t>
      </w:r>
    </w:p>
    <w:p w:rsidR="004E7085" w:rsidRPr="00D54088" w:rsidRDefault="004E7085"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-Portoviejo Former Airport: 42</w:t>
      </w:r>
    </w:p>
    <w:p w:rsidR="004E7085" w:rsidRPr="00D54088" w:rsidRDefault="004E7085"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-ECU 911 Emergency Operations Command Center in Portoviejo: 33</w:t>
      </w:r>
    </w:p>
    <w:p w:rsidR="004E7085" w:rsidRPr="00D54088" w:rsidRDefault="004E7085"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 Mi Esperanza Shelter: 16</w:t>
      </w:r>
    </w:p>
    <w:p w:rsidR="004E7085" w:rsidRPr="00D54088" w:rsidRDefault="004E7085" w:rsidP="00760C5A">
      <w:pPr>
        <w:pStyle w:val="Default"/>
        <w:jc w:val="both"/>
        <w:rPr>
          <w:rFonts w:asciiTheme="minorHAnsi" w:hAnsiTheme="minorHAnsi" w:cstheme="minorHAnsi"/>
          <w:bCs/>
          <w:sz w:val="22"/>
          <w:szCs w:val="22"/>
          <w:lang w:val="en-US"/>
        </w:rPr>
      </w:pPr>
    </w:p>
    <w:p w:rsidR="002C42CE" w:rsidRDefault="004E7085"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 xml:space="preserve">Meanwhile, in the province of Esmeraldas, seven brigades have identified </w:t>
      </w:r>
      <w:r w:rsidR="002C42CE" w:rsidRPr="00D54088">
        <w:rPr>
          <w:rFonts w:asciiTheme="minorHAnsi" w:hAnsiTheme="minorHAnsi" w:cstheme="minorHAnsi"/>
          <w:bCs/>
          <w:sz w:val="22"/>
          <w:szCs w:val="22"/>
          <w:lang w:val="en-US"/>
        </w:rPr>
        <w:t xml:space="preserve">108 persons with disabilities: 5 with hearing disabilities, 44 with physical disabilities, 41 with intellectual disabilities, 8 with visual disabilities and 10 with other disabilities. Also, 22 persons with disabilities </w:t>
      </w:r>
      <w:r w:rsidR="009C4A89" w:rsidRPr="00D54088">
        <w:rPr>
          <w:rFonts w:asciiTheme="minorHAnsi" w:hAnsiTheme="minorHAnsi" w:cstheme="minorHAnsi"/>
          <w:bCs/>
          <w:sz w:val="22"/>
          <w:szCs w:val="22"/>
          <w:lang w:val="en-US"/>
        </w:rPr>
        <w:t>have been</w:t>
      </w:r>
      <w:r w:rsidR="002C42CE" w:rsidRPr="00D54088">
        <w:rPr>
          <w:rFonts w:asciiTheme="minorHAnsi" w:hAnsiTheme="minorHAnsi" w:cstheme="minorHAnsi"/>
          <w:bCs/>
          <w:sz w:val="22"/>
          <w:szCs w:val="22"/>
          <w:lang w:val="en-US"/>
        </w:rPr>
        <w:t xml:space="preserve"> located in shelters</w:t>
      </w:r>
      <w:r w:rsidR="005D6DEE">
        <w:rPr>
          <w:rFonts w:asciiTheme="minorHAnsi" w:hAnsiTheme="minorHAnsi" w:cstheme="minorHAnsi"/>
          <w:bCs/>
          <w:sz w:val="22"/>
          <w:szCs w:val="22"/>
          <w:lang w:val="en-US"/>
        </w:rPr>
        <w:t>.</w:t>
      </w:r>
    </w:p>
    <w:p w:rsidR="005D6DEE" w:rsidRDefault="005D6DEE" w:rsidP="00760C5A">
      <w:pPr>
        <w:pStyle w:val="Default"/>
        <w:jc w:val="both"/>
        <w:rPr>
          <w:rFonts w:asciiTheme="minorHAnsi" w:hAnsiTheme="minorHAnsi" w:cstheme="minorHAnsi"/>
          <w:bCs/>
          <w:sz w:val="22"/>
          <w:szCs w:val="22"/>
          <w:lang w:val="en-US"/>
        </w:rPr>
      </w:pPr>
    </w:p>
    <w:p w:rsidR="005D6DEE" w:rsidRDefault="005D6DEE" w:rsidP="00760C5A">
      <w:pPr>
        <w:pStyle w:val="Default"/>
        <w:jc w:val="both"/>
        <w:rPr>
          <w:rFonts w:asciiTheme="minorHAnsi" w:hAnsiTheme="minorHAnsi" w:cstheme="minorHAnsi"/>
          <w:b/>
          <w:bCs/>
          <w:sz w:val="22"/>
          <w:szCs w:val="22"/>
          <w:lang w:val="en-US"/>
        </w:rPr>
      </w:pPr>
      <w:r>
        <w:rPr>
          <w:rFonts w:asciiTheme="minorHAnsi" w:hAnsiTheme="minorHAnsi" w:cstheme="minorHAnsi"/>
          <w:b/>
          <w:bCs/>
          <w:sz w:val="22"/>
          <w:szCs w:val="22"/>
          <w:lang w:val="en-US"/>
        </w:rPr>
        <w:t>PROVINCE OF ESMERALDAS</w:t>
      </w:r>
    </w:p>
    <w:p w:rsidR="005D6DEE" w:rsidRPr="005D6DEE" w:rsidRDefault="005D6DEE" w:rsidP="00760C5A">
      <w:pPr>
        <w:pStyle w:val="Default"/>
        <w:jc w:val="both"/>
        <w:rPr>
          <w:rFonts w:asciiTheme="minorHAnsi" w:hAnsiTheme="minorHAnsi" w:cstheme="minorHAnsi"/>
          <w:b/>
          <w:bCs/>
          <w:sz w:val="22"/>
          <w:szCs w:val="22"/>
          <w:lang w:val="en-US"/>
        </w:rPr>
      </w:pPr>
      <w:r w:rsidRPr="00D54088">
        <w:rPr>
          <w:rFonts w:asciiTheme="minorHAnsi" w:hAnsiTheme="minorHAnsi" w:cstheme="minorHAnsi"/>
          <w:b/>
          <w:bCs/>
          <w:sz w:val="22"/>
          <w:szCs w:val="22"/>
          <w:lang w:val="en-US"/>
        </w:rPr>
        <w:t>PERSONS WITH DISABILITIES LOCATED AT SHELTERS:</w:t>
      </w:r>
    </w:p>
    <w:p w:rsidR="002C42CE" w:rsidRPr="00D54088" w:rsidRDefault="002C42CE"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 xml:space="preserve"> </w:t>
      </w:r>
    </w:p>
    <w:p w:rsidR="002C42CE" w:rsidRPr="00D54088" w:rsidRDefault="002C42CE"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-Ministry of Environment</w:t>
      </w:r>
      <w:r w:rsidR="00340456">
        <w:rPr>
          <w:rFonts w:asciiTheme="minorHAnsi" w:hAnsiTheme="minorHAnsi" w:cstheme="minorHAnsi"/>
          <w:bCs/>
          <w:sz w:val="22"/>
          <w:szCs w:val="22"/>
          <w:lang w:val="en-US"/>
        </w:rPr>
        <w:t xml:space="preserve"> Shelter</w:t>
      </w:r>
      <w:r w:rsidRPr="00D54088">
        <w:rPr>
          <w:rFonts w:asciiTheme="minorHAnsi" w:hAnsiTheme="minorHAnsi" w:cstheme="minorHAnsi"/>
          <w:bCs/>
          <w:sz w:val="22"/>
          <w:szCs w:val="22"/>
          <w:lang w:val="en-US"/>
        </w:rPr>
        <w:t>: 9</w:t>
      </w:r>
    </w:p>
    <w:p w:rsidR="002C42CE" w:rsidRPr="00D54088" w:rsidRDefault="002C42CE"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-Pueblo Nuevo</w:t>
      </w:r>
      <w:r w:rsidR="00340456">
        <w:rPr>
          <w:rFonts w:asciiTheme="minorHAnsi" w:hAnsiTheme="minorHAnsi" w:cstheme="minorHAnsi"/>
          <w:bCs/>
          <w:sz w:val="22"/>
          <w:szCs w:val="22"/>
          <w:lang w:val="en-US"/>
        </w:rPr>
        <w:t xml:space="preserve"> Shelter</w:t>
      </w:r>
      <w:r w:rsidRPr="00D54088">
        <w:rPr>
          <w:rFonts w:asciiTheme="minorHAnsi" w:hAnsiTheme="minorHAnsi" w:cstheme="minorHAnsi"/>
          <w:bCs/>
          <w:sz w:val="22"/>
          <w:szCs w:val="22"/>
          <w:lang w:val="en-US"/>
        </w:rPr>
        <w:t>: 7</w:t>
      </w:r>
    </w:p>
    <w:p w:rsidR="002C42CE" w:rsidRPr="00D54088" w:rsidRDefault="002C42CE" w:rsidP="00760C5A">
      <w:pPr>
        <w:pStyle w:val="Default"/>
        <w:jc w:val="both"/>
        <w:rPr>
          <w:rFonts w:asciiTheme="minorHAnsi" w:hAnsiTheme="minorHAnsi" w:cstheme="minorHAnsi"/>
          <w:bCs/>
          <w:sz w:val="22"/>
          <w:szCs w:val="22"/>
          <w:lang w:val="en-US"/>
        </w:rPr>
      </w:pPr>
      <w:r w:rsidRPr="00D54088">
        <w:rPr>
          <w:rFonts w:asciiTheme="minorHAnsi" w:hAnsiTheme="minorHAnsi" w:cstheme="minorHAnsi"/>
          <w:bCs/>
          <w:sz w:val="22"/>
          <w:szCs w:val="22"/>
          <w:lang w:val="en-US"/>
        </w:rPr>
        <w:t xml:space="preserve">-Dalia </w:t>
      </w:r>
      <w:proofErr w:type="spellStart"/>
      <w:r w:rsidRPr="00D54088">
        <w:rPr>
          <w:rFonts w:asciiTheme="minorHAnsi" w:hAnsiTheme="minorHAnsi" w:cstheme="minorHAnsi"/>
          <w:bCs/>
          <w:sz w:val="22"/>
          <w:szCs w:val="22"/>
          <w:lang w:val="en-US"/>
        </w:rPr>
        <w:t>Perdomo</w:t>
      </w:r>
      <w:proofErr w:type="spellEnd"/>
      <w:r w:rsidR="00340456">
        <w:rPr>
          <w:rFonts w:asciiTheme="minorHAnsi" w:hAnsiTheme="minorHAnsi" w:cstheme="minorHAnsi"/>
          <w:bCs/>
          <w:sz w:val="22"/>
          <w:szCs w:val="22"/>
          <w:lang w:val="en-US"/>
        </w:rPr>
        <w:t xml:space="preserve"> Shelter</w:t>
      </w:r>
      <w:r w:rsidRPr="00D54088">
        <w:rPr>
          <w:rFonts w:asciiTheme="minorHAnsi" w:hAnsiTheme="minorHAnsi" w:cstheme="minorHAnsi"/>
          <w:bCs/>
          <w:sz w:val="22"/>
          <w:szCs w:val="22"/>
          <w:lang w:val="en-US"/>
        </w:rPr>
        <w:t>: 6</w:t>
      </w:r>
    </w:p>
    <w:p w:rsidR="007808E5" w:rsidRPr="00D54088" w:rsidRDefault="002C42CE" w:rsidP="00760C5A">
      <w:pPr>
        <w:pStyle w:val="Default"/>
        <w:jc w:val="both"/>
        <w:rPr>
          <w:rFonts w:asciiTheme="minorHAnsi" w:hAnsiTheme="minorHAnsi" w:cstheme="minorHAnsi"/>
          <w:b/>
          <w:bCs/>
          <w:sz w:val="22"/>
          <w:szCs w:val="22"/>
          <w:lang w:val="en-US"/>
        </w:rPr>
      </w:pPr>
      <w:r w:rsidRPr="00D54088">
        <w:rPr>
          <w:rFonts w:asciiTheme="minorHAnsi" w:hAnsiTheme="minorHAnsi" w:cstheme="minorHAnsi"/>
          <w:bCs/>
          <w:sz w:val="22"/>
          <w:szCs w:val="22"/>
          <w:lang w:val="en-US"/>
        </w:rPr>
        <w:t xml:space="preserve"> </w:t>
      </w:r>
      <w:r w:rsidR="007808E5" w:rsidRPr="00D54088">
        <w:rPr>
          <w:rFonts w:asciiTheme="minorHAnsi" w:hAnsiTheme="minorHAnsi" w:cstheme="minorHAnsi"/>
          <w:b/>
          <w:bCs/>
          <w:sz w:val="22"/>
          <w:szCs w:val="22"/>
          <w:lang w:val="en-US"/>
        </w:rPr>
        <w:t xml:space="preserve">  </w:t>
      </w:r>
    </w:p>
    <w:p w:rsidR="00AA3272" w:rsidRDefault="00AA3272" w:rsidP="00AA3272">
      <w:pPr>
        <w:pStyle w:val="Default"/>
        <w:jc w:val="center"/>
        <w:rPr>
          <w:rFonts w:asciiTheme="minorHAnsi" w:hAnsiTheme="minorHAnsi" w:cstheme="minorHAnsi"/>
          <w:b/>
          <w:sz w:val="22"/>
          <w:szCs w:val="22"/>
          <w:lang w:val="en-US"/>
        </w:rPr>
      </w:pPr>
      <w:r w:rsidRPr="00AA3272">
        <w:rPr>
          <w:rFonts w:asciiTheme="minorHAnsi" w:hAnsiTheme="minorHAnsi" w:cstheme="minorHAnsi"/>
          <w:b/>
          <w:noProof/>
          <w:sz w:val="22"/>
          <w:szCs w:val="22"/>
          <w:lang w:val="en-GB" w:eastAsia="zh-CN"/>
        </w:rPr>
        <w:drawing>
          <wp:inline distT="0" distB="0" distL="0" distR="0">
            <wp:extent cx="5295570" cy="3530379"/>
            <wp:effectExtent l="19050" t="0" r="330" b="0"/>
            <wp:docPr id="6" name="Imagen 4" descr="C:\Users\daniel.garcia\Desktop\MANABI VISITAS Y AYUDAS TÉCNICAS\mics\IMAGE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garcia\Desktop\MANABI VISITAS Y AYUDAS TÉCNICAS\mics\IMAGEN 10.jpg"/>
                    <pic:cNvPicPr>
                      <a:picLocks noChangeAspect="1" noChangeArrowheads="1"/>
                    </pic:cNvPicPr>
                  </pic:nvPicPr>
                  <pic:blipFill>
                    <a:blip r:embed="rId10" cstate="print"/>
                    <a:srcRect/>
                    <a:stretch>
                      <a:fillRect/>
                    </a:stretch>
                  </pic:blipFill>
                  <pic:spPr bwMode="auto">
                    <a:xfrm>
                      <a:off x="0" y="0"/>
                      <a:ext cx="5294795" cy="3529862"/>
                    </a:xfrm>
                    <a:prstGeom prst="rect">
                      <a:avLst/>
                    </a:prstGeom>
                    <a:noFill/>
                    <a:ln w="9525">
                      <a:noFill/>
                      <a:miter lim="800000"/>
                      <a:headEnd/>
                      <a:tailEnd/>
                    </a:ln>
                  </pic:spPr>
                </pic:pic>
              </a:graphicData>
            </a:graphic>
          </wp:inline>
        </w:drawing>
      </w:r>
    </w:p>
    <w:p w:rsidR="00AA3272" w:rsidRDefault="00AA3272"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694296" w:rsidRDefault="00694296" w:rsidP="00764216">
      <w:pPr>
        <w:pStyle w:val="Default"/>
        <w:jc w:val="both"/>
        <w:rPr>
          <w:rFonts w:asciiTheme="minorHAnsi" w:hAnsiTheme="minorHAnsi" w:cstheme="minorHAnsi"/>
          <w:b/>
          <w:sz w:val="22"/>
          <w:szCs w:val="22"/>
          <w:lang w:val="en-US"/>
        </w:rPr>
      </w:pPr>
    </w:p>
    <w:p w:rsidR="00764216" w:rsidRPr="00D54088" w:rsidRDefault="00764216" w:rsidP="00764216">
      <w:pPr>
        <w:pStyle w:val="Default"/>
        <w:jc w:val="both"/>
        <w:rPr>
          <w:rFonts w:asciiTheme="minorHAnsi" w:hAnsiTheme="minorHAnsi" w:cstheme="minorHAnsi"/>
          <w:b/>
          <w:sz w:val="22"/>
          <w:szCs w:val="22"/>
          <w:lang w:val="en-US"/>
        </w:rPr>
      </w:pPr>
      <w:r w:rsidRPr="00D54088">
        <w:rPr>
          <w:rFonts w:asciiTheme="minorHAnsi" w:hAnsiTheme="minorHAnsi" w:cstheme="minorHAnsi"/>
          <w:b/>
          <w:sz w:val="22"/>
          <w:szCs w:val="22"/>
          <w:lang w:val="en-US"/>
        </w:rPr>
        <w:t>ALTERNATIVES FOR DEVELOPMENT</w:t>
      </w:r>
    </w:p>
    <w:p w:rsidR="00764216" w:rsidRPr="00D54088" w:rsidRDefault="00764216" w:rsidP="00764216">
      <w:pPr>
        <w:pStyle w:val="Default"/>
        <w:jc w:val="both"/>
        <w:rPr>
          <w:rFonts w:asciiTheme="minorHAnsi" w:hAnsiTheme="minorHAnsi" w:cstheme="minorHAnsi"/>
          <w:b/>
          <w:sz w:val="22"/>
          <w:szCs w:val="22"/>
          <w:lang w:val="en-US"/>
        </w:rPr>
      </w:pPr>
    </w:p>
    <w:p w:rsidR="009C4A89" w:rsidRPr="00D54088" w:rsidRDefault="00764216" w:rsidP="00764216">
      <w:pPr>
        <w:pStyle w:val="Default"/>
        <w:jc w:val="both"/>
        <w:rPr>
          <w:rFonts w:asciiTheme="minorHAnsi" w:hAnsiTheme="minorHAnsi" w:cstheme="minorHAnsi"/>
          <w:sz w:val="22"/>
          <w:szCs w:val="22"/>
          <w:lang w:val="en-US"/>
        </w:rPr>
      </w:pPr>
      <w:r w:rsidRPr="00D54088">
        <w:rPr>
          <w:rFonts w:asciiTheme="minorHAnsi" w:hAnsiTheme="minorHAnsi" w:cstheme="minorHAnsi"/>
          <w:sz w:val="22"/>
          <w:szCs w:val="22"/>
          <w:lang w:val="en-US"/>
        </w:rPr>
        <w:t xml:space="preserve">As part of SETEDIS’ program of </w:t>
      </w:r>
      <w:r w:rsidRPr="00D54088">
        <w:rPr>
          <w:rFonts w:asciiTheme="minorHAnsi" w:hAnsiTheme="minorHAnsi" w:cstheme="minorHAnsi"/>
          <w:b/>
          <w:sz w:val="22"/>
          <w:szCs w:val="22"/>
          <w:lang w:val="en-US"/>
        </w:rPr>
        <w:t>Productive Inclusion</w:t>
      </w:r>
      <w:r w:rsidRPr="00D54088">
        <w:rPr>
          <w:rFonts w:asciiTheme="minorHAnsi" w:hAnsiTheme="minorHAnsi" w:cstheme="minorHAnsi"/>
          <w:sz w:val="22"/>
          <w:szCs w:val="22"/>
          <w:lang w:val="en-US"/>
        </w:rPr>
        <w:t xml:space="preserve"> –advisory and support for small businesses of persons with disabilities</w:t>
      </w:r>
      <w:r w:rsidR="002D320F">
        <w:rPr>
          <w:rFonts w:asciiTheme="minorHAnsi" w:hAnsiTheme="minorHAnsi" w:cstheme="minorHAnsi"/>
          <w:sz w:val="22"/>
          <w:szCs w:val="22"/>
          <w:lang w:val="en-US"/>
        </w:rPr>
        <w:t xml:space="preserve"> and their families</w:t>
      </w:r>
      <w:r w:rsidRPr="00D54088">
        <w:rPr>
          <w:rFonts w:asciiTheme="minorHAnsi" w:hAnsiTheme="minorHAnsi" w:cstheme="minorHAnsi"/>
          <w:sz w:val="22"/>
          <w:szCs w:val="22"/>
          <w:lang w:val="en-US"/>
        </w:rPr>
        <w:t xml:space="preserve">– </w:t>
      </w:r>
      <w:r w:rsidR="009C4A89" w:rsidRPr="00D54088">
        <w:rPr>
          <w:rFonts w:asciiTheme="minorHAnsi" w:hAnsiTheme="minorHAnsi" w:cstheme="minorHAnsi"/>
          <w:sz w:val="22"/>
          <w:szCs w:val="22"/>
          <w:lang w:val="en-US"/>
        </w:rPr>
        <w:t>several teams were deployed to assess the condition of the businesses of persons with disabilities in the areas affected by the earthquake. This assessment included criteria such as structural damage analysis, loss of raw materials, loss of fixed assets, loss of products, and income reduction. After the assessment phase, SETEDIS has proposed the following actions:</w:t>
      </w:r>
    </w:p>
    <w:p w:rsidR="009C4A89" w:rsidRPr="00D54088" w:rsidRDefault="009C4A89" w:rsidP="00764216">
      <w:pPr>
        <w:pStyle w:val="Default"/>
        <w:jc w:val="both"/>
        <w:rPr>
          <w:rFonts w:asciiTheme="minorHAnsi" w:hAnsiTheme="minorHAnsi" w:cstheme="minorHAnsi"/>
          <w:sz w:val="22"/>
          <w:szCs w:val="22"/>
          <w:lang w:val="en-US"/>
        </w:rPr>
      </w:pPr>
    </w:p>
    <w:p w:rsidR="0010728A" w:rsidRPr="00D54088" w:rsidRDefault="0010728A" w:rsidP="009C4A89">
      <w:pPr>
        <w:pStyle w:val="Default"/>
        <w:numPr>
          <w:ilvl w:val="0"/>
          <w:numId w:val="6"/>
        </w:numPr>
        <w:jc w:val="both"/>
        <w:rPr>
          <w:rFonts w:asciiTheme="minorHAnsi" w:hAnsiTheme="minorHAnsi" w:cstheme="minorHAnsi"/>
          <w:b/>
          <w:sz w:val="22"/>
          <w:szCs w:val="22"/>
          <w:lang w:val="en-US"/>
        </w:rPr>
      </w:pPr>
      <w:r w:rsidRPr="00D54088">
        <w:rPr>
          <w:rFonts w:asciiTheme="minorHAnsi" w:hAnsiTheme="minorHAnsi" w:cstheme="minorHAnsi"/>
          <w:sz w:val="22"/>
          <w:szCs w:val="22"/>
          <w:lang w:val="en-US"/>
        </w:rPr>
        <w:t>Inter-institutional coordination within the Committee for Reconstruction, Reactivation, and Employment.</w:t>
      </w:r>
    </w:p>
    <w:p w:rsidR="00230242" w:rsidRPr="00D54088" w:rsidRDefault="0010728A" w:rsidP="009C4A89">
      <w:pPr>
        <w:pStyle w:val="Default"/>
        <w:numPr>
          <w:ilvl w:val="0"/>
          <w:numId w:val="6"/>
        </w:numPr>
        <w:jc w:val="both"/>
        <w:rPr>
          <w:rFonts w:asciiTheme="minorHAnsi" w:hAnsiTheme="minorHAnsi" w:cstheme="minorHAnsi"/>
          <w:b/>
          <w:sz w:val="22"/>
          <w:szCs w:val="22"/>
          <w:lang w:val="en-US"/>
        </w:rPr>
      </w:pPr>
      <w:r w:rsidRPr="00D54088">
        <w:rPr>
          <w:rFonts w:asciiTheme="minorHAnsi" w:hAnsiTheme="minorHAnsi" w:cstheme="minorHAnsi"/>
          <w:sz w:val="22"/>
          <w:szCs w:val="22"/>
          <w:lang w:val="en-US"/>
        </w:rPr>
        <w:t xml:space="preserve">Direct coordination with the National Development Bank for suspending </w:t>
      </w:r>
      <w:r w:rsidR="00230242" w:rsidRPr="00D54088">
        <w:rPr>
          <w:rFonts w:asciiTheme="minorHAnsi" w:hAnsiTheme="minorHAnsi" w:cstheme="minorHAnsi"/>
          <w:sz w:val="22"/>
          <w:szCs w:val="22"/>
          <w:lang w:val="en-US"/>
        </w:rPr>
        <w:t xml:space="preserve">payment collection and coactive </w:t>
      </w:r>
      <w:r w:rsidR="008760D4">
        <w:rPr>
          <w:rFonts w:asciiTheme="minorHAnsi" w:hAnsiTheme="minorHAnsi" w:cstheme="minorHAnsi"/>
          <w:sz w:val="22"/>
          <w:szCs w:val="22"/>
          <w:lang w:val="en-US"/>
        </w:rPr>
        <w:t xml:space="preserve">debt </w:t>
      </w:r>
      <w:r w:rsidR="00230242" w:rsidRPr="00D54088">
        <w:rPr>
          <w:rFonts w:asciiTheme="minorHAnsi" w:hAnsiTheme="minorHAnsi" w:cstheme="minorHAnsi"/>
          <w:sz w:val="22"/>
          <w:szCs w:val="22"/>
          <w:lang w:val="en-US"/>
        </w:rPr>
        <w:t>collection, as well as loan refinance.</w:t>
      </w:r>
    </w:p>
    <w:p w:rsidR="00280DEF" w:rsidRPr="00D54088" w:rsidRDefault="00230242" w:rsidP="009C4A89">
      <w:pPr>
        <w:pStyle w:val="Default"/>
        <w:numPr>
          <w:ilvl w:val="0"/>
          <w:numId w:val="6"/>
        </w:numPr>
        <w:jc w:val="both"/>
        <w:rPr>
          <w:rFonts w:asciiTheme="minorHAnsi" w:hAnsiTheme="minorHAnsi" w:cstheme="minorHAnsi"/>
          <w:b/>
          <w:sz w:val="22"/>
          <w:szCs w:val="22"/>
          <w:lang w:val="en-US"/>
        </w:rPr>
      </w:pPr>
      <w:r w:rsidRPr="00D54088">
        <w:rPr>
          <w:rFonts w:asciiTheme="minorHAnsi" w:hAnsiTheme="minorHAnsi" w:cstheme="minorHAnsi"/>
          <w:sz w:val="22"/>
          <w:szCs w:val="22"/>
          <w:lang w:val="en-US"/>
        </w:rPr>
        <w:t xml:space="preserve">Public-private partnerships for the identification of economic reactivation funds and the recovery of fixed assets and markets, which will </w:t>
      </w:r>
      <w:r w:rsidR="004C3693">
        <w:rPr>
          <w:rFonts w:asciiTheme="minorHAnsi" w:hAnsiTheme="minorHAnsi" w:cstheme="minorHAnsi"/>
          <w:sz w:val="22"/>
          <w:szCs w:val="22"/>
          <w:lang w:val="en-US"/>
        </w:rPr>
        <w:t>favor</w:t>
      </w:r>
      <w:r w:rsidRPr="00D54088">
        <w:rPr>
          <w:rFonts w:asciiTheme="minorHAnsi" w:hAnsiTheme="minorHAnsi" w:cstheme="minorHAnsi"/>
          <w:sz w:val="22"/>
          <w:szCs w:val="22"/>
          <w:lang w:val="en-US"/>
        </w:rPr>
        <w:t xml:space="preserve"> the livelihood, development and economic independence of the </w:t>
      </w:r>
      <w:r w:rsidR="009B46C0">
        <w:rPr>
          <w:rFonts w:asciiTheme="minorHAnsi" w:hAnsiTheme="minorHAnsi" w:cstheme="minorHAnsi"/>
          <w:sz w:val="22"/>
          <w:szCs w:val="22"/>
          <w:lang w:val="en-US"/>
        </w:rPr>
        <w:t>persons</w:t>
      </w:r>
      <w:r w:rsidRPr="00D54088">
        <w:rPr>
          <w:rFonts w:asciiTheme="minorHAnsi" w:hAnsiTheme="minorHAnsi" w:cstheme="minorHAnsi"/>
          <w:sz w:val="22"/>
          <w:szCs w:val="22"/>
          <w:lang w:val="en-US"/>
        </w:rPr>
        <w:t xml:space="preserve"> with disabilities</w:t>
      </w:r>
      <w:r w:rsidR="009B46C0">
        <w:rPr>
          <w:rFonts w:asciiTheme="minorHAnsi" w:hAnsiTheme="minorHAnsi" w:cstheme="minorHAnsi"/>
          <w:sz w:val="22"/>
          <w:szCs w:val="22"/>
          <w:lang w:val="en-US"/>
        </w:rPr>
        <w:t xml:space="preserve"> and their families</w:t>
      </w:r>
      <w:r w:rsidRPr="00D54088">
        <w:rPr>
          <w:rFonts w:asciiTheme="minorHAnsi" w:hAnsiTheme="minorHAnsi" w:cstheme="minorHAnsi"/>
          <w:sz w:val="22"/>
          <w:szCs w:val="22"/>
          <w:lang w:val="en-US"/>
        </w:rPr>
        <w:t xml:space="preserve">.  </w:t>
      </w:r>
      <w:r w:rsidR="0010728A" w:rsidRPr="00D54088">
        <w:rPr>
          <w:rFonts w:asciiTheme="minorHAnsi" w:hAnsiTheme="minorHAnsi" w:cstheme="minorHAnsi"/>
          <w:sz w:val="22"/>
          <w:szCs w:val="22"/>
          <w:lang w:val="en-US"/>
        </w:rPr>
        <w:t xml:space="preserve">   </w:t>
      </w:r>
    </w:p>
    <w:p w:rsidR="00230242" w:rsidRPr="00D54088" w:rsidRDefault="00230242" w:rsidP="00230242">
      <w:pPr>
        <w:pStyle w:val="Default"/>
        <w:jc w:val="both"/>
        <w:rPr>
          <w:rFonts w:asciiTheme="minorHAnsi" w:hAnsiTheme="minorHAnsi" w:cstheme="minorHAnsi"/>
          <w:sz w:val="22"/>
          <w:szCs w:val="22"/>
          <w:lang w:val="en-US"/>
        </w:rPr>
      </w:pPr>
    </w:p>
    <w:p w:rsidR="002D320F" w:rsidRDefault="002D320F" w:rsidP="00230242">
      <w:pPr>
        <w:pStyle w:val="Default"/>
        <w:jc w:val="both"/>
        <w:rPr>
          <w:rFonts w:asciiTheme="minorHAnsi" w:hAnsiTheme="minorHAnsi" w:cstheme="minorHAnsi"/>
          <w:sz w:val="22"/>
          <w:szCs w:val="22"/>
          <w:lang w:val="en-US"/>
        </w:rPr>
      </w:pPr>
      <w:r>
        <w:rPr>
          <w:rFonts w:asciiTheme="minorHAnsi" w:hAnsiTheme="minorHAnsi" w:cstheme="minorHAnsi"/>
          <w:noProof/>
          <w:sz w:val="22"/>
          <w:szCs w:val="22"/>
          <w:lang w:val="en-GB" w:eastAsia="zh-CN"/>
        </w:rPr>
        <w:drawing>
          <wp:inline distT="0" distB="0" distL="0" distR="0">
            <wp:extent cx="5727700" cy="3818467"/>
            <wp:effectExtent l="19050" t="0" r="6350" b="0"/>
            <wp:docPr id="3" name="Imagen 3" descr="C:\Users\daniel.garcia\Desktop\MANABI VISITAS Y AYUDAS TÉCNICAS\mics\IMAGE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garcia\Desktop\MANABI VISITAS Y AYUDAS TÉCNICAS\mics\IMAGEN 9.jpg"/>
                    <pic:cNvPicPr>
                      <a:picLocks noChangeAspect="1" noChangeArrowheads="1"/>
                    </pic:cNvPicPr>
                  </pic:nvPicPr>
                  <pic:blipFill>
                    <a:blip r:embed="rId11" cstate="print"/>
                    <a:srcRect/>
                    <a:stretch>
                      <a:fillRect/>
                    </a:stretch>
                  </pic:blipFill>
                  <pic:spPr bwMode="auto">
                    <a:xfrm>
                      <a:off x="0" y="0"/>
                      <a:ext cx="5727700" cy="3818467"/>
                    </a:xfrm>
                    <a:prstGeom prst="rect">
                      <a:avLst/>
                    </a:prstGeom>
                    <a:noFill/>
                    <a:ln w="9525">
                      <a:noFill/>
                      <a:miter lim="800000"/>
                      <a:headEnd/>
                      <a:tailEnd/>
                    </a:ln>
                  </pic:spPr>
                </pic:pic>
              </a:graphicData>
            </a:graphic>
          </wp:inline>
        </w:drawing>
      </w:r>
    </w:p>
    <w:p w:rsidR="002D320F" w:rsidRDefault="002D320F" w:rsidP="00230242">
      <w:pPr>
        <w:pStyle w:val="Default"/>
        <w:jc w:val="both"/>
        <w:rPr>
          <w:rFonts w:asciiTheme="minorHAnsi" w:hAnsiTheme="minorHAnsi" w:cstheme="minorHAnsi"/>
          <w:sz w:val="22"/>
          <w:szCs w:val="22"/>
          <w:lang w:val="en-US"/>
        </w:rPr>
      </w:pPr>
    </w:p>
    <w:p w:rsidR="006454C9" w:rsidRPr="00D54088" w:rsidRDefault="00230242" w:rsidP="00230242">
      <w:pPr>
        <w:pStyle w:val="Default"/>
        <w:jc w:val="both"/>
        <w:rPr>
          <w:rFonts w:asciiTheme="minorHAnsi" w:hAnsiTheme="minorHAnsi" w:cstheme="minorHAnsi"/>
          <w:sz w:val="22"/>
          <w:szCs w:val="22"/>
          <w:lang w:val="en-US"/>
        </w:rPr>
      </w:pPr>
      <w:r w:rsidRPr="00D54088">
        <w:rPr>
          <w:rFonts w:asciiTheme="minorHAnsi" w:hAnsiTheme="minorHAnsi" w:cstheme="minorHAnsi"/>
          <w:sz w:val="22"/>
          <w:szCs w:val="22"/>
          <w:lang w:val="en-US"/>
        </w:rPr>
        <w:t>In the area</w:t>
      </w:r>
      <w:r w:rsidR="00CB3198" w:rsidRPr="00D54088">
        <w:rPr>
          <w:rFonts w:asciiTheme="minorHAnsi" w:hAnsiTheme="minorHAnsi" w:cstheme="minorHAnsi"/>
          <w:sz w:val="22"/>
          <w:szCs w:val="22"/>
          <w:lang w:val="en-US"/>
        </w:rPr>
        <w:t>s</w:t>
      </w:r>
      <w:r w:rsidRPr="00D54088">
        <w:rPr>
          <w:rFonts w:asciiTheme="minorHAnsi" w:hAnsiTheme="minorHAnsi" w:cstheme="minorHAnsi"/>
          <w:sz w:val="22"/>
          <w:szCs w:val="22"/>
          <w:lang w:val="en-US"/>
        </w:rPr>
        <w:t xml:space="preserve"> </w:t>
      </w:r>
      <w:r w:rsidR="00CB3198" w:rsidRPr="00D54088">
        <w:rPr>
          <w:rFonts w:asciiTheme="minorHAnsi" w:hAnsiTheme="minorHAnsi" w:cstheme="minorHAnsi"/>
          <w:sz w:val="22"/>
          <w:szCs w:val="22"/>
          <w:lang w:val="en-US"/>
        </w:rPr>
        <w:t xml:space="preserve">of </w:t>
      </w:r>
      <w:r w:rsidR="00CB3198" w:rsidRPr="00D54088">
        <w:rPr>
          <w:rFonts w:asciiTheme="minorHAnsi" w:hAnsiTheme="minorHAnsi" w:cstheme="minorHAnsi"/>
          <w:b/>
          <w:sz w:val="22"/>
          <w:szCs w:val="22"/>
          <w:lang w:val="en-US"/>
        </w:rPr>
        <w:t xml:space="preserve">Universal </w:t>
      </w:r>
      <w:proofErr w:type="spellStart"/>
      <w:r w:rsidR="00CB3198" w:rsidRPr="00D54088">
        <w:rPr>
          <w:rFonts w:asciiTheme="minorHAnsi" w:hAnsiTheme="minorHAnsi" w:cstheme="minorHAnsi"/>
          <w:b/>
          <w:sz w:val="22"/>
          <w:szCs w:val="22"/>
          <w:lang w:val="en-US"/>
        </w:rPr>
        <w:t>Accesibility</w:t>
      </w:r>
      <w:proofErr w:type="spellEnd"/>
      <w:r w:rsidR="00CB3198" w:rsidRPr="00D54088">
        <w:rPr>
          <w:rFonts w:asciiTheme="minorHAnsi" w:hAnsiTheme="minorHAnsi" w:cstheme="minorHAnsi"/>
          <w:b/>
          <w:sz w:val="22"/>
          <w:szCs w:val="22"/>
          <w:lang w:val="en-US"/>
        </w:rPr>
        <w:t xml:space="preserve"> </w:t>
      </w:r>
      <w:r w:rsidR="00CB3198" w:rsidRPr="00D54088">
        <w:rPr>
          <w:rFonts w:asciiTheme="minorHAnsi" w:hAnsiTheme="minorHAnsi" w:cstheme="minorHAnsi"/>
          <w:sz w:val="22"/>
          <w:szCs w:val="22"/>
          <w:lang w:val="en-US"/>
        </w:rPr>
        <w:t xml:space="preserve">and </w:t>
      </w:r>
      <w:r w:rsidR="00CB3198" w:rsidRPr="00D54088">
        <w:rPr>
          <w:rFonts w:asciiTheme="minorHAnsi" w:hAnsiTheme="minorHAnsi" w:cstheme="minorHAnsi"/>
          <w:b/>
          <w:sz w:val="22"/>
          <w:szCs w:val="22"/>
          <w:lang w:val="en-US"/>
        </w:rPr>
        <w:t>Inclusive Disaster Risk Management</w:t>
      </w:r>
      <w:r w:rsidR="00CB3198" w:rsidRPr="00D54088">
        <w:rPr>
          <w:rFonts w:asciiTheme="minorHAnsi" w:hAnsiTheme="minorHAnsi" w:cstheme="minorHAnsi"/>
          <w:sz w:val="22"/>
          <w:szCs w:val="22"/>
          <w:lang w:val="en-US"/>
        </w:rPr>
        <w:t>, SETEDIS has</w:t>
      </w:r>
      <w:r w:rsidR="006454C9" w:rsidRPr="00D54088">
        <w:rPr>
          <w:rFonts w:asciiTheme="minorHAnsi" w:hAnsiTheme="minorHAnsi" w:cstheme="minorHAnsi"/>
          <w:sz w:val="22"/>
          <w:szCs w:val="22"/>
          <w:lang w:val="en-US"/>
        </w:rPr>
        <w:t xml:space="preserve"> given</w:t>
      </w:r>
      <w:r w:rsidR="00CB3198" w:rsidRPr="00D54088">
        <w:rPr>
          <w:rFonts w:asciiTheme="minorHAnsi" w:hAnsiTheme="minorHAnsi" w:cstheme="minorHAnsi"/>
          <w:sz w:val="22"/>
          <w:szCs w:val="22"/>
          <w:lang w:val="en-US"/>
        </w:rPr>
        <w:t xml:space="preserve"> </w:t>
      </w:r>
      <w:r w:rsidR="006454C9" w:rsidRPr="00D54088">
        <w:rPr>
          <w:rFonts w:asciiTheme="minorHAnsi" w:hAnsiTheme="minorHAnsi" w:cstheme="minorHAnsi"/>
          <w:sz w:val="22"/>
          <w:szCs w:val="22"/>
          <w:lang w:val="en-US"/>
        </w:rPr>
        <w:t>t</w:t>
      </w:r>
      <w:r w:rsidR="00CB3198" w:rsidRPr="00D54088">
        <w:rPr>
          <w:rFonts w:asciiTheme="minorHAnsi" w:hAnsiTheme="minorHAnsi" w:cstheme="minorHAnsi"/>
          <w:sz w:val="22"/>
          <w:szCs w:val="22"/>
          <w:lang w:val="en-US"/>
        </w:rPr>
        <w:t xml:space="preserve">echnical advisory for the design of temporary shelters, so as to </w:t>
      </w:r>
      <w:r w:rsidR="006454C9" w:rsidRPr="00D54088">
        <w:rPr>
          <w:rFonts w:asciiTheme="minorHAnsi" w:hAnsiTheme="minorHAnsi" w:cstheme="minorHAnsi"/>
          <w:sz w:val="22"/>
          <w:szCs w:val="22"/>
          <w:lang w:val="en-US"/>
        </w:rPr>
        <w:t xml:space="preserve">provide inclusive spaces for persons with disabilities, pregnant women, and older persons. The measures recommended by SETEDIS include: accessible restrooms and </w:t>
      </w:r>
      <w:r w:rsidR="00BC6DD8">
        <w:rPr>
          <w:rFonts w:asciiTheme="minorHAnsi" w:hAnsiTheme="minorHAnsi" w:cstheme="minorHAnsi"/>
          <w:sz w:val="22"/>
          <w:szCs w:val="22"/>
          <w:lang w:val="en-US"/>
        </w:rPr>
        <w:t xml:space="preserve">the construction of </w:t>
      </w:r>
      <w:r w:rsidR="006454C9" w:rsidRPr="00D54088">
        <w:rPr>
          <w:rFonts w:asciiTheme="minorHAnsi" w:hAnsiTheme="minorHAnsi" w:cstheme="minorHAnsi"/>
          <w:sz w:val="22"/>
          <w:szCs w:val="22"/>
          <w:lang w:val="en-US"/>
        </w:rPr>
        <w:t xml:space="preserve">connection circuits between </w:t>
      </w:r>
      <w:r w:rsidR="00BC6DD8">
        <w:rPr>
          <w:rFonts w:asciiTheme="minorHAnsi" w:hAnsiTheme="minorHAnsi" w:cstheme="minorHAnsi"/>
          <w:sz w:val="22"/>
          <w:szCs w:val="22"/>
          <w:lang w:val="en-US"/>
        </w:rPr>
        <w:t xml:space="preserve">the </w:t>
      </w:r>
      <w:r w:rsidR="006454C9" w:rsidRPr="00D54088">
        <w:rPr>
          <w:rFonts w:asciiTheme="minorHAnsi" w:hAnsiTheme="minorHAnsi" w:cstheme="minorHAnsi"/>
          <w:sz w:val="22"/>
          <w:szCs w:val="22"/>
          <w:lang w:val="en-US"/>
        </w:rPr>
        <w:t>access points and service areas on firm and stable ground.</w:t>
      </w:r>
    </w:p>
    <w:p w:rsidR="006454C9" w:rsidRPr="00D54088" w:rsidRDefault="006454C9" w:rsidP="00230242">
      <w:pPr>
        <w:pStyle w:val="Default"/>
        <w:jc w:val="both"/>
        <w:rPr>
          <w:rFonts w:asciiTheme="minorHAnsi" w:hAnsiTheme="minorHAnsi" w:cstheme="minorHAnsi"/>
          <w:sz w:val="22"/>
          <w:szCs w:val="22"/>
          <w:lang w:val="en-US"/>
        </w:rPr>
      </w:pPr>
    </w:p>
    <w:p w:rsidR="00694296" w:rsidRDefault="00694296" w:rsidP="00230242">
      <w:pPr>
        <w:pStyle w:val="Default"/>
        <w:jc w:val="both"/>
        <w:rPr>
          <w:rFonts w:asciiTheme="minorHAnsi" w:hAnsiTheme="minorHAnsi" w:cstheme="minorHAnsi"/>
          <w:sz w:val="22"/>
          <w:szCs w:val="22"/>
          <w:lang w:val="en-US"/>
        </w:rPr>
      </w:pPr>
    </w:p>
    <w:p w:rsidR="00694296" w:rsidRDefault="00694296" w:rsidP="00230242">
      <w:pPr>
        <w:pStyle w:val="Default"/>
        <w:jc w:val="both"/>
        <w:rPr>
          <w:rFonts w:asciiTheme="minorHAnsi" w:hAnsiTheme="minorHAnsi" w:cstheme="minorHAnsi"/>
          <w:sz w:val="22"/>
          <w:szCs w:val="22"/>
          <w:lang w:val="en-US"/>
        </w:rPr>
      </w:pPr>
    </w:p>
    <w:p w:rsidR="00694296" w:rsidRDefault="00694296" w:rsidP="00230242">
      <w:pPr>
        <w:pStyle w:val="Default"/>
        <w:jc w:val="both"/>
        <w:rPr>
          <w:rFonts w:asciiTheme="minorHAnsi" w:hAnsiTheme="minorHAnsi" w:cstheme="minorHAnsi"/>
          <w:sz w:val="22"/>
          <w:szCs w:val="22"/>
          <w:lang w:val="en-US"/>
        </w:rPr>
      </w:pPr>
    </w:p>
    <w:p w:rsidR="00694296" w:rsidRDefault="00694296" w:rsidP="00230242">
      <w:pPr>
        <w:pStyle w:val="Default"/>
        <w:jc w:val="both"/>
        <w:rPr>
          <w:rFonts w:asciiTheme="minorHAnsi" w:hAnsiTheme="minorHAnsi" w:cstheme="minorHAnsi"/>
          <w:sz w:val="22"/>
          <w:szCs w:val="22"/>
          <w:lang w:val="en-US"/>
        </w:rPr>
      </w:pPr>
    </w:p>
    <w:p w:rsidR="00694296" w:rsidRDefault="00694296" w:rsidP="00230242">
      <w:pPr>
        <w:pStyle w:val="Default"/>
        <w:jc w:val="both"/>
        <w:rPr>
          <w:rFonts w:asciiTheme="minorHAnsi" w:hAnsiTheme="minorHAnsi" w:cstheme="minorHAnsi"/>
          <w:sz w:val="22"/>
          <w:szCs w:val="22"/>
          <w:lang w:val="en-US"/>
        </w:rPr>
      </w:pPr>
    </w:p>
    <w:p w:rsidR="00694296" w:rsidRDefault="00694296" w:rsidP="00230242">
      <w:pPr>
        <w:pStyle w:val="Default"/>
        <w:jc w:val="both"/>
        <w:rPr>
          <w:rFonts w:asciiTheme="minorHAnsi" w:hAnsiTheme="minorHAnsi" w:cstheme="minorHAnsi"/>
          <w:sz w:val="22"/>
          <w:szCs w:val="22"/>
          <w:lang w:val="en-US"/>
        </w:rPr>
      </w:pPr>
    </w:p>
    <w:p w:rsidR="00694296" w:rsidRDefault="00694296" w:rsidP="00230242">
      <w:pPr>
        <w:pStyle w:val="Default"/>
        <w:jc w:val="both"/>
        <w:rPr>
          <w:rFonts w:asciiTheme="minorHAnsi" w:hAnsiTheme="minorHAnsi" w:cstheme="minorHAnsi"/>
          <w:sz w:val="22"/>
          <w:szCs w:val="22"/>
          <w:lang w:val="en-US"/>
        </w:rPr>
      </w:pPr>
    </w:p>
    <w:p w:rsidR="006454C9" w:rsidRPr="00D54088" w:rsidRDefault="006454C9" w:rsidP="00230242">
      <w:pPr>
        <w:pStyle w:val="Default"/>
        <w:jc w:val="both"/>
        <w:rPr>
          <w:rFonts w:asciiTheme="minorHAnsi" w:hAnsiTheme="minorHAnsi" w:cstheme="minorHAnsi"/>
          <w:sz w:val="22"/>
          <w:szCs w:val="22"/>
          <w:lang w:val="en-US"/>
        </w:rPr>
      </w:pPr>
      <w:r w:rsidRPr="00D54088">
        <w:rPr>
          <w:rFonts w:asciiTheme="minorHAnsi" w:hAnsiTheme="minorHAnsi" w:cstheme="minorHAnsi"/>
          <w:sz w:val="22"/>
          <w:szCs w:val="22"/>
          <w:lang w:val="en-US"/>
        </w:rPr>
        <w:t xml:space="preserve">Additionally, several projects are being planned for the recovery and reconstruction phases. These are related to the adoption and application </w:t>
      </w:r>
      <w:r w:rsidR="00280B5C" w:rsidRPr="00D54088">
        <w:rPr>
          <w:rFonts w:asciiTheme="minorHAnsi" w:hAnsiTheme="minorHAnsi" w:cstheme="minorHAnsi"/>
          <w:sz w:val="22"/>
          <w:szCs w:val="22"/>
          <w:lang w:val="en-US"/>
        </w:rPr>
        <w:t xml:space="preserve">of Universal Accessibility norms for physical environments, transport, and communication and information services </w:t>
      </w:r>
      <w:r w:rsidRPr="00D54088">
        <w:rPr>
          <w:rFonts w:asciiTheme="minorHAnsi" w:hAnsiTheme="minorHAnsi" w:cstheme="minorHAnsi"/>
          <w:sz w:val="22"/>
          <w:szCs w:val="22"/>
          <w:lang w:val="en-US"/>
        </w:rPr>
        <w:t xml:space="preserve">in the urban planning </w:t>
      </w:r>
      <w:r w:rsidR="00280B5C">
        <w:rPr>
          <w:rFonts w:asciiTheme="minorHAnsi" w:hAnsiTheme="minorHAnsi" w:cstheme="minorHAnsi"/>
          <w:sz w:val="22"/>
          <w:szCs w:val="22"/>
          <w:lang w:val="en-US"/>
        </w:rPr>
        <w:t>for</w:t>
      </w:r>
      <w:r w:rsidRPr="00D54088">
        <w:rPr>
          <w:rFonts w:asciiTheme="minorHAnsi" w:hAnsiTheme="minorHAnsi" w:cstheme="minorHAnsi"/>
          <w:sz w:val="22"/>
          <w:szCs w:val="22"/>
          <w:lang w:val="en-US"/>
        </w:rPr>
        <w:t xml:space="preserve"> the affected cities.</w:t>
      </w:r>
    </w:p>
    <w:p w:rsidR="00230242" w:rsidRPr="00D54088" w:rsidRDefault="006454C9" w:rsidP="00230242">
      <w:pPr>
        <w:pStyle w:val="Default"/>
        <w:jc w:val="both"/>
        <w:rPr>
          <w:rFonts w:asciiTheme="minorHAnsi" w:hAnsiTheme="minorHAnsi" w:cstheme="minorHAnsi"/>
          <w:sz w:val="22"/>
          <w:szCs w:val="22"/>
          <w:lang w:val="en-US"/>
        </w:rPr>
      </w:pPr>
      <w:r w:rsidRPr="00D54088">
        <w:rPr>
          <w:rFonts w:asciiTheme="minorHAnsi" w:hAnsiTheme="minorHAnsi" w:cstheme="minorHAnsi"/>
          <w:sz w:val="22"/>
          <w:szCs w:val="22"/>
          <w:lang w:val="en-US"/>
        </w:rPr>
        <w:t xml:space="preserve">    </w:t>
      </w:r>
    </w:p>
    <w:p w:rsidR="00280DEF" w:rsidRPr="00D54088" w:rsidRDefault="00C27CB9" w:rsidP="00764216">
      <w:pPr>
        <w:pStyle w:val="Default"/>
        <w:jc w:val="both"/>
        <w:rPr>
          <w:rFonts w:asciiTheme="minorHAnsi" w:hAnsiTheme="minorHAnsi" w:cstheme="minorHAnsi"/>
          <w:sz w:val="22"/>
          <w:szCs w:val="22"/>
          <w:lang w:val="en-US"/>
        </w:rPr>
      </w:pPr>
      <w:r w:rsidRPr="00D54088">
        <w:rPr>
          <w:rFonts w:asciiTheme="minorHAnsi" w:hAnsiTheme="minorHAnsi" w:cstheme="minorHAnsi"/>
          <w:sz w:val="22"/>
          <w:szCs w:val="22"/>
          <w:lang w:val="en-US"/>
        </w:rPr>
        <w:t xml:space="preserve">In the area of </w:t>
      </w:r>
      <w:r w:rsidRPr="00D54088">
        <w:rPr>
          <w:rFonts w:asciiTheme="minorHAnsi" w:hAnsiTheme="minorHAnsi" w:cstheme="minorHAnsi"/>
          <w:b/>
          <w:sz w:val="22"/>
          <w:szCs w:val="22"/>
          <w:lang w:val="en-US"/>
        </w:rPr>
        <w:t>Participative Inclusion</w:t>
      </w:r>
      <w:r w:rsidRPr="00D54088">
        <w:rPr>
          <w:rFonts w:asciiTheme="minorHAnsi" w:hAnsiTheme="minorHAnsi" w:cstheme="minorHAnsi"/>
          <w:sz w:val="22"/>
          <w:szCs w:val="22"/>
          <w:lang w:val="en-US"/>
        </w:rPr>
        <w:t xml:space="preserve">, SETEDIS will strengthen the participation of persons with disabilities in their communities, through the </w:t>
      </w:r>
      <w:r w:rsidR="00A874E1">
        <w:rPr>
          <w:rFonts w:asciiTheme="minorHAnsi" w:hAnsiTheme="minorHAnsi" w:cstheme="minorHAnsi"/>
          <w:sz w:val="22"/>
          <w:szCs w:val="22"/>
          <w:lang w:val="en-US"/>
        </w:rPr>
        <w:t xml:space="preserve">already </w:t>
      </w:r>
      <w:r w:rsidRPr="00D54088">
        <w:rPr>
          <w:rFonts w:asciiTheme="minorHAnsi" w:hAnsiTheme="minorHAnsi" w:cstheme="minorHAnsi"/>
          <w:sz w:val="22"/>
          <w:szCs w:val="22"/>
          <w:lang w:val="en-US"/>
        </w:rPr>
        <w:t>established Enforceability Committees. Th</w:t>
      </w:r>
      <w:r w:rsidR="00A874E1">
        <w:rPr>
          <w:rFonts w:asciiTheme="minorHAnsi" w:hAnsiTheme="minorHAnsi" w:cstheme="minorHAnsi"/>
          <w:sz w:val="22"/>
          <w:szCs w:val="22"/>
          <w:lang w:val="en-US"/>
        </w:rPr>
        <w:t>is</w:t>
      </w:r>
      <w:r w:rsidRPr="00D54088">
        <w:rPr>
          <w:rFonts w:asciiTheme="minorHAnsi" w:hAnsiTheme="minorHAnsi" w:cstheme="minorHAnsi"/>
          <w:sz w:val="22"/>
          <w:szCs w:val="22"/>
          <w:lang w:val="en-US"/>
        </w:rPr>
        <w:t xml:space="preserve"> </w:t>
      </w:r>
      <w:r w:rsidR="00A874E1">
        <w:rPr>
          <w:rFonts w:asciiTheme="minorHAnsi" w:hAnsiTheme="minorHAnsi" w:cstheme="minorHAnsi"/>
          <w:sz w:val="22"/>
          <w:szCs w:val="22"/>
          <w:lang w:val="en-US"/>
        </w:rPr>
        <w:t>will allow</w:t>
      </w:r>
      <w:r w:rsidRPr="00D54088">
        <w:rPr>
          <w:rFonts w:asciiTheme="minorHAnsi" w:hAnsiTheme="minorHAnsi" w:cstheme="minorHAnsi"/>
          <w:sz w:val="22"/>
          <w:szCs w:val="22"/>
          <w:lang w:val="en-US"/>
        </w:rPr>
        <w:t xml:space="preserve"> persons with disabilities</w:t>
      </w:r>
      <w:r w:rsidR="00A874E1">
        <w:rPr>
          <w:rFonts w:asciiTheme="minorHAnsi" w:hAnsiTheme="minorHAnsi" w:cstheme="minorHAnsi"/>
          <w:sz w:val="22"/>
          <w:szCs w:val="22"/>
          <w:lang w:val="en-US"/>
        </w:rPr>
        <w:t xml:space="preserve"> to</w:t>
      </w:r>
      <w:r w:rsidRPr="00D54088">
        <w:rPr>
          <w:rFonts w:asciiTheme="minorHAnsi" w:hAnsiTheme="minorHAnsi" w:cstheme="minorHAnsi"/>
          <w:sz w:val="22"/>
          <w:szCs w:val="22"/>
          <w:lang w:val="en-US"/>
        </w:rPr>
        <w:t xml:space="preserve"> become active participants in the recovery and reconstruction of their communities, in terms of inclusion and </w:t>
      </w:r>
      <w:r w:rsidR="002D320F">
        <w:rPr>
          <w:rFonts w:asciiTheme="minorHAnsi" w:hAnsiTheme="minorHAnsi" w:cstheme="minorHAnsi"/>
          <w:sz w:val="22"/>
          <w:szCs w:val="22"/>
          <w:lang w:val="en-US"/>
        </w:rPr>
        <w:t>a</w:t>
      </w:r>
      <w:r w:rsidRPr="00D54088">
        <w:rPr>
          <w:rFonts w:asciiTheme="minorHAnsi" w:hAnsiTheme="minorHAnsi" w:cstheme="minorHAnsi"/>
          <w:sz w:val="22"/>
          <w:szCs w:val="22"/>
          <w:lang w:val="en-US"/>
        </w:rPr>
        <w:t>ccessibility.</w:t>
      </w:r>
    </w:p>
    <w:sectPr w:rsidR="00280DEF" w:rsidRPr="00D54088" w:rsidSect="00375BE0">
      <w:headerReference w:type="even" r:id="rId12"/>
      <w:headerReference w:type="default" r:id="rId13"/>
      <w:footerReference w:type="even" r:id="rId14"/>
      <w:footerReference w:type="default" r:id="rId15"/>
      <w:headerReference w:type="first" r:id="rId16"/>
      <w:footerReference w:type="first" r:id="rId17"/>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DFE" w:rsidRDefault="00BA7DFE" w:rsidP="00375BE0">
      <w:r>
        <w:separator/>
      </w:r>
    </w:p>
  </w:endnote>
  <w:endnote w:type="continuationSeparator" w:id="0">
    <w:p w:rsidR="00BA7DFE" w:rsidRDefault="00BA7DFE" w:rsidP="0037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E0" w:rsidRDefault="00375B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E0" w:rsidRDefault="00375B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E0" w:rsidRDefault="00375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DFE" w:rsidRDefault="00BA7DFE" w:rsidP="00375BE0">
      <w:r>
        <w:separator/>
      </w:r>
    </w:p>
  </w:footnote>
  <w:footnote w:type="continuationSeparator" w:id="0">
    <w:p w:rsidR="00BA7DFE" w:rsidRDefault="00BA7DFE" w:rsidP="00375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E0" w:rsidRDefault="00BA7DF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65.35pt;height:799.75pt;z-index:-251658752;mso-wrap-edited:f;mso-position-horizontal:center;mso-position-horizontal-relative:margin;mso-position-vertical:center;mso-position-vertical-relative:margin" wrapcoords="-29 0 -29 21580 21600 21580 21600 0 -29 0">
          <v:imagedata r:id="rId1" o:title="Imagen_fondo-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E0" w:rsidRDefault="00BA7DF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65.35pt;height:799.75pt;z-index:-251659776;mso-wrap-edited:f;mso-position-horizontal:center;mso-position-horizontal-relative:margin;mso-position-vertical:center;mso-position-vertical-relative:margin" wrapcoords="-29 0 -29 21580 21600 21580 21600 0 -29 0">
          <v:imagedata r:id="rId1" o:title="Imagen_fondo-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E0" w:rsidRDefault="00BA7DF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65.35pt;height:799.75pt;z-index:-251657728;mso-wrap-edited:f;mso-position-horizontal:center;mso-position-horizontal-relative:margin;mso-position-vertical:center;mso-position-vertical-relative:margin" wrapcoords="-29 0 -29 21580 21600 21580 21600 0 -29 0">
          <v:imagedata r:id="rId1" o:title="Imagen_fondo-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1036A"/>
    <w:multiLevelType w:val="hybridMultilevel"/>
    <w:tmpl w:val="2E280B84"/>
    <w:lvl w:ilvl="0" w:tplc="300A0001">
      <w:start w:val="1"/>
      <w:numFmt w:val="bullet"/>
      <w:lvlText w:val=""/>
      <w:lvlJc w:val="left"/>
      <w:pPr>
        <w:ind w:left="820" w:hanging="360"/>
      </w:pPr>
      <w:rPr>
        <w:rFonts w:ascii="Symbol" w:hAnsi="Symbol" w:hint="default"/>
      </w:rPr>
    </w:lvl>
    <w:lvl w:ilvl="1" w:tplc="300A0003" w:tentative="1">
      <w:start w:val="1"/>
      <w:numFmt w:val="bullet"/>
      <w:lvlText w:val="o"/>
      <w:lvlJc w:val="left"/>
      <w:pPr>
        <w:ind w:left="1540" w:hanging="360"/>
      </w:pPr>
      <w:rPr>
        <w:rFonts w:ascii="Courier New" w:hAnsi="Courier New" w:cs="Courier New" w:hint="default"/>
      </w:rPr>
    </w:lvl>
    <w:lvl w:ilvl="2" w:tplc="300A0005" w:tentative="1">
      <w:start w:val="1"/>
      <w:numFmt w:val="bullet"/>
      <w:lvlText w:val=""/>
      <w:lvlJc w:val="left"/>
      <w:pPr>
        <w:ind w:left="2260" w:hanging="360"/>
      </w:pPr>
      <w:rPr>
        <w:rFonts w:ascii="Wingdings" w:hAnsi="Wingdings" w:hint="default"/>
      </w:rPr>
    </w:lvl>
    <w:lvl w:ilvl="3" w:tplc="300A0001" w:tentative="1">
      <w:start w:val="1"/>
      <w:numFmt w:val="bullet"/>
      <w:lvlText w:val=""/>
      <w:lvlJc w:val="left"/>
      <w:pPr>
        <w:ind w:left="2980" w:hanging="360"/>
      </w:pPr>
      <w:rPr>
        <w:rFonts w:ascii="Symbol" w:hAnsi="Symbol" w:hint="default"/>
      </w:rPr>
    </w:lvl>
    <w:lvl w:ilvl="4" w:tplc="300A0003" w:tentative="1">
      <w:start w:val="1"/>
      <w:numFmt w:val="bullet"/>
      <w:lvlText w:val="o"/>
      <w:lvlJc w:val="left"/>
      <w:pPr>
        <w:ind w:left="3700" w:hanging="360"/>
      </w:pPr>
      <w:rPr>
        <w:rFonts w:ascii="Courier New" w:hAnsi="Courier New" w:cs="Courier New" w:hint="default"/>
      </w:rPr>
    </w:lvl>
    <w:lvl w:ilvl="5" w:tplc="300A0005" w:tentative="1">
      <w:start w:val="1"/>
      <w:numFmt w:val="bullet"/>
      <w:lvlText w:val=""/>
      <w:lvlJc w:val="left"/>
      <w:pPr>
        <w:ind w:left="4420" w:hanging="360"/>
      </w:pPr>
      <w:rPr>
        <w:rFonts w:ascii="Wingdings" w:hAnsi="Wingdings" w:hint="default"/>
      </w:rPr>
    </w:lvl>
    <w:lvl w:ilvl="6" w:tplc="300A0001" w:tentative="1">
      <w:start w:val="1"/>
      <w:numFmt w:val="bullet"/>
      <w:lvlText w:val=""/>
      <w:lvlJc w:val="left"/>
      <w:pPr>
        <w:ind w:left="5140" w:hanging="360"/>
      </w:pPr>
      <w:rPr>
        <w:rFonts w:ascii="Symbol" w:hAnsi="Symbol" w:hint="default"/>
      </w:rPr>
    </w:lvl>
    <w:lvl w:ilvl="7" w:tplc="300A0003" w:tentative="1">
      <w:start w:val="1"/>
      <w:numFmt w:val="bullet"/>
      <w:lvlText w:val="o"/>
      <w:lvlJc w:val="left"/>
      <w:pPr>
        <w:ind w:left="5860" w:hanging="360"/>
      </w:pPr>
      <w:rPr>
        <w:rFonts w:ascii="Courier New" w:hAnsi="Courier New" w:cs="Courier New" w:hint="default"/>
      </w:rPr>
    </w:lvl>
    <w:lvl w:ilvl="8" w:tplc="300A0005" w:tentative="1">
      <w:start w:val="1"/>
      <w:numFmt w:val="bullet"/>
      <w:lvlText w:val=""/>
      <w:lvlJc w:val="left"/>
      <w:pPr>
        <w:ind w:left="6580" w:hanging="360"/>
      </w:pPr>
      <w:rPr>
        <w:rFonts w:ascii="Wingdings" w:hAnsi="Wingdings" w:hint="default"/>
      </w:rPr>
    </w:lvl>
  </w:abstractNum>
  <w:abstractNum w:abstractNumId="1">
    <w:nsid w:val="312D35BE"/>
    <w:multiLevelType w:val="hybridMultilevel"/>
    <w:tmpl w:val="73A4C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8EC46E8"/>
    <w:multiLevelType w:val="hybridMultilevel"/>
    <w:tmpl w:val="DC344ED0"/>
    <w:lvl w:ilvl="0" w:tplc="1A70C386">
      <w:start w:val="1"/>
      <w:numFmt w:val="bullet"/>
      <w:lvlText w:val="•"/>
      <w:lvlJc w:val="left"/>
      <w:pPr>
        <w:tabs>
          <w:tab w:val="num" w:pos="720"/>
        </w:tabs>
        <w:ind w:left="720" w:hanging="360"/>
      </w:pPr>
      <w:rPr>
        <w:rFonts w:ascii="Arial" w:hAnsi="Arial" w:hint="default"/>
      </w:rPr>
    </w:lvl>
    <w:lvl w:ilvl="1" w:tplc="6DF271B0" w:tentative="1">
      <w:start w:val="1"/>
      <w:numFmt w:val="bullet"/>
      <w:lvlText w:val="•"/>
      <w:lvlJc w:val="left"/>
      <w:pPr>
        <w:tabs>
          <w:tab w:val="num" w:pos="1440"/>
        </w:tabs>
        <w:ind w:left="1440" w:hanging="360"/>
      </w:pPr>
      <w:rPr>
        <w:rFonts w:ascii="Arial" w:hAnsi="Arial" w:hint="default"/>
      </w:rPr>
    </w:lvl>
    <w:lvl w:ilvl="2" w:tplc="C9C2C112" w:tentative="1">
      <w:start w:val="1"/>
      <w:numFmt w:val="bullet"/>
      <w:lvlText w:val="•"/>
      <w:lvlJc w:val="left"/>
      <w:pPr>
        <w:tabs>
          <w:tab w:val="num" w:pos="2160"/>
        </w:tabs>
        <w:ind w:left="2160" w:hanging="360"/>
      </w:pPr>
      <w:rPr>
        <w:rFonts w:ascii="Arial" w:hAnsi="Arial" w:hint="default"/>
      </w:rPr>
    </w:lvl>
    <w:lvl w:ilvl="3" w:tplc="77544458" w:tentative="1">
      <w:start w:val="1"/>
      <w:numFmt w:val="bullet"/>
      <w:lvlText w:val="•"/>
      <w:lvlJc w:val="left"/>
      <w:pPr>
        <w:tabs>
          <w:tab w:val="num" w:pos="2880"/>
        </w:tabs>
        <w:ind w:left="2880" w:hanging="360"/>
      </w:pPr>
      <w:rPr>
        <w:rFonts w:ascii="Arial" w:hAnsi="Arial" w:hint="default"/>
      </w:rPr>
    </w:lvl>
    <w:lvl w:ilvl="4" w:tplc="586EF0E6" w:tentative="1">
      <w:start w:val="1"/>
      <w:numFmt w:val="bullet"/>
      <w:lvlText w:val="•"/>
      <w:lvlJc w:val="left"/>
      <w:pPr>
        <w:tabs>
          <w:tab w:val="num" w:pos="3600"/>
        </w:tabs>
        <w:ind w:left="3600" w:hanging="360"/>
      </w:pPr>
      <w:rPr>
        <w:rFonts w:ascii="Arial" w:hAnsi="Arial" w:hint="default"/>
      </w:rPr>
    </w:lvl>
    <w:lvl w:ilvl="5" w:tplc="33F0E9C8" w:tentative="1">
      <w:start w:val="1"/>
      <w:numFmt w:val="bullet"/>
      <w:lvlText w:val="•"/>
      <w:lvlJc w:val="left"/>
      <w:pPr>
        <w:tabs>
          <w:tab w:val="num" w:pos="4320"/>
        </w:tabs>
        <w:ind w:left="4320" w:hanging="360"/>
      </w:pPr>
      <w:rPr>
        <w:rFonts w:ascii="Arial" w:hAnsi="Arial" w:hint="default"/>
      </w:rPr>
    </w:lvl>
    <w:lvl w:ilvl="6" w:tplc="34FE66A2" w:tentative="1">
      <w:start w:val="1"/>
      <w:numFmt w:val="bullet"/>
      <w:lvlText w:val="•"/>
      <w:lvlJc w:val="left"/>
      <w:pPr>
        <w:tabs>
          <w:tab w:val="num" w:pos="5040"/>
        </w:tabs>
        <w:ind w:left="5040" w:hanging="360"/>
      </w:pPr>
      <w:rPr>
        <w:rFonts w:ascii="Arial" w:hAnsi="Arial" w:hint="default"/>
      </w:rPr>
    </w:lvl>
    <w:lvl w:ilvl="7" w:tplc="F5EE5CA6" w:tentative="1">
      <w:start w:val="1"/>
      <w:numFmt w:val="bullet"/>
      <w:lvlText w:val="•"/>
      <w:lvlJc w:val="left"/>
      <w:pPr>
        <w:tabs>
          <w:tab w:val="num" w:pos="5760"/>
        </w:tabs>
        <w:ind w:left="5760" w:hanging="360"/>
      </w:pPr>
      <w:rPr>
        <w:rFonts w:ascii="Arial" w:hAnsi="Arial" w:hint="default"/>
      </w:rPr>
    </w:lvl>
    <w:lvl w:ilvl="8" w:tplc="A23ED4A6" w:tentative="1">
      <w:start w:val="1"/>
      <w:numFmt w:val="bullet"/>
      <w:lvlText w:val="•"/>
      <w:lvlJc w:val="left"/>
      <w:pPr>
        <w:tabs>
          <w:tab w:val="num" w:pos="6480"/>
        </w:tabs>
        <w:ind w:left="6480" w:hanging="360"/>
      </w:pPr>
      <w:rPr>
        <w:rFonts w:ascii="Arial" w:hAnsi="Arial" w:hint="default"/>
      </w:rPr>
    </w:lvl>
  </w:abstractNum>
  <w:abstractNum w:abstractNumId="3">
    <w:nsid w:val="562A5976"/>
    <w:multiLevelType w:val="hybridMultilevel"/>
    <w:tmpl w:val="6E120930"/>
    <w:lvl w:ilvl="0" w:tplc="300A000B">
      <w:start w:val="1"/>
      <w:numFmt w:val="bullet"/>
      <w:lvlText w:val=""/>
      <w:lvlJc w:val="left"/>
      <w:pPr>
        <w:ind w:left="720" w:hanging="360"/>
      </w:pPr>
      <w:rPr>
        <w:rFonts w:ascii="Wingdings" w:hAnsi="Wingdings" w:hint="default"/>
        <w:sz w:val="24"/>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73067349"/>
    <w:multiLevelType w:val="hybridMultilevel"/>
    <w:tmpl w:val="2B72014A"/>
    <w:lvl w:ilvl="0" w:tplc="AB28B822">
      <w:start w:val="1"/>
      <w:numFmt w:val="bullet"/>
      <w:lvlText w:val="•"/>
      <w:lvlJc w:val="left"/>
      <w:pPr>
        <w:tabs>
          <w:tab w:val="num" w:pos="720"/>
        </w:tabs>
        <w:ind w:left="720" w:hanging="360"/>
      </w:pPr>
      <w:rPr>
        <w:rFonts w:ascii="Arial" w:hAnsi="Arial" w:hint="default"/>
      </w:rPr>
    </w:lvl>
    <w:lvl w:ilvl="1" w:tplc="79205DD6" w:tentative="1">
      <w:start w:val="1"/>
      <w:numFmt w:val="bullet"/>
      <w:lvlText w:val="•"/>
      <w:lvlJc w:val="left"/>
      <w:pPr>
        <w:tabs>
          <w:tab w:val="num" w:pos="1440"/>
        </w:tabs>
        <w:ind w:left="1440" w:hanging="360"/>
      </w:pPr>
      <w:rPr>
        <w:rFonts w:ascii="Arial" w:hAnsi="Arial" w:hint="default"/>
      </w:rPr>
    </w:lvl>
    <w:lvl w:ilvl="2" w:tplc="623ACBA6" w:tentative="1">
      <w:start w:val="1"/>
      <w:numFmt w:val="bullet"/>
      <w:lvlText w:val="•"/>
      <w:lvlJc w:val="left"/>
      <w:pPr>
        <w:tabs>
          <w:tab w:val="num" w:pos="2160"/>
        </w:tabs>
        <w:ind w:left="2160" w:hanging="360"/>
      </w:pPr>
      <w:rPr>
        <w:rFonts w:ascii="Arial" w:hAnsi="Arial" w:hint="default"/>
      </w:rPr>
    </w:lvl>
    <w:lvl w:ilvl="3" w:tplc="34DA1F9E" w:tentative="1">
      <w:start w:val="1"/>
      <w:numFmt w:val="bullet"/>
      <w:lvlText w:val="•"/>
      <w:lvlJc w:val="left"/>
      <w:pPr>
        <w:tabs>
          <w:tab w:val="num" w:pos="2880"/>
        </w:tabs>
        <w:ind w:left="2880" w:hanging="360"/>
      </w:pPr>
      <w:rPr>
        <w:rFonts w:ascii="Arial" w:hAnsi="Arial" w:hint="default"/>
      </w:rPr>
    </w:lvl>
    <w:lvl w:ilvl="4" w:tplc="676AE700" w:tentative="1">
      <w:start w:val="1"/>
      <w:numFmt w:val="bullet"/>
      <w:lvlText w:val="•"/>
      <w:lvlJc w:val="left"/>
      <w:pPr>
        <w:tabs>
          <w:tab w:val="num" w:pos="3600"/>
        </w:tabs>
        <w:ind w:left="3600" w:hanging="360"/>
      </w:pPr>
      <w:rPr>
        <w:rFonts w:ascii="Arial" w:hAnsi="Arial" w:hint="default"/>
      </w:rPr>
    </w:lvl>
    <w:lvl w:ilvl="5" w:tplc="9A74CEF0" w:tentative="1">
      <w:start w:val="1"/>
      <w:numFmt w:val="bullet"/>
      <w:lvlText w:val="•"/>
      <w:lvlJc w:val="left"/>
      <w:pPr>
        <w:tabs>
          <w:tab w:val="num" w:pos="4320"/>
        </w:tabs>
        <w:ind w:left="4320" w:hanging="360"/>
      </w:pPr>
      <w:rPr>
        <w:rFonts w:ascii="Arial" w:hAnsi="Arial" w:hint="default"/>
      </w:rPr>
    </w:lvl>
    <w:lvl w:ilvl="6" w:tplc="712E84F0" w:tentative="1">
      <w:start w:val="1"/>
      <w:numFmt w:val="bullet"/>
      <w:lvlText w:val="•"/>
      <w:lvlJc w:val="left"/>
      <w:pPr>
        <w:tabs>
          <w:tab w:val="num" w:pos="5040"/>
        </w:tabs>
        <w:ind w:left="5040" w:hanging="360"/>
      </w:pPr>
      <w:rPr>
        <w:rFonts w:ascii="Arial" w:hAnsi="Arial" w:hint="default"/>
      </w:rPr>
    </w:lvl>
    <w:lvl w:ilvl="7" w:tplc="714A7C6E" w:tentative="1">
      <w:start w:val="1"/>
      <w:numFmt w:val="bullet"/>
      <w:lvlText w:val="•"/>
      <w:lvlJc w:val="left"/>
      <w:pPr>
        <w:tabs>
          <w:tab w:val="num" w:pos="5760"/>
        </w:tabs>
        <w:ind w:left="5760" w:hanging="360"/>
      </w:pPr>
      <w:rPr>
        <w:rFonts w:ascii="Arial" w:hAnsi="Arial" w:hint="default"/>
      </w:rPr>
    </w:lvl>
    <w:lvl w:ilvl="8" w:tplc="F932A57A" w:tentative="1">
      <w:start w:val="1"/>
      <w:numFmt w:val="bullet"/>
      <w:lvlText w:val="•"/>
      <w:lvlJc w:val="left"/>
      <w:pPr>
        <w:tabs>
          <w:tab w:val="num" w:pos="6480"/>
        </w:tabs>
        <w:ind w:left="6480" w:hanging="360"/>
      </w:pPr>
      <w:rPr>
        <w:rFonts w:ascii="Arial" w:hAnsi="Arial" w:hint="default"/>
      </w:rPr>
    </w:lvl>
  </w:abstractNum>
  <w:abstractNum w:abstractNumId="5">
    <w:nsid w:val="7B4A21B6"/>
    <w:multiLevelType w:val="hybridMultilevel"/>
    <w:tmpl w:val="2674A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75BE0"/>
    <w:rsid w:val="00022B2F"/>
    <w:rsid w:val="00042B7A"/>
    <w:rsid w:val="00042E81"/>
    <w:rsid w:val="00061C46"/>
    <w:rsid w:val="00067089"/>
    <w:rsid w:val="00086D6D"/>
    <w:rsid w:val="000923C0"/>
    <w:rsid w:val="000B1D1E"/>
    <w:rsid w:val="000B29E9"/>
    <w:rsid w:val="000B579F"/>
    <w:rsid w:val="0010728A"/>
    <w:rsid w:val="00146E09"/>
    <w:rsid w:val="00176973"/>
    <w:rsid w:val="001B74A4"/>
    <w:rsid w:val="001F3E0C"/>
    <w:rsid w:val="002270B9"/>
    <w:rsid w:val="00230242"/>
    <w:rsid w:val="00242DC6"/>
    <w:rsid w:val="00280B5C"/>
    <w:rsid w:val="00280DEF"/>
    <w:rsid w:val="002C42CE"/>
    <w:rsid w:val="002D320F"/>
    <w:rsid w:val="002F509D"/>
    <w:rsid w:val="00340456"/>
    <w:rsid w:val="00375BE0"/>
    <w:rsid w:val="004348B8"/>
    <w:rsid w:val="00442445"/>
    <w:rsid w:val="004661BE"/>
    <w:rsid w:val="0048180E"/>
    <w:rsid w:val="004B2E3B"/>
    <w:rsid w:val="004C3693"/>
    <w:rsid w:val="004C48B2"/>
    <w:rsid w:val="004E6ACA"/>
    <w:rsid w:val="004E7085"/>
    <w:rsid w:val="00517692"/>
    <w:rsid w:val="005A1C09"/>
    <w:rsid w:val="005D6DEE"/>
    <w:rsid w:val="005F504B"/>
    <w:rsid w:val="006330FC"/>
    <w:rsid w:val="00643A4A"/>
    <w:rsid w:val="006454C9"/>
    <w:rsid w:val="00694296"/>
    <w:rsid w:val="006F1B7D"/>
    <w:rsid w:val="00753C42"/>
    <w:rsid w:val="00760C5A"/>
    <w:rsid w:val="00764216"/>
    <w:rsid w:val="00775C89"/>
    <w:rsid w:val="007808E5"/>
    <w:rsid w:val="00846FB4"/>
    <w:rsid w:val="0087011B"/>
    <w:rsid w:val="008760D4"/>
    <w:rsid w:val="008C746B"/>
    <w:rsid w:val="008E3887"/>
    <w:rsid w:val="00905667"/>
    <w:rsid w:val="00951186"/>
    <w:rsid w:val="00990E4F"/>
    <w:rsid w:val="009B46C0"/>
    <w:rsid w:val="009C13FF"/>
    <w:rsid w:val="009C4A89"/>
    <w:rsid w:val="009E392E"/>
    <w:rsid w:val="00A072C8"/>
    <w:rsid w:val="00A874E1"/>
    <w:rsid w:val="00AA3272"/>
    <w:rsid w:val="00AC6766"/>
    <w:rsid w:val="00AF3B63"/>
    <w:rsid w:val="00B369ED"/>
    <w:rsid w:val="00B56829"/>
    <w:rsid w:val="00B64410"/>
    <w:rsid w:val="00BA7DFE"/>
    <w:rsid w:val="00BC6DD8"/>
    <w:rsid w:val="00BC79B4"/>
    <w:rsid w:val="00BD1CBC"/>
    <w:rsid w:val="00BD3592"/>
    <w:rsid w:val="00BF749B"/>
    <w:rsid w:val="00C27CB9"/>
    <w:rsid w:val="00C41E8B"/>
    <w:rsid w:val="00C50071"/>
    <w:rsid w:val="00C6253E"/>
    <w:rsid w:val="00C720A8"/>
    <w:rsid w:val="00C83054"/>
    <w:rsid w:val="00CA3679"/>
    <w:rsid w:val="00CB3198"/>
    <w:rsid w:val="00CC54A5"/>
    <w:rsid w:val="00D01FF0"/>
    <w:rsid w:val="00D11A41"/>
    <w:rsid w:val="00D13417"/>
    <w:rsid w:val="00D33BA7"/>
    <w:rsid w:val="00D54088"/>
    <w:rsid w:val="00D60500"/>
    <w:rsid w:val="00DC6F14"/>
    <w:rsid w:val="00DD08A9"/>
    <w:rsid w:val="00E173DD"/>
    <w:rsid w:val="00F45B30"/>
    <w:rsid w:val="00F46CDB"/>
    <w:rsid w:val="00F50B93"/>
    <w:rsid w:val="00F66CD7"/>
    <w:rsid w:val="00F87E72"/>
    <w:rsid w:val="00FB0A54"/>
    <w:rsid w:val="00FB325E"/>
    <w:rsid w:val="00FC1BD4"/>
    <w:rsid w:val="00FE5F2F"/>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720A8"/>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5BE0"/>
    <w:pPr>
      <w:tabs>
        <w:tab w:val="center" w:pos="4680"/>
        <w:tab w:val="right" w:pos="9360"/>
      </w:tabs>
    </w:pPr>
    <w:rPr>
      <w:sz w:val="20"/>
      <w:szCs w:val="20"/>
    </w:rPr>
  </w:style>
  <w:style w:type="character" w:customStyle="1" w:styleId="HeaderChar">
    <w:name w:val="Header Char"/>
    <w:link w:val="Header"/>
    <w:uiPriority w:val="99"/>
    <w:rsid w:val="00375BE0"/>
    <w:rPr>
      <w:lang w:val="es-ES_tradnl"/>
    </w:rPr>
  </w:style>
  <w:style w:type="paragraph" w:styleId="Footer">
    <w:name w:val="footer"/>
    <w:basedOn w:val="Normal"/>
    <w:link w:val="FooterChar"/>
    <w:uiPriority w:val="99"/>
    <w:unhideWhenUsed/>
    <w:rsid w:val="00375BE0"/>
    <w:pPr>
      <w:tabs>
        <w:tab w:val="center" w:pos="4680"/>
        <w:tab w:val="right" w:pos="9360"/>
      </w:tabs>
    </w:pPr>
    <w:rPr>
      <w:sz w:val="20"/>
      <w:szCs w:val="20"/>
    </w:rPr>
  </w:style>
  <w:style w:type="character" w:customStyle="1" w:styleId="FooterChar">
    <w:name w:val="Footer Char"/>
    <w:link w:val="Footer"/>
    <w:uiPriority w:val="99"/>
    <w:rsid w:val="00375BE0"/>
    <w:rPr>
      <w:lang w:val="es-ES_tradnl"/>
    </w:rPr>
  </w:style>
  <w:style w:type="paragraph" w:customStyle="1" w:styleId="Default">
    <w:name w:val="Default"/>
    <w:rsid w:val="00280DEF"/>
    <w:pPr>
      <w:autoSpaceDE w:val="0"/>
      <w:autoSpaceDN w:val="0"/>
      <w:adjustRightInd w:val="0"/>
    </w:pPr>
    <w:rPr>
      <w:rFonts w:cs="Calibri"/>
      <w:color w:val="000000"/>
      <w:sz w:val="24"/>
      <w:szCs w:val="24"/>
      <w:lang w:val="es-EC" w:eastAsia="es-EC"/>
    </w:rPr>
  </w:style>
  <w:style w:type="paragraph" w:styleId="ListParagraph">
    <w:name w:val="List Paragraph"/>
    <w:basedOn w:val="Normal"/>
    <w:uiPriority w:val="34"/>
    <w:qFormat/>
    <w:rsid w:val="00951186"/>
    <w:pPr>
      <w:ind w:left="720"/>
      <w:contextualSpacing/>
    </w:pPr>
    <w:rPr>
      <w:rFonts w:ascii="Times New Roman" w:eastAsia="Times New Roman" w:hAnsi="Times New Roman"/>
      <w:lang w:val="es-ES" w:eastAsia="es-ES"/>
    </w:rPr>
  </w:style>
  <w:style w:type="paragraph" w:customStyle="1" w:styleId="default0">
    <w:name w:val="default"/>
    <w:basedOn w:val="Normal"/>
    <w:rsid w:val="00B64410"/>
    <w:pPr>
      <w:spacing w:before="100" w:beforeAutospacing="1" w:after="100" w:afterAutospacing="1"/>
    </w:pPr>
    <w:rPr>
      <w:rFonts w:ascii="Times New Roman" w:eastAsia="Times New Roman" w:hAnsi="Times New Roman"/>
      <w:lang w:val="es-ES" w:eastAsia="es-ES"/>
    </w:rPr>
  </w:style>
  <w:style w:type="paragraph" w:styleId="BalloonText">
    <w:name w:val="Balloon Text"/>
    <w:basedOn w:val="Normal"/>
    <w:link w:val="BalloonTextChar"/>
    <w:uiPriority w:val="99"/>
    <w:semiHidden/>
    <w:unhideWhenUsed/>
    <w:rsid w:val="00C41E8B"/>
    <w:rPr>
      <w:rFonts w:ascii="Tahoma" w:hAnsi="Tahoma" w:cs="Tahoma"/>
      <w:sz w:val="16"/>
      <w:szCs w:val="16"/>
    </w:rPr>
  </w:style>
  <w:style w:type="character" w:customStyle="1" w:styleId="BalloonTextChar">
    <w:name w:val="Balloon Text Char"/>
    <w:basedOn w:val="DefaultParagraphFont"/>
    <w:link w:val="BalloonText"/>
    <w:uiPriority w:val="99"/>
    <w:semiHidden/>
    <w:rsid w:val="00C41E8B"/>
    <w:rPr>
      <w:rFonts w:ascii="Tahoma" w:hAnsi="Tahoma" w:cs="Tahoma"/>
      <w:sz w:val="16"/>
      <w:szCs w:val="16"/>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983">
      <w:bodyDiv w:val="1"/>
      <w:marLeft w:val="0"/>
      <w:marRight w:val="0"/>
      <w:marTop w:val="0"/>
      <w:marBottom w:val="0"/>
      <w:divBdr>
        <w:top w:val="none" w:sz="0" w:space="0" w:color="auto"/>
        <w:left w:val="none" w:sz="0" w:space="0" w:color="auto"/>
        <w:bottom w:val="none" w:sz="0" w:space="0" w:color="auto"/>
        <w:right w:val="none" w:sz="0" w:space="0" w:color="auto"/>
      </w:divBdr>
      <w:divsChild>
        <w:div w:id="1307052162">
          <w:marLeft w:val="533"/>
          <w:marRight w:val="0"/>
          <w:marTop w:val="154"/>
          <w:marBottom w:val="0"/>
          <w:divBdr>
            <w:top w:val="none" w:sz="0" w:space="0" w:color="auto"/>
            <w:left w:val="none" w:sz="0" w:space="0" w:color="auto"/>
            <w:bottom w:val="none" w:sz="0" w:space="0" w:color="auto"/>
            <w:right w:val="none" w:sz="0" w:space="0" w:color="auto"/>
          </w:divBdr>
        </w:div>
      </w:divsChild>
    </w:div>
    <w:div w:id="948926410">
      <w:bodyDiv w:val="1"/>
      <w:marLeft w:val="0"/>
      <w:marRight w:val="0"/>
      <w:marTop w:val="0"/>
      <w:marBottom w:val="0"/>
      <w:divBdr>
        <w:top w:val="none" w:sz="0" w:space="0" w:color="auto"/>
        <w:left w:val="none" w:sz="0" w:space="0" w:color="auto"/>
        <w:bottom w:val="none" w:sz="0" w:space="0" w:color="auto"/>
        <w:right w:val="none" w:sz="0" w:space="0" w:color="auto"/>
      </w:divBdr>
    </w:div>
    <w:div w:id="1150053767">
      <w:bodyDiv w:val="1"/>
      <w:marLeft w:val="0"/>
      <w:marRight w:val="0"/>
      <w:marTop w:val="0"/>
      <w:marBottom w:val="0"/>
      <w:divBdr>
        <w:top w:val="none" w:sz="0" w:space="0" w:color="auto"/>
        <w:left w:val="none" w:sz="0" w:space="0" w:color="auto"/>
        <w:bottom w:val="none" w:sz="0" w:space="0" w:color="auto"/>
        <w:right w:val="none" w:sz="0" w:space="0" w:color="auto"/>
      </w:divBdr>
      <w:divsChild>
        <w:div w:id="1214804525">
          <w:marLeft w:val="533"/>
          <w:marRight w:val="0"/>
          <w:marTop w:val="154"/>
          <w:marBottom w:val="0"/>
          <w:divBdr>
            <w:top w:val="none" w:sz="0" w:space="0" w:color="auto"/>
            <w:left w:val="none" w:sz="0" w:space="0" w:color="auto"/>
            <w:bottom w:val="none" w:sz="0" w:space="0" w:color="auto"/>
            <w:right w:val="none" w:sz="0" w:space="0" w:color="auto"/>
          </w:divBdr>
        </w:div>
        <w:div w:id="1799645380">
          <w:marLeft w:val="533"/>
          <w:marRight w:val="0"/>
          <w:marTop w:val="154"/>
          <w:marBottom w:val="0"/>
          <w:divBdr>
            <w:top w:val="none" w:sz="0" w:space="0" w:color="auto"/>
            <w:left w:val="none" w:sz="0" w:space="0" w:color="auto"/>
            <w:bottom w:val="none" w:sz="0" w:space="0" w:color="auto"/>
            <w:right w:val="none" w:sz="0" w:space="0" w:color="auto"/>
          </w:divBdr>
        </w:div>
        <w:div w:id="1986886751">
          <w:marLeft w:val="533"/>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660</Words>
  <Characters>3766</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Mpsosa Lopez</dc:creator>
  <cp:lastModifiedBy>Xinyi Ge</cp:lastModifiedBy>
  <cp:revision>5</cp:revision>
  <cp:lastPrinted>2016-04-21T18:35:00Z</cp:lastPrinted>
  <dcterms:created xsi:type="dcterms:W3CDTF">2016-05-04T20:57:00Z</dcterms:created>
  <dcterms:modified xsi:type="dcterms:W3CDTF">2016-05-05T15:15:00Z</dcterms:modified>
</cp:coreProperties>
</file>