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BE" w:rsidRDefault="00370A42">
      <w:bookmarkStart w:id="0" w:name="_GoBack"/>
      <w:bookmarkEnd w:id="0"/>
      <w:r w:rsidRPr="00370A42">
        <w:t>Panel discussion on the implementation of the post-2015 development agenda in the light of the Convention on the Rights of Persons with Disabilities</w:t>
      </w:r>
    </w:p>
    <w:p w:rsidR="00E20AA8" w:rsidRDefault="00253C7A">
      <w:r>
        <w:t xml:space="preserve">10:00-13:00 </w:t>
      </w:r>
      <w:r w:rsidR="00E20AA8">
        <w:t>5 February 2016</w:t>
      </w:r>
    </w:p>
    <w:p w:rsidR="00E20AA8" w:rsidRDefault="00E20AA8">
      <w:r>
        <w:t>Commission for Social Development</w:t>
      </w:r>
    </w:p>
    <w:p w:rsidR="00E20AA8" w:rsidRDefault="00E20AA8">
      <w:r>
        <w:t>54</w:t>
      </w:r>
      <w:r w:rsidRPr="00E20AA8">
        <w:rPr>
          <w:vertAlign w:val="superscript"/>
        </w:rPr>
        <w:t>th</w:t>
      </w:r>
      <w:r>
        <w:t xml:space="preserve"> session</w:t>
      </w:r>
    </w:p>
    <w:p w:rsidR="00C85004" w:rsidRDefault="00EB4F76">
      <w:r>
        <w:t xml:space="preserve">Conference Room 4, </w:t>
      </w:r>
      <w:r w:rsidR="00C85004">
        <w:rPr>
          <w:rFonts w:hint="eastAsia"/>
        </w:rPr>
        <w:t>United Nations Headquarters, NY</w:t>
      </w:r>
    </w:p>
    <w:p w:rsidR="00E20AA8" w:rsidRDefault="00E20AA8"/>
    <w:p w:rsidR="00293A0A" w:rsidRDefault="003B2426" w:rsidP="00293A0A">
      <w:pPr>
        <w:jc w:val="center"/>
      </w:pPr>
      <w:r>
        <w:rPr>
          <w:rFonts w:hint="eastAsia"/>
        </w:rPr>
        <w:t>STATEMENT</w:t>
      </w:r>
    </w:p>
    <w:p w:rsidR="00293A0A" w:rsidRDefault="003B2426" w:rsidP="00293A0A">
      <w:pPr>
        <w:jc w:val="center"/>
      </w:pPr>
      <w:r>
        <w:rPr>
          <w:rFonts w:hint="eastAsia"/>
        </w:rPr>
        <w:t xml:space="preserve"> BY</w:t>
      </w:r>
    </w:p>
    <w:p w:rsidR="00293A0A" w:rsidRDefault="003B2426" w:rsidP="00293A0A">
      <w:pPr>
        <w:jc w:val="center"/>
      </w:pPr>
      <w:r>
        <w:rPr>
          <w:rFonts w:hint="eastAsia"/>
        </w:rPr>
        <w:t xml:space="preserve"> NAGASE OSAMU</w:t>
      </w:r>
    </w:p>
    <w:p w:rsidR="003B2426" w:rsidRDefault="00937578" w:rsidP="00293A0A">
      <w:pPr>
        <w:jc w:val="center"/>
      </w:pPr>
      <w:r>
        <w:rPr>
          <w:rFonts w:hint="eastAsia"/>
        </w:rPr>
        <w:t>RITSUMEIKAN UNIVERSITY AND INCLUSION INTERNATION</w:t>
      </w:r>
      <w:r w:rsidR="00293A0A">
        <w:rPr>
          <w:rFonts w:hint="eastAsia"/>
        </w:rPr>
        <w:t>A</w:t>
      </w:r>
      <w:r>
        <w:rPr>
          <w:rFonts w:hint="eastAsia"/>
        </w:rPr>
        <w:t>L</w:t>
      </w:r>
    </w:p>
    <w:p w:rsidR="003B2426" w:rsidRPr="003B2426" w:rsidRDefault="003B2426"/>
    <w:p w:rsidR="001434FE" w:rsidRDefault="00F73397">
      <w:proofErr w:type="gramStart"/>
      <w:r>
        <w:rPr>
          <w:rFonts w:hint="eastAsia"/>
        </w:rPr>
        <w:t>Thank you chair</w:t>
      </w:r>
      <w:r w:rsidR="003E3D1B">
        <w:t>,</w:t>
      </w:r>
      <w:r>
        <w:rPr>
          <w:rFonts w:hint="eastAsia"/>
        </w:rPr>
        <w:t xml:space="preserve"> </w:t>
      </w:r>
      <w:r w:rsidR="00A91C73">
        <w:rPr>
          <w:rFonts w:hint="eastAsia"/>
        </w:rPr>
        <w:t>for the kind introduction.</w:t>
      </w:r>
      <w:proofErr w:type="gramEnd"/>
      <w:r w:rsidR="00A91C73">
        <w:t xml:space="preserve"> My name is Nagase and I am so honored to be here as a member of this very important </w:t>
      </w:r>
      <w:proofErr w:type="gramStart"/>
      <w:r w:rsidR="00A91C73">
        <w:t>panel</w:t>
      </w:r>
      <w:proofErr w:type="gramEnd"/>
      <w:r w:rsidR="00A91C73">
        <w:t>.</w:t>
      </w:r>
      <w:r w:rsidR="00CF4CCA">
        <w:t xml:space="preserve">  Yes, I have been </w:t>
      </w:r>
      <w:r w:rsidR="00EB4F76">
        <w:t>working on</w:t>
      </w:r>
      <w:r w:rsidR="00CF4CCA">
        <w:t xml:space="preserve"> research and advocacy on disability for </w:t>
      </w:r>
      <w:r w:rsidR="00975BA2">
        <w:t>many years</w:t>
      </w:r>
      <w:r w:rsidR="001434FE">
        <w:t xml:space="preserve">, </w:t>
      </w:r>
      <w:r w:rsidR="001E7CA5">
        <w:rPr>
          <w:rFonts w:hint="eastAsia"/>
        </w:rPr>
        <w:t xml:space="preserve">almost </w:t>
      </w:r>
      <w:r w:rsidR="00985902">
        <w:t>4</w:t>
      </w:r>
      <w:r w:rsidR="00CF4CCA">
        <w:t>0 years.</w:t>
      </w:r>
      <w:r w:rsidR="00480BC8">
        <w:rPr>
          <w:rFonts w:hint="eastAsia"/>
        </w:rPr>
        <w:t xml:space="preserve">  </w:t>
      </w:r>
      <w:r w:rsidR="00EA5606">
        <w:t>And i</w:t>
      </w:r>
      <w:r w:rsidR="00EB4F76">
        <w:rPr>
          <w:rFonts w:hint="eastAsia"/>
        </w:rPr>
        <w:t xml:space="preserve">n fact it is </w:t>
      </w:r>
      <w:r w:rsidR="001434FE">
        <w:t>m</w:t>
      </w:r>
      <w:r w:rsidR="00EB4F76">
        <w:rPr>
          <w:rFonts w:hint="eastAsia"/>
        </w:rPr>
        <w:t xml:space="preserve">y </w:t>
      </w:r>
      <w:r w:rsidR="00480BC8">
        <w:rPr>
          <w:rFonts w:hint="eastAsia"/>
        </w:rPr>
        <w:t xml:space="preserve">birthday today.  </w:t>
      </w:r>
    </w:p>
    <w:p w:rsidR="001434FE" w:rsidRDefault="001434FE"/>
    <w:p w:rsidR="001434FE" w:rsidRDefault="00480BC8">
      <w:r>
        <w:rPr>
          <w:rFonts w:hint="eastAsia"/>
        </w:rPr>
        <w:t xml:space="preserve">For those who </w:t>
      </w:r>
      <w:r>
        <w:t>cannot</w:t>
      </w:r>
      <w:r>
        <w:rPr>
          <w:rFonts w:hint="eastAsia"/>
        </w:rPr>
        <w:t xml:space="preserve"> see</w:t>
      </w:r>
      <w:r w:rsidR="00F73397">
        <w:rPr>
          <w:rFonts w:hint="eastAsia"/>
        </w:rPr>
        <w:t xml:space="preserve"> me</w:t>
      </w:r>
      <w:r>
        <w:rPr>
          <w:rFonts w:hint="eastAsia"/>
        </w:rPr>
        <w:t>, d</w:t>
      </w:r>
      <w:r w:rsidR="006915F1">
        <w:rPr>
          <w:rFonts w:hint="eastAsia"/>
        </w:rPr>
        <w:t>uring the journey I have lost much hair</w:t>
      </w:r>
      <w:r w:rsidR="00F73397">
        <w:rPr>
          <w:rFonts w:hint="eastAsia"/>
        </w:rPr>
        <w:t>.</w:t>
      </w:r>
      <w:r w:rsidR="008D2D5A">
        <w:t xml:space="preserve"> </w:t>
      </w:r>
      <w:r w:rsidR="00CF4CCA">
        <w:t xml:space="preserve"> </w:t>
      </w:r>
      <w:r w:rsidR="001434FE">
        <w:t xml:space="preserve">But I am </w:t>
      </w:r>
      <w:proofErr w:type="gramStart"/>
      <w:r w:rsidR="001434FE">
        <w:t>ignorant</w:t>
      </w:r>
      <w:proofErr w:type="gramEnd"/>
      <w:r w:rsidR="001434FE">
        <w:t xml:space="preserve"> of so many different aspects of disability.</w:t>
      </w:r>
    </w:p>
    <w:p w:rsidR="001434FE" w:rsidRDefault="001434FE"/>
    <w:p w:rsidR="00F11039" w:rsidRDefault="00F11039">
      <w:r>
        <w:t xml:space="preserve">As </w:t>
      </w:r>
      <w:r w:rsidR="000624E5">
        <w:t>our S</w:t>
      </w:r>
      <w:r w:rsidR="001434FE">
        <w:t xml:space="preserve">pecial </w:t>
      </w:r>
      <w:r w:rsidR="000624E5">
        <w:t>Rapporteur has</w:t>
      </w:r>
      <w:r w:rsidR="001434FE">
        <w:t xml:space="preserve"> pointed</w:t>
      </w:r>
      <w:r w:rsidR="00547841">
        <w:t xml:space="preserve"> out</w:t>
      </w:r>
      <w:r w:rsidR="00BB2E00">
        <w:t>, there has been much progress in including disability in the 2030 Agenda for Sustainable Development</w:t>
      </w:r>
      <w:r w:rsidR="00975BA2">
        <w:t>,</w:t>
      </w:r>
      <w:r w:rsidR="00BB2E00">
        <w:t xml:space="preserve"> </w:t>
      </w:r>
      <w:r w:rsidR="003E3D1B">
        <w:t>(</w:t>
      </w:r>
      <w:r w:rsidR="007C7580">
        <w:rPr>
          <w:rFonts w:hint="eastAsia"/>
        </w:rPr>
        <w:t xml:space="preserve">particularly </w:t>
      </w:r>
      <w:r w:rsidR="00955CF6">
        <w:t>those goals</w:t>
      </w:r>
      <w:r w:rsidR="00547841">
        <w:t xml:space="preserve"> on poverty reduction, </w:t>
      </w:r>
      <w:r w:rsidR="005C6F5F">
        <w:rPr>
          <w:rFonts w:hint="eastAsia"/>
        </w:rPr>
        <w:t xml:space="preserve">inclusive </w:t>
      </w:r>
      <w:r w:rsidR="00BB2E00">
        <w:t xml:space="preserve">education, </w:t>
      </w:r>
      <w:r w:rsidR="00547841">
        <w:t xml:space="preserve">employment, </w:t>
      </w:r>
      <w:r w:rsidR="00BB2E00">
        <w:t xml:space="preserve">and </w:t>
      </w:r>
      <w:r w:rsidR="00547841">
        <w:t xml:space="preserve">on reducing </w:t>
      </w:r>
      <w:r w:rsidR="00BB2E00">
        <w:t>inequalities</w:t>
      </w:r>
      <w:r w:rsidR="003E3D1B">
        <w:t>)</w:t>
      </w:r>
      <w:r w:rsidR="007C7580">
        <w:t>, based on the</w:t>
      </w:r>
      <w:r w:rsidR="009E4D63">
        <w:rPr>
          <w:rFonts w:hint="eastAsia"/>
        </w:rPr>
        <w:t xml:space="preserve"> awareness that</w:t>
      </w:r>
      <w:r w:rsidR="007C7580">
        <w:t xml:space="preserve"> i</w:t>
      </w:r>
      <w:r w:rsidR="007C7580">
        <w:rPr>
          <w:rFonts w:hint="eastAsia"/>
        </w:rPr>
        <w:t xml:space="preserve">nclusion of disability in </w:t>
      </w:r>
      <w:r w:rsidR="00F73397">
        <w:rPr>
          <w:rFonts w:hint="eastAsia"/>
        </w:rPr>
        <w:t xml:space="preserve">the </w:t>
      </w:r>
      <w:r w:rsidR="007C7580">
        <w:rPr>
          <w:rFonts w:hint="eastAsia"/>
        </w:rPr>
        <w:t>overall development process leads to the achievement of SDGs</w:t>
      </w:r>
      <w:r w:rsidR="009E4D63">
        <w:rPr>
          <w:rFonts w:hint="eastAsia"/>
        </w:rPr>
        <w:t xml:space="preserve"> in general. </w:t>
      </w:r>
      <w:r w:rsidR="004F4287">
        <w:t xml:space="preserve"> I am happy t</w:t>
      </w:r>
      <w:r w:rsidR="00C7650C">
        <w:t xml:space="preserve">hat </w:t>
      </w:r>
      <w:r w:rsidR="004F4287">
        <w:t xml:space="preserve">a number of global indicators </w:t>
      </w:r>
      <w:r w:rsidR="00E23914">
        <w:t>on disability are under consideration now.</w:t>
      </w:r>
      <w:r w:rsidR="005C6F5F">
        <w:rPr>
          <w:rFonts w:hint="eastAsia"/>
        </w:rPr>
        <w:t xml:space="preserve">  </w:t>
      </w:r>
    </w:p>
    <w:p w:rsidR="00A91C73" w:rsidRDefault="00A91C73"/>
    <w:p w:rsidR="00547841" w:rsidRPr="00A52009" w:rsidRDefault="00C7650C">
      <w:r>
        <w:t>Yes, w</w:t>
      </w:r>
      <w:r w:rsidR="004F4287">
        <w:rPr>
          <w:rFonts w:hint="eastAsia"/>
        </w:rPr>
        <w:t xml:space="preserve">e have come a long way. </w:t>
      </w:r>
      <w:r w:rsidR="004F4287">
        <w:t xml:space="preserve"> </w:t>
      </w:r>
      <w:r>
        <w:t>W</w:t>
      </w:r>
      <w:r w:rsidR="00A52009">
        <w:t xml:space="preserve">hen I look back at our failure to include disability specifically in </w:t>
      </w:r>
      <w:r w:rsidR="004404D7">
        <w:rPr>
          <w:rFonts w:hint="eastAsia"/>
        </w:rPr>
        <w:t xml:space="preserve">the </w:t>
      </w:r>
      <w:r w:rsidR="00A52009">
        <w:t>MDGs</w:t>
      </w:r>
      <w:r w:rsidR="00FE6467">
        <w:t xml:space="preserve"> at the end of the last century</w:t>
      </w:r>
      <w:r w:rsidR="000E72AE">
        <w:t>, it is am</w:t>
      </w:r>
      <w:r w:rsidR="004404D7">
        <w:t>azing that we have reached here</w:t>
      </w:r>
      <w:r w:rsidR="004404D7">
        <w:rPr>
          <w:rFonts w:hint="eastAsia"/>
        </w:rPr>
        <w:t xml:space="preserve"> with regard to the SDGs.</w:t>
      </w:r>
    </w:p>
    <w:p w:rsidR="00A91C73" w:rsidRDefault="00A91C73"/>
    <w:p w:rsidR="00CD1689" w:rsidRDefault="00C7650C">
      <w:r w:rsidRPr="00975BA2">
        <w:t xml:space="preserve">As </w:t>
      </w:r>
      <w:r w:rsidRPr="00C7650C">
        <w:t xml:space="preserve">we all know, disability has been </w:t>
      </w:r>
      <w:r w:rsidR="004404D7">
        <w:rPr>
          <w:rFonts w:hint="eastAsia"/>
        </w:rPr>
        <w:t xml:space="preserve">mainly </w:t>
      </w:r>
      <w:r w:rsidRPr="00C7650C">
        <w:t xml:space="preserve">promoted within the social development </w:t>
      </w:r>
      <w:r w:rsidR="00371ADC">
        <w:rPr>
          <w:rFonts w:hint="eastAsia"/>
        </w:rPr>
        <w:t>at t</w:t>
      </w:r>
      <w:r w:rsidR="00826EF3">
        <w:rPr>
          <w:rFonts w:hint="eastAsia"/>
        </w:rPr>
        <w:t xml:space="preserve">he </w:t>
      </w:r>
      <w:r w:rsidRPr="00C7650C">
        <w:t xml:space="preserve">UN. </w:t>
      </w:r>
      <w:r>
        <w:t xml:space="preserve"> </w:t>
      </w:r>
      <w:r w:rsidR="004F4B70">
        <w:t xml:space="preserve">I was </w:t>
      </w:r>
      <w:r w:rsidR="00D80960">
        <w:t xml:space="preserve">a </w:t>
      </w:r>
      <w:r w:rsidR="00135206">
        <w:t xml:space="preserve">JPO </w:t>
      </w:r>
      <w:r w:rsidR="004F4B70">
        <w:t>with the focal point on disability within the secretariat, today’s DESA</w:t>
      </w:r>
      <w:r w:rsidR="0041186E">
        <w:t>,</w:t>
      </w:r>
      <w:r w:rsidR="004F4B70">
        <w:t xml:space="preserve"> du</w:t>
      </w:r>
      <w:r w:rsidR="00CB459C">
        <w:t xml:space="preserve">ring the </w:t>
      </w:r>
      <w:r w:rsidR="002C5FDE">
        <w:t xml:space="preserve">negotiations of the </w:t>
      </w:r>
      <w:r w:rsidR="00CB459C">
        <w:t xml:space="preserve">Standard Rules </w:t>
      </w:r>
      <w:r w:rsidR="002C5FDE">
        <w:t>on the Equalization of Opportunities</w:t>
      </w:r>
      <w:r w:rsidR="00CD1689">
        <w:t>,</w:t>
      </w:r>
      <w:r w:rsidR="002C5FDE">
        <w:t xml:space="preserve"> i</w:t>
      </w:r>
      <w:r w:rsidR="00CB459C">
        <w:t xml:space="preserve">n Vienna. </w:t>
      </w:r>
      <w:r w:rsidR="0041186E">
        <w:t xml:space="preserve">This Commission </w:t>
      </w:r>
      <w:r w:rsidR="00B144D4">
        <w:t xml:space="preserve">for Social Development </w:t>
      </w:r>
      <w:r w:rsidR="0041186E">
        <w:t xml:space="preserve">played the major role in </w:t>
      </w:r>
      <w:r w:rsidR="001434FE">
        <w:t>elaborating</w:t>
      </w:r>
      <w:r w:rsidR="0041186E">
        <w:t xml:space="preserve"> the Standard Rules.</w:t>
      </w:r>
      <w:r w:rsidR="00CD1689">
        <w:t xml:space="preserve"> </w:t>
      </w:r>
      <w:r w:rsidR="00667B2B">
        <w:t>Of course, t</w:t>
      </w:r>
      <w:r w:rsidR="00362265">
        <w:t xml:space="preserve">he Standard Rules </w:t>
      </w:r>
      <w:r w:rsidR="003210BF">
        <w:t xml:space="preserve">was born out of </w:t>
      </w:r>
      <w:r w:rsidR="003210BF">
        <w:lastRenderedPageBreak/>
        <w:t>the 1989 Swedish initiative for the CRPD,</w:t>
      </w:r>
      <w:r w:rsidR="00667B2B">
        <w:t xml:space="preserve"> </w:t>
      </w:r>
      <w:r w:rsidR="003210BF">
        <w:t xml:space="preserve">following the </w:t>
      </w:r>
      <w:r w:rsidR="00E23914">
        <w:t xml:space="preserve">ground-breaking </w:t>
      </w:r>
      <w:r w:rsidR="003374A0">
        <w:t>1987 Italian proposal</w:t>
      </w:r>
      <w:r w:rsidR="00CD1689">
        <w:t xml:space="preserve">. </w:t>
      </w:r>
    </w:p>
    <w:p w:rsidR="00CD1689" w:rsidRDefault="00CD1689"/>
    <w:p w:rsidR="004F4B70" w:rsidRDefault="004F4B70">
      <w:r>
        <w:rPr>
          <w:rFonts w:hint="eastAsia"/>
        </w:rPr>
        <w:t xml:space="preserve">I have witnessed the </w:t>
      </w:r>
      <w:r w:rsidR="0041782E">
        <w:rPr>
          <w:rFonts w:hint="eastAsia"/>
        </w:rPr>
        <w:t xml:space="preserve">shifting priorities. </w:t>
      </w:r>
      <w:r w:rsidR="0041782E">
        <w:t xml:space="preserve"> Among the t</w:t>
      </w:r>
      <w:r>
        <w:rPr>
          <w:rFonts w:hint="eastAsia"/>
        </w:rPr>
        <w:t xml:space="preserve">hree </w:t>
      </w:r>
      <w:r w:rsidR="0041782E">
        <w:t xml:space="preserve">priorities </w:t>
      </w:r>
      <w:r>
        <w:rPr>
          <w:rFonts w:hint="eastAsia"/>
        </w:rPr>
        <w:t xml:space="preserve">of </w:t>
      </w:r>
      <w:r w:rsidR="00975BA2">
        <w:rPr>
          <w:rFonts w:hint="eastAsia"/>
        </w:rPr>
        <w:t xml:space="preserve">the </w:t>
      </w:r>
      <w:r w:rsidR="002C5FDE">
        <w:t xml:space="preserve">1982 </w:t>
      </w:r>
      <w:r w:rsidR="00975BA2">
        <w:rPr>
          <w:rFonts w:hint="eastAsia"/>
        </w:rPr>
        <w:t xml:space="preserve">World </w:t>
      </w:r>
      <w:proofErr w:type="spellStart"/>
      <w:r w:rsidR="00975BA2">
        <w:rPr>
          <w:rFonts w:hint="eastAsia"/>
        </w:rPr>
        <w:t>Programme</w:t>
      </w:r>
      <w:proofErr w:type="spellEnd"/>
      <w:r w:rsidR="002C5FDE">
        <w:t xml:space="preserve"> of Action Concerning Disabled Persons</w:t>
      </w:r>
      <w:r w:rsidR="0041782E">
        <w:rPr>
          <w:rFonts w:hint="eastAsia"/>
        </w:rPr>
        <w:t xml:space="preserve">, namely, </w:t>
      </w:r>
      <w:r>
        <w:rPr>
          <w:rFonts w:hint="eastAsia"/>
        </w:rPr>
        <w:t xml:space="preserve">prevention, rehabilitation and </w:t>
      </w:r>
      <w:r w:rsidR="0041782E">
        <w:t>equalization of opportunities, the last social dimension continue</w:t>
      </w:r>
      <w:r w:rsidR="004B7073">
        <w:t>d</w:t>
      </w:r>
      <w:r w:rsidR="0041782E">
        <w:t xml:space="preserve"> to </w:t>
      </w:r>
      <w:r w:rsidR="00A41607">
        <w:rPr>
          <w:rFonts w:hint="eastAsia"/>
        </w:rPr>
        <w:t>prevail</w:t>
      </w:r>
      <w:r w:rsidR="0041782E">
        <w:t xml:space="preserve"> and led to the Standard Rules</w:t>
      </w:r>
      <w:r w:rsidR="00ED4263">
        <w:t>.</w:t>
      </w:r>
    </w:p>
    <w:p w:rsidR="00ED4AF5" w:rsidRDefault="00ED4AF5"/>
    <w:p w:rsidR="00986F16" w:rsidRDefault="00ED4AF5" w:rsidP="00986F16">
      <w:r>
        <w:t xml:space="preserve">That is why the </w:t>
      </w:r>
      <w:r w:rsidR="001C3605">
        <w:t xml:space="preserve">reference to the </w:t>
      </w:r>
      <w:r>
        <w:t xml:space="preserve">prevention of </w:t>
      </w:r>
      <w:r w:rsidR="001C3605">
        <w:t>“</w:t>
      </w:r>
      <w:proofErr w:type="spellStart"/>
      <w:r w:rsidR="00803A8F" w:rsidRPr="00803A8F">
        <w:t>behavioural</w:t>
      </w:r>
      <w:proofErr w:type="spellEnd"/>
      <w:r w:rsidR="00803A8F" w:rsidRPr="00803A8F">
        <w:t>, developme</w:t>
      </w:r>
      <w:r w:rsidR="001C3605">
        <w:t xml:space="preserve">ntal and neurological disorders” in paragraph 26 of the Agenda 2030 is </w:t>
      </w:r>
      <w:r w:rsidR="00120DD5">
        <w:rPr>
          <w:rFonts w:hint="eastAsia"/>
        </w:rPr>
        <w:t>disturb</w:t>
      </w:r>
      <w:r w:rsidR="001C3605">
        <w:t>ing</w:t>
      </w:r>
      <w:r w:rsidR="001B6645">
        <w:t xml:space="preserve"> </w:t>
      </w:r>
      <w:r w:rsidR="001C3605">
        <w:t xml:space="preserve">in light of the CRPD, </w:t>
      </w:r>
      <w:r w:rsidR="00764E4E">
        <w:rPr>
          <w:rFonts w:hint="eastAsia"/>
        </w:rPr>
        <w:t>which</w:t>
      </w:r>
      <w:r w:rsidR="00742AE3">
        <w:t xml:space="preserve"> is </w:t>
      </w:r>
      <w:r w:rsidR="00975BA2">
        <w:t xml:space="preserve">the </w:t>
      </w:r>
      <w:r w:rsidR="00ED2346">
        <w:t>solid</w:t>
      </w:r>
      <w:r w:rsidR="000624E5">
        <w:t xml:space="preserve"> </w:t>
      </w:r>
      <w:r w:rsidR="001C3605">
        <w:t>human rights convention build</w:t>
      </w:r>
      <w:r w:rsidR="00742AE3">
        <w:t xml:space="preserve">ing </w:t>
      </w:r>
      <w:r w:rsidR="001C3605">
        <w:t xml:space="preserve">on historic </w:t>
      </w:r>
      <w:r w:rsidR="00362265">
        <w:t>d</w:t>
      </w:r>
      <w:r w:rsidR="001C3605">
        <w:t>evelopments</w:t>
      </w:r>
      <w:r w:rsidR="001B6645">
        <w:t xml:space="preserve"> reflecting the evo</w:t>
      </w:r>
      <w:r w:rsidR="00986F16">
        <w:t>lving thinking about disability</w:t>
      </w:r>
      <w:r w:rsidR="00986F16">
        <w:rPr>
          <w:rFonts w:hint="eastAsia"/>
        </w:rPr>
        <w:t xml:space="preserve">, though I do not doubt the good intentions of this paragraph. </w:t>
      </w:r>
      <w:r w:rsidR="00994F2A">
        <w:rPr>
          <w:rFonts w:hint="eastAsia"/>
        </w:rPr>
        <w:t>I fully agree with the importance of health.</w:t>
      </w:r>
      <w:r w:rsidR="00986F16">
        <w:rPr>
          <w:rFonts w:hint="eastAsia"/>
        </w:rPr>
        <w:t xml:space="preserve"> </w:t>
      </w:r>
      <w:r w:rsidR="00826EF3">
        <w:rPr>
          <w:rFonts w:hint="eastAsia"/>
        </w:rPr>
        <w:t xml:space="preserve"> I just wish to say that h</w:t>
      </w:r>
      <w:r w:rsidR="00986F16">
        <w:t>ealth services should always ensure the best possible health for everyone, not be seen as trying to prevent certain types of people from being born.</w:t>
      </w:r>
    </w:p>
    <w:p w:rsidR="00986F16" w:rsidRPr="00986F16" w:rsidRDefault="00986F16" w:rsidP="00986F16"/>
    <w:p w:rsidR="00FA46E6" w:rsidRDefault="00985902">
      <w:r>
        <w:t>T</w:t>
      </w:r>
      <w:r w:rsidR="00F72BFC">
        <w:t>he Standard Rules</w:t>
      </w:r>
      <w:r w:rsidR="00975BA2">
        <w:t>,</w:t>
      </w:r>
      <w:r>
        <w:t xml:space="preserve"> which</w:t>
      </w:r>
      <w:r w:rsidR="00362265">
        <w:rPr>
          <w:rFonts w:hint="eastAsia"/>
        </w:rPr>
        <w:t xml:space="preserve">, in </w:t>
      </w:r>
      <w:r w:rsidR="00362265">
        <w:t xml:space="preserve">addition to </w:t>
      </w:r>
      <w:r w:rsidR="00184111">
        <w:t>the Special Rapporteur, established the panel of experts</w:t>
      </w:r>
      <w:r w:rsidR="00986F16">
        <w:t xml:space="preserve"> </w:t>
      </w:r>
      <w:r w:rsidR="00986F16">
        <w:rPr>
          <w:rFonts w:hint="eastAsia"/>
        </w:rPr>
        <w:t>consisting of</w:t>
      </w:r>
      <w:r w:rsidR="00D761C7">
        <w:t xml:space="preserve"> DPOs.</w:t>
      </w:r>
      <w:r w:rsidR="00184111">
        <w:t xml:space="preserve">  This led to the formation of</w:t>
      </w:r>
      <w:r w:rsidR="00986F16">
        <w:rPr>
          <w:rFonts w:hint="eastAsia"/>
        </w:rPr>
        <w:t xml:space="preserve"> the</w:t>
      </w:r>
      <w:r w:rsidR="00184111">
        <w:t xml:space="preserve"> International Disability Alliance in 1999</w:t>
      </w:r>
      <w:r w:rsidR="00FA46E6">
        <w:t xml:space="preserve">.  The Standard Rules process was certainly promoted by “nothing about us without us” principle but </w:t>
      </w:r>
      <w:r w:rsidR="00D97BCC">
        <w:t xml:space="preserve">in turn </w:t>
      </w:r>
      <w:r w:rsidR="00120DD5">
        <w:rPr>
          <w:rFonts w:hint="eastAsia"/>
        </w:rPr>
        <w:t xml:space="preserve">the Standard Rules </w:t>
      </w:r>
      <w:r w:rsidR="00FA46E6">
        <w:t>also promoted this vital principle.</w:t>
      </w:r>
    </w:p>
    <w:p w:rsidR="002D0D04" w:rsidRDefault="002D0D04"/>
    <w:p w:rsidR="00C67C84" w:rsidRDefault="00AC7BE8">
      <w:r>
        <w:t>“</w:t>
      </w:r>
      <w:r>
        <w:rPr>
          <w:rFonts w:hint="eastAsia"/>
        </w:rPr>
        <w:t>Nothing about us</w:t>
      </w:r>
      <w:r>
        <w:t xml:space="preserve"> without us”</w:t>
      </w:r>
      <w:r>
        <w:rPr>
          <w:rFonts w:hint="eastAsia"/>
        </w:rPr>
        <w:t xml:space="preserve"> </w:t>
      </w:r>
      <w:r>
        <w:t xml:space="preserve">means self-advocacy for persons with intellectual disabilities, an area which </w:t>
      </w:r>
      <w:r w:rsidR="00F72BFC">
        <w:t>I am most familiar with</w:t>
      </w:r>
      <w:r>
        <w:t>,</w:t>
      </w:r>
      <w:r w:rsidR="00F72BFC">
        <w:t xml:space="preserve"> </w:t>
      </w:r>
      <w:r w:rsidR="00994F2A">
        <w:rPr>
          <w:rFonts w:hint="eastAsia"/>
        </w:rPr>
        <w:t xml:space="preserve">in my position </w:t>
      </w:r>
      <w:r w:rsidR="00F72BFC">
        <w:t xml:space="preserve">as the Asia Pacific Representative of Inclusion International, </w:t>
      </w:r>
    </w:p>
    <w:p w:rsidR="00C67C84" w:rsidRPr="00691395" w:rsidRDefault="00C67C84"/>
    <w:p w:rsidR="00C67C84" w:rsidRDefault="00975BA2">
      <w:r>
        <w:t xml:space="preserve">Related to </w:t>
      </w:r>
      <w:r w:rsidR="00575949" w:rsidRPr="00575949">
        <w:t>self-advocacy of persons with intellectual disabilities, I am very happy that my former colleague on the council of Inclusion International, Robert Martin from New Zealand, is a candidate for the CRPD Committee this year.  His election as the first Committee member with</w:t>
      </w:r>
      <w:r w:rsidR="00366EC0">
        <w:t xml:space="preserve"> an intellectual disabilit</w:t>
      </w:r>
      <w:r w:rsidR="00366EC0">
        <w:rPr>
          <w:rFonts w:hint="eastAsia"/>
        </w:rPr>
        <w:t>y</w:t>
      </w:r>
      <w:r w:rsidR="00120DD5">
        <w:t xml:space="preserve"> </w:t>
      </w:r>
      <w:r w:rsidR="00575949" w:rsidRPr="00575949">
        <w:t xml:space="preserve">will send a right message.  </w:t>
      </w:r>
      <w:r w:rsidR="00691395">
        <w:t>(</w:t>
      </w:r>
      <w:r w:rsidR="002C5FDE">
        <w:t>H</w:t>
      </w:r>
      <w:r w:rsidR="00575949" w:rsidRPr="00575949">
        <w:t xml:space="preserve">is biography, “Becoming a Person” which describes Robert’s </w:t>
      </w:r>
      <w:r w:rsidR="00120DD5">
        <w:rPr>
          <w:rFonts w:hint="eastAsia"/>
        </w:rPr>
        <w:t xml:space="preserve">often </w:t>
      </w:r>
      <w:r w:rsidR="00575949" w:rsidRPr="00575949">
        <w:t>difficult family and institutional life and growth into global self-advocate is now available.</w:t>
      </w:r>
      <w:r w:rsidR="00691395">
        <w:t>)</w:t>
      </w:r>
      <w:r w:rsidR="00EB4F76">
        <w:t xml:space="preserve">  In this connection, let me just say that the candidate from Japan to the CRPD Committee</w:t>
      </w:r>
      <w:r w:rsidR="00626F0F">
        <w:rPr>
          <w:rFonts w:hint="eastAsia"/>
        </w:rPr>
        <w:t>, Prof.</w:t>
      </w:r>
      <w:r w:rsidR="00626F0F">
        <w:t xml:space="preserve"> Jun Ishikawa</w:t>
      </w:r>
      <w:r w:rsidR="00214CAA">
        <w:t>,</w:t>
      </w:r>
      <w:r w:rsidR="00EB4F76">
        <w:t xml:space="preserve"> and I have been working closely.</w:t>
      </w:r>
    </w:p>
    <w:p w:rsidR="00C67C84" w:rsidRDefault="00C67C84"/>
    <w:p w:rsidR="002A7C72" w:rsidRDefault="00F72BFC">
      <w:r>
        <w:t xml:space="preserve">Inclusion International and I have been very fortunate to promote self-advocacy of </w:t>
      </w:r>
      <w:r w:rsidR="003766EE">
        <w:lastRenderedPageBreak/>
        <w:t>persons</w:t>
      </w:r>
      <w:r w:rsidR="00480BC8">
        <w:rPr>
          <w:rFonts w:hint="eastAsia"/>
        </w:rPr>
        <w:t xml:space="preserve"> with intellectual disabilities</w:t>
      </w:r>
      <w:r w:rsidR="003766EE">
        <w:t xml:space="preserve"> in Southeast Asia working with Asia Pacific Dev</w:t>
      </w:r>
      <w:r w:rsidR="002A7C72">
        <w:t>elopment Center on Disability (APCD), which started as a joint project of</w:t>
      </w:r>
      <w:r w:rsidR="008D2D5A">
        <w:t xml:space="preserve"> governments of</w:t>
      </w:r>
      <w:r w:rsidR="002A7C72">
        <w:t xml:space="preserve"> Thailand and Japan</w:t>
      </w:r>
      <w:r w:rsidR="003E4CCA">
        <w:t xml:space="preserve"> through JICA</w:t>
      </w:r>
      <w:r w:rsidR="002A7C72">
        <w:t>.  APCD succeeded in starting first self-advocacy groups</w:t>
      </w:r>
      <w:r w:rsidR="0051368A">
        <w:t xml:space="preserve"> of persons with intellectual disabilities </w:t>
      </w:r>
      <w:r w:rsidR="002A7C72">
        <w:t xml:space="preserve">in </w:t>
      </w:r>
      <w:r w:rsidR="002A7C72">
        <w:rPr>
          <w:rFonts w:hint="eastAsia"/>
        </w:rPr>
        <w:t xml:space="preserve">Thailand, Myanmar, Vietnam, Cambodia and Lao PDR. </w:t>
      </w:r>
      <w:r w:rsidR="002A7C72">
        <w:t xml:space="preserve"> </w:t>
      </w:r>
      <w:r w:rsidR="0051368A">
        <w:t xml:space="preserve">When the project </w:t>
      </w:r>
      <w:r w:rsidR="00994F2A">
        <w:rPr>
          <w:rFonts w:hint="eastAsia"/>
        </w:rPr>
        <w:t>began</w:t>
      </w:r>
      <w:r w:rsidR="0051368A">
        <w:t xml:space="preserve"> in 2007, </w:t>
      </w:r>
      <w:r w:rsidR="00F25ACE">
        <w:t xml:space="preserve">I </w:t>
      </w:r>
      <w:r w:rsidR="00764E4E">
        <w:rPr>
          <w:rFonts w:hint="eastAsia"/>
        </w:rPr>
        <w:t xml:space="preserve">vividly </w:t>
      </w:r>
      <w:r w:rsidR="00F25ACE">
        <w:t xml:space="preserve">remember </w:t>
      </w:r>
      <w:r w:rsidR="00994F2A">
        <w:rPr>
          <w:rFonts w:hint="eastAsia"/>
        </w:rPr>
        <w:t xml:space="preserve">that </w:t>
      </w:r>
      <w:r w:rsidR="0051368A">
        <w:t xml:space="preserve">members were very shy and did not speak up. </w:t>
      </w:r>
      <w:r w:rsidR="00F25ACE">
        <w:t xml:space="preserve"> </w:t>
      </w:r>
      <w:r w:rsidR="0051368A">
        <w:t xml:space="preserve">But </w:t>
      </w:r>
      <w:r w:rsidR="00C415CE">
        <w:t xml:space="preserve">now some leaders are so confident and vocal. </w:t>
      </w:r>
    </w:p>
    <w:p w:rsidR="00F25ACE" w:rsidRDefault="00F25ACE"/>
    <w:p w:rsidR="00480BC8" w:rsidRDefault="00F25ACE">
      <w:r>
        <w:t xml:space="preserve">This </w:t>
      </w:r>
      <w:r w:rsidR="001F45B4">
        <w:t xml:space="preserve">development </w:t>
      </w:r>
      <w:r>
        <w:t>project was made possible because of the Asia Pacific Dec</w:t>
      </w:r>
      <w:r w:rsidR="00480BC8">
        <w:t xml:space="preserve">ade of </w:t>
      </w:r>
      <w:r w:rsidR="00120DD5">
        <w:rPr>
          <w:rFonts w:hint="eastAsia"/>
        </w:rPr>
        <w:t xml:space="preserve">Disabled </w:t>
      </w:r>
      <w:r w:rsidR="00480BC8">
        <w:t>Persons, started in 1993</w:t>
      </w:r>
      <w:r w:rsidR="00120DD5">
        <w:rPr>
          <w:rFonts w:hint="eastAsia"/>
        </w:rPr>
        <w:t>,</w:t>
      </w:r>
      <w:r w:rsidR="00480BC8">
        <w:rPr>
          <w:rFonts w:hint="eastAsia"/>
        </w:rPr>
        <w:t xml:space="preserve"> as the joint initiative of both China and Japan. </w:t>
      </w:r>
    </w:p>
    <w:p w:rsidR="00480BC8" w:rsidRDefault="00480BC8"/>
    <w:p w:rsidR="00881225" w:rsidRDefault="00235591">
      <w:r>
        <w:rPr>
          <w:rFonts w:hint="eastAsia"/>
        </w:rPr>
        <w:t xml:space="preserve">The </w:t>
      </w:r>
      <w:r w:rsidR="00F25ACE">
        <w:t xml:space="preserve">Asia Pacific </w:t>
      </w:r>
      <w:r w:rsidR="00B15CBC">
        <w:t>Decade</w:t>
      </w:r>
      <w:r w:rsidR="00F25ACE">
        <w:t xml:space="preserve"> was the regional follow-up to the Global Decade </w:t>
      </w:r>
      <w:r w:rsidR="008A2FF2">
        <w:t>from</w:t>
      </w:r>
      <w:r w:rsidR="00F25ACE">
        <w:t xml:space="preserve"> 1983, </w:t>
      </w:r>
      <w:r w:rsidR="001F45B4">
        <w:t xml:space="preserve">proclaimed </w:t>
      </w:r>
      <w:r w:rsidR="00F25ACE">
        <w:t>to implement the W</w:t>
      </w:r>
      <w:r w:rsidR="00187525">
        <w:t>PA,</w:t>
      </w:r>
      <w:r w:rsidR="001F45B4">
        <w:t xml:space="preserve"> which was </w:t>
      </w:r>
      <w:r w:rsidR="008A2FF2">
        <w:t>progressive at that</w:t>
      </w:r>
      <w:r w:rsidR="001F45B4">
        <w:t xml:space="preserve"> </w:t>
      </w:r>
      <w:r w:rsidR="00EE3FD1">
        <w:t>time</w:t>
      </w:r>
      <w:r w:rsidR="00187525">
        <w:t xml:space="preserve"> of history</w:t>
      </w:r>
      <w:r w:rsidR="00EE3FD1">
        <w:t>,</w:t>
      </w:r>
      <w:r w:rsidR="00511B1C">
        <w:t xml:space="preserve"> </w:t>
      </w:r>
      <w:r w:rsidR="002D4279">
        <w:t>emphasizing</w:t>
      </w:r>
      <w:r w:rsidR="00511B1C">
        <w:t xml:space="preserve"> </w:t>
      </w:r>
      <w:r w:rsidR="00994F2A">
        <w:rPr>
          <w:rFonts w:hint="eastAsia"/>
        </w:rPr>
        <w:t xml:space="preserve">the </w:t>
      </w:r>
      <w:r w:rsidR="00511B1C">
        <w:t>“p</w:t>
      </w:r>
      <w:r w:rsidR="00511B1C" w:rsidRPr="00511B1C">
        <w:t>articipation of disabled persons in decision-making</w:t>
      </w:r>
      <w:r w:rsidR="00511B1C">
        <w:t>”</w:t>
      </w:r>
      <w:r w:rsidR="00511B1C">
        <w:rPr>
          <w:rFonts w:hint="eastAsia"/>
        </w:rPr>
        <w:t xml:space="preserve"> and </w:t>
      </w:r>
      <w:r w:rsidR="002D4279">
        <w:t>encouraging</w:t>
      </w:r>
      <w:r w:rsidR="00511B1C">
        <w:t xml:space="preserve"> the self-advocacy of persons with intellec</w:t>
      </w:r>
      <w:r w:rsidR="006D7440">
        <w:t>tual</w:t>
      </w:r>
      <w:r w:rsidR="006D7440">
        <w:rPr>
          <w:rFonts w:hint="eastAsia"/>
        </w:rPr>
        <w:t xml:space="preserve"> </w:t>
      </w:r>
      <w:r w:rsidR="00881225">
        <w:t>disabilities</w:t>
      </w:r>
      <w:r w:rsidR="00881225">
        <w:rPr>
          <w:rFonts w:hint="eastAsia"/>
        </w:rPr>
        <w:t xml:space="preserve"> as part of the equalization of opportunities. </w:t>
      </w:r>
    </w:p>
    <w:p w:rsidR="00F25ACE" w:rsidRDefault="00F25ACE"/>
    <w:p w:rsidR="00881225" w:rsidRDefault="00120DD5">
      <w:r>
        <w:rPr>
          <w:rFonts w:hint="eastAsia"/>
        </w:rPr>
        <w:t>This</w:t>
      </w:r>
      <w:r w:rsidR="00480BC8">
        <w:rPr>
          <w:rFonts w:hint="eastAsia"/>
        </w:rPr>
        <w:t xml:space="preserve"> idea</w:t>
      </w:r>
      <w:r w:rsidR="00881225">
        <w:rPr>
          <w:rFonts w:hint="eastAsia"/>
        </w:rPr>
        <w:t xml:space="preserve"> of the WP</w:t>
      </w:r>
      <w:r w:rsidR="000320EC">
        <w:t>A</w:t>
      </w:r>
      <w:r w:rsidR="00881225">
        <w:rPr>
          <w:rFonts w:hint="eastAsia"/>
        </w:rPr>
        <w:t xml:space="preserve"> came true</w:t>
      </w:r>
      <w:r w:rsidR="00881225">
        <w:t xml:space="preserve"> only after</w:t>
      </w:r>
      <w:r w:rsidR="00826EF3">
        <w:rPr>
          <w:rFonts w:hint="eastAsia"/>
        </w:rPr>
        <w:t xml:space="preserve"> a</w:t>
      </w:r>
      <w:r w:rsidR="00881225">
        <w:t xml:space="preserve"> quarter of a century </w:t>
      </w:r>
      <w:r w:rsidR="00881225">
        <w:rPr>
          <w:rFonts w:hint="eastAsia"/>
        </w:rPr>
        <w:t xml:space="preserve">in some </w:t>
      </w:r>
      <w:r w:rsidR="00881225">
        <w:t>Asian countries because of the Asia Pacific Decade</w:t>
      </w:r>
      <w:r w:rsidR="00575949">
        <w:t>,</w:t>
      </w:r>
      <w:r w:rsidR="00881225">
        <w:t xml:space="preserve"> whose current focus is the Incheon Strategy to make the right real. </w:t>
      </w:r>
      <w:r w:rsidR="00C267B5">
        <w:t xml:space="preserve"> </w:t>
      </w:r>
      <w:r w:rsidR="00735633">
        <w:t xml:space="preserve">This Incheon Strategy </w:t>
      </w:r>
      <w:r w:rsidR="00735633">
        <w:rPr>
          <w:rFonts w:hint="eastAsia"/>
        </w:rPr>
        <w:t>has been</w:t>
      </w:r>
      <w:r w:rsidR="007F3557">
        <w:t xml:space="preserve"> our regional contribution to include disability in the </w:t>
      </w:r>
      <w:r w:rsidR="00BD6ABD">
        <w:t xml:space="preserve">SDGs. </w:t>
      </w:r>
    </w:p>
    <w:p w:rsidR="00C267B5" w:rsidRDefault="00C267B5"/>
    <w:p w:rsidR="00C267B5" w:rsidRDefault="00C267B5">
      <w:r>
        <w:t xml:space="preserve">Obviously the Asia Pacific Decade and Incheon Strategy process can contribute </w:t>
      </w:r>
      <w:r w:rsidR="007F3557">
        <w:t xml:space="preserve">to the </w:t>
      </w:r>
      <w:r w:rsidR="00BD6ABD">
        <w:t>mainstreaming of disability and realizing SDGs in line with the CRPD.  This should be an essential component of the mid-term review of the Incheon Strategy next year.</w:t>
      </w:r>
      <w:r w:rsidR="00120DD5">
        <w:rPr>
          <w:rFonts w:hint="eastAsia"/>
        </w:rPr>
        <w:t xml:space="preserve">  This example might offer some suggestions for similar initiatives in other regions. </w:t>
      </w:r>
    </w:p>
    <w:p w:rsidR="00BD6ABD" w:rsidRDefault="00BD6ABD"/>
    <w:p w:rsidR="000320EC" w:rsidRDefault="000320EC">
      <w:r>
        <w:t xml:space="preserve">The </w:t>
      </w:r>
      <w:r w:rsidR="00D80960">
        <w:t>WP</w:t>
      </w:r>
      <w:r>
        <w:t>A</w:t>
      </w:r>
      <w:r w:rsidR="00D80960">
        <w:t xml:space="preserve"> </w:t>
      </w:r>
      <w:r>
        <w:t xml:space="preserve">and the </w:t>
      </w:r>
      <w:r w:rsidR="0046705E">
        <w:t xml:space="preserve">Standard Rules </w:t>
      </w:r>
      <w:r>
        <w:t>were</w:t>
      </w:r>
      <w:r w:rsidR="0046705E">
        <w:t xml:space="preserve"> the necessary f</w:t>
      </w:r>
      <w:r w:rsidR="00D80960">
        <w:t>oundations</w:t>
      </w:r>
      <w:r w:rsidR="00480BC8">
        <w:t xml:space="preserve"> of the CRPD</w:t>
      </w:r>
      <w:r w:rsidR="00826EF3">
        <w:rPr>
          <w:rFonts w:hint="eastAsia"/>
        </w:rPr>
        <w:t>.</w:t>
      </w:r>
      <w:r>
        <w:t xml:space="preserve">  But now the CRPD has replaced the </w:t>
      </w:r>
      <w:r>
        <w:rPr>
          <w:rFonts w:hint="eastAsia"/>
        </w:rPr>
        <w:t xml:space="preserve">WPA and the Standard Rules, both of which have </w:t>
      </w:r>
      <w:r w:rsidR="0009732B">
        <w:t xml:space="preserve">played their critical roles.  </w:t>
      </w:r>
      <w:r>
        <w:t xml:space="preserve"> </w:t>
      </w:r>
    </w:p>
    <w:p w:rsidR="0046705E" w:rsidRDefault="0046705E"/>
    <w:p w:rsidR="0046705E" w:rsidRDefault="005D3B24">
      <w:r>
        <w:rPr>
          <w:rFonts w:hint="eastAsia"/>
        </w:rPr>
        <w:t xml:space="preserve">Certainly we have been </w:t>
      </w:r>
      <w:r w:rsidR="004F0521">
        <w:t xml:space="preserve">more </w:t>
      </w:r>
      <w:r>
        <w:rPr>
          <w:rFonts w:hint="eastAsia"/>
        </w:rPr>
        <w:t xml:space="preserve">successful with the new </w:t>
      </w:r>
      <w:r w:rsidR="00AE28A5">
        <w:t>development a</w:t>
      </w:r>
      <w:r>
        <w:rPr>
          <w:rFonts w:hint="eastAsia"/>
        </w:rPr>
        <w:t xml:space="preserve">genda because of the CRPD. </w:t>
      </w:r>
      <w:r w:rsidR="009061D2">
        <w:t xml:space="preserve"> </w:t>
      </w:r>
      <w:r w:rsidR="002F1FAD">
        <w:t xml:space="preserve">Without the CRPD, promotion of disability within development would have been much more challenging.  </w:t>
      </w:r>
      <w:r w:rsidR="00E404CF">
        <w:t>But without the ground-work in social development</w:t>
      </w:r>
      <w:r w:rsidR="00EE3FD1">
        <w:t>, perhaps</w:t>
      </w:r>
      <w:r w:rsidR="00120DD5">
        <w:rPr>
          <w:rFonts w:hint="eastAsia"/>
        </w:rPr>
        <w:t xml:space="preserve"> </w:t>
      </w:r>
      <w:r w:rsidR="00A12237">
        <w:t>we may not have</w:t>
      </w:r>
      <w:r w:rsidR="00E404CF">
        <w:t xml:space="preserve"> the CRPD even today.</w:t>
      </w:r>
      <w:r w:rsidR="009061D2">
        <w:t xml:space="preserve">  </w:t>
      </w:r>
      <w:r w:rsidR="00EE386D">
        <w:t>We also remember that t</w:t>
      </w:r>
      <w:r w:rsidR="004F0521">
        <w:t xml:space="preserve">he </w:t>
      </w:r>
      <w:r w:rsidR="00994F2A">
        <w:rPr>
          <w:rFonts w:hint="eastAsia"/>
        </w:rPr>
        <w:t xml:space="preserve">2001 </w:t>
      </w:r>
      <w:r w:rsidR="004F0521">
        <w:t xml:space="preserve">Mexican initiative of </w:t>
      </w:r>
      <w:r w:rsidR="00994F2A">
        <w:rPr>
          <w:rFonts w:hint="eastAsia"/>
        </w:rPr>
        <w:t>t</w:t>
      </w:r>
      <w:r w:rsidR="001E195C">
        <w:t>he CRPD</w:t>
      </w:r>
      <w:r w:rsidR="004F0521">
        <w:t xml:space="preserve"> was against poverty and social</w:t>
      </w:r>
      <w:r w:rsidR="00EF3B4C">
        <w:t xml:space="preserve"> exclusion, </w:t>
      </w:r>
      <w:r w:rsidR="004F0521">
        <w:t xml:space="preserve">in the context </w:t>
      </w:r>
      <w:r w:rsidR="004F0521">
        <w:lastRenderedPageBreak/>
        <w:t>of development.</w:t>
      </w:r>
    </w:p>
    <w:p w:rsidR="00F72BFC" w:rsidRDefault="00F72BFC"/>
    <w:p w:rsidR="002914FF" w:rsidRDefault="00742AE3">
      <w:r>
        <w:rPr>
          <w:rFonts w:hint="eastAsia"/>
        </w:rPr>
        <w:t xml:space="preserve">When the </w:t>
      </w:r>
      <w:r>
        <w:t>mandate</w:t>
      </w:r>
      <w:r>
        <w:rPr>
          <w:rFonts w:hint="eastAsia"/>
        </w:rPr>
        <w:t xml:space="preserve"> </w:t>
      </w:r>
      <w:r>
        <w:t xml:space="preserve">of the Special Rapporteur </w:t>
      </w:r>
      <w:r w:rsidR="002721AC">
        <w:t xml:space="preserve">was finished </w:t>
      </w:r>
      <w:r>
        <w:t>at the end of 2014, this Commission looked a bit like an “empty nest”</w:t>
      </w:r>
      <w:r w:rsidR="00120DD5">
        <w:rPr>
          <w:rFonts w:hint="eastAsia"/>
        </w:rPr>
        <w:t>, if I may say so</w:t>
      </w:r>
      <w:r w:rsidR="001E0C4D">
        <w:t xml:space="preserve">.  </w:t>
      </w:r>
      <w:r w:rsidR="002721AC">
        <w:t>But this Commission needs to</w:t>
      </w:r>
      <w:r w:rsidR="00A747ED">
        <w:t xml:space="preserve"> continue to make the difference by taking initiatives.  I remember the </w:t>
      </w:r>
      <w:r w:rsidR="006604A4">
        <w:t>successful organization of the High Level Meeting on Disability and Develo</w:t>
      </w:r>
      <w:r w:rsidR="00A747ED">
        <w:t>pment</w:t>
      </w:r>
      <w:r w:rsidR="00BA3EC1">
        <w:t xml:space="preserve"> and its Outcome document</w:t>
      </w:r>
      <w:r w:rsidR="00A747ED">
        <w:t xml:space="preserve"> in 2013 which of course led to</w:t>
      </w:r>
      <w:r w:rsidR="00120DD5">
        <w:rPr>
          <w:rFonts w:hint="eastAsia"/>
        </w:rPr>
        <w:t xml:space="preserve"> more</w:t>
      </w:r>
      <w:r w:rsidR="00A747ED">
        <w:t xml:space="preserve"> disability inclusion in the SDGs.  I am also very much aware of the annual </w:t>
      </w:r>
      <w:r w:rsidR="006604A4">
        <w:t>DESA Forum</w:t>
      </w:r>
      <w:r w:rsidR="00A747ED">
        <w:t>, meeting in conjunction with the Conference of States Parties of the CRPD, which has been very productive.  Perhaps these</w:t>
      </w:r>
      <w:r w:rsidR="00120DD5">
        <w:rPr>
          <w:rFonts w:hint="eastAsia"/>
        </w:rPr>
        <w:t xml:space="preserve"> existing practices</w:t>
      </w:r>
      <w:r w:rsidR="00A747ED">
        <w:t xml:space="preserve"> give us </w:t>
      </w:r>
      <w:r w:rsidR="00A87EF5">
        <w:t>guidance</w:t>
      </w:r>
      <w:r w:rsidR="00A747ED">
        <w:t xml:space="preserve"> for the futu</w:t>
      </w:r>
      <w:r w:rsidR="00387623">
        <w:t>re work of this important Commi</w:t>
      </w:r>
      <w:r w:rsidR="00C9365A">
        <w:t>ssion</w:t>
      </w:r>
      <w:r w:rsidR="00A747ED">
        <w:t>.</w:t>
      </w:r>
      <w:r w:rsidR="00A12237">
        <w:t xml:space="preserve">  I also welcome the very interesting IDA proposal</w:t>
      </w:r>
      <w:r w:rsidR="002721AC">
        <w:t xml:space="preserve"> about the regular annual multi-stakeholder panel</w:t>
      </w:r>
      <w:r w:rsidR="00A12237">
        <w:t xml:space="preserve">, </w:t>
      </w:r>
      <w:r w:rsidR="00911DB3">
        <w:t xml:space="preserve">which can make important contributions to the </w:t>
      </w:r>
      <w:r w:rsidR="00A12237">
        <w:t>High Level Political Forum.</w:t>
      </w:r>
    </w:p>
    <w:p w:rsidR="00A12237" w:rsidRDefault="00A12237"/>
    <w:p w:rsidR="00C30270" w:rsidRDefault="00F73397">
      <w:r>
        <w:rPr>
          <w:rFonts w:hint="eastAsia"/>
        </w:rPr>
        <w:t>Let me conclude by linking disability and overall development</w:t>
      </w:r>
      <w:r w:rsidR="000624E5">
        <w:t xml:space="preserve">. </w:t>
      </w:r>
      <w:r>
        <w:rPr>
          <w:rFonts w:hint="eastAsia"/>
        </w:rPr>
        <w:t xml:space="preserve"> The </w:t>
      </w:r>
      <w:r w:rsidRPr="00F73397">
        <w:t xml:space="preserve">inclusion of diversity means a better world for all.  </w:t>
      </w:r>
      <w:r w:rsidR="00273803">
        <w:t>W</w:t>
      </w:r>
      <w:r w:rsidR="00B53CB2" w:rsidRPr="00F73397">
        <w:t xml:space="preserve">hen communities provide physical access for people with mobility </w:t>
      </w:r>
      <w:r w:rsidR="00C30270">
        <w:t>needs</w:t>
      </w:r>
      <w:r w:rsidR="00B53CB2" w:rsidRPr="00F73397">
        <w:t xml:space="preserve"> they are more convenient for older people </w:t>
      </w:r>
      <w:r w:rsidR="00B53CB2">
        <w:t>and parents with strollers</w:t>
      </w:r>
      <w:r w:rsidR="00273803">
        <w:rPr>
          <w:rFonts w:hint="eastAsia"/>
        </w:rPr>
        <w:t xml:space="preserve">. </w:t>
      </w:r>
      <w:r w:rsidR="00273803">
        <w:t>S</w:t>
      </w:r>
      <w:r w:rsidRPr="00F73397">
        <w:t>chools are better when they are designed to take into account a variety of different learning styles, and having children grown up and learn tog</w:t>
      </w:r>
      <w:r w:rsidR="00B53CB2">
        <w:t>ether enhances social cohesion</w:t>
      </w:r>
      <w:r w:rsidR="00B53CB2">
        <w:rPr>
          <w:rFonts w:hint="eastAsia"/>
        </w:rPr>
        <w:t xml:space="preserve"> and integration, one of the major themes of the World Summit</w:t>
      </w:r>
      <w:r w:rsidR="00AC5D93">
        <w:rPr>
          <w:rFonts w:hint="eastAsia"/>
        </w:rPr>
        <w:t xml:space="preserve"> for Social Development</w:t>
      </w:r>
      <w:r w:rsidR="00B53CB2">
        <w:rPr>
          <w:rFonts w:hint="eastAsia"/>
        </w:rPr>
        <w:t>.</w:t>
      </w:r>
      <w:r w:rsidR="00AC5D93">
        <w:rPr>
          <w:rFonts w:hint="eastAsia"/>
        </w:rPr>
        <w:t xml:space="preserve"> </w:t>
      </w:r>
    </w:p>
    <w:p w:rsidR="00C30270" w:rsidRDefault="00C30270"/>
    <w:p w:rsidR="00480BC8" w:rsidRDefault="00C30270">
      <w:r>
        <w:t xml:space="preserve">I </w:t>
      </w:r>
      <w:r w:rsidR="00E33A06">
        <w:rPr>
          <w:rFonts w:hint="eastAsia"/>
        </w:rPr>
        <w:t xml:space="preserve">finish </w:t>
      </w:r>
      <w:r w:rsidR="00480BC8">
        <w:rPr>
          <w:rFonts w:hint="eastAsia"/>
        </w:rPr>
        <w:t xml:space="preserve">my initial statement by </w:t>
      </w:r>
      <w:r w:rsidR="00480BC8">
        <w:t xml:space="preserve">thanking you very much for this precious opportunity </w:t>
      </w:r>
      <w:r>
        <w:t xml:space="preserve">today.  I feel very much excited about the next 15 fifteen years to work on both the Agenda 2030 and the CRPD though I will certainly retire by then.  </w:t>
      </w:r>
      <w:r w:rsidR="00480BC8">
        <w:t>I look forward to exchanging our views.</w:t>
      </w:r>
    </w:p>
    <w:p w:rsidR="00120DD5" w:rsidRDefault="00120DD5"/>
    <w:p w:rsidR="00120DD5" w:rsidRDefault="00120DD5">
      <w:r>
        <w:rPr>
          <w:rFonts w:hint="eastAsia"/>
        </w:rPr>
        <w:t>Thank you.</w:t>
      </w:r>
    </w:p>
    <w:sectPr w:rsidR="00120DD5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E64" w:rsidRDefault="00C42E64" w:rsidP="00DD10DA">
      <w:r>
        <w:separator/>
      </w:r>
    </w:p>
  </w:endnote>
  <w:endnote w:type="continuationSeparator" w:id="0">
    <w:p w:rsidR="00C42E64" w:rsidRDefault="00C42E64" w:rsidP="00DD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304374"/>
      <w:docPartObj>
        <w:docPartGallery w:val="Page Numbers (Bottom of Page)"/>
        <w:docPartUnique/>
      </w:docPartObj>
    </w:sdtPr>
    <w:sdtEndPr/>
    <w:sdtContent>
      <w:p w:rsidR="00575949" w:rsidRDefault="005759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C4B" w:rsidRPr="00BD2C4B">
          <w:rPr>
            <w:noProof/>
            <w:lang w:val="ja-JP"/>
          </w:rPr>
          <w:t>4</w:t>
        </w:r>
        <w:r>
          <w:fldChar w:fldCharType="end"/>
        </w:r>
      </w:p>
    </w:sdtContent>
  </w:sdt>
  <w:p w:rsidR="00575949" w:rsidRDefault="005759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E64" w:rsidRDefault="00C42E64" w:rsidP="00DD10DA">
      <w:r>
        <w:separator/>
      </w:r>
    </w:p>
  </w:footnote>
  <w:footnote w:type="continuationSeparator" w:id="0">
    <w:p w:rsidR="00C42E64" w:rsidRDefault="00C42E64" w:rsidP="00DD1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42"/>
    <w:rsid w:val="0001556B"/>
    <w:rsid w:val="00015A1D"/>
    <w:rsid w:val="000320EC"/>
    <w:rsid w:val="00037B5F"/>
    <w:rsid w:val="00057F15"/>
    <w:rsid w:val="000624E5"/>
    <w:rsid w:val="000711EA"/>
    <w:rsid w:val="00080346"/>
    <w:rsid w:val="000822A7"/>
    <w:rsid w:val="0008279E"/>
    <w:rsid w:val="00082E89"/>
    <w:rsid w:val="00085031"/>
    <w:rsid w:val="0008590E"/>
    <w:rsid w:val="000864AB"/>
    <w:rsid w:val="0009732B"/>
    <w:rsid w:val="000B4D40"/>
    <w:rsid w:val="000B5B68"/>
    <w:rsid w:val="000C229E"/>
    <w:rsid w:val="000E668D"/>
    <w:rsid w:val="000E72AE"/>
    <w:rsid w:val="00120DD5"/>
    <w:rsid w:val="00124504"/>
    <w:rsid w:val="00134B7A"/>
    <w:rsid w:val="00135206"/>
    <w:rsid w:val="001434FE"/>
    <w:rsid w:val="00143D1A"/>
    <w:rsid w:val="00151D2A"/>
    <w:rsid w:val="001549E1"/>
    <w:rsid w:val="00155D97"/>
    <w:rsid w:val="001560EA"/>
    <w:rsid w:val="00157B41"/>
    <w:rsid w:val="00161FFB"/>
    <w:rsid w:val="00170508"/>
    <w:rsid w:val="00182617"/>
    <w:rsid w:val="00184111"/>
    <w:rsid w:val="001858BB"/>
    <w:rsid w:val="00187525"/>
    <w:rsid w:val="00193DD8"/>
    <w:rsid w:val="001948C7"/>
    <w:rsid w:val="001A063D"/>
    <w:rsid w:val="001B6645"/>
    <w:rsid w:val="001C3605"/>
    <w:rsid w:val="001E0C4D"/>
    <w:rsid w:val="001E195C"/>
    <w:rsid w:val="001E79B5"/>
    <w:rsid w:val="001E7CA5"/>
    <w:rsid w:val="001F45B4"/>
    <w:rsid w:val="001F4F72"/>
    <w:rsid w:val="001F5BC6"/>
    <w:rsid w:val="001F7488"/>
    <w:rsid w:val="001F7FB3"/>
    <w:rsid w:val="002112D1"/>
    <w:rsid w:val="00214CAA"/>
    <w:rsid w:val="00225294"/>
    <w:rsid w:val="00235591"/>
    <w:rsid w:val="002367DE"/>
    <w:rsid w:val="002370BF"/>
    <w:rsid w:val="002446DC"/>
    <w:rsid w:val="00253C7A"/>
    <w:rsid w:val="00266015"/>
    <w:rsid w:val="002721AC"/>
    <w:rsid w:val="00273803"/>
    <w:rsid w:val="00274D52"/>
    <w:rsid w:val="00276A8C"/>
    <w:rsid w:val="00280517"/>
    <w:rsid w:val="00285851"/>
    <w:rsid w:val="0028649C"/>
    <w:rsid w:val="002914FF"/>
    <w:rsid w:val="002930F3"/>
    <w:rsid w:val="00293A0A"/>
    <w:rsid w:val="00294E85"/>
    <w:rsid w:val="002A21DD"/>
    <w:rsid w:val="002A560B"/>
    <w:rsid w:val="002A7C72"/>
    <w:rsid w:val="002B0371"/>
    <w:rsid w:val="002C2B44"/>
    <w:rsid w:val="002C5FDE"/>
    <w:rsid w:val="002D0D04"/>
    <w:rsid w:val="002D1F90"/>
    <w:rsid w:val="002D4279"/>
    <w:rsid w:val="002E5065"/>
    <w:rsid w:val="002F1FAD"/>
    <w:rsid w:val="002F46C5"/>
    <w:rsid w:val="0030181F"/>
    <w:rsid w:val="0030478C"/>
    <w:rsid w:val="003210BF"/>
    <w:rsid w:val="00327A58"/>
    <w:rsid w:val="00331A9F"/>
    <w:rsid w:val="003374A0"/>
    <w:rsid w:val="00342757"/>
    <w:rsid w:val="00350697"/>
    <w:rsid w:val="0035689D"/>
    <w:rsid w:val="00362265"/>
    <w:rsid w:val="00366EC0"/>
    <w:rsid w:val="003709F6"/>
    <w:rsid w:val="00370A42"/>
    <w:rsid w:val="00371ADC"/>
    <w:rsid w:val="00372D67"/>
    <w:rsid w:val="003766EE"/>
    <w:rsid w:val="003767D4"/>
    <w:rsid w:val="0038469C"/>
    <w:rsid w:val="00387623"/>
    <w:rsid w:val="00393CB0"/>
    <w:rsid w:val="00397D7C"/>
    <w:rsid w:val="003A0410"/>
    <w:rsid w:val="003A629D"/>
    <w:rsid w:val="003B2426"/>
    <w:rsid w:val="003B7208"/>
    <w:rsid w:val="003C0B7A"/>
    <w:rsid w:val="003C2073"/>
    <w:rsid w:val="003C6E7D"/>
    <w:rsid w:val="003D233C"/>
    <w:rsid w:val="003E3D1B"/>
    <w:rsid w:val="003E4CCA"/>
    <w:rsid w:val="003F55EE"/>
    <w:rsid w:val="00401EF8"/>
    <w:rsid w:val="00402EFF"/>
    <w:rsid w:val="0040336B"/>
    <w:rsid w:val="00406352"/>
    <w:rsid w:val="00411307"/>
    <w:rsid w:val="0041186E"/>
    <w:rsid w:val="004138AE"/>
    <w:rsid w:val="0041580F"/>
    <w:rsid w:val="00416031"/>
    <w:rsid w:val="0041782E"/>
    <w:rsid w:val="0042677D"/>
    <w:rsid w:val="00432D2F"/>
    <w:rsid w:val="004404D7"/>
    <w:rsid w:val="00441BF2"/>
    <w:rsid w:val="004471CE"/>
    <w:rsid w:val="004634A7"/>
    <w:rsid w:val="004649B7"/>
    <w:rsid w:val="0046705E"/>
    <w:rsid w:val="00472EE2"/>
    <w:rsid w:val="00480BC8"/>
    <w:rsid w:val="00484B8D"/>
    <w:rsid w:val="004943E4"/>
    <w:rsid w:val="00496B5F"/>
    <w:rsid w:val="004A09BD"/>
    <w:rsid w:val="004A5CD1"/>
    <w:rsid w:val="004B17A7"/>
    <w:rsid w:val="004B7073"/>
    <w:rsid w:val="004C2930"/>
    <w:rsid w:val="004D1C7C"/>
    <w:rsid w:val="004D2E8F"/>
    <w:rsid w:val="004D4D3D"/>
    <w:rsid w:val="004D6B6F"/>
    <w:rsid w:val="004E1824"/>
    <w:rsid w:val="004E7868"/>
    <w:rsid w:val="004F0521"/>
    <w:rsid w:val="004F294D"/>
    <w:rsid w:val="004F4287"/>
    <w:rsid w:val="004F4B70"/>
    <w:rsid w:val="00501E18"/>
    <w:rsid w:val="00502108"/>
    <w:rsid w:val="00511B1C"/>
    <w:rsid w:val="0051368A"/>
    <w:rsid w:val="00516322"/>
    <w:rsid w:val="00523AC5"/>
    <w:rsid w:val="005357B6"/>
    <w:rsid w:val="005426B1"/>
    <w:rsid w:val="00547841"/>
    <w:rsid w:val="005601FB"/>
    <w:rsid w:val="00560ABB"/>
    <w:rsid w:val="00562535"/>
    <w:rsid w:val="00567B76"/>
    <w:rsid w:val="005709D3"/>
    <w:rsid w:val="0057415E"/>
    <w:rsid w:val="00575949"/>
    <w:rsid w:val="005863D4"/>
    <w:rsid w:val="005950B4"/>
    <w:rsid w:val="00595BDA"/>
    <w:rsid w:val="005A582F"/>
    <w:rsid w:val="005B36FE"/>
    <w:rsid w:val="005B7222"/>
    <w:rsid w:val="005B735E"/>
    <w:rsid w:val="005C6F5F"/>
    <w:rsid w:val="005D3B24"/>
    <w:rsid w:val="005F3D32"/>
    <w:rsid w:val="0060182D"/>
    <w:rsid w:val="00602CFE"/>
    <w:rsid w:val="00611899"/>
    <w:rsid w:val="006204F2"/>
    <w:rsid w:val="00626F0F"/>
    <w:rsid w:val="0063011D"/>
    <w:rsid w:val="006344B1"/>
    <w:rsid w:val="0063629E"/>
    <w:rsid w:val="00643535"/>
    <w:rsid w:val="00643D58"/>
    <w:rsid w:val="006604A4"/>
    <w:rsid w:val="00663C54"/>
    <w:rsid w:val="00665372"/>
    <w:rsid w:val="00667B2B"/>
    <w:rsid w:val="00672FE4"/>
    <w:rsid w:val="00683250"/>
    <w:rsid w:val="00684491"/>
    <w:rsid w:val="00686922"/>
    <w:rsid w:val="00691395"/>
    <w:rsid w:val="006915F1"/>
    <w:rsid w:val="00691883"/>
    <w:rsid w:val="00692D63"/>
    <w:rsid w:val="006B2DCA"/>
    <w:rsid w:val="006B6893"/>
    <w:rsid w:val="006B77DB"/>
    <w:rsid w:val="006D7440"/>
    <w:rsid w:val="006D76E6"/>
    <w:rsid w:val="006E3280"/>
    <w:rsid w:val="006F6C77"/>
    <w:rsid w:val="0070084F"/>
    <w:rsid w:val="00700FC2"/>
    <w:rsid w:val="00704E34"/>
    <w:rsid w:val="00704E7E"/>
    <w:rsid w:val="007149E1"/>
    <w:rsid w:val="00716939"/>
    <w:rsid w:val="00721B29"/>
    <w:rsid w:val="007248C0"/>
    <w:rsid w:val="007255FB"/>
    <w:rsid w:val="007301C4"/>
    <w:rsid w:val="00735633"/>
    <w:rsid w:val="00742AE3"/>
    <w:rsid w:val="00747C64"/>
    <w:rsid w:val="00753B08"/>
    <w:rsid w:val="00762C26"/>
    <w:rsid w:val="00764E4E"/>
    <w:rsid w:val="00764EC9"/>
    <w:rsid w:val="00771B6F"/>
    <w:rsid w:val="00776EAA"/>
    <w:rsid w:val="007974E7"/>
    <w:rsid w:val="007B0692"/>
    <w:rsid w:val="007B5079"/>
    <w:rsid w:val="007C54ED"/>
    <w:rsid w:val="007C5A12"/>
    <w:rsid w:val="007C7580"/>
    <w:rsid w:val="007D2899"/>
    <w:rsid w:val="007D2BFC"/>
    <w:rsid w:val="007D3AB8"/>
    <w:rsid w:val="007D7A8E"/>
    <w:rsid w:val="007F3557"/>
    <w:rsid w:val="00803A8F"/>
    <w:rsid w:val="0081109D"/>
    <w:rsid w:val="00817B9C"/>
    <w:rsid w:val="00821A60"/>
    <w:rsid w:val="00822218"/>
    <w:rsid w:val="00826EF3"/>
    <w:rsid w:val="00841495"/>
    <w:rsid w:val="00866C2D"/>
    <w:rsid w:val="00875806"/>
    <w:rsid w:val="00881225"/>
    <w:rsid w:val="00884056"/>
    <w:rsid w:val="00884249"/>
    <w:rsid w:val="00896B75"/>
    <w:rsid w:val="0089770A"/>
    <w:rsid w:val="008A2FF2"/>
    <w:rsid w:val="008A7EFE"/>
    <w:rsid w:val="008B6B51"/>
    <w:rsid w:val="008C1797"/>
    <w:rsid w:val="008C6248"/>
    <w:rsid w:val="008D2D3D"/>
    <w:rsid w:val="008D2D5A"/>
    <w:rsid w:val="008D494A"/>
    <w:rsid w:val="00902883"/>
    <w:rsid w:val="009061D2"/>
    <w:rsid w:val="009106BE"/>
    <w:rsid w:val="00911DB3"/>
    <w:rsid w:val="00915485"/>
    <w:rsid w:val="00937578"/>
    <w:rsid w:val="0095122F"/>
    <w:rsid w:val="00955CF6"/>
    <w:rsid w:val="00961C43"/>
    <w:rsid w:val="009677DC"/>
    <w:rsid w:val="0097279C"/>
    <w:rsid w:val="00975588"/>
    <w:rsid w:val="00975BA2"/>
    <w:rsid w:val="00976F87"/>
    <w:rsid w:val="00984A2F"/>
    <w:rsid w:val="00985902"/>
    <w:rsid w:val="00986F16"/>
    <w:rsid w:val="00986FB7"/>
    <w:rsid w:val="00994F2A"/>
    <w:rsid w:val="009A7013"/>
    <w:rsid w:val="009C2779"/>
    <w:rsid w:val="009D0D3D"/>
    <w:rsid w:val="009E4D63"/>
    <w:rsid w:val="009F0E6B"/>
    <w:rsid w:val="00A02C44"/>
    <w:rsid w:val="00A07796"/>
    <w:rsid w:val="00A07C62"/>
    <w:rsid w:val="00A11F00"/>
    <w:rsid w:val="00A12237"/>
    <w:rsid w:val="00A12BFF"/>
    <w:rsid w:val="00A13505"/>
    <w:rsid w:val="00A13E8F"/>
    <w:rsid w:val="00A20E58"/>
    <w:rsid w:val="00A21641"/>
    <w:rsid w:val="00A30C7B"/>
    <w:rsid w:val="00A31EC2"/>
    <w:rsid w:val="00A32B85"/>
    <w:rsid w:val="00A41607"/>
    <w:rsid w:val="00A45121"/>
    <w:rsid w:val="00A52009"/>
    <w:rsid w:val="00A61443"/>
    <w:rsid w:val="00A645B0"/>
    <w:rsid w:val="00A67C33"/>
    <w:rsid w:val="00A747ED"/>
    <w:rsid w:val="00A80A84"/>
    <w:rsid w:val="00A864D4"/>
    <w:rsid w:val="00A87EF5"/>
    <w:rsid w:val="00A91216"/>
    <w:rsid w:val="00A91C73"/>
    <w:rsid w:val="00A93138"/>
    <w:rsid w:val="00AA0B6F"/>
    <w:rsid w:val="00AA303B"/>
    <w:rsid w:val="00AA6738"/>
    <w:rsid w:val="00AB3203"/>
    <w:rsid w:val="00AC5D93"/>
    <w:rsid w:val="00AC7BE8"/>
    <w:rsid w:val="00AD225F"/>
    <w:rsid w:val="00AD4C88"/>
    <w:rsid w:val="00AE28A5"/>
    <w:rsid w:val="00AE3219"/>
    <w:rsid w:val="00AE7D0E"/>
    <w:rsid w:val="00B04CE1"/>
    <w:rsid w:val="00B0797E"/>
    <w:rsid w:val="00B115F7"/>
    <w:rsid w:val="00B12103"/>
    <w:rsid w:val="00B144D4"/>
    <w:rsid w:val="00B14FFA"/>
    <w:rsid w:val="00B15CBC"/>
    <w:rsid w:val="00B31D25"/>
    <w:rsid w:val="00B41361"/>
    <w:rsid w:val="00B46FAF"/>
    <w:rsid w:val="00B476F2"/>
    <w:rsid w:val="00B53CB2"/>
    <w:rsid w:val="00B55D71"/>
    <w:rsid w:val="00B744BE"/>
    <w:rsid w:val="00B80A81"/>
    <w:rsid w:val="00B8381A"/>
    <w:rsid w:val="00B93A5A"/>
    <w:rsid w:val="00B95B39"/>
    <w:rsid w:val="00BA3EC1"/>
    <w:rsid w:val="00BB2E00"/>
    <w:rsid w:val="00BC63A4"/>
    <w:rsid w:val="00BD2C4B"/>
    <w:rsid w:val="00BD3289"/>
    <w:rsid w:val="00BD4A2D"/>
    <w:rsid w:val="00BD6ABD"/>
    <w:rsid w:val="00C07CD9"/>
    <w:rsid w:val="00C21760"/>
    <w:rsid w:val="00C267B5"/>
    <w:rsid w:val="00C30270"/>
    <w:rsid w:val="00C415CE"/>
    <w:rsid w:val="00C42E64"/>
    <w:rsid w:val="00C50A15"/>
    <w:rsid w:val="00C51116"/>
    <w:rsid w:val="00C521B3"/>
    <w:rsid w:val="00C5697C"/>
    <w:rsid w:val="00C66A34"/>
    <w:rsid w:val="00C67C84"/>
    <w:rsid w:val="00C7650C"/>
    <w:rsid w:val="00C82FD0"/>
    <w:rsid w:val="00C85004"/>
    <w:rsid w:val="00C85DD1"/>
    <w:rsid w:val="00C90CC5"/>
    <w:rsid w:val="00C9365A"/>
    <w:rsid w:val="00C96364"/>
    <w:rsid w:val="00CA49ED"/>
    <w:rsid w:val="00CA5E5D"/>
    <w:rsid w:val="00CB0348"/>
    <w:rsid w:val="00CB27B5"/>
    <w:rsid w:val="00CB459C"/>
    <w:rsid w:val="00CB74B4"/>
    <w:rsid w:val="00CC0558"/>
    <w:rsid w:val="00CC2F03"/>
    <w:rsid w:val="00CD10E9"/>
    <w:rsid w:val="00CD1689"/>
    <w:rsid w:val="00CD6E47"/>
    <w:rsid w:val="00CE0FA7"/>
    <w:rsid w:val="00CE547D"/>
    <w:rsid w:val="00CF086E"/>
    <w:rsid w:val="00CF1B11"/>
    <w:rsid w:val="00CF3C1D"/>
    <w:rsid w:val="00CF41B9"/>
    <w:rsid w:val="00CF4CCA"/>
    <w:rsid w:val="00D0207A"/>
    <w:rsid w:val="00D03E8D"/>
    <w:rsid w:val="00D07BDD"/>
    <w:rsid w:val="00D178D9"/>
    <w:rsid w:val="00D21580"/>
    <w:rsid w:val="00D22822"/>
    <w:rsid w:val="00D2629B"/>
    <w:rsid w:val="00D414B5"/>
    <w:rsid w:val="00D5447A"/>
    <w:rsid w:val="00D67EE4"/>
    <w:rsid w:val="00D70245"/>
    <w:rsid w:val="00D706D8"/>
    <w:rsid w:val="00D761C7"/>
    <w:rsid w:val="00D76E8F"/>
    <w:rsid w:val="00D807D2"/>
    <w:rsid w:val="00D80960"/>
    <w:rsid w:val="00D8428A"/>
    <w:rsid w:val="00D90D5C"/>
    <w:rsid w:val="00D962B0"/>
    <w:rsid w:val="00D97BCC"/>
    <w:rsid w:val="00DA7AB0"/>
    <w:rsid w:val="00DB08B2"/>
    <w:rsid w:val="00DB145B"/>
    <w:rsid w:val="00DB43D9"/>
    <w:rsid w:val="00DC5A08"/>
    <w:rsid w:val="00DC6232"/>
    <w:rsid w:val="00DD10DA"/>
    <w:rsid w:val="00DD3F76"/>
    <w:rsid w:val="00DE6054"/>
    <w:rsid w:val="00E13FF9"/>
    <w:rsid w:val="00E150D5"/>
    <w:rsid w:val="00E20AA8"/>
    <w:rsid w:val="00E23914"/>
    <w:rsid w:val="00E24D3D"/>
    <w:rsid w:val="00E33A06"/>
    <w:rsid w:val="00E35C3A"/>
    <w:rsid w:val="00E404CF"/>
    <w:rsid w:val="00E41A89"/>
    <w:rsid w:val="00E4421B"/>
    <w:rsid w:val="00E4799E"/>
    <w:rsid w:val="00E52515"/>
    <w:rsid w:val="00E57DA0"/>
    <w:rsid w:val="00E71F80"/>
    <w:rsid w:val="00E82061"/>
    <w:rsid w:val="00E8737A"/>
    <w:rsid w:val="00EA5606"/>
    <w:rsid w:val="00EB21C3"/>
    <w:rsid w:val="00EB4021"/>
    <w:rsid w:val="00EB4F76"/>
    <w:rsid w:val="00EB6FA8"/>
    <w:rsid w:val="00EC504F"/>
    <w:rsid w:val="00EC6667"/>
    <w:rsid w:val="00ED2346"/>
    <w:rsid w:val="00ED4263"/>
    <w:rsid w:val="00ED4AF5"/>
    <w:rsid w:val="00EE224F"/>
    <w:rsid w:val="00EE386D"/>
    <w:rsid w:val="00EE3FD1"/>
    <w:rsid w:val="00EE4C37"/>
    <w:rsid w:val="00EE738D"/>
    <w:rsid w:val="00EF3B4C"/>
    <w:rsid w:val="00F03623"/>
    <w:rsid w:val="00F11039"/>
    <w:rsid w:val="00F25ACE"/>
    <w:rsid w:val="00F26B21"/>
    <w:rsid w:val="00F31CB9"/>
    <w:rsid w:val="00F41BB7"/>
    <w:rsid w:val="00F72BFC"/>
    <w:rsid w:val="00F73397"/>
    <w:rsid w:val="00F75C6B"/>
    <w:rsid w:val="00F84823"/>
    <w:rsid w:val="00F86E4E"/>
    <w:rsid w:val="00F8762A"/>
    <w:rsid w:val="00F92F16"/>
    <w:rsid w:val="00FA21BF"/>
    <w:rsid w:val="00FA46E6"/>
    <w:rsid w:val="00FA50D5"/>
    <w:rsid w:val="00FA5F05"/>
    <w:rsid w:val="00FC7C06"/>
    <w:rsid w:val="00FE112D"/>
    <w:rsid w:val="00FE15CD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20AA8"/>
  </w:style>
  <w:style w:type="character" w:customStyle="1" w:styleId="DateChar">
    <w:name w:val="Date Char"/>
    <w:basedOn w:val="DefaultParagraphFont"/>
    <w:link w:val="Date"/>
    <w:uiPriority w:val="99"/>
    <w:semiHidden/>
    <w:rsid w:val="00E20AA8"/>
  </w:style>
  <w:style w:type="paragraph" w:styleId="Header">
    <w:name w:val="header"/>
    <w:basedOn w:val="Normal"/>
    <w:link w:val="HeaderChar"/>
    <w:uiPriority w:val="99"/>
    <w:unhideWhenUsed/>
    <w:rsid w:val="00DD10D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D10DA"/>
  </w:style>
  <w:style w:type="paragraph" w:styleId="Footer">
    <w:name w:val="footer"/>
    <w:basedOn w:val="Normal"/>
    <w:link w:val="FooterChar"/>
    <w:uiPriority w:val="99"/>
    <w:unhideWhenUsed/>
    <w:rsid w:val="00DD10D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D10DA"/>
  </w:style>
  <w:style w:type="paragraph" w:styleId="BalloonText">
    <w:name w:val="Balloon Text"/>
    <w:basedOn w:val="Normal"/>
    <w:link w:val="BalloonTextChar"/>
    <w:uiPriority w:val="99"/>
    <w:semiHidden/>
    <w:unhideWhenUsed/>
    <w:rsid w:val="001E7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C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20AA8"/>
  </w:style>
  <w:style w:type="character" w:customStyle="1" w:styleId="DateChar">
    <w:name w:val="Date Char"/>
    <w:basedOn w:val="DefaultParagraphFont"/>
    <w:link w:val="Date"/>
    <w:uiPriority w:val="99"/>
    <w:semiHidden/>
    <w:rsid w:val="00E20AA8"/>
  </w:style>
  <w:style w:type="paragraph" w:styleId="Header">
    <w:name w:val="header"/>
    <w:basedOn w:val="Normal"/>
    <w:link w:val="HeaderChar"/>
    <w:uiPriority w:val="99"/>
    <w:unhideWhenUsed/>
    <w:rsid w:val="00DD10D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D10DA"/>
  </w:style>
  <w:style w:type="paragraph" w:styleId="Footer">
    <w:name w:val="footer"/>
    <w:basedOn w:val="Normal"/>
    <w:link w:val="FooterChar"/>
    <w:uiPriority w:val="99"/>
    <w:unhideWhenUsed/>
    <w:rsid w:val="00DD10D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D10DA"/>
  </w:style>
  <w:style w:type="paragraph" w:styleId="BalloonText">
    <w:name w:val="Balloon Text"/>
    <w:basedOn w:val="Normal"/>
    <w:link w:val="BalloonTextChar"/>
    <w:uiPriority w:val="99"/>
    <w:semiHidden/>
    <w:unhideWhenUsed/>
    <w:rsid w:val="001E7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C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A519D-003F-4DCA-9D51-624DA7D0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1206</Words>
  <Characters>6880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Nagase</dc:creator>
  <cp:lastModifiedBy>Guozhong Zhang</cp:lastModifiedBy>
  <cp:revision>2</cp:revision>
  <cp:lastPrinted>2016-02-04T15:35:00Z</cp:lastPrinted>
  <dcterms:created xsi:type="dcterms:W3CDTF">2016-02-04T15:44:00Z</dcterms:created>
  <dcterms:modified xsi:type="dcterms:W3CDTF">2016-02-04T15:44:00Z</dcterms:modified>
</cp:coreProperties>
</file>