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07E1" w:rsidR="00674A72" w:rsidP="006407E1" w:rsidRDefault="006407E1" w14:paraId="44535981" w14:textId="0ABE4BC5">
      <w:pPr>
        <w:pStyle w:val="Heading2"/>
      </w:pPr>
      <w:bookmarkStart w:name="TEMPLATE" w:id="0"/>
      <w:r>
        <w:t xml:space="preserve">TEMPLATE </w:t>
      </w:r>
      <w:r w:rsidRPr="006407E1" w:rsidR="00A93C9E">
        <w:t xml:space="preserve">FOR </w:t>
      </w:r>
      <w:r>
        <w:t xml:space="preserve">CONCEPT NOTES FOR </w:t>
      </w:r>
      <w:r w:rsidR="001C5A8A">
        <w:t xml:space="preserve">THE </w:t>
      </w:r>
      <w:r w:rsidR="00384E93">
        <w:t>1</w:t>
      </w:r>
      <w:r w:rsidR="00FD151C">
        <w:t>5</w:t>
      </w:r>
      <w:r w:rsidR="00FD151C">
        <w:rPr>
          <w:vertAlign w:val="superscript"/>
        </w:rPr>
        <w:t>TH</w:t>
      </w:r>
      <w:r w:rsidRPr="006407E1" w:rsidR="00384E93">
        <w:t xml:space="preserve"> </w:t>
      </w:r>
      <w:r w:rsidRPr="006407E1" w:rsidR="00674A72">
        <w:t>TRANCHE</w:t>
      </w:r>
      <w:bookmarkEnd w:id="0"/>
      <w:r w:rsidRPr="006407E1" w:rsidR="00674A72">
        <w:t xml:space="preserve"> OF THE DEVELOPMENT ACCOUNT</w:t>
      </w:r>
    </w:p>
    <w:p w:rsidRPr="006407E1" w:rsidR="00674A72" w:rsidP="00674A72" w:rsidRDefault="00674A72" w14:paraId="4C9D7431" w14:textId="77777777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240"/>
        <w:ind w:right="1267"/>
        <w:jc w:val="both"/>
        <w:rPr>
          <w:rFonts w:cs="Arial"/>
          <w:b/>
          <w:bCs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Title </w:t>
      </w:r>
    </w:p>
    <w:p w:rsidRPr="00F55320" w:rsidR="00674A72" w:rsidP="00F55320" w:rsidRDefault="00674A72" w14:paraId="4F7F5CD5" w14:textId="77777777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1267"/>
        <w:jc w:val="both"/>
        <w:rPr>
          <w:rFonts w:cs="Arial"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Implementing </w:t>
      </w:r>
      <w:r w:rsidR="00DC714C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e</w:t>
      </w: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ntity</w:t>
      </w:r>
      <w:r w:rsidR="00F55320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and UN partners</w:t>
      </w:r>
    </w:p>
    <w:p w:rsidRPr="006407E1" w:rsidR="00F55320" w:rsidP="00F55320" w:rsidRDefault="00F55320" w14:paraId="641939D5" w14:textId="77777777">
      <w:pPr>
        <w:autoSpaceDE w:val="0"/>
        <w:autoSpaceDN w:val="0"/>
        <w:adjustRightInd w:val="0"/>
        <w:ind w:left="360" w:right="1267"/>
        <w:jc w:val="both"/>
        <w:rPr>
          <w:rFonts w:cs="Arial"/>
          <w:color w:val="000000"/>
          <w:sz w:val="22"/>
          <w:szCs w:val="22"/>
          <w:u w:val="single"/>
          <w:lang w:val="en-US"/>
        </w:rPr>
      </w:pPr>
    </w:p>
    <w:p w:rsidRPr="0031097E" w:rsidR="00674A72" w:rsidP="00F55320" w:rsidRDefault="00674A72" w14:paraId="36CC9425" w14:textId="77777777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1260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Background</w:t>
      </w:r>
      <w:r w:rsid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:rsidRPr="0031097E" w:rsidR="0031097E" w:rsidP="0031097E" w:rsidRDefault="0031097E" w14:paraId="615C1B44" w14:textId="77777777">
      <w:pPr>
        <w:autoSpaceDE w:val="0"/>
        <w:autoSpaceDN w:val="0"/>
        <w:adjustRightInd w:val="0"/>
        <w:ind w:right="1260"/>
        <w:rPr>
          <w:rFonts w:cs="Arial"/>
          <w:color w:val="000000"/>
          <w:sz w:val="22"/>
          <w:szCs w:val="22"/>
          <w:lang w:val="en-US"/>
        </w:rPr>
      </w:pPr>
    </w:p>
    <w:p w:rsidRPr="00110B11" w:rsidR="0031097E" w:rsidP="00740013" w:rsidRDefault="00384E93" w14:paraId="258EF904" w14:textId="3043AE3D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810" w:right="116" w:hanging="450"/>
        <w:rPr>
          <w:rFonts w:cs="Arial"/>
          <w:b/>
          <w:bCs/>
          <w:color w:val="000000"/>
          <w:sz w:val="22"/>
          <w:szCs w:val="22"/>
          <w:u w:val="single"/>
          <w:lang w:val="en-US"/>
        </w:rPr>
      </w:pPr>
      <w:r w:rsidRPr="00384E93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Project plan (for 202</w:t>
      </w:r>
      <w:r w:rsidR="00EB6CBC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3</w:t>
      </w:r>
      <w:r w:rsidRPr="00384E93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–202</w:t>
      </w:r>
      <w:r w:rsidR="00EB6CBC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6</w:t>
      </w:r>
      <w:r w:rsidRPr="00384E93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)</w:t>
      </w:r>
      <w:r w:rsidRPr="0031097E" w:rsidR="0031097E">
        <w:rPr>
          <w:rFonts w:cs="Arial"/>
          <w:color w:val="000000"/>
          <w:sz w:val="22"/>
          <w:szCs w:val="22"/>
          <w:lang w:val="en-US"/>
        </w:rPr>
        <w:t xml:space="preserve"> </w:t>
      </w:r>
      <w:r w:rsidRPr="00740013" w:rsidR="0031097E">
        <w:rPr>
          <w:rFonts w:cs="Arial"/>
          <w:b/>
          <w:bCs/>
          <w:color w:val="000000"/>
          <w:sz w:val="22"/>
          <w:szCs w:val="22"/>
          <w:lang w:val="en-US"/>
        </w:rPr>
        <w:t>(</w:t>
      </w:r>
      <w:r w:rsidRPr="00740013" w:rsidR="00620AF6">
        <w:rPr>
          <w:rFonts w:cs="Arial"/>
          <w:b/>
          <w:bCs/>
          <w:color w:val="000000"/>
          <w:sz w:val="22"/>
          <w:szCs w:val="22"/>
          <w:lang w:val="en-US"/>
        </w:rPr>
        <w:t xml:space="preserve">as per the budget </w:t>
      </w:r>
      <w:r w:rsidRPr="00625C10" w:rsidR="00625C10">
        <w:rPr>
          <w:rFonts w:cs="Arial"/>
          <w:b/>
          <w:bCs/>
          <w:color w:val="000000"/>
          <w:sz w:val="22"/>
          <w:szCs w:val="22"/>
          <w:lang w:val="en-US"/>
        </w:rPr>
        <w:t>fascicle</w:t>
      </w:r>
      <w:r w:rsidRPr="00740013" w:rsidR="00620AF6">
        <w:rPr>
          <w:rFonts w:cs="Arial"/>
          <w:b/>
          <w:bCs/>
          <w:color w:val="000000"/>
          <w:sz w:val="22"/>
          <w:szCs w:val="22"/>
          <w:lang w:val="en-US"/>
        </w:rPr>
        <w:t xml:space="preserve"> max 1 page</w:t>
      </w:r>
      <w:r w:rsidRPr="00740013" w:rsidR="0031097E">
        <w:rPr>
          <w:rFonts w:cs="Arial"/>
          <w:b/>
          <w:bCs/>
          <w:color w:val="000000"/>
          <w:sz w:val="22"/>
          <w:szCs w:val="22"/>
          <w:lang w:val="en-US"/>
        </w:rPr>
        <w:t>)</w:t>
      </w:r>
    </w:p>
    <w:p w:rsidRPr="00740013" w:rsidR="009255A1" w:rsidP="00740013" w:rsidRDefault="003F3C6F" w14:paraId="4FFF7ABB" w14:textId="0E18129E">
      <w:pPr>
        <w:autoSpaceDE w:val="0"/>
        <w:autoSpaceDN w:val="0"/>
        <w:adjustRightInd w:val="0"/>
        <w:ind w:left="810" w:right="656"/>
        <w:rPr>
          <w:sz w:val="22"/>
          <w:szCs w:val="22"/>
        </w:rPr>
      </w:pPr>
      <w:r>
        <w:rPr>
          <w:i/>
          <w:iCs/>
          <w:sz w:val="22"/>
          <w:szCs w:val="22"/>
        </w:rPr>
        <w:br/>
      </w:r>
      <w:r w:rsidRPr="00740013" w:rsidR="009255A1">
        <w:rPr>
          <w:sz w:val="22"/>
          <w:szCs w:val="22"/>
        </w:rPr>
        <w:t>Context and trigger</w:t>
      </w:r>
      <w:r w:rsidRPr="00740013" w:rsidR="009255A1">
        <w:rPr>
          <w:sz w:val="22"/>
          <w:szCs w:val="22"/>
        </w:rPr>
        <w:br/>
      </w:r>
      <w:r w:rsidRPr="00740013" w:rsidR="009255A1">
        <w:rPr>
          <w:sz w:val="22"/>
          <w:szCs w:val="22"/>
        </w:rPr>
        <w:t>Explain the project</w:t>
      </w:r>
    </w:p>
    <w:p w:rsidRPr="00740013" w:rsidR="00B70A61" w:rsidP="00740013" w:rsidRDefault="003F3C6F" w14:paraId="788C9E8F" w14:textId="4F313CED">
      <w:pPr>
        <w:autoSpaceDE w:val="0"/>
        <w:autoSpaceDN w:val="0"/>
        <w:adjustRightInd w:val="0"/>
        <w:ind w:left="810" w:right="656"/>
        <w:rPr>
          <w:sz w:val="22"/>
          <w:szCs w:val="22"/>
        </w:rPr>
      </w:pPr>
      <w:r w:rsidRPr="00740013">
        <w:rPr>
          <w:sz w:val="22"/>
          <w:szCs w:val="22"/>
        </w:rPr>
        <w:t xml:space="preserve">Expected progress towards the attainment of </w:t>
      </w:r>
      <w:r w:rsidR="00FD151C">
        <w:rPr>
          <w:sz w:val="22"/>
          <w:szCs w:val="22"/>
        </w:rPr>
        <w:t xml:space="preserve">the </w:t>
      </w:r>
      <w:r w:rsidRPr="00740013">
        <w:rPr>
          <w:sz w:val="22"/>
          <w:szCs w:val="22"/>
        </w:rPr>
        <w:t>objective and performance measures</w:t>
      </w:r>
      <w:r w:rsidRPr="00740013">
        <w:rPr>
          <w:sz w:val="22"/>
          <w:szCs w:val="22"/>
        </w:rPr>
        <w:br/>
      </w:r>
    </w:p>
    <w:p w:rsidRPr="00850395" w:rsidR="00674A72" w:rsidP="00850395" w:rsidRDefault="00674A72" w14:paraId="67E39D48" w14:textId="31D606FB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left="806" w:right="-144" w:hanging="446"/>
        <w:rPr>
          <w:rFonts w:cs="Arial"/>
          <w:color w:val="000000"/>
          <w:sz w:val="22"/>
          <w:szCs w:val="22"/>
          <w:u w:val="single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Relationship to the </w:t>
      </w:r>
      <w:r w:rsidR="00CC0FD3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SDG </w:t>
      </w:r>
      <w:r w:rsidR="00056019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targets</w:t>
      </w: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:rsidRPr="006407E1" w:rsidR="00850395" w:rsidP="00850395" w:rsidRDefault="00850395" w14:paraId="2215C7E6" w14:textId="77777777">
      <w:pPr>
        <w:autoSpaceDE w:val="0"/>
        <w:autoSpaceDN w:val="0"/>
        <w:adjustRightInd w:val="0"/>
        <w:ind w:left="806" w:right="-144"/>
        <w:rPr>
          <w:rFonts w:cs="Arial"/>
          <w:color w:val="000000"/>
          <w:sz w:val="22"/>
          <w:szCs w:val="22"/>
          <w:u w:val="single"/>
          <w:lang w:val="en-US"/>
        </w:rPr>
      </w:pPr>
    </w:p>
    <w:p w:rsidRPr="00850395" w:rsidR="00674A72" w:rsidP="00850395" w:rsidRDefault="00674A72" w14:paraId="38A275E2" w14:textId="77777777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ind w:right="-144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Objective</w:t>
      </w:r>
      <w:r w:rsidRPr="001D7A71" w:rsidR="001D7A71">
        <w:rPr>
          <w:rFonts w:cs="Arial"/>
          <w:b/>
          <w:bCs/>
          <w:color w:val="000000"/>
          <w:sz w:val="22"/>
          <w:szCs w:val="22"/>
          <w:lang w:val="en-US"/>
        </w:rPr>
        <w:t xml:space="preserve"> 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>(</w:t>
      </w:r>
      <w:r w:rsidR="001D7A71">
        <w:rPr>
          <w:rFonts w:cs="Arial"/>
          <w:i/>
          <w:color w:val="000000"/>
          <w:sz w:val="22"/>
          <w:szCs w:val="22"/>
          <w:lang w:val="en-US"/>
        </w:rPr>
        <w:t>m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>ax</w:t>
      </w:r>
      <w:r w:rsidR="001D7A71">
        <w:rPr>
          <w:rFonts w:cs="Arial"/>
          <w:i/>
          <w:color w:val="000000"/>
          <w:sz w:val="22"/>
          <w:szCs w:val="22"/>
          <w:lang w:val="en-US"/>
        </w:rPr>
        <w:t>.</w:t>
      </w:r>
      <w:r w:rsidRPr="006407E1">
        <w:rPr>
          <w:rFonts w:cs="Arial"/>
          <w:i/>
          <w:color w:val="000000"/>
          <w:sz w:val="22"/>
          <w:szCs w:val="22"/>
          <w:lang w:val="en-US"/>
        </w:rPr>
        <w:t xml:space="preserve"> 1)</w:t>
      </w:r>
    </w:p>
    <w:p w:rsidRPr="006407E1" w:rsidR="00850395" w:rsidP="00850395" w:rsidRDefault="00850395" w14:paraId="4B9122D6" w14:textId="77777777">
      <w:pPr>
        <w:autoSpaceDE w:val="0"/>
        <w:autoSpaceDN w:val="0"/>
        <w:adjustRightInd w:val="0"/>
        <w:ind w:right="-144"/>
        <w:rPr>
          <w:rFonts w:cs="Arial"/>
          <w:color w:val="000000"/>
          <w:sz w:val="22"/>
          <w:szCs w:val="22"/>
          <w:lang w:val="en-US"/>
        </w:rPr>
      </w:pPr>
    </w:p>
    <w:p w:rsidRPr="006407E1" w:rsidR="00674A72" w:rsidP="00674A72" w:rsidRDefault="001D7A71" w14:paraId="19F24D60" w14:textId="77777777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ind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Outcomes</w:t>
      </w:r>
      <w:r w:rsidRPr="001D7A71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Pr="006407E1" w:rsidR="00674A72">
        <w:rPr>
          <w:rFonts w:cs="Arial"/>
          <w:i/>
          <w:color w:val="000000"/>
          <w:sz w:val="22"/>
          <w:szCs w:val="22"/>
          <w:lang w:val="en-US"/>
        </w:rPr>
        <w:t>(</w:t>
      </w:r>
      <w:r>
        <w:rPr>
          <w:rFonts w:cs="Arial"/>
          <w:i/>
          <w:color w:val="000000"/>
          <w:sz w:val="22"/>
          <w:szCs w:val="22"/>
          <w:lang w:val="en-US"/>
        </w:rPr>
        <w:t>m</w:t>
      </w:r>
      <w:r w:rsidRPr="006407E1" w:rsidR="00674A72">
        <w:rPr>
          <w:rFonts w:cs="Arial"/>
          <w:i/>
          <w:color w:val="000000"/>
          <w:sz w:val="22"/>
          <w:szCs w:val="22"/>
          <w:lang w:val="en-US"/>
        </w:rPr>
        <w:t>ax</w:t>
      </w:r>
      <w:r>
        <w:rPr>
          <w:rFonts w:cs="Arial"/>
          <w:i/>
          <w:color w:val="000000"/>
          <w:sz w:val="22"/>
          <w:szCs w:val="22"/>
          <w:lang w:val="en-US"/>
        </w:rPr>
        <w:t>.</w:t>
      </w:r>
      <w:r w:rsidRPr="006407E1" w:rsidR="00674A72">
        <w:rPr>
          <w:rFonts w:cs="Arial"/>
          <w:i/>
          <w:color w:val="000000"/>
          <w:sz w:val="22"/>
          <w:szCs w:val="22"/>
          <w:lang w:val="en-US"/>
        </w:rPr>
        <w:t xml:space="preserve"> 3)</w:t>
      </w:r>
    </w:p>
    <w:p w:rsidRPr="006407E1" w:rsidR="00674A72" w:rsidP="00674A72" w:rsidRDefault="001D7A71" w14:paraId="7F8F2959" w14:textId="77777777">
      <w:pPr>
        <w:tabs>
          <w:tab w:val="num" w:pos="810"/>
        </w:tabs>
        <w:autoSpaceDE w:val="0"/>
        <w:autoSpaceDN w:val="0"/>
        <w:adjustRightInd w:val="0"/>
        <w:spacing w:after="120"/>
        <w:ind w:left="810"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OC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1 </w:t>
      </w:r>
    </w:p>
    <w:p w:rsidRPr="006407E1" w:rsidR="00674A72" w:rsidP="00674A72" w:rsidRDefault="001D7A71" w14:paraId="3232347E" w14:textId="77777777">
      <w:pPr>
        <w:tabs>
          <w:tab w:val="num" w:pos="810"/>
        </w:tabs>
        <w:autoSpaceDE w:val="0"/>
        <w:autoSpaceDN w:val="0"/>
        <w:adjustRightInd w:val="0"/>
        <w:spacing w:after="120"/>
        <w:ind w:left="810" w:right="-14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OC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2 </w:t>
      </w:r>
    </w:p>
    <w:p w:rsidR="00674A72" w:rsidP="00850395" w:rsidRDefault="001D7A71" w14:paraId="4B1494AC" w14:textId="5F05D922">
      <w:pPr>
        <w:tabs>
          <w:tab w:val="num" w:pos="810"/>
        </w:tabs>
        <w:autoSpaceDE w:val="0"/>
        <w:autoSpaceDN w:val="0"/>
        <w:adjustRightInd w:val="0"/>
        <w:ind w:left="806" w:right="-144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OC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3</w:t>
      </w:r>
    </w:p>
    <w:p w:rsidRPr="006407E1" w:rsidR="00850395" w:rsidP="00850395" w:rsidRDefault="00850395" w14:paraId="6F986E96" w14:textId="77777777">
      <w:pPr>
        <w:tabs>
          <w:tab w:val="num" w:pos="810"/>
        </w:tabs>
        <w:autoSpaceDE w:val="0"/>
        <w:autoSpaceDN w:val="0"/>
        <w:adjustRightInd w:val="0"/>
        <w:ind w:left="0" w:right="-144"/>
        <w:rPr>
          <w:rFonts w:cs="Arial"/>
          <w:color w:val="000000"/>
          <w:sz w:val="22"/>
          <w:szCs w:val="22"/>
          <w:lang w:val="en-US"/>
        </w:rPr>
      </w:pPr>
    </w:p>
    <w:p w:rsidRPr="006407E1" w:rsidR="00674A72" w:rsidP="00674A72" w:rsidRDefault="007F2336" w14:paraId="45D7641B" w14:textId="77777777" w14:noSpellErr="1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ind w:right="-140"/>
        <w:rPr>
          <w:rFonts w:cs="Arial"/>
          <w:color w:val="000000"/>
          <w:sz w:val="22"/>
          <w:szCs w:val="22"/>
          <w:lang w:val="en-US"/>
        </w:rPr>
      </w:pPr>
      <w:r w:rsidRPr="7CA9101C" w:rsidR="007F2336">
        <w:rPr>
          <w:rFonts w:cs="Arial"/>
          <w:b w:val="1"/>
          <w:bCs w:val="1"/>
          <w:color w:val="000000" w:themeColor="text1" w:themeTint="FF" w:themeShade="FF"/>
          <w:sz w:val="22"/>
          <w:szCs w:val="22"/>
          <w:u w:val="single"/>
          <w:lang w:val="en-US"/>
        </w:rPr>
        <w:t>Indicators of Achievement</w:t>
      </w:r>
      <w:r w:rsidRPr="7CA9101C" w:rsidR="001D7A71">
        <w:rPr>
          <w:rFonts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CA9101C" w:rsidR="007F2336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(</w:t>
      </w:r>
      <w:r w:rsidRPr="7CA9101C" w:rsidR="001D7A7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m</w:t>
      </w:r>
      <w:r w:rsidRPr="7CA9101C" w:rsidR="007F2336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in 1,</w:t>
      </w:r>
      <w:r w:rsidRPr="7CA9101C" w:rsidR="007F2336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CA9101C" w:rsidR="001D7A7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m</w:t>
      </w:r>
      <w:r w:rsidRPr="7CA9101C" w:rsidR="007F2336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ax 2 per </w:t>
      </w:r>
      <w:r w:rsidRPr="7CA9101C" w:rsidR="001D7A7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OC</w:t>
      </w:r>
      <w:r w:rsidRPr="7CA9101C" w:rsidR="00674A72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;</w:t>
      </w:r>
      <w:r w:rsidRPr="7CA9101C" w:rsidR="003005B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CA9101C" w:rsidR="00674A72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codin</w:t>
      </w:r>
      <w:r w:rsidRPr="7CA9101C" w:rsidR="007F2336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 xml:space="preserve">g should be linked to </w:t>
      </w:r>
      <w:r w:rsidRPr="7CA9101C" w:rsidR="001D7A71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OC</w:t>
      </w:r>
      <w:r w:rsidRPr="7CA9101C" w:rsidR="00674A72">
        <w:rPr>
          <w:rFonts w:cs="Arial"/>
          <w:i w:val="1"/>
          <w:iCs w:val="1"/>
          <w:color w:val="000000" w:themeColor="text1" w:themeTint="FF" w:themeShade="FF"/>
          <w:sz w:val="22"/>
          <w:szCs w:val="22"/>
          <w:lang w:val="en-US"/>
        </w:rPr>
        <w:t>s)</w:t>
      </w:r>
    </w:p>
    <w:p w:rsidRPr="006407E1" w:rsidR="00674A72" w:rsidP="00674A72" w:rsidRDefault="007F2336" w14:paraId="73284423" w14:textId="77777777">
      <w:pPr>
        <w:tabs>
          <w:tab w:val="num" w:pos="810"/>
        </w:tabs>
        <w:autoSpaceDE w:val="0"/>
        <w:autoSpaceDN w:val="0"/>
        <w:adjustRightInd w:val="0"/>
        <w:spacing w:after="120"/>
        <w:ind w:right="-140" w:hanging="27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1.1</w:t>
      </w:r>
    </w:p>
    <w:p w:rsidRPr="006407E1" w:rsidR="00674A72" w:rsidP="00674A72" w:rsidRDefault="007F2336" w14:paraId="6ACAD4DE" w14:textId="77777777">
      <w:pPr>
        <w:tabs>
          <w:tab w:val="num" w:pos="810"/>
        </w:tabs>
        <w:autoSpaceDE w:val="0"/>
        <w:autoSpaceDN w:val="0"/>
        <w:adjustRightInd w:val="0"/>
        <w:spacing w:after="120"/>
        <w:ind w:right="-140" w:hanging="270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1.2</w:t>
      </w:r>
    </w:p>
    <w:p w:rsidR="00674A72" w:rsidP="00850395" w:rsidRDefault="007F2336" w14:paraId="0255470E" w14:textId="77777777">
      <w:pPr>
        <w:tabs>
          <w:tab w:val="num" w:pos="810"/>
        </w:tabs>
        <w:autoSpaceDE w:val="0"/>
        <w:autoSpaceDN w:val="0"/>
        <w:adjustRightInd w:val="0"/>
        <w:ind w:right="-144" w:hanging="274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IA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2.1</w:t>
      </w:r>
    </w:p>
    <w:p w:rsidRPr="006407E1" w:rsidR="00850395" w:rsidP="00850395" w:rsidRDefault="00850395" w14:paraId="1C93A80C" w14:textId="77777777">
      <w:pPr>
        <w:tabs>
          <w:tab w:val="num" w:pos="810"/>
        </w:tabs>
        <w:autoSpaceDE w:val="0"/>
        <w:autoSpaceDN w:val="0"/>
        <w:adjustRightInd w:val="0"/>
        <w:ind w:right="-144" w:hanging="274"/>
        <w:rPr>
          <w:rFonts w:cs="Arial"/>
          <w:color w:val="000000"/>
          <w:sz w:val="22"/>
          <w:szCs w:val="22"/>
          <w:lang w:val="en-US"/>
        </w:rPr>
      </w:pPr>
    </w:p>
    <w:p w:rsidRPr="006407E1" w:rsidR="00674A72" w:rsidP="00674A72" w:rsidRDefault="003005B1" w14:paraId="67A2A488" w14:textId="77777777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rPr>
          <w:rFonts w:cs="Arial"/>
          <w:i/>
          <w:color w:val="000000"/>
          <w:sz w:val="22"/>
          <w:szCs w:val="22"/>
          <w:u w:val="single"/>
          <w:lang w:val="en-US"/>
        </w:rPr>
      </w:pPr>
      <w:r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Outputs</w:t>
      </w:r>
      <w:r w:rsidRPr="003005B1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Pr="006407E1" w:rsidR="00674A72">
        <w:rPr>
          <w:rFonts w:cs="Arial"/>
          <w:i/>
          <w:color w:val="000000"/>
          <w:sz w:val="22"/>
          <w:szCs w:val="22"/>
          <w:lang w:val="en-US"/>
        </w:rPr>
        <w:t>(Coding sh</w:t>
      </w:r>
      <w:r w:rsidR="007F2336">
        <w:rPr>
          <w:rFonts w:cs="Arial"/>
          <w:i/>
          <w:color w:val="000000"/>
          <w:sz w:val="22"/>
          <w:szCs w:val="22"/>
          <w:lang w:val="en-US"/>
        </w:rPr>
        <w:t xml:space="preserve">ould be clearly linked to the </w:t>
      </w:r>
      <w:r>
        <w:rPr>
          <w:rFonts w:cs="Arial"/>
          <w:i/>
          <w:color w:val="000000"/>
          <w:sz w:val="22"/>
          <w:szCs w:val="22"/>
          <w:lang w:val="en-US"/>
        </w:rPr>
        <w:t>OC</w:t>
      </w:r>
      <w:r w:rsidR="00850395">
        <w:rPr>
          <w:rFonts w:cs="Arial"/>
          <w:i/>
          <w:color w:val="000000"/>
          <w:sz w:val="22"/>
          <w:szCs w:val="22"/>
          <w:lang w:val="en-US"/>
        </w:rPr>
        <w:t>s)</w:t>
      </w:r>
    </w:p>
    <w:p w:rsidRPr="006407E1" w:rsidR="00674A72" w:rsidP="00674A72" w:rsidRDefault="003005B1" w14:paraId="658EF3E2" w14:textId="098E23CD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Pr="006407E1" w:rsidR="00674A72">
        <w:rPr>
          <w:rFonts w:cs="Arial"/>
          <w:b/>
          <w:bCs/>
          <w:color w:val="000000"/>
          <w:sz w:val="22"/>
          <w:szCs w:val="22"/>
          <w:lang w:val="en-US"/>
        </w:rPr>
        <w:t>1.1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___________________________</w:t>
      </w:r>
      <w:r w:rsidR="005A2D41">
        <w:rPr>
          <w:rFonts w:cs="Arial"/>
          <w:color w:val="000000"/>
          <w:sz w:val="22"/>
          <w:szCs w:val="22"/>
          <w:lang w:val="en-US"/>
        </w:rPr>
        <w:t>_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___________</w:t>
      </w:r>
      <w:proofErr w:type="gramStart"/>
      <w:r w:rsidRPr="006407E1" w:rsidR="00674A72">
        <w:rPr>
          <w:rFonts w:cs="Arial"/>
          <w:color w:val="000000"/>
          <w:sz w:val="22"/>
          <w:szCs w:val="22"/>
          <w:lang w:val="en-US"/>
        </w:rPr>
        <w:t>_;</w:t>
      </w:r>
      <w:proofErr w:type="gramEnd"/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Pr="006407E1" w:rsidR="00674A72" w:rsidP="00674A72" w:rsidRDefault="003005B1" w14:paraId="382F1652" w14:textId="77777777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Pr="006407E1" w:rsidR="00674A72">
        <w:rPr>
          <w:rFonts w:cs="Arial"/>
          <w:b/>
          <w:bCs/>
          <w:color w:val="000000"/>
          <w:sz w:val="22"/>
          <w:szCs w:val="22"/>
          <w:lang w:val="en-US"/>
        </w:rPr>
        <w:t>1.2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_______________________________________</w:t>
      </w:r>
      <w:proofErr w:type="gramStart"/>
      <w:r w:rsidRPr="006407E1" w:rsidR="00674A72">
        <w:rPr>
          <w:rFonts w:cs="Arial"/>
          <w:color w:val="000000"/>
          <w:sz w:val="22"/>
          <w:szCs w:val="22"/>
          <w:lang w:val="en-US"/>
        </w:rPr>
        <w:t>_;</w:t>
      </w:r>
      <w:proofErr w:type="gramEnd"/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Pr="006407E1" w:rsidR="00674A72" w:rsidP="00674A72" w:rsidRDefault="003005B1" w14:paraId="01780CE1" w14:textId="77777777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Pr="006407E1" w:rsidR="00674A72">
        <w:rPr>
          <w:rFonts w:cs="Arial"/>
          <w:b/>
          <w:bCs/>
          <w:color w:val="000000"/>
          <w:sz w:val="22"/>
          <w:szCs w:val="22"/>
          <w:lang w:val="en-US"/>
        </w:rPr>
        <w:t>1.3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_______________________________________</w:t>
      </w:r>
      <w:proofErr w:type="gramStart"/>
      <w:r w:rsidRPr="006407E1" w:rsidR="00674A72">
        <w:rPr>
          <w:rFonts w:cs="Arial"/>
          <w:color w:val="000000"/>
          <w:sz w:val="22"/>
          <w:szCs w:val="22"/>
          <w:lang w:val="en-US"/>
        </w:rPr>
        <w:t>_;</w:t>
      </w:r>
      <w:proofErr w:type="gramEnd"/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Pr="006407E1" w:rsidR="00674A72" w:rsidP="00674A72" w:rsidRDefault="001C5A8A" w14:paraId="7592B2FB" w14:textId="77777777">
      <w:pPr>
        <w:tabs>
          <w:tab w:val="num" w:pos="810"/>
        </w:tabs>
        <w:autoSpaceDE w:val="0"/>
        <w:autoSpaceDN w:val="0"/>
        <w:adjustRightInd w:val="0"/>
        <w:spacing w:after="120"/>
        <w:ind w:left="36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ab/>
      </w:r>
      <w:r>
        <w:rPr>
          <w:rFonts w:cs="Arial"/>
          <w:b/>
          <w:bCs/>
          <w:color w:val="000000"/>
          <w:sz w:val="22"/>
          <w:szCs w:val="22"/>
          <w:lang w:val="en-US"/>
        </w:rPr>
        <w:tab/>
      </w:r>
      <w:r w:rsidR="003005B1"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Pr="006407E1" w:rsidR="00674A72">
        <w:rPr>
          <w:rFonts w:cs="Arial"/>
          <w:b/>
          <w:bCs/>
          <w:color w:val="000000"/>
          <w:sz w:val="22"/>
          <w:szCs w:val="22"/>
          <w:lang w:val="en-US"/>
        </w:rPr>
        <w:t>2.1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_______________________________________</w:t>
      </w:r>
      <w:proofErr w:type="gramStart"/>
      <w:r w:rsidRPr="006407E1" w:rsidR="00674A72">
        <w:rPr>
          <w:rFonts w:cs="Arial"/>
          <w:color w:val="000000"/>
          <w:sz w:val="22"/>
          <w:szCs w:val="22"/>
          <w:lang w:val="en-US"/>
        </w:rPr>
        <w:t>_;</w:t>
      </w:r>
      <w:proofErr w:type="gramEnd"/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Pr="006407E1" w:rsidR="00674A72" w:rsidP="00674A72" w:rsidRDefault="003005B1" w14:paraId="17E93D93" w14:textId="6734896A">
      <w:pPr>
        <w:tabs>
          <w:tab w:val="num" w:pos="810"/>
        </w:tabs>
        <w:autoSpaceDE w:val="0"/>
        <w:autoSpaceDN w:val="0"/>
        <w:adjustRightInd w:val="0"/>
        <w:spacing w:after="120"/>
        <w:ind w:left="1740" w:hanging="930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Pr="006407E1" w:rsidR="00674A72">
        <w:rPr>
          <w:rFonts w:cs="Arial"/>
          <w:b/>
          <w:bCs/>
          <w:color w:val="000000"/>
          <w:sz w:val="22"/>
          <w:szCs w:val="22"/>
          <w:lang w:val="en-US"/>
        </w:rPr>
        <w:t>2.2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________________________________</w:t>
      </w:r>
      <w:r w:rsidR="005A2D41">
        <w:rPr>
          <w:rFonts w:cs="Arial"/>
          <w:color w:val="000000"/>
          <w:sz w:val="22"/>
          <w:szCs w:val="22"/>
          <w:lang w:val="en-US"/>
        </w:rPr>
        <w:t>_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</w:t>
      </w:r>
      <w:proofErr w:type="gramStart"/>
      <w:r w:rsidRPr="006407E1" w:rsidR="00674A72">
        <w:rPr>
          <w:rFonts w:cs="Arial"/>
          <w:color w:val="000000"/>
          <w:sz w:val="22"/>
          <w:szCs w:val="22"/>
          <w:lang w:val="en-US"/>
        </w:rPr>
        <w:t>_;</w:t>
      </w:r>
      <w:proofErr w:type="gramEnd"/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Pr="006407E1" w:rsidR="00674A72" w:rsidP="00850395" w:rsidRDefault="003005B1" w14:paraId="69EBEF1D" w14:textId="2D00123E">
      <w:pPr>
        <w:tabs>
          <w:tab w:val="num" w:pos="810"/>
        </w:tabs>
        <w:autoSpaceDE w:val="0"/>
        <w:autoSpaceDN w:val="0"/>
        <w:adjustRightInd w:val="0"/>
        <w:ind w:left="1742" w:hanging="936"/>
        <w:jc w:val="both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b/>
          <w:bCs/>
          <w:color w:val="000000"/>
          <w:sz w:val="22"/>
          <w:szCs w:val="22"/>
          <w:lang w:val="en-US"/>
        </w:rPr>
        <w:t>OP</w:t>
      </w:r>
      <w:r w:rsidRPr="006407E1" w:rsidR="00674A72">
        <w:rPr>
          <w:rFonts w:cs="Arial"/>
          <w:b/>
          <w:bCs/>
          <w:color w:val="000000"/>
          <w:sz w:val="22"/>
          <w:szCs w:val="22"/>
          <w:lang w:val="en-US"/>
        </w:rPr>
        <w:t>2.3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____________________________</w:t>
      </w:r>
      <w:r w:rsidR="005A2D41">
        <w:rPr>
          <w:rFonts w:cs="Arial"/>
          <w:color w:val="000000"/>
          <w:sz w:val="22"/>
          <w:szCs w:val="22"/>
          <w:lang w:val="en-US"/>
        </w:rPr>
        <w:t>_</w:t>
      </w:r>
      <w:r w:rsidRPr="006407E1" w:rsidR="00674A72">
        <w:rPr>
          <w:rFonts w:cs="Arial"/>
          <w:color w:val="000000"/>
          <w:sz w:val="22"/>
          <w:szCs w:val="22"/>
          <w:lang w:val="en-US"/>
        </w:rPr>
        <w:t>__________</w:t>
      </w:r>
      <w:proofErr w:type="gramStart"/>
      <w:r w:rsidRPr="006407E1" w:rsidR="00674A72">
        <w:rPr>
          <w:rFonts w:cs="Arial"/>
          <w:color w:val="000000"/>
          <w:sz w:val="22"/>
          <w:szCs w:val="22"/>
          <w:lang w:val="en-US"/>
        </w:rPr>
        <w:t>_;</w:t>
      </w:r>
      <w:proofErr w:type="gramEnd"/>
      <w:r w:rsidRPr="006407E1" w:rsidR="00674A72">
        <w:rPr>
          <w:rFonts w:cs="Arial"/>
          <w:color w:val="000000"/>
          <w:sz w:val="22"/>
          <w:szCs w:val="22"/>
          <w:lang w:val="en-US"/>
        </w:rPr>
        <w:t xml:space="preserve"> </w:t>
      </w:r>
    </w:p>
    <w:p w:rsidRPr="006407E1" w:rsidR="006D7277" w:rsidP="00850395" w:rsidRDefault="006D7277" w14:paraId="1B412D04" w14:textId="77777777">
      <w:pPr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:rsidRPr="006407E1" w:rsidR="00674A72" w:rsidP="00674A72" w:rsidRDefault="00674A72" w14:paraId="7EFA7568" w14:textId="77777777">
      <w:pPr>
        <w:numPr>
          <w:ilvl w:val="0"/>
          <w:numId w:val="1"/>
        </w:numPr>
        <w:tabs>
          <w:tab w:val="clear" w:pos="1080"/>
          <w:tab w:val="num" w:pos="810"/>
        </w:tabs>
        <w:autoSpaceDE w:val="0"/>
        <w:autoSpaceDN w:val="0"/>
        <w:adjustRightInd w:val="0"/>
        <w:spacing w:after="120"/>
        <w:jc w:val="both"/>
        <w:rPr>
          <w:rFonts w:cs="Arial"/>
          <w:color w:val="000000"/>
          <w:sz w:val="22"/>
          <w:szCs w:val="22"/>
          <w:lang w:val="en-US"/>
        </w:rPr>
      </w:pPr>
      <w:r w:rsidRP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>Budget narrative</w:t>
      </w:r>
      <w:r w:rsidRPr="006407E1" w:rsidR="006407E1">
        <w:rPr>
          <w:rFonts w:cs="Arial"/>
          <w:b/>
          <w:bCs/>
          <w:color w:val="000000"/>
          <w:sz w:val="22"/>
          <w:szCs w:val="22"/>
          <w:u w:val="single"/>
          <w:lang w:val="en-US"/>
        </w:rPr>
        <w:t xml:space="preserve"> </w:t>
      </w:r>
    </w:p>
    <w:p w:rsidRPr="00DC714C" w:rsidR="00DC714C" w:rsidP="00DC714C" w:rsidRDefault="00DC714C" w14:paraId="697711BD" w14:textId="77777777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 xml:space="preserve">Other staff costs - </w:t>
      </w:r>
      <w:r w:rsidRPr="00DC714C">
        <w:rPr>
          <w:i/>
          <w:sz w:val="22"/>
          <w:szCs w:val="22"/>
          <w:u w:val="single"/>
        </w:rPr>
        <w:t>GTA</w:t>
      </w:r>
      <w:r w:rsidRPr="00DC714C">
        <w:rPr>
          <w:b/>
          <w:sz w:val="22"/>
          <w:szCs w:val="22"/>
          <w:u w:val="single"/>
        </w:rPr>
        <w:t xml:space="preserve"> (015)</w:t>
      </w:r>
      <w:r>
        <w:rPr>
          <w:b/>
          <w:sz w:val="22"/>
          <w:szCs w:val="22"/>
          <w:u w:val="single"/>
        </w:rPr>
        <w:t>:</w:t>
      </w:r>
      <w:r w:rsidRPr="00DC714C">
        <w:rPr>
          <w:b/>
          <w:sz w:val="22"/>
          <w:szCs w:val="22"/>
        </w:rPr>
        <w:t xml:space="preserve"> </w:t>
      </w:r>
      <w:r w:rsidRPr="00DC714C">
        <w:rPr>
          <w:b/>
          <w:sz w:val="22"/>
          <w:szCs w:val="22"/>
          <w:u w:color="000000"/>
        </w:rPr>
        <w:t xml:space="preserve">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:rsidRPr="00DC714C" w:rsidR="00DC714C" w:rsidP="00DC714C" w:rsidRDefault="00DC714C" w14:paraId="17F05C59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Temporary assistance to perform the tasks of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, in support of outputs:</w:t>
      </w:r>
    </w:p>
    <w:p w:rsidRPr="00DC714C" w:rsidR="00DC714C" w:rsidP="00DC714C" w:rsidRDefault="00DC714C" w14:paraId="7B139041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(no. of work months) x (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work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38920A38" w14:textId="77777777">
      <w:pPr>
        <w:spacing w:after="40"/>
        <w:ind w:left="634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C714C">
        <w:rPr>
          <w:sz w:val="22"/>
          <w:szCs w:val="22"/>
        </w:rPr>
        <w:t>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(no. of work months) x (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work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559EE2E1" w14:textId="77777777">
      <w:pPr>
        <w:spacing w:after="40"/>
        <w:ind w:left="634"/>
        <w:jc w:val="lowKashid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C714C">
        <w:rPr>
          <w:sz w:val="22"/>
          <w:szCs w:val="22"/>
        </w:rPr>
        <w:t>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etc.</w:t>
      </w:r>
    </w:p>
    <w:p w:rsidRPr="00DC714C" w:rsidR="00DC714C" w:rsidP="00DC714C" w:rsidRDefault="00DC714C" w14:paraId="4B72B817" w14:textId="77777777">
      <w:pPr>
        <w:spacing w:after="40"/>
        <w:ind w:left="634"/>
        <w:jc w:val="lowKashida"/>
        <w:rPr>
          <w:sz w:val="22"/>
          <w:szCs w:val="22"/>
        </w:rPr>
      </w:pPr>
    </w:p>
    <w:p w:rsidRPr="00DC714C" w:rsidR="00DC714C" w:rsidP="00DC714C" w:rsidRDefault="00DC714C" w14:paraId="0B0D28D8" w14:textId="77777777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  <w:u w:color="000000"/>
        </w:rPr>
      </w:pPr>
      <w:r w:rsidRPr="00DC714C">
        <w:rPr>
          <w:b/>
          <w:sz w:val="22"/>
          <w:szCs w:val="22"/>
          <w:u w:val="single"/>
        </w:rPr>
        <w:t>Consultants and Experts (105):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 </w:t>
      </w:r>
    </w:p>
    <w:p w:rsidRPr="00DC714C" w:rsidR="00DC714C" w:rsidP="00DC714C" w:rsidRDefault="00DC714C" w14:paraId="12E49BD2" w14:textId="77777777">
      <w:pPr>
        <w:spacing w:after="40"/>
        <w:ind w:left="634"/>
        <w:jc w:val="lowKashida"/>
        <w:rPr>
          <w:sz w:val="22"/>
          <w:szCs w:val="22"/>
          <w:u w:color="000000"/>
        </w:rPr>
      </w:pPr>
      <w:r w:rsidRPr="00DC714C">
        <w:rPr>
          <w:sz w:val="22"/>
          <w:szCs w:val="22"/>
          <w:u w:color="000000"/>
        </w:rPr>
        <w:lastRenderedPageBreak/>
        <w:t>(A separate breakdown by national/regional consultants and international</w:t>
      </w:r>
      <w:r w:rsidRPr="00DC714C">
        <w:rPr>
          <w:sz w:val="22"/>
          <w:szCs w:val="22"/>
        </w:rPr>
        <w:t xml:space="preserve"> </w:t>
      </w:r>
      <w:r w:rsidRPr="00DC714C">
        <w:rPr>
          <w:sz w:val="22"/>
          <w:szCs w:val="22"/>
          <w:u w:color="000000"/>
        </w:rPr>
        <w:t>consultants should be provided)</w:t>
      </w:r>
    </w:p>
    <w:p w:rsidRPr="00DC714C" w:rsidR="00DC714C" w:rsidP="00DC714C" w:rsidRDefault="00DC714C" w14:paraId="673A875A" w14:textId="77777777">
      <w:pPr>
        <w:widowControl w:val="0"/>
        <w:numPr>
          <w:ilvl w:val="0"/>
          <w:numId w:val="4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International consultants</w:t>
      </w:r>
    </w:p>
    <w:p w:rsidRPr="00DC714C" w:rsidR="00DC714C" w:rsidP="00DC714C" w:rsidRDefault="00DC714C" w14:paraId="4B676D26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International consultants for the task(s) of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, in support of outputs: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(no. of work-months), OP#.#</w:t>
      </w:r>
      <w:r>
        <w:rPr>
          <w:sz w:val="22"/>
          <w:szCs w:val="22"/>
        </w:rPr>
        <w:t xml:space="preserve"> </w:t>
      </w:r>
      <w:r w:rsidRPr="00DC714C">
        <w:rPr>
          <w:sz w:val="22"/>
          <w:szCs w:val="22"/>
        </w:rPr>
        <w:t>(no. of work-months) and OP#.# (no. of work months) x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59D32265" w14:textId="77777777">
      <w:pPr>
        <w:spacing w:after="40"/>
        <w:ind w:left="634"/>
        <w:jc w:val="lowKashida"/>
        <w:rPr>
          <w:rFonts w:eastAsia="Verdana" w:cs="Verdana"/>
          <w:sz w:val="22"/>
          <w:szCs w:val="22"/>
        </w:rPr>
      </w:pPr>
      <w:r w:rsidRPr="00DC714C">
        <w:rPr>
          <w:sz w:val="22"/>
          <w:szCs w:val="22"/>
        </w:rPr>
        <w:t>In</w:t>
      </w:r>
      <w:r w:rsidRPr="00DC714C">
        <w:rPr>
          <w:rFonts w:eastAsia="Verdana"/>
          <w:sz w:val="22"/>
          <w:szCs w:val="22"/>
        </w:rPr>
        <w:t xml:space="preserve"> support of the evaluation of the project: (no. of work months) x ($</w:t>
      </w:r>
      <w:r w:rsidRPr="00DC714C">
        <w:rPr>
          <w:rFonts w:eastAsia="Verdana"/>
          <w:sz w:val="22"/>
          <w:szCs w:val="22"/>
          <w:u w:val="single" w:color="000000"/>
        </w:rPr>
        <w:t xml:space="preserve">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per work </w:t>
      </w:r>
      <w:r w:rsidRPr="00DC714C">
        <w:rPr>
          <w:rFonts w:eastAsia="Verdana"/>
          <w:sz w:val="22"/>
          <w:szCs w:val="22"/>
        </w:rPr>
        <w:t>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rFonts w:eastAsia="Verdana"/>
          <w:sz w:val="22"/>
          <w:szCs w:val="22"/>
        </w:rPr>
        <w:t>.</w:t>
      </w:r>
      <w:r w:rsidRPr="00DC714C">
        <w:rPr>
          <w:sz w:val="22"/>
          <w:szCs w:val="22"/>
        </w:rPr>
        <w:t xml:space="preserve"> </w:t>
      </w:r>
    </w:p>
    <w:p w:rsidRPr="00DC714C" w:rsidR="00DC714C" w:rsidP="00DC714C" w:rsidRDefault="00DC714C" w14:paraId="13DB637F" w14:textId="77777777">
      <w:pPr>
        <w:widowControl w:val="0"/>
        <w:numPr>
          <w:ilvl w:val="0"/>
          <w:numId w:val="4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National / Regional consultants</w:t>
      </w:r>
    </w:p>
    <w:p w:rsidRPr="00DC714C" w:rsidR="00DC714C" w:rsidP="00DC714C" w:rsidRDefault="00DC714C" w14:paraId="6284BAB4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National consultants for task(s) of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, in support of outputs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(no. of work-months), OP#.# (no. of work-months) and OP#.# (no. of work months) x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 per month)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18FB74BE" w14:textId="77777777">
      <w:pPr>
        <w:widowControl w:val="0"/>
        <w:numPr>
          <w:ilvl w:val="0"/>
          <w:numId w:val="4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 xml:space="preserve">Consultant travel </w:t>
      </w:r>
    </w:p>
    <w:p w:rsidRPr="00DC714C" w:rsidR="00DC714C" w:rsidP="00DC714C" w:rsidRDefault="00DC714C" w14:paraId="01BA5F57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(No. of missions) by consultants for the purpose of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 (if possible indicate countries), in support of outputs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(no. of missions), OP#.# (no. of missions), OP#.# (no. of missions), and OP#.# (no. of missions).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average mission cost) x (total no. of missions)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65E83690" w14:textId="77777777">
      <w:pPr>
        <w:jc w:val="lowKashida"/>
        <w:rPr>
          <w:rFonts w:eastAsia="Verdana" w:cs="Verdana"/>
          <w:sz w:val="28"/>
          <w:szCs w:val="28"/>
        </w:rPr>
      </w:pPr>
    </w:p>
    <w:p w:rsidRPr="00DC714C" w:rsidR="00DC714C" w:rsidP="00DC714C" w:rsidRDefault="00DC714C" w14:paraId="188227BB" w14:textId="77777777">
      <w:pPr>
        <w:widowControl w:val="0"/>
        <w:numPr>
          <w:ilvl w:val="0"/>
          <w:numId w:val="3"/>
        </w:numPr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Travel of Staff (115):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:rsidRPr="00DC714C" w:rsidR="00DC714C" w:rsidP="00DC714C" w:rsidRDefault="00DC714C" w14:paraId="543AED40" w14:textId="77777777">
      <w:pPr>
        <w:widowControl w:val="0"/>
        <w:numPr>
          <w:ilvl w:val="0"/>
          <w:numId w:val="7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UN Staff from the implementing entity</w:t>
      </w:r>
    </w:p>
    <w:p w:rsidRPr="00DC714C" w:rsidR="00DC714C" w:rsidP="00DC714C" w:rsidRDefault="00DC714C" w14:paraId="73AC928E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(No. of missions) by UN staff for the purpose of (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) (if possible indicate countries), in support of outputs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(no. of missions), OP#.# (no. of missions), OP#.# (no. of missions), and OP#.# (no. of missions).</w:t>
      </w:r>
    </w:p>
    <w:p w:rsidRPr="00DC714C" w:rsidR="00DC714C" w:rsidP="00DC714C" w:rsidRDefault="00DC714C" w14:paraId="3E7F376A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average mission cost) x (total no. of missions)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317DB1A7" w14:textId="77777777">
      <w:pPr>
        <w:widowControl w:val="0"/>
        <w:numPr>
          <w:ilvl w:val="0"/>
          <w:numId w:val="7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Staff from other UN entities collaborating in project</w:t>
      </w:r>
    </w:p>
    <w:p w:rsidRPr="00DC714C" w:rsidR="00DC714C" w:rsidP="00DC714C" w:rsidRDefault="00DC714C" w14:paraId="3E152CD5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(No. of missions) by other UN staff for the purpose of (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) (if possible indicate countries), in support of outputs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 xml:space="preserve"> (no. of missions), OP#.# (no. of missions), OP#.# (no. of missions) and OP#.# (no. of missions). </w:t>
      </w:r>
    </w:p>
    <w:p w:rsidRPr="00DC714C" w:rsidR="00DC714C" w:rsidP="00DC714C" w:rsidRDefault="00DC714C" w14:paraId="4D65C710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average mission cost) x (total no. of missions)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549288ED" w14:textId="77777777">
      <w:pPr>
        <w:spacing w:after="120"/>
        <w:ind w:left="720"/>
        <w:jc w:val="lowKashida"/>
        <w:rPr>
          <w:b/>
          <w:sz w:val="22"/>
          <w:szCs w:val="22"/>
        </w:rPr>
      </w:pPr>
    </w:p>
    <w:p w:rsidRPr="00DC714C" w:rsidR="00DC714C" w:rsidP="00DC714C" w:rsidRDefault="00DC714C" w14:paraId="149BDD51" w14:textId="77777777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Contractual services (120):</w:t>
      </w:r>
      <w:r w:rsidRPr="00DC714C">
        <w:rPr>
          <w:b/>
          <w:sz w:val="22"/>
          <w:szCs w:val="22"/>
        </w:rPr>
        <w:t xml:space="preserve"> </w:t>
      </w:r>
      <w:r w:rsidRPr="00DC714C">
        <w:rPr>
          <w:b/>
          <w:sz w:val="22"/>
          <w:szCs w:val="22"/>
          <w:u w:color="000000"/>
        </w:rPr>
        <w:t xml:space="preserve">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:rsidRPr="00DC714C" w:rsidR="00DC714C" w:rsidP="00DC714C" w:rsidRDefault="00DC714C" w14:paraId="3A863183" w14:textId="77777777">
      <w:pPr>
        <w:spacing w:after="40"/>
        <w:ind w:left="634"/>
        <w:jc w:val="lowKashida"/>
        <w:rPr>
          <w:rFonts w:eastAsia="Verdana"/>
          <w:sz w:val="22"/>
          <w:szCs w:val="22"/>
        </w:rPr>
      </w:pPr>
      <w:r w:rsidRPr="00DC714C">
        <w:rPr>
          <w:rFonts w:eastAsia="Verdana"/>
          <w:sz w:val="22"/>
          <w:szCs w:val="22"/>
        </w:rPr>
        <w:t>A provision of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rFonts w:eastAsia="Verdana"/>
          <w:sz w:val="22"/>
          <w:szCs w:val="22"/>
        </w:rPr>
        <w:t xml:space="preserve"> is required for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rFonts w:eastAsia="Verdana"/>
          <w:sz w:val="22"/>
          <w:szCs w:val="22"/>
        </w:rPr>
        <w:t xml:space="preserve"> services in support of outputs OP</w:t>
      </w:r>
      <w:proofErr w:type="gramStart"/>
      <w:r w:rsidRPr="00DC714C">
        <w:rPr>
          <w:rFonts w:eastAsia="Verdana"/>
          <w:sz w:val="22"/>
          <w:szCs w:val="22"/>
        </w:rPr>
        <w:t>#.#</w:t>
      </w:r>
      <w:proofErr w:type="gramEnd"/>
      <w:r w:rsidRPr="00DC714C">
        <w:rPr>
          <w:rFonts w:eastAsia="Verdana"/>
          <w:sz w:val="22"/>
          <w:szCs w:val="22"/>
        </w:rPr>
        <w:t>: description of services, duration and cost of each contract and if possible recipient country.</w:t>
      </w:r>
    </w:p>
    <w:p w:rsidRPr="00DC714C" w:rsidR="00DC714C" w:rsidP="00DC714C" w:rsidRDefault="00DC714C" w14:paraId="49263433" w14:textId="77777777">
      <w:pPr>
        <w:spacing w:after="120"/>
        <w:ind w:left="720"/>
        <w:jc w:val="lowKashida"/>
        <w:rPr>
          <w:b/>
          <w:sz w:val="22"/>
          <w:szCs w:val="22"/>
        </w:rPr>
      </w:pPr>
    </w:p>
    <w:p w:rsidRPr="00DC714C" w:rsidR="00DC714C" w:rsidP="00DC714C" w:rsidRDefault="00DC714C" w14:paraId="59AD588D" w14:textId="77777777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General operating expenses (125):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:rsidRPr="00DC714C" w:rsidR="00DC714C" w:rsidP="00DC714C" w:rsidRDefault="00DC714C" w14:paraId="6A2AF2C2" w14:textId="77777777">
      <w:pPr>
        <w:widowControl w:val="0"/>
        <w:numPr>
          <w:ilvl w:val="0"/>
          <w:numId w:val="5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Communications</w:t>
      </w:r>
    </w:p>
    <w:p w:rsidRPr="00DC714C" w:rsidR="00DC714C" w:rsidP="00DC714C" w:rsidRDefault="00DC714C" w14:paraId="0CAFFF01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In support of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>, OP#.#, and OP#.#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56D68CDF" w14:textId="77777777">
      <w:pPr>
        <w:widowControl w:val="0"/>
        <w:numPr>
          <w:ilvl w:val="0"/>
          <w:numId w:val="5"/>
        </w:numPr>
        <w:spacing w:before="120" w:after="80"/>
        <w:jc w:val="lowKashida"/>
        <w:rPr>
          <w:i/>
          <w:sz w:val="22"/>
          <w:szCs w:val="22"/>
        </w:rPr>
      </w:pPr>
      <w:r w:rsidRPr="00DC714C">
        <w:rPr>
          <w:i/>
          <w:sz w:val="22"/>
          <w:szCs w:val="22"/>
        </w:rPr>
        <w:t>Other general operating expenses</w:t>
      </w:r>
    </w:p>
    <w:p w:rsidRPr="00DC714C" w:rsidR="00DC714C" w:rsidP="00DC714C" w:rsidRDefault="00DC714C" w14:paraId="7FE73A19" w14:textId="77777777">
      <w:pPr>
        <w:spacing w:after="12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In support of OP</w:t>
      </w:r>
      <w:proofErr w:type="gramStart"/>
      <w:r w:rsidRPr="00DC714C">
        <w:rPr>
          <w:sz w:val="22"/>
          <w:szCs w:val="22"/>
        </w:rPr>
        <w:t>#.#</w:t>
      </w:r>
      <w:proofErr w:type="gramEnd"/>
      <w:r w:rsidRPr="00DC714C">
        <w:rPr>
          <w:sz w:val="22"/>
          <w:szCs w:val="22"/>
        </w:rPr>
        <w:t>, OP#.#, and OP#.#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</w:t>
      </w:r>
    </w:p>
    <w:p w:rsidRPr="00DC714C" w:rsidR="00DC714C" w:rsidP="00DC714C" w:rsidRDefault="00DC714C" w14:paraId="64ACD148" w14:textId="77777777">
      <w:pPr>
        <w:spacing w:after="40"/>
        <w:jc w:val="lowKashida"/>
        <w:rPr>
          <w:rFonts w:eastAsia="Verdana" w:cs="Verdana"/>
          <w:sz w:val="22"/>
          <w:szCs w:val="22"/>
        </w:rPr>
      </w:pPr>
    </w:p>
    <w:p w:rsidRPr="00DC714C" w:rsidR="00DC714C" w:rsidP="00DC714C" w:rsidRDefault="00DC714C" w14:paraId="54E5AF44" w14:textId="77777777">
      <w:pPr>
        <w:widowControl w:val="0"/>
        <w:numPr>
          <w:ilvl w:val="0"/>
          <w:numId w:val="3"/>
        </w:numPr>
        <w:spacing w:after="120"/>
        <w:jc w:val="lowKashida"/>
        <w:rPr>
          <w:b/>
          <w:sz w:val="22"/>
          <w:szCs w:val="22"/>
        </w:rPr>
      </w:pPr>
      <w:r w:rsidRPr="00DC714C">
        <w:rPr>
          <w:b/>
          <w:sz w:val="22"/>
          <w:szCs w:val="22"/>
          <w:u w:val="single"/>
        </w:rPr>
        <w:t>Grants and Contributions (145):</w:t>
      </w:r>
      <w:r w:rsidRPr="00DC714C">
        <w:rPr>
          <w:b/>
          <w:sz w:val="22"/>
          <w:szCs w:val="22"/>
          <w:u w:color="000000"/>
        </w:rPr>
        <w:t xml:space="preserve"> $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b/>
          <w:sz w:val="22"/>
          <w:szCs w:val="22"/>
          <w:u w:color="000000"/>
        </w:rPr>
        <w:t xml:space="preserve"> (Total)</w:t>
      </w:r>
    </w:p>
    <w:p w:rsidRPr="00DC714C" w:rsidR="00DC714C" w:rsidP="00DC714C" w:rsidRDefault="00DC714C" w14:paraId="0A81A411" w14:textId="77777777">
      <w:pPr>
        <w:widowControl w:val="0"/>
        <w:numPr>
          <w:ilvl w:val="0"/>
          <w:numId w:val="6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Workshops, seminars &amp; Expert Group Meetings*</w:t>
      </w:r>
    </w:p>
    <w:p w:rsidRPr="00DC714C" w:rsidR="00DC714C" w:rsidP="00DC714C" w:rsidRDefault="00DC714C" w14:paraId="2A7FC3EB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 xml:space="preserve">Seminar / Workshop on (title of seminar) in country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, in support of OP#.#. Duration of workshop: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days;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participant) x (no. of participants) x (no. of workshops) (ideally the number of participants should be a multiple of the number of target countries)</w:t>
      </w:r>
    </w:p>
    <w:p w:rsidRPr="00DC714C" w:rsidR="00DC714C" w:rsidP="00DC714C" w:rsidRDefault="00DC714C" w14:paraId="028BDA81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lastRenderedPageBreak/>
        <w:t>Please include information regarding the length of each workshop/seminars/Expert Group Meetings in number of days.</w:t>
      </w:r>
    </w:p>
    <w:p w:rsidRPr="00DC714C" w:rsidR="00DC714C" w:rsidP="00DC714C" w:rsidRDefault="00DC714C" w14:paraId="4A4A28F5" w14:textId="77777777">
      <w:pPr>
        <w:widowControl w:val="0"/>
        <w:numPr>
          <w:ilvl w:val="0"/>
          <w:numId w:val="6"/>
        </w:numPr>
        <w:spacing w:before="120" w:after="80"/>
        <w:jc w:val="lowKashida"/>
        <w:rPr>
          <w:rFonts w:eastAsia="Verdana" w:cs="Verdana"/>
          <w:i/>
          <w:sz w:val="22"/>
          <w:szCs w:val="22"/>
        </w:rPr>
      </w:pPr>
      <w:r w:rsidRPr="00DC714C">
        <w:rPr>
          <w:i/>
          <w:sz w:val="22"/>
          <w:szCs w:val="22"/>
        </w:rPr>
        <w:t>Study Tours*</w:t>
      </w:r>
    </w:p>
    <w:p w:rsidRPr="00DC714C" w:rsidR="001C3E17" w:rsidP="00DC714C" w:rsidRDefault="00DC714C" w14:paraId="1A120B49" w14:textId="77777777">
      <w:pPr>
        <w:spacing w:after="40"/>
        <w:ind w:left="634"/>
        <w:jc w:val="lowKashida"/>
        <w:rPr>
          <w:sz w:val="22"/>
          <w:szCs w:val="22"/>
        </w:rPr>
      </w:pPr>
      <w:r w:rsidRPr="00DC714C">
        <w:rPr>
          <w:sz w:val="22"/>
          <w:szCs w:val="22"/>
        </w:rPr>
        <w:t>Study tours for the purpose of (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) in country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 xml:space="preserve">, in support of OP#.#. Study tour duration: 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days; ($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per study tour) x (no. of participants) x (no of study tours) = $</w:t>
      </w:r>
      <w:r w:rsidRPr="00DC714C">
        <w:rPr>
          <w:sz w:val="22"/>
          <w:szCs w:val="22"/>
          <w:u w:val="single" w:color="000000"/>
        </w:rPr>
        <w:t>______</w:t>
      </w:r>
      <w:r w:rsidRPr="00DC714C">
        <w:rPr>
          <w:sz w:val="22"/>
          <w:szCs w:val="22"/>
        </w:rPr>
        <w:t>. (Ideally the number of participants should be a multiple of the number of target countries)</w:t>
      </w:r>
    </w:p>
    <w:sectPr w:rsidRPr="00DC714C" w:rsidR="001C3E17" w:rsidSect="00F55320">
      <w:headerReference w:type="even" r:id="rId15"/>
      <w:footerReference w:type="even" r:id="rId16"/>
      <w:footerReference w:type="default" r:id="rId17"/>
      <w:pgSz w:w="11906" w:h="16838" w:orient="portrait"/>
      <w:pgMar w:top="90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0E0A" w:rsidP="00674A72" w:rsidRDefault="00630E0A" w14:paraId="3A5BD06D" w14:textId="77777777">
      <w:r>
        <w:separator/>
      </w:r>
    </w:p>
  </w:endnote>
  <w:endnote w:type="continuationSeparator" w:id="0">
    <w:p w:rsidR="00630E0A" w:rsidP="00674A72" w:rsidRDefault="00630E0A" w14:paraId="11F3B8E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Rockwell Extra Bold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0CD4" w:rsidRDefault="00630E0A" w14:paraId="3BB30B08" w14:textId="77777777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731D" w:rsidRDefault="009D5541" w14:paraId="46ECC502" w14:textId="77777777">
    <w:pPr>
      <w:pStyle w:val="Footer"/>
      <w:jc w:val="right"/>
    </w:pPr>
    <w:r>
      <w:fldChar w:fldCharType="begin"/>
    </w:r>
    <w:r w:rsidR="00674A72">
      <w:instrText xml:space="preserve"> PAGE   \* MERGEFORMAT </w:instrText>
    </w:r>
    <w:r>
      <w:fldChar w:fldCharType="separate"/>
    </w:r>
    <w:r w:rsidR="00BA4809">
      <w:rPr>
        <w:noProof/>
      </w:rPr>
      <w:t>2</w:t>
    </w:r>
    <w:r>
      <w:rPr>
        <w:noProof/>
      </w:rPr>
      <w:fldChar w:fldCharType="end"/>
    </w:r>
  </w:p>
  <w:p w:rsidR="00E60CD4" w:rsidP="00144317" w:rsidRDefault="00630E0A" w14:paraId="044EC68E" w14:textId="7777777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0E0A" w:rsidP="00674A72" w:rsidRDefault="00630E0A" w14:paraId="3C9B8029" w14:textId="77777777">
      <w:r>
        <w:separator/>
      </w:r>
    </w:p>
  </w:footnote>
  <w:footnote w:type="continuationSeparator" w:id="0">
    <w:p w:rsidR="00630E0A" w:rsidP="00674A72" w:rsidRDefault="00630E0A" w14:paraId="26F8DCD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970DA" w:rsidP="004970DA" w:rsidRDefault="00674A72" w14:paraId="676A1535" w14:textId="77777777">
    <w:pPr>
      <w:pStyle w:val="Header"/>
      <w:jc w:val="both"/>
    </w:pPr>
    <w:r>
      <w:rPr>
        <w:noProof/>
        <w:lang w:eastAsia="en-GB"/>
      </w:rPr>
      <w:drawing>
        <wp:inline distT="0" distB="0" distL="0" distR="0" wp14:anchorId="1741C1FD" wp14:editId="50BBC4E0">
          <wp:extent cx="2181225" cy="390525"/>
          <wp:effectExtent l="0" t="0" r="9525" b="9525"/>
          <wp:docPr id="1" name="Picture 1" descr="United Nations Development Accou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ted Nations Development Accou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438C5"/>
    <w:multiLevelType w:val="hybridMultilevel"/>
    <w:tmpl w:val="5496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16B"/>
    <w:multiLevelType w:val="hybridMultilevel"/>
    <w:tmpl w:val="2DCEBC1A"/>
    <w:lvl w:ilvl="0" w:tplc="CBAE4D84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01"/>
    <w:multiLevelType w:val="hybridMultilevel"/>
    <w:tmpl w:val="3D88E7E2"/>
    <w:lvl w:ilvl="0" w:tplc="5F6076BA">
      <w:start w:val="1"/>
      <w:numFmt w:val="lowerLetter"/>
      <w:lvlText w:val="(%1)"/>
      <w:lvlJc w:val="left"/>
      <w:pPr>
        <w:ind w:left="1354" w:hanging="360"/>
      </w:pPr>
      <w:rPr>
        <w:rFonts w:hint="default" w:eastAsia="Verdana" w:asciiTheme="minorHAnsi" w:hAnsiTheme="minorHAnsi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74" w:hanging="360"/>
      </w:pPr>
    </w:lvl>
    <w:lvl w:ilvl="2" w:tplc="0809001B" w:tentative="1">
      <w:start w:val="1"/>
      <w:numFmt w:val="lowerRoman"/>
      <w:lvlText w:val="%3."/>
      <w:lvlJc w:val="right"/>
      <w:pPr>
        <w:ind w:left="2794" w:hanging="180"/>
      </w:pPr>
    </w:lvl>
    <w:lvl w:ilvl="3" w:tplc="0809000F" w:tentative="1">
      <w:start w:val="1"/>
      <w:numFmt w:val="decimal"/>
      <w:lvlText w:val="%4."/>
      <w:lvlJc w:val="left"/>
      <w:pPr>
        <w:ind w:left="3514" w:hanging="360"/>
      </w:pPr>
    </w:lvl>
    <w:lvl w:ilvl="4" w:tplc="08090019" w:tentative="1">
      <w:start w:val="1"/>
      <w:numFmt w:val="lowerLetter"/>
      <w:lvlText w:val="%5."/>
      <w:lvlJc w:val="left"/>
      <w:pPr>
        <w:ind w:left="4234" w:hanging="360"/>
      </w:pPr>
    </w:lvl>
    <w:lvl w:ilvl="5" w:tplc="0809001B" w:tentative="1">
      <w:start w:val="1"/>
      <w:numFmt w:val="lowerRoman"/>
      <w:lvlText w:val="%6."/>
      <w:lvlJc w:val="right"/>
      <w:pPr>
        <w:ind w:left="4954" w:hanging="180"/>
      </w:pPr>
    </w:lvl>
    <w:lvl w:ilvl="6" w:tplc="0809000F" w:tentative="1">
      <w:start w:val="1"/>
      <w:numFmt w:val="decimal"/>
      <w:lvlText w:val="%7."/>
      <w:lvlJc w:val="left"/>
      <w:pPr>
        <w:ind w:left="5674" w:hanging="360"/>
      </w:pPr>
    </w:lvl>
    <w:lvl w:ilvl="7" w:tplc="08090019" w:tentative="1">
      <w:start w:val="1"/>
      <w:numFmt w:val="lowerLetter"/>
      <w:lvlText w:val="%8."/>
      <w:lvlJc w:val="left"/>
      <w:pPr>
        <w:ind w:left="6394" w:hanging="360"/>
      </w:pPr>
    </w:lvl>
    <w:lvl w:ilvl="8" w:tplc="08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 w15:restartNumberingAfterBreak="0">
    <w:nsid w:val="3BF027C8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hint="default" w:eastAsia="Verdana" w:asciiTheme="minorHAnsi" w:hAnsiTheme="minorHAnsi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014C4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hint="default" w:eastAsia="Verdana" w:asciiTheme="minorHAnsi" w:hAnsiTheme="minorHAnsi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1165F"/>
    <w:multiLevelType w:val="hybridMultilevel"/>
    <w:tmpl w:val="47B087EE"/>
    <w:lvl w:ilvl="0" w:tplc="2F7E60F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7027F5"/>
    <w:multiLevelType w:val="hybridMultilevel"/>
    <w:tmpl w:val="B97EA862"/>
    <w:lvl w:ilvl="0" w:tplc="68424D4E">
      <w:start w:val="1"/>
      <w:numFmt w:val="lowerLetter"/>
      <w:lvlText w:val="(%1)"/>
      <w:lvlJc w:val="left"/>
      <w:pPr>
        <w:ind w:left="720" w:hanging="360"/>
      </w:pPr>
      <w:rPr>
        <w:rFonts w:hint="default" w:eastAsia="Verdana" w:asciiTheme="minorHAnsi" w:hAnsiTheme="minorHAnsi"/>
        <w:i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72"/>
    <w:rsid w:val="0003456A"/>
    <w:rsid w:val="00056019"/>
    <w:rsid w:val="00067D38"/>
    <w:rsid w:val="00077726"/>
    <w:rsid w:val="000D6EA5"/>
    <w:rsid w:val="000F2392"/>
    <w:rsid w:val="00110B11"/>
    <w:rsid w:val="001222C1"/>
    <w:rsid w:val="001C3E17"/>
    <w:rsid w:val="001C5A8A"/>
    <w:rsid w:val="001D5AA9"/>
    <w:rsid w:val="001D7A71"/>
    <w:rsid w:val="00280F19"/>
    <w:rsid w:val="002E461A"/>
    <w:rsid w:val="002E7C35"/>
    <w:rsid w:val="003005B1"/>
    <w:rsid w:val="0031097E"/>
    <w:rsid w:val="00384E93"/>
    <w:rsid w:val="003A0B1B"/>
    <w:rsid w:val="003A2BE8"/>
    <w:rsid w:val="003A7F7B"/>
    <w:rsid w:val="003F3C6F"/>
    <w:rsid w:val="003F622C"/>
    <w:rsid w:val="00400407"/>
    <w:rsid w:val="0040083A"/>
    <w:rsid w:val="005A2D41"/>
    <w:rsid w:val="00620AF6"/>
    <w:rsid w:val="00625C10"/>
    <w:rsid w:val="00627435"/>
    <w:rsid w:val="00630E0A"/>
    <w:rsid w:val="006407E1"/>
    <w:rsid w:val="0064552A"/>
    <w:rsid w:val="00674A72"/>
    <w:rsid w:val="006D7277"/>
    <w:rsid w:val="006E1FA0"/>
    <w:rsid w:val="00740013"/>
    <w:rsid w:val="007F2336"/>
    <w:rsid w:val="00823329"/>
    <w:rsid w:val="00850395"/>
    <w:rsid w:val="00893909"/>
    <w:rsid w:val="009255A1"/>
    <w:rsid w:val="009705C8"/>
    <w:rsid w:val="009743E1"/>
    <w:rsid w:val="00987855"/>
    <w:rsid w:val="009D5541"/>
    <w:rsid w:val="00A62CD9"/>
    <w:rsid w:val="00A93C9E"/>
    <w:rsid w:val="00AA2D26"/>
    <w:rsid w:val="00B15643"/>
    <w:rsid w:val="00B52393"/>
    <w:rsid w:val="00B70A61"/>
    <w:rsid w:val="00BA1C9A"/>
    <w:rsid w:val="00BA4809"/>
    <w:rsid w:val="00BB788F"/>
    <w:rsid w:val="00C22D0E"/>
    <w:rsid w:val="00C64DB3"/>
    <w:rsid w:val="00C848FF"/>
    <w:rsid w:val="00CB65D8"/>
    <w:rsid w:val="00CC0FD3"/>
    <w:rsid w:val="00CC78AB"/>
    <w:rsid w:val="00CD1BD2"/>
    <w:rsid w:val="00D56BF5"/>
    <w:rsid w:val="00D71ACE"/>
    <w:rsid w:val="00DB556D"/>
    <w:rsid w:val="00DC714C"/>
    <w:rsid w:val="00EB6CBC"/>
    <w:rsid w:val="00EE008D"/>
    <w:rsid w:val="00F14D4A"/>
    <w:rsid w:val="00F55320"/>
    <w:rsid w:val="00F75E3D"/>
    <w:rsid w:val="00FA0149"/>
    <w:rsid w:val="00FD151C"/>
    <w:rsid w:val="7CA9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3E44D"/>
  <w15:docId w15:val="{93C22764-9924-4447-B2C9-577875C999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4A72"/>
    <w:pPr>
      <w:spacing w:after="0" w:line="240" w:lineRule="auto"/>
      <w:ind w:left="1080"/>
    </w:pPr>
    <w:rPr>
      <w:rFonts w:ascii="Arial" w:hAnsi="Arial" w:eastAsia="Times New Roman" w:cs="Times New Roman"/>
      <w:spacing w:val="-5"/>
      <w:sz w:val="20"/>
      <w:szCs w:val="20"/>
      <w:lang w:eastAsia="en-US"/>
    </w:rPr>
  </w:style>
  <w:style w:type="paragraph" w:styleId="Heading2">
    <w:name w:val="heading 2"/>
    <w:basedOn w:val="Normal"/>
    <w:next w:val="BodyText"/>
    <w:link w:val="Heading2Char"/>
    <w:autoRedefine/>
    <w:qFormat/>
    <w:rsid w:val="006407E1"/>
    <w:pPr>
      <w:keepNext/>
      <w:keepLines/>
      <w:tabs>
        <w:tab w:val="left" w:pos="1080"/>
        <w:tab w:val="left" w:pos="1260"/>
        <w:tab w:val="left" w:pos="1350"/>
      </w:tabs>
      <w:spacing w:before="240" w:after="480"/>
      <w:ind w:left="360"/>
      <w:jc w:val="center"/>
      <w:outlineLvl w:val="1"/>
    </w:pPr>
    <w:rPr>
      <w:rFonts w:cs="Arial"/>
      <w:b/>
      <w:spacing w:val="-15"/>
      <w:kern w:val="28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00407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  <w:sz w:val="24"/>
      <w:lang w:val="x-none" w:eastAsia="x-none"/>
    </w:rPr>
  </w:style>
  <w:style w:type="character" w:styleId="BalloonTextChar" w:customStyle="1">
    <w:name w:val="Balloon Text Char"/>
    <w:link w:val="BalloonText"/>
    <w:semiHidden/>
    <w:rsid w:val="00400407"/>
    <w:rPr>
      <w:rFonts w:ascii="Times New Roman" w:hAnsi="Times New Roman"/>
      <w:kern w:val="28"/>
      <w:sz w:val="24"/>
      <w:lang w:val="x-none" w:eastAsia="x-none"/>
    </w:rPr>
  </w:style>
  <w:style w:type="character" w:styleId="Heading2Char" w:customStyle="1">
    <w:name w:val="Heading 2 Char"/>
    <w:basedOn w:val="DefaultParagraphFont"/>
    <w:link w:val="Heading2"/>
    <w:rsid w:val="006407E1"/>
    <w:rPr>
      <w:rFonts w:ascii="Arial" w:hAnsi="Arial" w:eastAsia="Times New Roman" w:cs="Arial"/>
      <w:b/>
      <w:spacing w:val="-15"/>
      <w:kern w:val="28"/>
      <w:lang w:eastAsia="en-US"/>
    </w:rPr>
  </w:style>
  <w:style w:type="paragraph" w:styleId="Footer">
    <w:name w:val="footer"/>
    <w:basedOn w:val="Normal"/>
    <w:link w:val="FooterChar"/>
    <w:uiPriority w:val="99"/>
    <w:rsid w:val="00674A7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FooterChar" w:customStyle="1">
    <w:name w:val="Footer Char"/>
    <w:basedOn w:val="DefaultParagraphFont"/>
    <w:link w:val="Footer"/>
    <w:uiPriority w:val="99"/>
    <w:rsid w:val="00674A72"/>
    <w:rPr>
      <w:rFonts w:ascii="Arial" w:hAnsi="Arial" w:eastAsia="Times New Roman" w:cs="Times New Roman"/>
      <w:caps/>
      <w:spacing w:val="-5"/>
      <w:sz w:val="15"/>
      <w:szCs w:val="20"/>
      <w:lang w:eastAsia="en-US"/>
    </w:rPr>
  </w:style>
  <w:style w:type="paragraph" w:styleId="Header">
    <w:name w:val="header"/>
    <w:basedOn w:val="Normal"/>
    <w:link w:val="HeaderChar"/>
    <w:rsid w:val="00674A72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character" w:styleId="HeaderChar" w:customStyle="1">
    <w:name w:val="Header Char"/>
    <w:basedOn w:val="DefaultParagraphFont"/>
    <w:link w:val="Header"/>
    <w:rsid w:val="00674A72"/>
    <w:rPr>
      <w:rFonts w:ascii="Arial" w:hAnsi="Arial" w:eastAsia="Times New Roman" w:cs="Times New Roman"/>
      <w:caps/>
      <w:spacing w:val="-5"/>
      <w:sz w:val="15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74A72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74A72"/>
    <w:rPr>
      <w:rFonts w:ascii="Arial" w:hAnsi="Arial" w:eastAsia="Times New Roman" w:cs="Times New Roman"/>
      <w:spacing w:val="-5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E461A"/>
    <w:pPr>
      <w:widowControl w:val="0"/>
      <w:ind w:left="0"/>
    </w:pPr>
    <w:rPr>
      <w:rFonts w:asciiTheme="minorHAnsi" w:hAnsiTheme="minorHAnsi" w:eastAsiaTheme="minorHAnsi" w:cstheme="minorBidi"/>
      <w:spacing w:val="0"/>
      <w:sz w:val="22"/>
      <w:szCs w:val="22"/>
      <w:lang w:val="en-US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2E461A"/>
    <w:rPr>
      <w:lang w:val="en-US" w:eastAsia="en-US"/>
    </w:rPr>
  </w:style>
  <w:style w:type="table" w:styleId="TableGrid">
    <w:name w:val="Table Grid"/>
    <w:basedOn w:val="TableNormal"/>
    <w:uiPriority w:val="59"/>
    <w:rsid w:val="00C64DB3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1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51C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D151C"/>
    <w:rPr>
      <w:rFonts w:ascii="Arial" w:hAnsi="Arial" w:eastAsia="Times New Roman" w:cs="Times New Roman"/>
      <w:spacing w:val="-5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51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D151C"/>
    <w:rPr>
      <w:rFonts w:ascii="Arial" w:hAnsi="Arial" w:eastAsia="Times New Roman" w:cs="Times New Roman"/>
      <w:b/>
      <w:bCs/>
      <w:spacing w:val="-5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011FD5C6FA94692668CCBB0B001B7" ma:contentTypeVersion="14" ma:contentTypeDescription="Create a new document." ma:contentTypeScope="" ma:versionID="6569a8da06cff458cd8c63570c6fd985">
  <xsd:schema xmlns:xsd="http://www.w3.org/2001/XMLSchema" xmlns:xs="http://www.w3.org/2001/XMLSchema" xmlns:p="http://schemas.microsoft.com/office/2006/metadata/properties" xmlns:ns2="ab3074b2-a2f2-40d4-95db-4d8bfc6beab8" xmlns:ns3="d7fe1d00-5f92-4dfb-a8df-252d5220b019" targetNamespace="http://schemas.microsoft.com/office/2006/metadata/properties" ma:root="true" ma:fieldsID="8fc6a3788ff002509e4759945f0ec9e4" ns2:_="" ns3:_="">
    <xsd:import namespace="ab3074b2-a2f2-40d4-95db-4d8bfc6beab8"/>
    <xsd:import namespace="d7fe1d00-5f92-4dfb-a8df-252d5220b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074b2-a2f2-40d4-95db-4d8bfc6be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e1d00-5f92-4dfb-a8df-252d5220b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EF6ABB-5325-43F4-BF22-4A8B4A546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819BC5-2DE0-4852-9C72-AA5284E6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2679A8-6D51-455F-84B8-E75ECF0C2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074b2-a2f2-40d4-95db-4d8bfc6beab8"/>
    <ds:schemaRef ds:uri="d7fe1d00-5f92-4dfb-a8df-252d5220b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24CBE5-E4F4-4C3C-B337-ABD4A5EBB5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United Nations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Martin Kraus</dc:creator>
  <lastModifiedBy>Meghan Sullivan</lastModifiedBy>
  <revision>6</revision>
  <lastPrinted>2016-08-25T15:16:00.0000000Z</lastPrinted>
  <dcterms:created xsi:type="dcterms:W3CDTF">2021-07-26T17:27:00.0000000Z</dcterms:created>
  <dcterms:modified xsi:type="dcterms:W3CDTF">2021-07-28T16:15:21.9483499Z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0x0101004A1011FD5C6FA94692668CCBB0B001B7</vt:lpwstr>
  </property>
</Properties>
</file>