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1CFCA" w14:textId="77777777" w:rsidR="009F152E" w:rsidRDefault="009F152E" w:rsidP="009F152E">
      <w:pPr>
        <w:pStyle w:val="Heading1"/>
        <w:numPr>
          <w:ilvl w:val="0"/>
          <w:numId w:val="0"/>
        </w:numPr>
        <w:ind w:left="432"/>
        <w:jc w:val="center"/>
      </w:pPr>
      <w:r>
        <w:t>PROJECT DOCUMENT TEMPLATE</w:t>
      </w:r>
    </w:p>
    <w:p w14:paraId="259D6ED9" w14:textId="34CA78BB" w:rsidR="009F152E" w:rsidRDefault="00F54D24" w:rsidP="009F152E">
      <w:pPr>
        <w:pStyle w:val="Heading1"/>
        <w:numPr>
          <w:ilvl w:val="0"/>
          <w:numId w:val="0"/>
        </w:numPr>
        <w:ind w:left="432"/>
        <w:jc w:val="center"/>
      </w:pPr>
      <w:r>
        <w:t>13</w:t>
      </w:r>
      <w:r w:rsidRPr="00710F0B">
        <w:t xml:space="preserve">TH </w:t>
      </w:r>
      <w:r w:rsidR="009F152E" w:rsidRPr="00710F0B">
        <w:t>TRANCHE OF THE DEVELOPMENT ACCOUNT</w:t>
      </w:r>
    </w:p>
    <w:p w14:paraId="23B234FA" w14:textId="77777777" w:rsidR="009F152E" w:rsidRPr="00710F0B" w:rsidRDefault="009F152E" w:rsidP="009F152E">
      <w:pPr>
        <w:pStyle w:val="Heading1"/>
        <w:numPr>
          <w:ilvl w:val="0"/>
          <w:numId w:val="0"/>
        </w:numPr>
        <w:ind w:left="432"/>
        <w:jc w:val="center"/>
      </w:pPr>
    </w:p>
    <w:p w14:paraId="06A732DD" w14:textId="77777777" w:rsidR="007B3DA7" w:rsidRDefault="007B3DA7">
      <w:pPr>
        <w:pStyle w:val="NoSpacing"/>
      </w:pPr>
    </w:p>
    <w:p w14:paraId="57570C2B" w14:textId="77777777" w:rsidR="007B3DA7" w:rsidRPr="000E792D" w:rsidRDefault="007243E5" w:rsidP="000E792D">
      <w:pPr>
        <w:pStyle w:val="Heading1"/>
      </w:pPr>
      <w:bookmarkStart w:id="0" w:name="_Toc424242909"/>
      <w:bookmarkStart w:id="1" w:name="_Toc424297571"/>
      <w:r w:rsidRPr="000E792D">
        <w:t>EXECUTIVE SUMMARY</w:t>
      </w:r>
      <w:bookmarkStart w:id="2" w:name="_Toc424242910"/>
      <w:bookmarkEnd w:id="0"/>
      <w:bookmarkEnd w:id="1"/>
      <w:bookmarkEnd w:id="2"/>
    </w:p>
    <w:p w14:paraId="417ABD31" w14:textId="77777777" w:rsidR="006D53FD" w:rsidRPr="00586C50" w:rsidRDefault="006D53FD">
      <w:pPr>
        <w:spacing w:before="1"/>
        <w:rPr>
          <w:rFonts w:eastAsia="Verdana" w:cs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48"/>
      </w:tblGrid>
      <w:tr w:rsidR="006D53FD" w:rsidRPr="00586C50" w14:paraId="3B1B8BB5" w14:textId="77777777">
        <w:trPr>
          <w:trHeight w:hRule="exact" w:val="57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609" w14:textId="77777777" w:rsidR="006D53FD" w:rsidRPr="00586C50" w:rsidRDefault="007243E5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>Project</w:t>
            </w:r>
            <w:r w:rsidRPr="007243E5">
              <w:rPr>
                <w:spacing w:val="-8"/>
              </w:rPr>
              <w:t xml:space="preserve"> </w:t>
            </w:r>
            <w:r w:rsidR="00ED728A">
              <w:t>Code</w:t>
            </w:r>
            <w:r w:rsidR="00ED728A" w:rsidRPr="007243E5">
              <w:t xml:space="preserve"> </w:t>
            </w:r>
            <w:r w:rsidR="00ED728A">
              <w:t>and</w:t>
            </w:r>
            <w:r w:rsidR="00ED728A" w:rsidRPr="007243E5">
              <w:t xml:space="preserve"> </w:t>
            </w:r>
            <w:r w:rsidRPr="007243E5">
              <w:t>Titl</w:t>
            </w:r>
            <w:r w:rsidR="00F41401">
              <w:t>e</w:t>
            </w:r>
            <w:r w:rsidRPr="007243E5">
              <w:t>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AD0" w14:textId="77777777" w:rsidR="007B3DA7" w:rsidRDefault="007B3DA7">
            <w:pPr>
              <w:ind w:left="148"/>
              <w:rPr>
                <w:i/>
              </w:rPr>
            </w:pPr>
          </w:p>
        </w:tc>
      </w:tr>
      <w:tr w:rsidR="006D53FD" w:rsidRPr="00586C50" w14:paraId="0B39C359" w14:textId="77777777">
        <w:trPr>
          <w:trHeight w:hRule="exact" w:val="57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7932" w14:textId="77777777" w:rsidR="006D53FD" w:rsidRPr="00586C50" w:rsidRDefault="007243E5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>Start</w:t>
            </w:r>
            <w:r w:rsidRPr="007243E5">
              <w:rPr>
                <w:spacing w:val="-9"/>
              </w:rPr>
              <w:t xml:space="preserve"> </w:t>
            </w:r>
            <w:r w:rsidRPr="007243E5">
              <w:t>date: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2FDB" w14:textId="77777777" w:rsidR="007B3DA7" w:rsidRDefault="007B3DA7">
            <w:pPr>
              <w:ind w:left="148"/>
              <w:rPr>
                <w:i/>
              </w:rPr>
            </w:pPr>
          </w:p>
        </w:tc>
      </w:tr>
      <w:tr w:rsidR="006D53FD" w:rsidRPr="00586C50" w14:paraId="3ACC50FA" w14:textId="77777777">
        <w:trPr>
          <w:trHeight w:hRule="exact" w:val="58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D831" w14:textId="77777777" w:rsidR="006D53FD" w:rsidRPr="00586C50" w:rsidRDefault="007243E5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>End</w:t>
            </w:r>
            <w:r w:rsidRPr="007243E5">
              <w:rPr>
                <w:spacing w:val="-7"/>
              </w:rPr>
              <w:t xml:space="preserve"> </w:t>
            </w:r>
            <w:r w:rsidRPr="007243E5">
              <w:t>date: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A5BE" w14:textId="77777777" w:rsidR="007B3DA7" w:rsidRDefault="007B3DA7">
            <w:pPr>
              <w:pStyle w:val="TableParagraph"/>
              <w:spacing w:line="218" w:lineRule="exact"/>
              <w:ind w:left="148"/>
              <w:rPr>
                <w:rFonts w:eastAsia="Verdana" w:cs="Verdana"/>
                <w:i/>
              </w:rPr>
            </w:pPr>
          </w:p>
        </w:tc>
      </w:tr>
      <w:tr w:rsidR="006D53FD" w:rsidRPr="00586C50" w14:paraId="1D810A67" w14:textId="77777777">
        <w:trPr>
          <w:trHeight w:hRule="exact" w:val="52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053" w14:textId="77777777" w:rsidR="006D53FD" w:rsidRPr="00586C50" w:rsidRDefault="007243E5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>Budget: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6143" w14:textId="77777777" w:rsidR="007B3DA7" w:rsidRDefault="007B3DA7" w:rsidP="00BB6C13">
            <w:pPr>
              <w:ind w:left="148"/>
            </w:pPr>
          </w:p>
        </w:tc>
      </w:tr>
      <w:tr w:rsidR="00804380" w:rsidRPr="00586C50" w14:paraId="61E993EE" w14:textId="77777777" w:rsidTr="00574729">
        <w:trPr>
          <w:trHeight w:val="428"/>
        </w:trPr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8DAB2" w14:textId="77777777" w:rsidR="00804380" w:rsidRDefault="00804380">
            <w:pPr>
              <w:pStyle w:val="TableParagraph"/>
              <w:spacing w:line="218" w:lineRule="exact"/>
              <w:ind w:left="103"/>
            </w:pPr>
            <w:r>
              <w:t xml:space="preserve">UMOJA cost </w:t>
            </w:r>
            <w:proofErr w:type="spellStart"/>
            <w:r>
              <w:t>centre</w:t>
            </w:r>
            <w:proofErr w:type="spellEnd"/>
            <w:r>
              <w:t>(s):</w:t>
            </w:r>
            <w:r>
              <w:br/>
            </w:r>
            <w:r>
              <w:br/>
              <w:t>UMOJA functional area(s):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D13C" w14:textId="77777777" w:rsidR="00804380" w:rsidRDefault="00804380">
            <w:pPr>
              <w:ind w:left="148"/>
              <w:rPr>
                <w:i/>
              </w:rPr>
            </w:pPr>
          </w:p>
        </w:tc>
      </w:tr>
      <w:tr w:rsidR="00804380" w:rsidRPr="00586C50" w14:paraId="37F2C6FD" w14:textId="77777777" w:rsidTr="00574729">
        <w:trPr>
          <w:trHeight w:hRule="exact" w:val="427"/>
        </w:trPr>
        <w:tc>
          <w:tcPr>
            <w:tcW w:w="4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F3" w14:textId="77777777" w:rsidR="00804380" w:rsidRDefault="00804380">
            <w:pPr>
              <w:pStyle w:val="TableParagraph"/>
              <w:spacing w:line="218" w:lineRule="exact"/>
              <w:ind w:left="103"/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AED" w14:textId="77777777" w:rsidR="00804380" w:rsidRDefault="00804380">
            <w:pPr>
              <w:ind w:left="148"/>
              <w:rPr>
                <w:i/>
              </w:rPr>
            </w:pPr>
          </w:p>
        </w:tc>
      </w:tr>
      <w:tr w:rsidR="006D53FD" w:rsidRPr="00586C50" w14:paraId="356AC7C4" w14:textId="77777777" w:rsidTr="00BB6C13">
        <w:trPr>
          <w:trHeight w:hRule="exact" w:val="81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96EC" w14:textId="77777777" w:rsidR="006D53FD" w:rsidRPr="00586C50" w:rsidRDefault="00ED728A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>
              <w:t>Target</w:t>
            </w:r>
            <w:r w:rsidRPr="007243E5">
              <w:rPr>
                <w:spacing w:val="-15"/>
              </w:rPr>
              <w:t xml:space="preserve"> </w:t>
            </w:r>
            <w:r>
              <w:t>c</w:t>
            </w:r>
            <w:r w:rsidR="007243E5" w:rsidRPr="007243E5">
              <w:t>ountries: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2B8" w14:textId="77777777" w:rsidR="007B3DA7" w:rsidRDefault="007B3DA7">
            <w:pPr>
              <w:ind w:left="148"/>
              <w:rPr>
                <w:i/>
              </w:rPr>
            </w:pPr>
          </w:p>
        </w:tc>
      </w:tr>
      <w:tr w:rsidR="006D53FD" w:rsidRPr="00586C50" w14:paraId="762FF33F" w14:textId="77777777">
        <w:trPr>
          <w:trHeight w:hRule="exact" w:val="56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BC2" w14:textId="77777777" w:rsidR="006D53FD" w:rsidRPr="00586C50" w:rsidRDefault="007243E5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>Executing</w:t>
            </w:r>
            <w:r w:rsidRPr="007243E5">
              <w:rPr>
                <w:spacing w:val="-2"/>
              </w:rPr>
              <w:t xml:space="preserve"> </w:t>
            </w:r>
            <w:r w:rsidRPr="007243E5">
              <w:t>Entity</w:t>
            </w:r>
            <w:r w:rsidR="00804380">
              <w:t>/Entities</w:t>
            </w:r>
            <w:r w:rsidRPr="007243E5">
              <w:t>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E58" w14:textId="77777777" w:rsidR="007B3DA7" w:rsidRDefault="007B3DA7">
            <w:pPr>
              <w:ind w:left="148"/>
            </w:pPr>
          </w:p>
        </w:tc>
      </w:tr>
      <w:tr w:rsidR="006D53FD" w:rsidRPr="00586C50" w14:paraId="1316126D" w14:textId="77777777">
        <w:trPr>
          <w:trHeight w:hRule="exact" w:val="55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CB4" w14:textId="77777777" w:rsidR="006D53FD" w:rsidRPr="00586C50" w:rsidRDefault="007243E5" w:rsidP="00ED728A">
            <w:pPr>
              <w:pStyle w:val="TableParagraph"/>
              <w:spacing w:line="218" w:lineRule="exact"/>
              <w:ind w:left="103"/>
              <w:rPr>
                <w:rFonts w:eastAsia="Verdana" w:cs="Verdana"/>
              </w:rPr>
            </w:pPr>
            <w:r w:rsidRPr="007243E5">
              <w:t xml:space="preserve">Co-operating </w:t>
            </w:r>
            <w:r w:rsidR="00ED728A">
              <w:t>Entities</w:t>
            </w:r>
            <w:r w:rsidR="00ED728A" w:rsidRPr="007243E5">
              <w:t xml:space="preserve"> </w:t>
            </w:r>
            <w:r w:rsidR="00804380">
              <w:t>within the UN Secretariat and S</w:t>
            </w:r>
            <w:r w:rsidRPr="007243E5">
              <w:t>ystem</w:t>
            </w:r>
            <w:r w:rsidR="00804380">
              <w:t>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FC3" w14:textId="77777777" w:rsidR="007B3DA7" w:rsidRDefault="007B3DA7">
            <w:pPr>
              <w:ind w:left="148"/>
            </w:pPr>
          </w:p>
        </w:tc>
      </w:tr>
      <w:tr w:rsidR="002C3FF2" w:rsidRPr="00586C50" w14:paraId="69D963E3" w14:textId="77777777" w:rsidTr="002C3FF2">
        <w:trPr>
          <w:trHeight w:hRule="exact" w:val="580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0CD971E" w14:textId="77777777" w:rsidR="002C3FF2" w:rsidRPr="00586C50" w:rsidRDefault="002C3FF2">
            <w:pPr>
              <w:pStyle w:val="TableParagraph"/>
              <w:spacing w:line="312" w:lineRule="auto"/>
              <w:ind w:left="103" w:right="850"/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14:paraId="7A2B4A96" w14:textId="77777777" w:rsidR="002C3FF2" w:rsidRPr="00586C50" w:rsidRDefault="002C3FF2" w:rsidP="002C3FF2">
            <w:pPr>
              <w:ind w:left="148"/>
            </w:pPr>
          </w:p>
        </w:tc>
      </w:tr>
      <w:tr w:rsidR="002C3FF2" w:rsidRPr="00586C50" w14:paraId="1DF1ADA6" w14:textId="77777777" w:rsidTr="009F152E">
        <w:trPr>
          <w:trHeight w:hRule="exact" w:val="4932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DFF" w14:textId="77777777" w:rsidR="006E53AB" w:rsidRDefault="007243E5" w:rsidP="007414E2">
            <w:pPr>
              <w:pStyle w:val="BodyText"/>
            </w:pPr>
            <w:r w:rsidRPr="007243E5">
              <w:t>Brief</w:t>
            </w:r>
            <w:r w:rsidRPr="007243E5">
              <w:rPr>
                <w:spacing w:val="-7"/>
              </w:rPr>
              <w:t xml:space="preserve"> </w:t>
            </w:r>
            <w:r w:rsidRPr="007243E5">
              <w:t xml:space="preserve">description: </w:t>
            </w:r>
          </w:p>
          <w:p w14:paraId="68265401" w14:textId="77777777" w:rsidR="00BB6C13" w:rsidRPr="00F20500" w:rsidRDefault="00BB6C13" w:rsidP="007414E2">
            <w:pPr>
              <w:pStyle w:val="BodyText"/>
            </w:pPr>
          </w:p>
          <w:p w14:paraId="2171986F" w14:textId="77777777" w:rsidR="002C3FF2" w:rsidRPr="00586C50" w:rsidRDefault="002C3FF2" w:rsidP="002C3FF2">
            <w:pPr>
              <w:ind w:left="148"/>
            </w:pPr>
          </w:p>
        </w:tc>
      </w:tr>
    </w:tbl>
    <w:p w14:paraId="5B9F6C2E" w14:textId="77777777" w:rsidR="006D53FD" w:rsidRPr="00586C50" w:rsidRDefault="006D53FD">
      <w:pPr>
        <w:spacing w:before="3"/>
        <w:rPr>
          <w:rFonts w:eastAsia="Verdana" w:cs="Verdana"/>
        </w:rPr>
      </w:pPr>
    </w:p>
    <w:p w14:paraId="0E06075E" w14:textId="77777777" w:rsidR="006567CF" w:rsidRDefault="006567CF">
      <w:pPr>
        <w:rPr>
          <w:rFonts w:eastAsia="Verdana"/>
          <w:b/>
          <w:bCs/>
        </w:rPr>
      </w:pPr>
      <w:r>
        <w:br w:type="page"/>
      </w:r>
    </w:p>
    <w:p w14:paraId="18554EC8" w14:textId="77777777" w:rsidR="007B3DA7" w:rsidRDefault="004604FE">
      <w:pPr>
        <w:pStyle w:val="Heading1"/>
      </w:pPr>
      <w:bookmarkStart w:id="3" w:name="_Toc424242911"/>
      <w:bookmarkStart w:id="4" w:name="_Toc424297572"/>
      <w:r w:rsidRPr="00894222">
        <w:lastRenderedPageBreak/>
        <w:t>BACKGROUND</w:t>
      </w:r>
      <w:bookmarkEnd w:id="3"/>
      <w:bookmarkEnd w:id="4"/>
    </w:p>
    <w:p w14:paraId="1BBC19E3" w14:textId="77777777" w:rsidR="007B3DA7" w:rsidRDefault="007243E5" w:rsidP="00355BF9">
      <w:pPr>
        <w:pStyle w:val="Heading2"/>
      </w:pPr>
      <w:bookmarkStart w:id="5" w:name="_Toc424242912"/>
      <w:bookmarkStart w:id="6" w:name="_Toc424297573"/>
      <w:r w:rsidRPr="004D050C">
        <w:t>Context</w:t>
      </w:r>
      <w:bookmarkStart w:id="7" w:name="_Toc424242595"/>
      <w:bookmarkStart w:id="8" w:name="_Toc424242913"/>
      <w:bookmarkStart w:id="9" w:name="_Toc424242914"/>
      <w:bookmarkEnd w:id="5"/>
      <w:bookmarkEnd w:id="6"/>
      <w:bookmarkEnd w:id="7"/>
      <w:bookmarkEnd w:id="8"/>
      <w:bookmarkEnd w:id="9"/>
    </w:p>
    <w:p w14:paraId="1A39DB08" w14:textId="77777777" w:rsidR="00355BF9" w:rsidRPr="00355BF9" w:rsidRDefault="00355BF9" w:rsidP="00355BF9"/>
    <w:p w14:paraId="389472E9" w14:textId="77777777" w:rsidR="007B3DA7" w:rsidRDefault="007243E5" w:rsidP="004D050C">
      <w:pPr>
        <w:pStyle w:val="Heading2"/>
      </w:pPr>
      <w:bookmarkStart w:id="10" w:name="_Toc424242915"/>
      <w:bookmarkStart w:id="11" w:name="_Toc424297574"/>
      <w:r w:rsidRPr="007243E5">
        <w:t xml:space="preserve">Mandates, comparative </w:t>
      </w:r>
      <w:proofErr w:type="gramStart"/>
      <w:r w:rsidRPr="007243E5">
        <w:t>advantage</w:t>
      </w:r>
      <w:r w:rsidR="00010388">
        <w:t>s</w:t>
      </w:r>
      <w:proofErr w:type="gramEnd"/>
      <w:r w:rsidRPr="007243E5">
        <w:t xml:space="preserve"> and link to the Programme Budget</w:t>
      </w:r>
      <w:bookmarkStart w:id="12" w:name="_Toc424242916"/>
      <w:bookmarkEnd w:id="10"/>
      <w:bookmarkEnd w:id="11"/>
      <w:bookmarkEnd w:id="12"/>
    </w:p>
    <w:p w14:paraId="3209268B" w14:textId="77777777" w:rsidR="009F152E" w:rsidRPr="009F152E" w:rsidRDefault="009F152E" w:rsidP="009F152E"/>
    <w:p w14:paraId="24186A6E" w14:textId="77777777" w:rsidR="007B3DA7" w:rsidRDefault="007243E5">
      <w:pPr>
        <w:pStyle w:val="Heading2"/>
      </w:pPr>
      <w:bookmarkStart w:id="13" w:name="_Toc424242917"/>
      <w:bookmarkStart w:id="14" w:name="_Toc424297575"/>
      <w:r w:rsidRPr="007243E5">
        <w:t>Country demand and target</w:t>
      </w:r>
      <w:r w:rsidRPr="007243E5">
        <w:rPr>
          <w:spacing w:val="-6"/>
        </w:rPr>
        <w:t xml:space="preserve"> </w:t>
      </w:r>
      <w:r w:rsidRPr="007243E5">
        <w:t>countries</w:t>
      </w:r>
      <w:bookmarkEnd w:id="13"/>
      <w:bookmarkEnd w:id="14"/>
    </w:p>
    <w:p w14:paraId="57B7BFD2" w14:textId="77777777" w:rsidR="007B3DA7" w:rsidRDefault="007B3DA7">
      <w:pPr>
        <w:jc w:val="both"/>
        <w:rPr>
          <w:rFonts w:eastAsia="Verdana" w:cs="Verdana"/>
        </w:rPr>
      </w:pPr>
    </w:p>
    <w:p w14:paraId="3F46CE87" w14:textId="77777777" w:rsidR="007B3DA7" w:rsidRDefault="007243E5" w:rsidP="004D050C">
      <w:pPr>
        <w:pStyle w:val="Heading2"/>
      </w:pPr>
      <w:bookmarkStart w:id="15" w:name="_Toc424242918"/>
      <w:bookmarkStart w:id="16" w:name="_Toc424297576"/>
      <w:r w:rsidRPr="007243E5">
        <w:t>Link to the SDGs</w:t>
      </w:r>
      <w:bookmarkStart w:id="17" w:name="_Toc424242601"/>
      <w:bookmarkStart w:id="18" w:name="_Toc424242919"/>
      <w:bookmarkStart w:id="19" w:name="_Toc424242602"/>
      <w:bookmarkStart w:id="20" w:name="_Toc424242920"/>
      <w:bookmarkStart w:id="21" w:name="_Toc424242921"/>
      <w:bookmarkEnd w:id="15"/>
      <w:bookmarkEnd w:id="16"/>
      <w:bookmarkEnd w:id="17"/>
      <w:bookmarkEnd w:id="18"/>
      <w:bookmarkEnd w:id="19"/>
      <w:bookmarkEnd w:id="20"/>
      <w:bookmarkEnd w:id="21"/>
    </w:p>
    <w:p w14:paraId="1A6DF8D2" w14:textId="77777777" w:rsidR="00580C5E" w:rsidRDefault="00580C5E" w:rsidP="00A56D39"/>
    <w:p w14:paraId="07EF59B9" w14:textId="56866AF5" w:rsidR="00580C5E" w:rsidRPr="00580C5E" w:rsidRDefault="00A90C1D" w:rsidP="00580C5E">
      <w:pPr>
        <w:pStyle w:val="Heading2"/>
      </w:pPr>
      <w:r>
        <w:t>Lessons learned</w:t>
      </w:r>
    </w:p>
    <w:p w14:paraId="0451C1FD" w14:textId="77777777" w:rsidR="00355BF9" w:rsidRPr="00355BF9" w:rsidRDefault="00355BF9" w:rsidP="00355BF9"/>
    <w:p w14:paraId="4F8BA7BA" w14:textId="77777777" w:rsidR="006D53FD" w:rsidRPr="005406B7" w:rsidRDefault="006D53FD">
      <w:pPr>
        <w:spacing w:before="11"/>
        <w:rPr>
          <w:rFonts w:eastAsia="Verdana" w:cs="Verdana"/>
          <w:sz w:val="24"/>
          <w:szCs w:val="24"/>
        </w:rPr>
      </w:pPr>
    </w:p>
    <w:p w14:paraId="3BAE79D7" w14:textId="77777777" w:rsidR="007B3DA7" w:rsidRDefault="007243E5">
      <w:pPr>
        <w:pStyle w:val="Heading1"/>
      </w:pPr>
      <w:bookmarkStart w:id="22" w:name="_Toc424242922"/>
      <w:bookmarkStart w:id="23" w:name="_Toc424297577"/>
      <w:r w:rsidRPr="007243E5">
        <w:t>ANALYSIS</w:t>
      </w:r>
      <w:bookmarkEnd w:id="22"/>
      <w:bookmarkEnd w:id="23"/>
    </w:p>
    <w:p w14:paraId="2F84FCD5" w14:textId="77777777" w:rsidR="00F80FE0" w:rsidRPr="004D050C" w:rsidRDefault="00804380" w:rsidP="004D050C">
      <w:pPr>
        <w:pStyle w:val="Heading2"/>
      </w:pPr>
      <w:bookmarkStart w:id="24" w:name="_Toc424242923"/>
      <w:bookmarkStart w:id="25" w:name="_Toc424297578"/>
      <w:r>
        <w:t>Situation</w:t>
      </w:r>
      <w:r w:rsidR="007243E5" w:rsidRPr="007243E5">
        <w:t xml:space="preserve"> analysis</w:t>
      </w:r>
      <w:bookmarkEnd w:id="24"/>
      <w:bookmarkEnd w:id="25"/>
    </w:p>
    <w:p w14:paraId="1BE4350C" w14:textId="77777777" w:rsidR="00224540" w:rsidRDefault="00224540" w:rsidP="00224540"/>
    <w:p w14:paraId="1CD3D3A5" w14:textId="77777777" w:rsidR="00355BF9" w:rsidRDefault="00804380" w:rsidP="00355BF9">
      <w:pPr>
        <w:pStyle w:val="Heading2"/>
      </w:pPr>
      <w:bookmarkStart w:id="26" w:name="_Toc424242924"/>
      <w:bookmarkStart w:id="27" w:name="_Toc424297579"/>
      <w:r>
        <w:t xml:space="preserve">Country level situation </w:t>
      </w:r>
      <w:r w:rsidR="007243E5" w:rsidRPr="007243E5">
        <w:t>analysis</w:t>
      </w:r>
      <w:bookmarkEnd w:id="26"/>
      <w:bookmarkEnd w:id="27"/>
    </w:p>
    <w:p w14:paraId="056B22F5" w14:textId="77777777" w:rsidR="00355BF9" w:rsidRPr="00355BF9" w:rsidRDefault="00355BF9" w:rsidP="00355BF9"/>
    <w:p w14:paraId="7A28C573" w14:textId="77777777" w:rsidR="007B3DA7" w:rsidRPr="00010388" w:rsidRDefault="007B3DA7" w:rsidP="007414E2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4615"/>
        <w:gridCol w:w="3650"/>
      </w:tblGrid>
      <w:tr w:rsidR="0027447A" w:rsidRPr="007F1214" w14:paraId="5BFB8DF4" w14:textId="77777777" w:rsidTr="0027447A">
        <w:tc>
          <w:tcPr>
            <w:tcW w:w="1548" w:type="dxa"/>
          </w:tcPr>
          <w:p w14:paraId="092BD2AE" w14:textId="77777777" w:rsidR="007B3DA7" w:rsidRPr="007414E2" w:rsidRDefault="007243E5" w:rsidP="007414E2">
            <w:pPr>
              <w:pStyle w:val="BodyText"/>
            </w:pPr>
            <w:r w:rsidRPr="007414E2">
              <w:t>Country</w:t>
            </w:r>
          </w:p>
        </w:tc>
        <w:tc>
          <w:tcPr>
            <w:tcW w:w="4680" w:type="dxa"/>
          </w:tcPr>
          <w:p w14:paraId="713E0119" w14:textId="77777777" w:rsidR="007B3DA7" w:rsidRPr="007F1214" w:rsidRDefault="007243E5" w:rsidP="007414E2">
            <w:pPr>
              <w:pStyle w:val="BodyText"/>
            </w:pPr>
            <w:r w:rsidRPr="007F1214">
              <w:t>Status of affairs</w:t>
            </w:r>
          </w:p>
        </w:tc>
        <w:tc>
          <w:tcPr>
            <w:tcW w:w="3688" w:type="dxa"/>
          </w:tcPr>
          <w:p w14:paraId="72BD1C82" w14:textId="43182480" w:rsidR="007B3DA7" w:rsidRPr="007F1214" w:rsidRDefault="007243E5" w:rsidP="007414E2">
            <w:pPr>
              <w:pStyle w:val="BodyText"/>
            </w:pPr>
            <w:r w:rsidRPr="007F1214">
              <w:t>Realistic outcomes</w:t>
            </w:r>
            <w:r w:rsidR="007414E2">
              <w:t xml:space="preserve"> </w:t>
            </w:r>
            <w:r w:rsidR="007414E2" w:rsidRPr="00ED6056">
              <w:rPr>
                <w:b w:val="0"/>
                <w:bCs w:val="0"/>
              </w:rPr>
              <w:t>(should be grounded in the outcomes in the results framework in section 4.2)</w:t>
            </w:r>
            <w:r w:rsidR="007414E2" w:rsidRPr="00ED6056">
              <w:rPr>
                <w:b w:val="0"/>
                <w:bCs w:val="0"/>
              </w:rPr>
              <w:br/>
            </w:r>
          </w:p>
        </w:tc>
      </w:tr>
      <w:tr w:rsidR="009F152E" w:rsidRPr="004838E6" w14:paraId="1D6D81D8" w14:textId="77777777" w:rsidTr="00A404F5">
        <w:tc>
          <w:tcPr>
            <w:tcW w:w="1548" w:type="dxa"/>
          </w:tcPr>
          <w:p w14:paraId="6DE198F6" w14:textId="77777777" w:rsidR="009F152E" w:rsidRDefault="009F152E" w:rsidP="007414E2">
            <w:pPr>
              <w:pStyle w:val="BodyText"/>
            </w:pPr>
          </w:p>
        </w:tc>
        <w:tc>
          <w:tcPr>
            <w:tcW w:w="4680" w:type="dxa"/>
          </w:tcPr>
          <w:p w14:paraId="02B61A25" w14:textId="77777777" w:rsidR="009F152E" w:rsidRDefault="009F152E" w:rsidP="007414E2">
            <w:pPr>
              <w:pStyle w:val="BodyText"/>
            </w:pPr>
            <w:r>
              <w:t>...</w:t>
            </w:r>
          </w:p>
        </w:tc>
        <w:tc>
          <w:tcPr>
            <w:tcW w:w="3688" w:type="dxa"/>
          </w:tcPr>
          <w:p w14:paraId="1F15ABD3" w14:textId="77777777" w:rsidR="009F152E" w:rsidRDefault="009F152E" w:rsidP="007414E2">
            <w:pPr>
              <w:pStyle w:val="BodyText"/>
            </w:pPr>
            <w:r>
              <w:t>...</w:t>
            </w:r>
          </w:p>
        </w:tc>
      </w:tr>
      <w:tr w:rsidR="009F152E" w:rsidRPr="004838E6" w14:paraId="3671BB2D" w14:textId="77777777" w:rsidTr="00A404F5">
        <w:tc>
          <w:tcPr>
            <w:tcW w:w="1548" w:type="dxa"/>
          </w:tcPr>
          <w:p w14:paraId="0D1AEAD4" w14:textId="77777777" w:rsidR="009F152E" w:rsidRDefault="009F152E" w:rsidP="007414E2">
            <w:pPr>
              <w:pStyle w:val="BodyText"/>
            </w:pPr>
          </w:p>
        </w:tc>
        <w:tc>
          <w:tcPr>
            <w:tcW w:w="4680" w:type="dxa"/>
          </w:tcPr>
          <w:p w14:paraId="5CAF72B3" w14:textId="77777777" w:rsidR="009F152E" w:rsidRDefault="009F152E" w:rsidP="007414E2">
            <w:pPr>
              <w:pStyle w:val="BodyText"/>
            </w:pPr>
            <w:r>
              <w:t>...</w:t>
            </w:r>
          </w:p>
        </w:tc>
        <w:tc>
          <w:tcPr>
            <w:tcW w:w="3688" w:type="dxa"/>
          </w:tcPr>
          <w:p w14:paraId="51D012E5" w14:textId="77777777" w:rsidR="009F152E" w:rsidRDefault="009F152E" w:rsidP="007414E2">
            <w:pPr>
              <w:pStyle w:val="BodyText"/>
            </w:pPr>
            <w:r>
              <w:t>...</w:t>
            </w:r>
          </w:p>
        </w:tc>
      </w:tr>
      <w:tr w:rsidR="009F152E" w:rsidRPr="004838E6" w14:paraId="57844E7C" w14:textId="77777777" w:rsidTr="00A404F5">
        <w:tc>
          <w:tcPr>
            <w:tcW w:w="1548" w:type="dxa"/>
          </w:tcPr>
          <w:p w14:paraId="44267AF9" w14:textId="77777777" w:rsidR="009F152E" w:rsidRDefault="009F152E" w:rsidP="007414E2">
            <w:pPr>
              <w:pStyle w:val="BodyText"/>
            </w:pPr>
          </w:p>
        </w:tc>
        <w:tc>
          <w:tcPr>
            <w:tcW w:w="4680" w:type="dxa"/>
          </w:tcPr>
          <w:p w14:paraId="13488331" w14:textId="77777777" w:rsidR="009F152E" w:rsidRDefault="009F152E" w:rsidP="007414E2">
            <w:pPr>
              <w:pStyle w:val="BodyText"/>
            </w:pPr>
            <w:r>
              <w:t>...</w:t>
            </w:r>
          </w:p>
        </w:tc>
        <w:tc>
          <w:tcPr>
            <w:tcW w:w="3688" w:type="dxa"/>
          </w:tcPr>
          <w:p w14:paraId="5FDDB562" w14:textId="77777777" w:rsidR="009F152E" w:rsidRDefault="009F152E" w:rsidP="007414E2">
            <w:pPr>
              <w:pStyle w:val="BodyText"/>
            </w:pPr>
            <w:r>
              <w:t>...</w:t>
            </w:r>
          </w:p>
        </w:tc>
      </w:tr>
      <w:tr w:rsidR="009F152E" w:rsidRPr="004838E6" w14:paraId="51D5F9E0" w14:textId="77777777" w:rsidTr="00A404F5">
        <w:tc>
          <w:tcPr>
            <w:tcW w:w="1548" w:type="dxa"/>
          </w:tcPr>
          <w:p w14:paraId="09C3DBBE" w14:textId="77777777" w:rsidR="009F152E" w:rsidRDefault="009F152E" w:rsidP="007414E2">
            <w:pPr>
              <w:pStyle w:val="BodyText"/>
            </w:pPr>
          </w:p>
        </w:tc>
        <w:tc>
          <w:tcPr>
            <w:tcW w:w="4680" w:type="dxa"/>
          </w:tcPr>
          <w:p w14:paraId="39D1C2B1" w14:textId="77777777" w:rsidR="009F152E" w:rsidRDefault="009F152E" w:rsidP="007414E2">
            <w:pPr>
              <w:pStyle w:val="BodyText"/>
            </w:pPr>
            <w:r>
              <w:t>...</w:t>
            </w:r>
          </w:p>
        </w:tc>
        <w:tc>
          <w:tcPr>
            <w:tcW w:w="3688" w:type="dxa"/>
          </w:tcPr>
          <w:p w14:paraId="3F26E2C2" w14:textId="77777777" w:rsidR="009F152E" w:rsidRDefault="009F152E" w:rsidP="007414E2">
            <w:pPr>
              <w:pStyle w:val="BodyText"/>
            </w:pPr>
            <w:r>
              <w:t>...</w:t>
            </w:r>
          </w:p>
        </w:tc>
      </w:tr>
      <w:tr w:rsidR="0027447A" w:rsidRPr="004838E6" w14:paraId="4AEE6693" w14:textId="77777777" w:rsidTr="0027447A">
        <w:tc>
          <w:tcPr>
            <w:tcW w:w="1548" w:type="dxa"/>
          </w:tcPr>
          <w:p w14:paraId="18DFF892" w14:textId="77777777" w:rsidR="007B3DA7" w:rsidRDefault="007B3DA7" w:rsidP="007414E2">
            <w:pPr>
              <w:pStyle w:val="BodyText"/>
            </w:pPr>
          </w:p>
        </w:tc>
        <w:tc>
          <w:tcPr>
            <w:tcW w:w="4680" w:type="dxa"/>
          </w:tcPr>
          <w:p w14:paraId="634FA59F" w14:textId="77777777" w:rsidR="007B3DA7" w:rsidRDefault="00364360" w:rsidP="007414E2">
            <w:pPr>
              <w:pStyle w:val="BodyText"/>
            </w:pPr>
            <w:r>
              <w:t>...</w:t>
            </w:r>
          </w:p>
        </w:tc>
        <w:tc>
          <w:tcPr>
            <w:tcW w:w="3688" w:type="dxa"/>
          </w:tcPr>
          <w:p w14:paraId="0191A187" w14:textId="77777777" w:rsidR="007B3DA7" w:rsidRDefault="00364360" w:rsidP="007414E2">
            <w:pPr>
              <w:pStyle w:val="BodyText"/>
            </w:pPr>
            <w:r>
              <w:t>...</w:t>
            </w:r>
          </w:p>
        </w:tc>
      </w:tr>
    </w:tbl>
    <w:p w14:paraId="36E1E787" w14:textId="77777777" w:rsidR="00894222" w:rsidRDefault="00894222" w:rsidP="00F80FE0">
      <w:pPr>
        <w:spacing w:before="12"/>
        <w:rPr>
          <w:rFonts w:ascii="Verdana" w:eastAsia="Verdana" w:hAnsi="Verdana" w:cs="Verdana"/>
          <w:sz w:val="25"/>
          <w:szCs w:val="25"/>
        </w:rPr>
      </w:pPr>
    </w:p>
    <w:p w14:paraId="137BE7FC" w14:textId="77777777" w:rsidR="007B3DA7" w:rsidRDefault="007243E5">
      <w:pPr>
        <w:pStyle w:val="Heading2"/>
      </w:pPr>
      <w:bookmarkStart w:id="28" w:name="_Toc424242607"/>
      <w:bookmarkStart w:id="29" w:name="_Toc424242925"/>
      <w:bookmarkStart w:id="30" w:name="_Toc424242608"/>
      <w:bookmarkStart w:id="31" w:name="_Toc424242926"/>
      <w:bookmarkStart w:id="32" w:name="_Toc424242609"/>
      <w:bookmarkStart w:id="33" w:name="_Toc424242927"/>
      <w:bookmarkStart w:id="34" w:name="_Toc424242610"/>
      <w:bookmarkStart w:id="35" w:name="_Toc424242928"/>
      <w:bookmarkStart w:id="36" w:name="_Toc424242611"/>
      <w:bookmarkStart w:id="37" w:name="_Toc424242929"/>
      <w:bookmarkStart w:id="38" w:name="_Toc424242613"/>
      <w:bookmarkStart w:id="39" w:name="_Toc424242931"/>
      <w:bookmarkStart w:id="40" w:name="_Toc424242614"/>
      <w:bookmarkStart w:id="41" w:name="_Toc424242932"/>
      <w:bookmarkStart w:id="42" w:name="_Toc424242615"/>
      <w:bookmarkStart w:id="43" w:name="_Toc424242933"/>
      <w:bookmarkStart w:id="44" w:name="_Toc424242616"/>
      <w:bookmarkStart w:id="45" w:name="_Toc424242934"/>
      <w:bookmarkStart w:id="46" w:name="_Toc424242617"/>
      <w:bookmarkStart w:id="47" w:name="_Toc424242935"/>
      <w:bookmarkStart w:id="48" w:name="_Toc424242618"/>
      <w:bookmarkStart w:id="49" w:name="_Toc424242936"/>
      <w:bookmarkStart w:id="50" w:name="_Toc424242619"/>
      <w:bookmarkStart w:id="51" w:name="_Toc424242937"/>
      <w:bookmarkStart w:id="52" w:name="_Toc424242620"/>
      <w:bookmarkStart w:id="53" w:name="_Toc424242938"/>
      <w:bookmarkStart w:id="54" w:name="_Toc424242621"/>
      <w:bookmarkStart w:id="55" w:name="_Toc424242939"/>
      <w:bookmarkStart w:id="56" w:name="_Toc424242622"/>
      <w:bookmarkStart w:id="57" w:name="_Toc424242940"/>
      <w:bookmarkStart w:id="58" w:name="_Toc424242623"/>
      <w:bookmarkStart w:id="59" w:name="_Toc424242941"/>
      <w:bookmarkStart w:id="60" w:name="_Toc424242624"/>
      <w:bookmarkStart w:id="61" w:name="_Toc424242942"/>
      <w:bookmarkStart w:id="62" w:name="_Toc424242625"/>
      <w:bookmarkStart w:id="63" w:name="_Toc424242943"/>
      <w:bookmarkStart w:id="64" w:name="_Toc424242626"/>
      <w:bookmarkStart w:id="65" w:name="_Toc424242944"/>
      <w:bookmarkStart w:id="66" w:name="_Toc424242627"/>
      <w:bookmarkStart w:id="67" w:name="_Toc424242945"/>
      <w:bookmarkStart w:id="68" w:name="_Toc424242628"/>
      <w:bookmarkStart w:id="69" w:name="_Toc424242946"/>
      <w:bookmarkStart w:id="70" w:name="_Toc424242629"/>
      <w:bookmarkStart w:id="71" w:name="_Toc424242947"/>
      <w:bookmarkStart w:id="72" w:name="_Toc424242630"/>
      <w:bookmarkStart w:id="73" w:name="_Toc424242948"/>
      <w:bookmarkStart w:id="74" w:name="_Toc424242631"/>
      <w:bookmarkStart w:id="75" w:name="_Toc424242949"/>
      <w:bookmarkStart w:id="76" w:name="_Toc424242950"/>
      <w:bookmarkStart w:id="77" w:name="_Toc42429758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7243E5">
        <w:t>Stakeholder analysis and capacity</w:t>
      </w:r>
      <w:r w:rsidRPr="007243E5">
        <w:rPr>
          <w:spacing w:val="-3"/>
        </w:rPr>
        <w:t xml:space="preserve"> </w:t>
      </w:r>
      <w:r w:rsidRPr="007243E5">
        <w:t>assessment</w:t>
      </w:r>
      <w:bookmarkEnd w:id="76"/>
      <w:bookmarkEnd w:id="77"/>
    </w:p>
    <w:p w14:paraId="137F5C08" w14:textId="77777777" w:rsidR="007B3DA7" w:rsidRDefault="007B3DA7" w:rsidP="007414E2">
      <w:pPr>
        <w:pStyle w:val="BodyText"/>
      </w:pPr>
    </w:p>
    <w:p w14:paraId="17FA5C33" w14:textId="77777777" w:rsidR="006D53FD" w:rsidRPr="00C36B05" w:rsidRDefault="006D53FD" w:rsidP="00E976F2">
      <w:pPr>
        <w:spacing w:before="68"/>
        <w:ind w:left="142"/>
        <w:rPr>
          <w:rFonts w:eastAsia="Verdana" w:cs="Verdana"/>
          <w:i/>
        </w:rPr>
      </w:pPr>
    </w:p>
    <w:tbl>
      <w:tblPr>
        <w:tblW w:w="952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645"/>
        <w:gridCol w:w="1588"/>
        <w:gridCol w:w="1587"/>
        <w:gridCol w:w="1588"/>
        <w:gridCol w:w="1588"/>
      </w:tblGrid>
      <w:tr w:rsidR="00004E59" w:rsidRPr="00586C50" w14:paraId="1FDD4577" w14:textId="77777777" w:rsidTr="009F152E">
        <w:trPr>
          <w:trHeight w:val="1204"/>
        </w:trPr>
        <w:tc>
          <w:tcPr>
            <w:tcW w:w="1530" w:type="dxa"/>
          </w:tcPr>
          <w:p w14:paraId="7AAFDA54" w14:textId="77777777" w:rsidR="00580C5E" w:rsidRDefault="00936201" w:rsidP="00ED6056">
            <w:pPr>
              <w:pStyle w:val="TableParagraph"/>
              <w:ind w:left="157"/>
              <w:rPr>
                <w:rFonts w:eastAsia="Verdana" w:cs="Verdana"/>
              </w:rPr>
            </w:pPr>
            <w:proofErr w:type="gramStart"/>
            <w:r>
              <w:rPr>
                <w:b/>
              </w:rPr>
              <w:t>Non UN</w:t>
            </w:r>
            <w:proofErr w:type="gramEnd"/>
            <w:r>
              <w:rPr>
                <w:b/>
              </w:rPr>
              <w:t xml:space="preserve"> </w:t>
            </w:r>
            <w:r w:rsidR="007243E5" w:rsidRPr="007243E5">
              <w:rPr>
                <w:b/>
              </w:rPr>
              <w:t>Stakeholde</w:t>
            </w:r>
            <w:r w:rsidR="00004E59">
              <w:rPr>
                <w:b/>
              </w:rPr>
              <w:t>r</w:t>
            </w:r>
            <w:r>
              <w:rPr>
                <w:b/>
              </w:rPr>
              <w:t>s</w:t>
            </w:r>
            <w:r w:rsidR="00580C5E">
              <w:rPr>
                <w:b/>
              </w:rPr>
              <w:t xml:space="preserve"> listed in order of level of involvement </w:t>
            </w:r>
            <w:r w:rsidR="00580C5E">
              <w:rPr>
                <w:b/>
              </w:rPr>
              <w:lastRenderedPageBreak/>
              <w:t>in the project</w:t>
            </w:r>
          </w:p>
        </w:tc>
        <w:tc>
          <w:tcPr>
            <w:tcW w:w="1645" w:type="dxa"/>
          </w:tcPr>
          <w:p w14:paraId="4757C57F" w14:textId="77777777" w:rsidR="00936201" w:rsidRPr="00586C50" w:rsidRDefault="007243E5" w:rsidP="00ED6056">
            <w:pPr>
              <w:pStyle w:val="TableParagraph"/>
              <w:ind w:left="115" w:right="114" w:hanging="1"/>
              <w:rPr>
                <w:rFonts w:eastAsia="Verdana" w:cs="Verdana"/>
              </w:rPr>
            </w:pPr>
            <w:r w:rsidRPr="007243E5">
              <w:rPr>
                <w:b/>
              </w:rPr>
              <w:lastRenderedPageBreak/>
              <w:t>Type and level</w:t>
            </w:r>
            <w:r w:rsidRPr="007243E5">
              <w:rPr>
                <w:b/>
                <w:spacing w:val="-3"/>
              </w:rPr>
              <w:t xml:space="preserve"> </w:t>
            </w:r>
            <w:r w:rsidRPr="007243E5">
              <w:rPr>
                <w:b/>
              </w:rPr>
              <w:t>of involvement in</w:t>
            </w:r>
            <w:r w:rsidRPr="007243E5">
              <w:rPr>
                <w:b/>
                <w:spacing w:val="-1"/>
              </w:rPr>
              <w:t xml:space="preserve"> </w:t>
            </w:r>
            <w:r w:rsidRPr="007243E5">
              <w:rPr>
                <w:b/>
              </w:rPr>
              <w:t>the project</w:t>
            </w:r>
          </w:p>
        </w:tc>
        <w:tc>
          <w:tcPr>
            <w:tcW w:w="1588" w:type="dxa"/>
          </w:tcPr>
          <w:p w14:paraId="0D407214" w14:textId="77777777" w:rsidR="007B3DA7" w:rsidRDefault="007243E5" w:rsidP="00ED6056">
            <w:pPr>
              <w:pStyle w:val="TableParagraph"/>
              <w:ind w:left="90" w:right="195"/>
              <w:rPr>
                <w:rFonts w:eastAsia="Verdana" w:cs="Verdana"/>
              </w:rPr>
            </w:pPr>
            <w:r w:rsidRPr="007243E5">
              <w:rPr>
                <w:b/>
              </w:rPr>
              <w:t>Capacit</w:t>
            </w:r>
            <w:r w:rsidR="00004E59">
              <w:rPr>
                <w:b/>
              </w:rPr>
              <w:t>y</w:t>
            </w:r>
            <w:r w:rsidR="00004E59">
              <w:rPr>
                <w:b/>
                <w:spacing w:val="-7"/>
              </w:rPr>
              <w:t xml:space="preserve"> </w:t>
            </w:r>
            <w:r w:rsidRPr="007243E5">
              <w:rPr>
                <w:b/>
              </w:rPr>
              <w:t xml:space="preserve">assets </w:t>
            </w:r>
          </w:p>
        </w:tc>
        <w:tc>
          <w:tcPr>
            <w:tcW w:w="1587" w:type="dxa"/>
          </w:tcPr>
          <w:p w14:paraId="7C65340A" w14:textId="77777777" w:rsidR="007B3DA7" w:rsidRPr="00E17565" w:rsidRDefault="00004E59" w:rsidP="00E17565">
            <w:pPr>
              <w:pStyle w:val="TableParagraph"/>
              <w:ind w:left="129" w:right="196"/>
              <w:rPr>
                <w:b/>
              </w:rPr>
            </w:pPr>
            <w:r w:rsidRPr="004A1290">
              <w:rPr>
                <w:b/>
              </w:rPr>
              <w:t>Capacit</w:t>
            </w:r>
            <w:r>
              <w:rPr>
                <w:b/>
              </w:rPr>
              <w:t>y</w:t>
            </w:r>
            <w:r w:rsidRPr="00E17565">
              <w:rPr>
                <w:b/>
              </w:rPr>
              <w:t xml:space="preserve"> </w:t>
            </w:r>
          </w:p>
          <w:p w14:paraId="518A6E79" w14:textId="77777777" w:rsidR="007B3DA7" w:rsidRPr="00E17565" w:rsidRDefault="00004E59" w:rsidP="00E17565">
            <w:pPr>
              <w:pStyle w:val="TableParagraph"/>
              <w:ind w:left="129" w:right="196"/>
              <w:rPr>
                <w:b/>
              </w:rPr>
            </w:pPr>
            <w:r>
              <w:rPr>
                <w:b/>
              </w:rPr>
              <w:t>Gaps</w:t>
            </w:r>
          </w:p>
        </w:tc>
        <w:tc>
          <w:tcPr>
            <w:tcW w:w="1588" w:type="dxa"/>
          </w:tcPr>
          <w:p w14:paraId="46BD0820" w14:textId="77777777" w:rsidR="007B3DA7" w:rsidRDefault="007243E5" w:rsidP="00ED6056">
            <w:pPr>
              <w:pStyle w:val="TableParagraph"/>
              <w:ind w:left="129" w:right="196"/>
              <w:rPr>
                <w:rFonts w:eastAsia="Verdana" w:cs="Verdana"/>
              </w:rPr>
            </w:pPr>
            <w:r w:rsidRPr="007243E5">
              <w:rPr>
                <w:b/>
              </w:rPr>
              <w:t>Desired</w:t>
            </w:r>
            <w:r w:rsidR="00004E59">
              <w:rPr>
                <w:b/>
                <w:spacing w:val="-9"/>
              </w:rPr>
              <w:t xml:space="preserve"> </w:t>
            </w:r>
            <w:r w:rsidRPr="007243E5">
              <w:rPr>
                <w:b/>
              </w:rPr>
              <w:t>future</w:t>
            </w:r>
            <w:r w:rsidRPr="007243E5">
              <w:rPr>
                <w:b/>
                <w:spacing w:val="-1"/>
              </w:rPr>
              <w:t xml:space="preserve"> </w:t>
            </w:r>
            <w:r w:rsidRPr="007243E5">
              <w:rPr>
                <w:b/>
              </w:rPr>
              <w:t>outcomes</w:t>
            </w:r>
          </w:p>
        </w:tc>
        <w:tc>
          <w:tcPr>
            <w:tcW w:w="1588" w:type="dxa"/>
          </w:tcPr>
          <w:p w14:paraId="5CED8A3E" w14:textId="77777777" w:rsidR="007B3DA7" w:rsidRDefault="00936201" w:rsidP="00ED6056">
            <w:pPr>
              <w:pStyle w:val="TableParagraph"/>
              <w:ind w:left="169" w:right="168" w:hanging="8"/>
              <w:rPr>
                <w:rFonts w:eastAsia="Verdana" w:cs="Verdana"/>
              </w:rPr>
            </w:pPr>
            <w:r>
              <w:rPr>
                <w:b/>
              </w:rPr>
              <w:t>Incentives</w:t>
            </w:r>
          </w:p>
        </w:tc>
      </w:tr>
      <w:tr w:rsidR="00004E59" w:rsidRPr="00586C50" w14:paraId="4E918AF5" w14:textId="77777777" w:rsidTr="009F152E">
        <w:trPr>
          <w:trHeight w:val="1096"/>
        </w:trPr>
        <w:tc>
          <w:tcPr>
            <w:tcW w:w="1530" w:type="dxa"/>
          </w:tcPr>
          <w:p w14:paraId="06BEB103" w14:textId="77777777" w:rsidR="007B3DA7" w:rsidRDefault="007B3DA7">
            <w:pPr>
              <w:pStyle w:val="TableParagraph"/>
              <w:ind w:left="103"/>
              <w:rPr>
                <w:rFonts w:eastAsia="Verdana" w:cs="Verdana"/>
                <w:i/>
              </w:rPr>
            </w:pPr>
          </w:p>
        </w:tc>
        <w:tc>
          <w:tcPr>
            <w:tcW w:w="1645" w:type="dxa"/>
          </w:tcPr>
          <w:p w14:paraId="5C997E34" w14:textId="77777777" w:rsidR="007B3DA7" w:rsidRDefault="007B3DA7">
            <w:pPr>
              <w:pStyle w:val="TableParagraph"/>
              <w:ind w:left="103"/>
              <w:rPr>
                <w:rFonts w:eastAsia="Verdana" w:cs="Verdana"/>
                <w:i/>
              </w:rPr>
            </w:pPr>
          </w:p>
        </w:tc>
        <w:tc>
          <w:tcPr>
            <w:tcW w:w="1588" w:type="dxa"/>
          </w:tcPr>
          <w:p w14:paraId="078B80FD" w14:textId="77777777" w:rsidR="007B3DA7" w:rsidRDefault="007B3DA7" w:rsidP="00C36B05">
            <w:pPr>
              <w:pStyle w:val="TableParagraph"/>
              <w:ind w:left="103"/>
              <w:rPr>
                <w:rFonts w:eastAsia="Verdana" w:cs="Verdana"/>
                <w:i/>
              </w:rPr>
            </w:pPr>
          </w:p>
        </w:tc>
        <w:tc>
          <w:tcPr>
            <w:tcW w:w="1587" w:type="dxa"/>
          </w:tcPr>
          <w:p w14:paraId="0DE01333" w14:textId="77777777" w:rsidR="007B3DA7" w:rsidRDefault="007B3DA7">
            <w:pPr>
              <w:pStyle w:val="TableParagraph"/>
              <w:ind w:left="86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8" w:type="dxa"/>
          </w:tcPr>
          <w:p w14:paraId="684D4239" w14:textId="77777777" w:rsidR="007B3DA7" w:rsidRDefault="007B3DA7">
            <w:pPr>
              <w:pStyle w:val="TableParagraph"/>
              <w:ind w:left="103" w:right="264"/>
              <w:rPr>
                <w:rFonts w:eastAsia="Verdana" w:cs="Verdana"/>
                <w:i/>
              </w:rPr>
            </w:pPr>
          </w:p>
        </w:tc>
        <w:tc>
          <w:tcPr>
            <w:tcW w:w="1588" w:type="dxa"/>
          </w:tcPr>
          <w:p w14:paraId="76F27579" w14:textId="77777777" w:rsidR="007B3DA7" w:rsidRDefault="007B3DA7">
            <w:pPr>
              <w:pStyle w:val="TableParagraph"/>
              <w:ind w:left="103" w:right="-14"/>
              <w:rPr>
                <w:rFonts w:eastAsia="Verdana" w:cs="Verdana"/>
                <w:i/>
              </w:rPr>
            </w:pPr>
          </w:p>
        </w:tc>
      </w:tr>
      <w:tr w:rsidR="00004E59" w:rsidRPr="00586C50" w14:paraId="314158D0" w14:textId="77777777" w:rsidTr="009F152E">
        <w:trPr>
          <w:trHeight w:val="1096"/>
        </w:trPr>
        <w:tc>
          <w:tcPr>
            <w:tcW w:w="1530" w:type="dxa"/>
            <w:vAlign w:val="center"/>
          </w:tcPr>
          <w:p w14:paraId="408CB757" w14:textId="77777777" w:rsidR="007B3DA7" w:rsidRDefault="007B3DA7">
            <w:pPr>
              <w:pStyle w:val="TableParagraph"/>
              <w:ind w:left="90"/>
              <w:rPr>
                <w:rFonts w:eastAsia="Verdana" w:cs="Verdana"/>
                <w:bCs/>
                <w:i/>
              </w:rPr>
            </w:pPr>
          </w:p>
        </w:tc>
        <w:tc>
          <w:tcPr>
            <w:tcW w:w="1645" w:type="dxa"/>
          </w:tcPr>
          <w:p w14:paraId="71625261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8" w:type="dxa"/>
          </w:tcPr>
          <w:p w14:paraId="63FF41E8" w14:textId="77777777" w:rsidR="00004E59" w:rsidRPr="00364360" w:rsidRDefault="00004E59" w:rsidP="00004E59">
            <w:pPr>
              <w:pStyle w:val="TableParagraph"/>
              <w:spacing w:before="11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7" w:type="dxa"/>
          </w:tcPr>
          <w:p w14:paraId="5290460F" w14:textId="77777777" w:rsidR="00004E59" w:rsidRPr="00364360" w:rsidRDefault="00004E59" w:rsidP="00004E59">
            <w:pPr>
              <w:pStyle w:val="TableParagraph"/>
              <w:ind w:left="86"/>
              <w:rPr>
                <w:i/>
              </w:rPr>
            </w:pPr>
          </w:p>
        </w:tc>
        <w:tc>
          <w:tcPr>
            <w:tcW w:w="1588" w:type="dxa"/>
          </w:tcPr>
          <w:p w14:paraId="03DC930E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8" w:type="dxa"/>
          </w:tcPr>
          <w:p w14:paraId="40023F40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</w:tr>
      <w:tr w:rsidR="00004E59" w:rsidRPr="00586C50" w14:paraId="409D9A52" w14:textId="77777777" w:rsidTr="009F152E">
        <w:trPr>
          <w:trHeight w:val="1096"/>
        </w:trPr>
        <w:tc>
          <w:tcPr>
            <w:tcW w:w="1530" w:type="dxa"/>
            <w:vAlign w:val="center"/>
          </w:tcPr>
          <w:p w14:paraId="32F8DFE2" w14:textId="77777777" w:rsidR="007B3DA7" w:rsidRDefault="007B3DA7">
            <w:pPr>
              <w:pStyle w:val="TableParagraph"/>
              <w:ind w:left="90"/>
              <w:rPr>
                <w:rFonts w:eastAsia="Verdana" w:cs="Verdana"/>
                <w:bCs/>
                <w:i/>
              </w:rPr>
            </w:pPr>
          </w:p>
        </w:tc>
        <w:tc>
          <w:tcPr>
            <w:tcW w:w="1645" w:type="dxa"/>
          </w:tcPr>
          <w:p w14:paraId="10B19D0C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8" w:type="dxa"/>
          </w:tcPr>
          <w:p w14:paraId="08E294D4" w14:textId="77777777" w:rsidR="00004E59" w:rsidRPr="00364360" w:rsidRDefault="00004E59" w:rsidP="00004E59">
            <w:pPr>
              <w:pStyle w:val="TableParagraph"/>
              <w:spacing w:before="11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7" w:type="dxa"/>
          </w:tcPr>
          <w:p w14:paraId="777436B8" w14:textId="77777777" w:rsidR="00004E59" w:rsidRPr="00364360" w:rsidRDefault="00004E59" w:rsidP="00004E59">
            <w:pPr>
              <w:pStyle w:val="TableParagraph"/>
              <w:ind w:left="86"/>
              <w:rPr>
                <w:i/>
              </w:rPr>
            </w:pPr>
          </w:p>
        </w:tc>
        <w:tc>
          <w:tcPr>
            <w:tcW w:w="1588" w:type="dxa"/>
          </w:tcPr>
          <w:p w14:paraId="40642967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  <w:tc>
          <w:tcPr>
            <w:tcW w:w="1588" w:type="dxa"/>
          </w:tcPr>
          <w:p w14:paraId="5D95384C" w14:textId="77777777" w:rsidR="00004E59" w:rsidRPr="00364360" w:rsidRDefault="00004E59" w:rsidP="00004E59">
            <w:pPr>
              <w:pStyle w:val="TableParagraph"/>
              <w:rPr>
                <w:rFonts w:eastAsia="Verdana" w:cs="Verdana"/>
                <w:b/>
                <w:bCs/>
                <w:i/>
              </w:rPr>
            </w:pPr>
          </w:p>
        </w:tc>
      </w:tr>
    </w:tbl>
    <w:p w14:paraId="7936060A" w14:textId="77777777" w:rsidR="006D53FD" w:rsidRPr="00586C50" w:rsidRDefault="006D53FD">
      <w:pPr>
        <w:rPr>
          <w:rFonts w:eastAsia="Verdana" w:cs="Verdana"/>
          <w:b/>
          <w:bCs/>
        </w:rPr>
      </w:pPr>
    </w:p>
    <w:p w14:paraId="2892AE10" w14:textId="77777777" w:rsidR="00D475CA" w:rsidRPr="00586C50" w:rsidRDefault="00D475CA">
      <w:pPr>
        <w:rPr>
          <w:rFonts w:eastAsia="Verdana" w:cs="Verdana"/>
          <w:b/>
          <w:bCs/>
        </w:rPr>
      </w:pPr>
    </w:p>
    <w:p w14:paraId="1E2C5C2E" w14:textId="77777777" w:rsidR="007B3DA7" w:rsidRPr="004D050C" w:rsidRDefault="007243E5" w:rsidP="004D050C">
      <w:pPr>
        <w:pStyle w:val="Heading1"/>
      </w:pPr>
      <w:bookmarkStart w:id="78" w:name="_Toc424242951"/>
      <w:bookmarkStart w:id="79" w:name="_Toc424297581"/>
      <w:r w:rsidRPr="004D050C">
        <w:t xml:space="preserve">PROJECT STRATEGY: OBJECTIVE, </w:t>
      </w:r>
      <w:r w:rsidR="00010388">
        <w:t>OUTCOMES</w:t>
      </w:r>
      <w:r w:rsidRPr="004D050C">
        <w:t xml:space="preserve">, INDICATORS, </w:t>
      </w:r>
      <w:bookmarkStart w:id="80" w:name="_Toc424242634"/>
      <w:bookmarkStart w:id="81" w:name="_Toc424242952"/>
      <w:bookmarkStart w:id="82" w:name="_Toc424242635"/>
      <w:bookmarkStart w:id="83" w:name="_Toc424242953"/>
      <w:bookmarkStart w:id="84" w:name="_Toc424242954"/>
      <w:bookmarkEnd w:id="78"/>
      <w:bookmarkEnd w:id="79"/>
      <w:bookmarkEnd w:id="80"/>
      <w:bookmarkEnd w:id="81"/>
      <w:bookmarkEnd w:id="82"/>
      <w:bookmarkEnd w:id="83"/>
      <w:bookmarkEnd w:id="84"/>
      <w:r w:rsidR="00010388">
        <w:t>OUTPUTS</w:t>
      </w:r>
    </w:p>
    <w:p w14:paraId="26D90550" w14:textId="77777777" w:rsidR="007B3DA7" w:rsidRDefault="007243E5">
      <w:pPr>
        <w:pStyle w:val="Heading2"/>
      </w:pPr>
      <w:bookmarkStart w:id="85" w:name="_Toc424242955"/>
      <w:bookmarkStart w:id="86" w:name="_Toc424297582"/>
      <w:r w:rsidRPr="007243E5">
        <w:t>Project</w:t>
      </w:r>
      <w:r w:rsidRPr="007243E5">
        <w:rPr>
          <w:spacing w:val="-2"/>
        </w:rPr>
        <w:t xml:space="preserve"> </w:t>
      </w:r>
      <w:r w:rsidRPr="007243E5">
        <w:t>Strategy</w:t>
      </w:r>
      <w:bookmarkEnd w:id="85"/>
      <w:bookmarkEnd w:id="86"/>
    </w:p>
    <w:p w14:paraId="6EAD952B" w14:textId="77777777" w:rsidR="007B3DA7" w:rsidRDefault="007B3DA7">
      <w:pPr>
        <w:spacing w:line="312" w:lineRule="auto"/>
        <w:jc w:val="both"/>
        <w:rPr>
          <w:rFonts w:eastAsia="Verdana" w:cs="Verdana"/>
        </w:rPr>
      </w:pPr>
    </w:p>
    <w:p w14:paraId="14407AED" w14:textId="77777777" w:rsidR="00AA7662" w:rsidRPr="00E976F2" w:rsidRDefault="00010388" w:rsidP="00E976F2">
      <w:pPr>
        <w:pStyle w:val="Heading2"/>
      </w:pPr>
      <w:bookmarkStart w:id="87" w:name="_Toc424242956"/>
      <w:bookmarkStart w:id="88" w:name="_Toc424297583"/>
      <w:r>
        <w:t xml:space="preserve">Results </w:t>
      </w:r>
      <w:r w:rsidR="00AA7662">
        <w:t>Framework</w:t>
      </w:r>
      <w:bookmarkEnd w:id="87"/>
      <w:bookmarkEnd w:id="88"/>
    </w:p>
    <w:p w14:paraId="08B88395" w14:textId="77777777" w:rsidR="00C36B05" w:rsidRDefault="00C36B05" w:rsidP="007414E2">
      <w:pPr>
        <w:pStyle w:val="BodyText"/>
      </w:pPr>
    </w:p>
    <w:p w14:paraId="299CA86C" w14:textId="77777777" w:rsidR="007B3DA7" w:rsidRPr="00C36B05" w:rsidRDefault="007B3DA7" w:rsidP="00E976F2">
      <w:pPr>
        <w:spacing w:before="68"/>
        <w:ind w:left="142"/>
        <w:rPr>
          <w:rFonts w:eastAsia="Verdana" w:cs="Verdana"/>
          <w:i/>
        </w:rPr>
      </w:pPr>
    </w:p>
    <w:tbl>
      <w:tblPr>
        <w:tblW w:w="954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3180"/>
        <w:gridCol w:w="3180"/>
      </w:tblGrid>
      <w:tr w:rsidR="00DE0D19" w:rsidRPr="00963564" w14:paraId="2A305DA8" w14:textId="77777777" w:rsidTr="00C36B05">
        <w:trPr>
          <w:trHeight w:hRule="exact" w:val="38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0109" w14:textId="77777777" w:rsidR="00DE0D19" w:rsidRPr="00963564" w:rsidRDefault="007243E5">
            <w:pPr>
              <w:pStyle w:val="TableParagraph"/>
              <w:ind w:left="100"/>
              <w:rPr>
                <w:rFonts w:eastAsia="Verdana" w:cs="Verdana"/>
                <w:b/>
                <w:u w:val="single"/>
              </w:rPr>
            </w:pPr>
            <w:r w:rsidRPr="007243E5">
              <w:rPr>
                <w:b/>
                <w:u w:val="single"/>
              </w:rPr>
              <w:t>Intervention</w:t>
            </w:r>
            <w:r w:rsidRPr="007243E5">
              <w:rPr>
                <w:b/>
                <w:spacing w:val="-9"/>
                <w:u w:val="single"/>
              </w:rPr>
              <w:t xml:space="preserve"> </w:t>
            </w:r>
            <w:r w:rsidRPr="007243E5">
              <w:rPr>
                <w:b/>
                <w:u w:val="single"/>
              </w:rPr>
              <w:t>logic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2B33F" w14:textId="77777777" w:rsidR="00DE0D19" w:rsidRPr="00963564" w:rsidRDefault="007243E5" w:rsidP="002F10E5">
            <w:pPr>
              <w:pStyle w:val="TableParagraph"/>
              <w:ind w:left="691"/>
              <w:rPr>
                <w:rFonts w:eastAsia="Verdana" w:cs="Verdana"/>
                <w:b/>
                <w:u w:val="single"/>
              </w:rPr>
            </w:pPr>
            <w:r w:rsidRPr="007243E5">
              <w:rPr>
                <w:b/>
                <w:u w:val="single"/>
              </w:rPr>
              <w:t>Indicators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37731" w14:textId="77777777" w:rsidR="00DE0D19" w:rsidRPr="00963564" w:rsidRDefault="007243E5">
            <w:pPr>
              <w:pStyle w:val="TableParagraph"/>
              <w:spacing w:line="312" w:lineRule="auto"/>
              <w:ind w:left="466" w:right="465" w:firstLine="94"/>
              <w:rPr>
                <w:rFonts w:eastAsia="Verdana" w:cs="Verdana"/>
                <w:b/>
                <w:u w:val="single"/>
              </w:rPr>
            </w:pPr>
            <w:r w:rsidRPr="007243E5">
              <w:rPr>
                <w:b/>
                <w:u w:val="single"/>
              </w:rPr>
              <w:t>Means</w:t>
            </w:r>
            <w:r w:rsidRPr="007243E5">
              <w:rPr>
                <w:b/>
                <w:spacing w:val="-3"/>
                <w:u w:val="single"/>
              </w:rPr>
              <w:t xml:space="preserve"> </w:t>
            </w:r>
            <w:r w:rsidRPr="007243E5">
              <w:rPr>
                <w:b/>
                <w:u w:val="single"/>
              </w:rPr>
              <w:t>of</w:t>
            </w:r>
            <w:r w:rsidRPr="007243E5">
              <w:rPr>
                <w:b/>
                <w:spacing w:val="-1"/>
                <w:u w:val="single"/>
              </w:rPr>
              <w:t xml:space="preserve"> </w:t>
            </w:r>
            <w:r w:rsidRPr="007243E5">
              <w:rPr>
                <w:b/>
                <w:u w:val="single"/>
              </w:rPr>
              <w:t>verificatio</w:t>
            </w:r>
            <w:r w:rsidR="00DE0D19">
              <w:rPr>
                <w:b/>
                <w:u w:val="single"/>
              </w:rPr>
              <w:t>n</w:t>
            </w:r>
          </w:p>
        </w:tc>
      </w:tr>
      <w:tr w:rsidR="00DE0D19" w:rsidRPr="004A1290" w14:paraId="258CD240" w14:textId="77777777" w:rsidTr="00C36B05">
        <w:trPr>
          <w:trHeight w:hRule="exact" w:val="608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BB1E" w14:textId="77777777" w:rsidR="00DE0D19" w:rsidRDefault="00DE0D19" w:rsidP="00DE0D19">
            <w:pPr>
              <w:ind w:left="100"/>
              <w:rPr>
                <w:b/>
              </w:rPr>
            </w:pPr>
            <w:r>
              <w:rPr>
                <w:b/>
              </w:rPr>
              <w:t xml:space="preserve">Objective  </w:t>
            </w:r>
          </w:p>
          <w:p w14:paraId="51683382" w14:textId="77777777" w:rsidR="007B3DA7" w:rsidRDefault="007B3DA7">
            <w:pPr>
              <w:ind w:left="100"/>
            </w:pPr>
          </w:p>
        </w:tc>
      </w:tr>
      <w:tr w:rsidR="00364360" w:rsidRPr="004A1290" w14:paraId="6A99EFFF" w14:textId="77777777" w:rsidTr="009F152E">
        <w:trPr>
          <w:trHeight w:val="1337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ABACB" w14:textId="77777777" w:rsidR="007B3DA7" w:rsidRDefault="00C36B05" w:rsidP="00C36B05">
            <w:pPr>
              <w:pStyle w:val="TableParagraph"/>
              <w:ind w:left="101"/>
              <w:jc w:val="both"/>
              <w:rPr>
                <w:b/>
              </w:rPr>
            </w:pPr>
            <w:r>
              <w:rPr>
                <w:b/>
                <w:spacing w:val="-9"/>
              </w:rPr>
              <w:t xml:space="preserve"> </w:t>
            </w:r>
            <w:r w:rsidR="00580C5E">
              <w:rPr>
                <w:b/>
                <w:spacing w:val="-9"/>
              </w:rPr>
              <w:t>Outcome – OC1</w:t>
            </w:r>
          </w:p>
          <w:p w14:paraId="678CB38B" w14:textId="77777777" w:rsidR="007B3DA7" w:rsidRDefault="007B3DA7" w:rsidP="009F152E">
            <w:pPr>
              <w:pStyle w:val="TableParagraph"/>
              <w:ind w:left="101" w:right="120"/>
              <w:jc w:val="both"/>
              <w:rPr>
                <w:rFonts w:eastAsia="Verdana" w:cs="Verdana"/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C55F" w14:textId="77777777" w:rsidR="00364360" w:rsidRPr="009F152E" w:rsidRDefault="00364360" w:rsidP="009F152E">
            <w:pPr>
              <w:pStyle w:val="TableParagraph"/>
              <w:ind w:left="101" w:right="150"/>
              <w:jc w:val="both"/>
              <w:rPr>
                <w:i/>
              </w:rPr>
            </w:pPr>
            <w:r>
              <w:rPr>
                <w:b/>
              </w:rPr>
              <w:t xml:space="preserve">IA 1.1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9A3D" w14:textId="77777777" w:rsidR="007B3DA7" w:rsidRDefault="00364360" w:rsidP="00C36B05">
            <w:pPr>
              <w:pStyle w:val="ListParagraph"/>
              <w:numPr>
                <w:ilvl w:val="0"/>
                <w:numId w:val="7"/>
              </w:numPr>
              <w:ind w:left="300" w:right="180" w:hanging="180"/>
              <w:jc w:val="both"/>
            </w:pPr>
            <w:r>
              <w:t xml:space="preserve"> </w:t>
            </w:r>
          </w:p>
        </w:tc>
      </w:tr>
      <w:tr w:rsidR="00364360" w:rsidRPr="004A1290" w14:paraId="3A1F2515" w14:textId="77777777" w:rsidTr="009F152E">
        <w:trPr>
          <w:trHeight w:val="1337"/>
        </w:trPr>
        <w:tc>
          <w:tcPr>
            <w:tcW w:w="3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9901AC" w14:textId="77777777" w:rsidR="00364360" w:rsidRPr="00DB4A2A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FCE0" w14:textId="77777777" w:rsidR="00364360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  <w:r>
              <w:rPr>
                <w:b/>
              </w:rPr>
              <w:t xml:space="preserve">IA 1.2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</w:t>
            </w:r>
          </w:p>
          <w:p w14:paraId="7EAEEB99" w14:textId="77777777" w:rsidR="00364360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B3" w14:textId="77777777" w:rsidR="007B3DA7" w:rsidRDefault="007243E5" w:rsidP="00C36B05">
            <w:pPr>
              <w:pStyle w:val="ListParagraph"/>
              <w:ind w:left="190"/>
              <w:jc w:val="both"/>
              <w:rPr>
                <w:b/>
                <w:bCs/>
                <w:i/>
              </w:rPr>
            </w:pPr>
            <w:r w:rsidRPr="007243E5">
              <w:rPr>
                <w:b/>
                <w:bCs/>
                <w:i/>
              </w:rPr>
              <w:t>...</w:t>
            </w:r>
          </w:p>
        </w:tc>
      </w:tr>
      <w:tr w:rsidR="00364360" w:rsidRPr="004A1290" w14:paraId="7CFCFDBD" w14:textId="77777777" w:rsidTr="009F152E">
        <w:trPr>
          <w:trHeight w:val="1337"/>
        </w:trPr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581D" w14:textId="77777777" w:rsidR="00364360" w:rsidRPr="00DB4A2A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474D" w14:textId="77777777" w:rsidR="00364360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  <w:r>
              <w:rPr>
                <w:b/>
              </w:rPr>
              <w:t xml:space="preserve">IA 1.3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</w:t>
            </w:r>
          </w:p>
          <w:p w14:paraId="4EA704A0" w14:textId="77777777" w:rsidR="00364360" w:rsidRDefault="00364360" w:rsidP="00C36B05">
            <w:pPr>
              <w:pStyle w:val="TableParagraph"/>
              <w:ind w:left="101"/>
              <w:jc w:val="both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5C0B" w14:textId="77777777" w:rsidR="007B3DA7" w:rsidRDefault="007243E5" w:rsidP="00C36B05">
            <w:pPr>
              <w:pStyle w:val="ListParagraph"/>
              <w:ind w:left="190"/>
              <w:jc w:val="both"/>
              <w:rPr>
                <w:b/>
                <w:bCs/>
                <w:i/>
              </w:rPr>
            </w:pPr>
            <w:r w:rsidRPr="007243E5">
              <w:rPr>
                <w:b/>
                <w:bCs/>
                <w:i/>
              </w:rPr>
              <w:t>...</w:t>
            </w:r>
          </w:p>
        </w:tc>
      </w:tr>
      <w:tr w:rsidR="002A72A6" w:rsidRPr="004A1290" w14:paraId="398D9AE5" w14:textId="77777777" w:rsidTr="009F152E">
        <w:trPr>
          <w:trHeight w:hRule="exact" w:val="716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43A9" w14:textId="77777777" w:rsidR="007B3DA7" w:rsidRDefault="00580C5E" w:rsidP="00C36B05">
            <w:pPr>
              <w:pStyle w:val="ListParagraph"/>
              <w:ind w:left="190"/>
              <w:jc w:val="both"/>
              <w:rPr>
                <w:b/>
              </w:rPr>
            </w:pPr>
            <w:r>
              <w:rPr>
                <w:b/>
              </w:rPr>
              <w:t>Output</w:t>
            </w:r>
            <w:r w:rsidR="00AC4159">
              <w:rPr>
                <w:b/>
              </w:rPr>
              <w:t xml:space="preserve"> </w:t>
            </w:r>
            <w:r>
              <w:rPr>
                <w:b/>
              </w:rPr>
              <w:t>OP</w:t>
            </w:r>
            <w:r w:rsidR="00AC4159">
              <w:rPr>
                <w:b/>
              </w:rPr>
              <w:t xml:space="preserve">1.1 </w:t>
            </w:r>
          </w:p>
          <w:p w14:paraId="48F35195" w14:textId="77777777" w:rsidR="007B3DA7" w:rsidRPr="00F8015B" w:rsidRDefault="00E10CF7" w:rsidP="007414E2">
            <w:pPr>
              <w:pStyle w:val="BodyText"/>
            </w:pPr>
            <w:r w:rsidRPr="00F8015B">
              <w:t xml:space="preserve"> </w:t>
            </w:r>
          </w:p>
        </w:tc>
      </w:tr>
      <w:tr w:rsidR="00DE0D19" w:rsidRPr="004A1290" w14:paraId="1A2DE7B4" w14:textId="77777777" w:rsidTr="00DE0D19">
        <w:trPr>
          <w:trHeight w:hRule="exact" w:val="45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0DE6" w14:textId="04E81270" w:rsidR="007B3DA7" w:rsidRDefault="00010388" w:rsidP="00C36B05">
            <w:pPr>
              <w:pStyle w:val="ListParagraph"/>
              <w:ind w:left="190"/>
              <w:jc w:val="both"/>
              <w:rPr>
                <w:b/>
              </w:rPr>
            </w:pPr>
            <w:r>
              <w:rPr>
                <w:b/>
              </w:rPr>
              <w:lastRenderedPageBreak/>
              <w:t>OP</w:t>
            </w:r>
            <w:r w:rsidR="007414E2">
              <w:rPr>
                <w:b/>
              </w:rPr>
              <w:t xml:space="preserve"> </w:t>
            </w:r>
            <w:r w:rsidR="00AC4159">
              <w:rPr>
                <w:b/>
              </w:rPr>
              <w:t>1.2</w:t>
            </w:r>
            <w:r w:rsidR="009D1A6E">
              <w:rPr>
                <w:b/>
              </w:rPr>
              <w:tab/>
              <w:t>…</w:t>
            </w:r>
          </w:p>
        </w:tc>
      </w:tr>
      <w:tr w:rsidR="00203CB7" w:rsidRPr="004A1290" w14:paraId="60543068" w14:textId="77777777" w:rsidTr="00364360">
        <w:trPr>
          <w:trHeight w:hRule="exact" w:val="439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EB23D" w14:textId="77777777" w:rsidR="00203CB7" w:rsidRDefault="0001038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Outcome</w:t>
            </w:r>
            <w:r w:rsidR="00203CB7" w:rsidRPr="007243E5">
              <w:rPr>
                <w:b/>
                <w:spacing w:val="-9"/>
              </w:rPr>
              <w:t xml:space="preserve"> </w:t>
            </w:r>
            <w:r>
              <w:rPr>
                <w:b/>
                <w:spacing w:val="-9"/>
              </w:rPr>
              <w:t>- OC</w:t>
            </w:r>
            <w:r w:rsidR="00203CB7" w:rsidRPr="007243E5">
              <w:rPr>
                <w:b/>
              </w:rPr>
              <w:t>2</w:t>
            </w:r>
          </w:p>
          <w:p w14:paraId="2AA8C3CD" w14:textId="77777777" w:rsidR="00203CB7" w:rsidRDefault="00203CB7">
            <w:pPr>
              <w:pStyle w:val="TableParagraph"/>
              <w:ind w:left="101"/>
              <w:rPr>
                <w:rFonts w:eastAsia="Verdana" w:cs="Verdana"/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49D8" w14:textId="77777777" w:rsidR="00203CB7" w:rsidRDefault="00203CB7" w:rsidP="00DE0D19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IA 2.1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</w:t>
            </w:r>
          </w:p>
          <w:p w14:paraId="0059AA0E" w14:textId="77777777" w:rsidR="00203CB7" w:rsidRDefault="00203CB7" w:rsidP="00DE0D19">
            <w:pPr>
              <w:pStyle w:val="TableParagraph"/>
              <w:ind w:left="101"/>
              <w:rPr>
                <w:b/>
              </w:rPr>
            </w:pPr>
          </w:p>
          <w:p w14:paraId="0ADD929D" w14:textId="77777777" w:rsidR="00203CB7" w:rsidRPr="004A1290" w:rsidRDefault="00203CB7" w:rsidP="002F10E5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3500" w14:textId="77777777" w:rsidR="00203CB7" w:rsidRDefault="00203CB7">
            <w:pPr>
              <w:jc w:val="center"/>
            </w:pPr>
            <w:r w:rsidRPr="00364360">
              <w:rPr>
                <w:b/>
                <w:bCs/>
                <w:i/>
              </w:rPr>
              <w:t>...</w:t>
            </w:r>
          </w:p>
        </w:tc>
      </w:tr>
      <w:tr w:rsidR="00203CB7" w:rsidRPr="004A1290" w14:paraId="5233B558" w14:textId="77777777" w:rsidTr="00CC76D7">
        <w:trPr>
          <w:trHeight w:hRule="exact" w:val="430"/>
        </w:trPr>
        <w:tc>
          <w:tcPr>
            <w:tcW w:w="3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D1FA99" w14:textId="77777777" w:rsidR="00203CB7" w:rsidRPr="00DB4A2A" w:rsidRDefault="00203CB7">
            <w:pPr>
              <w:pStyle w:val="TableParagraph"/>
              <w:ind w:left="101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79E0" w14:textId="77777777" w:rsidR="00203CB7" w:rsidRDefault="00203CB7" w:rsidP="00364360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IA 2.2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</w:t>
            </w:r>
          </w:p>
          <w:p w14:paraId="4A5B6C5A" w14:textId="77777777" w:rsidR="00203CB7" w:rsidRDefault="00203CB7" w:rsidP="00DE0D19">
            <w:pPr>
              <w:pStyle w:val="TableParagraph"/>
              <w:ind w:left="180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9AB4" w14:textId="77777777" w:rsidR="00203CB7" w:rsidRDefault="00203CB7">
            <w:pPr>
              <w:jc w:val="center"/>
            </w:pPr>
            <w:r w:rsidRPr="00364360">
              <w:rPr>
                <w:b/>
                <w:bCs/>
                <w:i/>
              </w:rPr>
              <w:t>...</w:t>
            </w:r>
          </w:p>
        </w:tc>
      </w:tr>
      <w:tr w:rsidR="00203CB7" w:rsidRPr="004A1290" w14:paraId="108B788A" w14:textId="77777777" w:rsidTr="00C57E0E">
        <w:trPr>
          <w:trHeight w:hRule="exact" w:val="430"/>
        </w:trPr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D586" w14:textId="77777777" w:rsidR="00203CB7" w:rsidRPr="00DB4A2A" w:rsidRDefault="00203CB7">
            <w:pPr>
              <w:pStyle w:val="TableParagraph"/>
              <w:ind w:left="101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4661" w14:textId="77777777" w:rsidR="00203CB7" w:rsidRDefault="00203CB7" w:rsidP="00CC76D7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IA 2.3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</w:t>
            </w:r>
          </w:p>
          <w:p w14:paraId="7BB4C2C3" w14:textId="77777777" w:rsidR="00203CB7" w:rsidRDefault="00203CB7" w:rsidP="00CC76D7">
            <w:pPr>
              <w:pStyle w:val="TableParagraph"/>
              <w:ind w:left="180"/>
              <w:rPr>
                <w:b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B6A3" w14:textId="77777777" w:rsidR="00203CB7" w:rsidRDefault="00203CB7" w:rsidP="00CC76D7">
            <w:pPr>
              <w:jc w:val="center"/>
            </w:pPr>
            <w:r w:rsidRPr="00364360">
              <w:rPr>
                <w:b/>
                <w:bCs/>
                <w:i/>
              </w:rPr>
              <w:t>...</w:t>
            </w:r>
          </w:p>
        </w:tc>
      </w:tr>
      <w:tr w:rsidR="00364360" w:rsidRPr="004A1290" w14:paraId="67D7C670" w14:textId="77777777" w:rsidTr="009D1A6E">
        <w:trPr>
          <w:trHeight w:hRule="exact" w:val="410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FA22" w14:textId="77777777" w:rsidR="007B3DA7" w:rsidRDefault="00010388">
            <w:pPr>
              <w:ind w:left="180"/>
            </w:pPr>
            <w:r>
              <w:rPr>
                <w:b/>
              </w:rPr>
              <w:t>Output OP</w:t>
            </w:r>
            <w:r w:rsidR="00364360">
              <w:rPr>
                <w:b/>
              </w:rPr>
              <w:t>2.1</w:t>
            </w:r>
            <w:r w:rsidR="00364360">
              <w:rPr>
                <w:b/>
              </w:rPr>
              <w:tab/>
              <w:t>…</w:t>
            </w:r>
          </w:p>
        </w:tc>
      </w:tr>
      <w:tr w:rsidR="00364360" w:rsidRPr="004A1290" w14:paraId="6BE52D10" w14:textId="77777777" w:rsidTr="00A62344">
        <w:trPr>
          <w:trHeight w:hRule="exact" w:val="365"/>
        </w:trPr>
        <w:tc>
          <w:tcPr>
            <w:tcW w:w="9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9997" w14:textId="5617F2FB" w:rsidR="007B3DA7" w:rsidRDefault="00010388">
            <w:pPr>
              <w:ind w:left="180"/>
            </w:pPr>
            <w:r>
              <w:rPr>
                <w:b/>
              </w:rPr>
              <w:t>OP</w:t>
            </w:r>
            <w:r w:rsidR="007414E2">
              <w:rPr>
                <w:b/>
              </w:rPr>
              <w:t xml:space="preserve"> </w:t>
            </w:r>
            <w:r w:rsidR="00364360">
              <w:rPr>
                <w:b/>
              </w:rPr>
              <w:t>2.2</w:t>
            </w:r>
            <w:r w:rsidR="00364360">
              <w:rPr>
                <w:b/>
              </w:rPr>
              <w:tab/>
              <w:t>…</w:t>
            </w:r>
          </w:p>
        </w:tc>
      </w:tr>
    </w:tbl>
    <w:p w14:paraId="51FEBEA4" w14:textId="77777777" w:rsidR="007B3DA7" w:rsidRDefault="007B3DA7">
      <w:pPr>
        <w:ind w:left="4464" w:right="4464"/>
        <w:rPr>
          <w:rFonts w:eastAsia="Verdana" w:cs="Verdana"/>
          <w:b/>
          <w:bCs/>
        </w:rPr>
      </w:pPr>
    </w:p>
    <w:p w14:paraId="34E46EEC" w14:textId="75E14CE6" w:rsidR="006D53FD" w:rsidRPr="00ED6056" w:rsidRDefault="007414E2" w:rsidP="00ED6056">
      <w:pPr>
        <w:pStyle w:val="Heading2"/>
      </w:pPr>
      <w:r w:rsidRPr="00ED6056">
        <w:t>4.3 Innovative aspects</w:t>
      </w:r>
      <w:r>
        <w:br/>
      </w:r>
    </w:p>
    <w:p w14:paraId="3A80294E" w14:textId="77777777" w:rsidR="007B3DA7" w:rsidRDefault="007243E5" w:rsidP="009F152E">
      <w:pPr>
        <w:pStyle w:val="Heading2"/>
      </w:pPr>
      <w:bookmarkStart w:id="89" w:name="_Toc424242957"/>
      <w:bookmarkStart w:id="90" w:name="_Toc424297584"/>
      <w:r w:rsidRPr="007243E5">
        <w:t>Risks and mitigation</w:t>
      </w:r>
      <w:r w:rsidRPr="007243E5">
        <w:rPr>
          <w:spacing w:val="-6"/>
        </w:rPr>
        <w:t xml:space="preserve"> </w:t>
      </w:r>
      <w:r w:rsidRPr="007243E5">
        <w:t>actions</w:t>
      </w:r>
      <w:bookmarkEnd w:id="89"/>
      <w:bookmarkEnd w:id="90"/>
    </w:p>
    <w:p w14:paraId="381D4886" w14:textId="77777777" w:rsidR="007B3DA7" w:rsidRPr="004B24BD" w:rsidRDefault="007B3DA7" w:rsidP="00E976F2">
      <w:pPr>
        <w:spacing w:before="68"/>
        <w:rPr>
          <w:rFonts w:cs="Verdana"/>
          <w:bCs/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9"/>
        <w:gridCol w:w="3087"/>
        <w:gridCol w:w="3396"/>
      </w:tblGrid>
      <w:tr w:rsidR="00580C5E" w14:paraId="711F22CB" w14:textId="77777777" w:rsidTr="00F41401">
        <w:tc>
          <w:tcPr>
            <w:tcW w:w="3306" w:type="dxa"/>
          </w:tcPr>
          <w:p w14:paraId="56741BEA" w14:textId="77777777" w:rsidR="00580C5E" w:rsidRPr="009F152E" w:rsidRDefault="00580C5E" w:rsidP="009F152E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Risks</w:t>
            </w:r>
          </w:p>
        </w:tc>
        <w:tc>
          <w:tcPr>
            <w:tcW w:w="3150" w:type="dxa"/>
          </w:tcPr>
          <w:p w14:paraId="3F5FB4AD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Likelihoods of risks</w:t>
            </w:r>
          </w:p>
        </w:tc>
        <w:tc>
          <w:tcPr>
            <w:tcW w:w="3472" w:type="dxa"/>
          </w:tcPr>
          <w:p w14:paraId="55A3346D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Mitigating Actions</w:t>
            </w:r>
          </w:p>
        </w:tc>
      </w:tr>
      <w:tr w:rsidR="00580C5E" w14:paraId="0CB717B8" w14:textId="77777777" w:rsidTr="00F41401">
        <w:tc>
          <w:tcPr>
            <w:tcW w:w="3306" w:type="dxa"/>
          </w:tcPr>
          <w:p w14:paraId="5286C6D9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</w:p>
          <w:p w14:paraId="17874B7A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</w:p>
        </w:tc>
        <w:tc>
          <w:tcPr>
            <w:tcW w:w="3150" w:type="dxa"/>
          </w:tcPr>
          <w:p w14:paraId="3C67363A" w14:textId="77777777" w:rsidR="00580C5E" w:rsidRDefault="00580C5E" w:rsidP="00E976F2">
            <w:pPr>
              <w:pStyle w:val="ListParagraph"/>
              <w:rPr>
                <w:b/>
              </w:rPr>
            </w:pPr>
          </w:p>
        </w:tc>
        <w:tc>
          <w:tcPr>
            <w:tcW w:w="3472" w:type="dxa"/>
          </w:tcPr>
          <w:p w14:paraId="5E981DAB" w14:textId="77777777" w:rsidR="00580C5E" w:rsidRDefault="00580C5E" w:rsidP="00E976F2">
            <w:pPr>
              <w:pStyle w:val="ListParagraph"/>
              <w:rPr>
                <w:b/>
              </w:rPr>
            </w:pPr>
          </w:p>
        </w:tc>
      </w:tr>
      <w:tr w:rsidR="00580C5E" w14:paraId="58D0BFD4" w14:textId="77777777" w:rsidTr="00F41401">
        <w:tc>
          <w:tcPr>
            <w:tcW w:w="3306" w:type="dxa"/>
          </w:tcPr>
          <w:p w14:paraId="6715A537" w14:textId="77777777" w:rsidR="00580C5E" w:rsidRDefault="00580C5E" w:rsidP="009F152E">
            <w:pPr>
              <w:rPr>
                <w:rFonts w:eastAsia="Verdana" w:cs="Verdana"/>
                <w:b/>
                <w:bCs/>
              </w:rPr>
            </w:pPr>
          </w:p>
          <w:p w14:paraId="447011BC" w14:textId="77777777" w:rsidR="00580C5E" w:rsidRDefault="00580C5E" w:rsidP="009F152E">
            <w:pPr>
              <w:rPr>
                <w:rFonts w:eastAsia="Verdana" w:cs="Verdana"/>
                <w:b/>
                <w:bCs/>
              </w:rPr>
            </w:pPr>
          </w:p>
        </w:tc>
        <w:tc>
          <w:tcPr>
            <w:tcW w:w="3150" w:type="dxa"/>
          </w:tcPr>
          <w:p w14:paraId="1A654293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</w:p>
        </w:tc>
        <w:tc>
          <w:tcPr>
            <w:tcW w:w="3472" w:type="dxa"/>
          </w:tcPr>
          <w:p w14:paraId="39B7BCBF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</w:p>
        </w:tc>
      </w:tr>
      <w:tr w:rsidR="00580C5E" w14:paraId="5222526F" w14:textId="77777777" w:rsidTr="00F41401">
        <w:tc>
          <w:tcPr>
            <w:tcW w:w="3306" w:type="dxa"/>
          </w:tcPr>
          <w:p w14:paraId="5B5C1D0D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…</w:t>
            </w:r>
          </w:p>
          <w:p w14:paraId="77D37148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</w:p>
        </w:tc>
        <w:tc>
          <w:tcPr>
            <w:tcW w:w="3150" w:type="dxa"/>
          </w:tcPr>
          <w:p w14:paraId="05ADD723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…</w:t>
            </w:r>
          </w:p>
        </w:tc>
        <w:tc>
          <w:tcPr>
            <w:tcW w:w="3472" w:type="dxa"/>
          </w:tcPr>
          <w:p w14:paraId="7923167B" w14:textId="77777777" w:rsidR="00580C5E" w:rsidRDefault="00580C5E" w:rsidP="00E976F2">
            <w:pPr>
              <w:rPr>
                <w:rFonts w:eastAsia="Verdana" w:cs="Verdana"/>
                <w:b/>
                <w:bCs/>
              </w:rPr>
            </w:pPr>
            <w:r>
              <w:rPr>
                <w:rFonts w:eastAsia="Verdana" w:cs="Verdana"/>
                <w:b/>
                <w:bCs/>
              </w:rPr>
              <w:t>…</w:t>
            </w:r>
          </w:p>
        </w:tc>
      </w:tr>
    </w:tbl>
    <w:p w14:paraId="1C274144" w14:textId="77777777" w:rsidR="007414E2" w:rsidRDefault="007414E2" w:rsidP="00ED6056">
      <w:pPr>
        <w:pStyle w:val="Heading2"/>
        <w:numPr>
          <w:ilvl w:val="0"/>
          <w:numId w:val="0"/>
        </w:numPr>
      </w:pPr>
      <w:bookmarkStart w:id="91" w:name="_Toc424242959"/>
      <w:bookmarkStart w:id="92" w:name="_Toc424297585"/>
    </w:p>
    <w:p w14:paraId="09C15FF1" w14:textId="0205D039" w:rsidR="006D53FD" w:rsidRPr="00E976F2" w:rsidRDefault="007243E5" w:rsidP="00E976F2">
      <w:pPr>
        <w:pStyle w:val="Heading2"/>
      </w:pPr>
      <w:r w:rsidRPr="007243E5">
        <w:t>Sustainability</w:t>
      </w:r>
      <w:bookmarkEnd w:id="91"/>
      <w:bookmarkEnd w:id="92"/>
      <w:r w:rsidR="007414E2" w:rsidRPr="007414E2">
        <w:t xml:space="preserve"> and scaling up</w:t>
      </w:r>
    </w:p>
    <w:p w14:paraId="5A8A5E71" w14:textId="77777777" w:rsidR="007B3DA7" w:rsidRDefault="007B3DA7" w:rsidP="007414E2">
      <w:pPr>
        <w:pStyle w:val="BodyText"/>
      </w:pPr>
    </w:p>
    <w:p w14:paraId="0955F03E" w14:textId="77777777" w:rsidR="007B3DA7" w:rsidRPr="00E976F2" w:rsidRDefault="007243E5" w:rsidP="00E976F2">
      <w:pPr>
        <w:pStyle w:val="Heading1"/>
        <w:rPr>
          <w:szCs w:val="22"/>
        </w:rPr>
      </w:pPr>
      <w:bookmarkStart w:id="93" w:name="_Toc424242960"/>
      <w:bookmarkStart w:id="94" w:name="_Toc424297586"/>
      <w:r w:rsidRPr="00E976F2">
        <w:t>MONITORING AND EVALUATION</w:t>
      </w:r>
      <w:bookmarkEnd w:id="93"/>
      <w:bookmarkEnd w:id="94"/>
    </w:p>
    <w:p w14:paraId="40EE302C" w14:textId="77777777" w:rsidR="00A56D39" w:rsidRDefault="00010388" w:rsidP="00A56D39">
      <w:pPr>
        <w:pStyle w:val="Heading2"/>
        <w:numPr>
          <w:ilvl w:val="1"/>
          <w:numId w:val="39"/>
        </w:numPr>
      </w:pPr>
      <w:r>
        <w:t>Monitoring</w:t>
      </w:r>
    </w:p>
    <w:p w14:paraId="0CBAE3ED" w14:textId="77777777" w:rsidR="00A56D39" w:rsidRDefault="00A56D39" w:rsidP="00F41401">
      <w:pPr>
        <w:pStyle w:val="Heading2"/>
        <w:numPr>
          <w:ilvl w:val="1"/>
          <w:numId w:val="39"/>
        </w:numPr>
      </w:pPr>
      <w:r>
        <w:t>Final Report</w:t>
      </w:r>
    </w:p>
    <w:p w14:paraId="78C6A9B3" w14:textId="77777777" w:rsidR="00A56D39" w:rsidRDefault="003D4DD6" w:rsidP="00A56D39">
      <w:pPr>
        <w:pStyle w:val="Heading2"/>
      </w:pPr>
      <w:r>
        <w:t>External Evaluation</w:t>
      </w:r>
    </w:p>
    <w:p w14:paraId="7869377A" w14:textId="77777777" w:rsidR="00580C5E" w:rsidRPr="00580C5E" w:rsidRDefault="00580C5E" w:rsidP="00F41401"/>
    <w:p w14:paraId="77824278" w14:textId="77777777" w:rsidR="00580C5E" w:rsidRPr="00586C50" w:rsidRDefault="00580C5E">
      <w:pPr>
        <w:rPr>
          <w:rFonts w:eastAsia="Verdana" w:cs="Verdana"/>
        </w:rPr>
      </w:pPr>
    </w:p>
    <w:p w14:paraId="5B3CFF3C" w14:textId="77777777" w:rsidR="007B3DA7" w:rsidRDefault="00BC4E20" w:rsidP="00E976F2">
      <w:pPr>
        <w:pStyle w:val="Heading1"/>
      </w:pPr>
      <w:bookmarkStart w:id="95" w:name="_Toc424242961"/>
      <w:bookmarkStart w:id="96" w:name="_Toc424297587"/>
      <w:r>
        <w:t>MANAGEMENT</w:t>
      </w:r>
      <w:r w:rsidR="00804380">
        <w:t>, PARTNERSHIP</w:t>
      </w:r>
      <w:r>
        <w:t xml:space="preserve"> AND COORDINATION AGREEMENTS</w:t>
      </w:r>
      <w:bookmarkEnd w:id="95"/>
      <w:bookmarkEnd w:id="96"/>
    </w:p>
    <w:p w14:paraId="4E189490" w14:textId="77777777" w:rsidR="008A0293" w:rsidRDefault="00355BF9" w:rsidP="007414E2">
      <w:pPr>
        <w:pStyle w:val="BodyText"/>
      </w:pPr>
      <w:r>
        <w:t xml:space="preserve"> </w:t>
      </w:r>
      <w:r w:rsidR="008A0293">
        <w:br w:type="page"/>
      </w:r>
    </w:p>
    <w:p w14:paraId="20082424" w14:textId="77777777" w:rsidR="006D53FD" w:rsidRPr="00E976F2" w:rsidRDefault="007243E5" w:rsidP="00E976F2">
      <w:pPr>
        <w:pStyle w:val="Heading1"/>
      </w:pPr>
      <w:bookmarkStart w:id="97" w:name="_Toc424242962"/>
      <w:bookmarkStart w:id="98" w:name="_Toc424297588"/>
      <w:r w:rsidRPr="007243E5">
        <w:lastRenderedPageBreak/>
        <w:t>ANNEXES</w:t>
      </w:r>
      <w:bookmarkEnd w:id="97"/>
      <w:bookmarkEnd w:id="98"/>
    </w:p>
    <w:p w14:paraId="735F4C05" w14:textId="77777777" w:rsidR="000F081E" w:rsidRPr="00552CD8" w:rsidRDefault="000F081E" w:rsidP="00133242"/>
    <w:p w14:paraId="29F45EF1" w14:textId="77777777" w:rsidR="007B3DA7" w:rsidRPr="00E976F2" w:rsidRDefault="007243E5" w:rsidP="00384A10">
      <w:pPr>
        <w:pStyle w:val="Heading1"/>
        <w:numPr>
          <w:ilvl w:val="0"/>
          <w:numId w:val="0"/>
        </w:numPr>
        <w:ind w:left="432" w:hanging="432"/>
      </w:pPr>
      <w:r w:rsidRPr="007243E5">
        <w:t>ANNEX 1: RESULT-BASED WORK PLAN AND BUDGET DETAILS</w:t>
      </w:r>
    </w:p>
    <w:p w14:paraId="1EEB1899" w14:textId="77777777" w:rsidR="00E976F2" w:rsidRDefault="00E976F2" w:rsidP="007414E2">
      <w:pPr>
        <w:pStyle w:val="BodyText"/>
      </w:pPr>
    </w:p>
    <w:p w14:paraId="3C1B5F47" w14:textId="77777777" w:rsidR="007A264D" w:rsidRPr="007A264D" w:rsidRDefault="007A264D" w:rsidP="007A264D">
      <w:pPr>
        <w:spacing w:before="68"/>
        <w:jc w:val="lowKashida"/>
        <w:rPr>
          <w:rFonts w:eastAsia="Verdana" w:cs="Verdana"/>
        </w:rPr>
      </w:pPr>
      <w:bookmarkStart w:id="99" w:name="_Toc424242963"/>
      <w:r w:rsidRPr="007A264D">
        <w:rPr>
          <w:rFonts w:eastAsia="Verdana" w:cs="Verdana"/>
          <w:b/>
          <w:bCs/>
        </w:rPr>
        <w:t>Table 1.1 – Results based work plan and budget</w:t>
      </w:r>
    </w:p>
    <w:p w14:paraId="0122FB64" w14:textId="77777777" w:rsidR="007A264D" w:rsidRPr="007A264D" w:rsidRDefault="007A264D" w:rsidP="007A264D">
      <w:pPr>
        <w:jc w:val="lowKashida"/>
      </w:pPr>
    </w:p>
    <w:tbl>
      <w:tblPr>
        <w:tblW w:w="890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910"/>
        <w:gridCol w:w="1160"/>
        <w:gridCol w:w="1510"/>
        <w:gridCol w:w="2370"/>
        <w:gridCol w:w="900"/>
        <w:gridCol w:w="1170"/>
      </w:tblGrid>
      <w:tr w:rsidR="007A264D" w:rsidRPr="007A264D" w14:paraId="2638A1A0" w14:textId="77777777" w:rsidTr="00F41401">
        <w:trPr>
          <w:trHeight w:hRule="exact" w:val="424"/>
        </w:trPr>
        <w:tc>
          <w:tcPr>
            <w:tcW w:w="885" w:type="dxa"/>
            <w:vMerge w:val="restart"/>
            <w:vAlign w:val="center"/>
          </w:tcPr>
          <w:p w14:paraId="3612E194" w14:textId="77777777" w:rsidR="007A264D" w:rsidRPr="007A264D" w:rsidRDefault="007A264D" w:rsidP="007A264D">
            <w:pPr>
              <w:spacing w:before="136" w:line="264" w:lineRule="auto"/>
              <w:ind w:left="-6" w:firstLine="6"/>
              <w:jc w:val="lowKashida"/>
              <w:rPr>
                <w:rFonts w:eastAsia="Verdana" w:cs="Verdana"/>
                <w:b/>
                <w:bCs/>
              </w:rPr>
            </w:pPr>
            <w:r w:rsidRPr="007A264D">
              <w:rPr>
                <w:b/>
                <w:bCs/>
              </w:rPr>
              <w:t>Outcome</w:t>
            </w:r>
          </w:p>
        </w:tc>
        <w:tc>
          <w:tcPr>
            <w:tcW w:w="910" w:type="dxa"/>
            <w:vMerge w:val="restart"/>
            <w:vAlign w:val="center"/>
          </w:tcPr>
          <w:p w14:paraId="0D64B1BA" w14:textId="77777777" w:rsidR="007A264D" w:rsidRPr="007A264D" w:rsidRDefault="007A264D" w:rsidP="007A264D">
            <w:pPr>
              <w:spacing w:before="136" w:line="264" w:lineRule="auto"/>
              <w:ind w:right="75"/>
              <w:jc w:val="lowKashida"/>
              <w:rPr>
                <w:rFonts w:eastAsia="Verdana" w:cs="Verdana"/>
                <w:b/>
                <w:bCs/>
              </w:rPr>
            </w:pPr>
            <w:r w:rsidRPr="007A264D">
              <w:rPr>
                <w:b/>
                <w:bCs/>
              </w:rPr>
              <w:t>Output #</w:t>
            </w:r>
          </w:p>
        </w:tc>
        <w:tc>
          <w:tcPr>
            <w:tcW w:w="2670" w:type="dxa"/>
            <w:gridSpan w:val="2"/>
            <w:vAlign w:val="center"/>
          </w:tcPr>
          <w:p w14:paraId="6B02EC08" w14:textId="77777777" w:rsidR="007A264D" w:rsidRPr="007A264D" w:rsidRDefault="007A264D" w:rsidP="007A264D">
            <w:pPr>
              <w:spacing w:before="16" w:line="264" w:lineRule="auto"/>
              <w:ind w:left="55" w:right="38"/>
              <w:jc w:val="lowKashida"/>
              <w:rPr>
                <w:b/>
                <w:bCs/>
              </w:rPr>
            </w:pPr>
            <w:r w:rsidRPr="007A264D">
              <w:rPr>
                <w:b/>
                <w:bCs/>
              </w:rPr>
              <w:t>Timeframe by output</w:t>
            </w:r>
          </w:p>
        </w:tc>
        <w:tc>
          <w:tcPr>
            <w:tcW w:w="3270" w:type="dxa"/>
            <w:gridSpan w:val="2"/>
            <w:vMerge w:val="restart"/>
            <w:vAlign w:val="center"/>
          </w:tcPr>
          <w:p w14:paraId="6A25E956" w14:textId="77777777" w:rsidR="007A264D" w:rsidRPr="007A264D" w:rsidRDefault="007A264D" w:rsidP="007A264D">
            <w:pPr>
              <w:spacing w:before="16" w:line="264" w:lineRule="auto"/>
              <w:ind w:left="55" w:right="38"/>
              <w:jc w:val="lowKashida"/>
              <w:rPr>
                <w:b/>
                <w:bCs/>
              </w:rPr>
            </w:pPr>
            <w:r w:rsidRPr="007A264D">
              <w:rPr>
                <w:b/>
                <w:bCs/>
              </w:rPr>
              <w:t>Budget class and Code</w:t>
            </w:r>
          </w:p>
          <w:p w14:paraId="4B7580F4" w14:textId="77777777" w:rsidR="007A264D" w:rsidRPr="007A264D" w:rsidRDefault="007A264D" w:rsidP="007A264D">
            <w:pPr>
              <w:spacing w:before="1"/>
              <w:jc w:val="lowKashida"/>
              <w:rPr>
                <w:rFonts w:eastAsia="Verdana" w:cs="Verdana"/>
              </w:rPr>
            </w:pPr>
            <w:r w:rsidRPr="007A264D">
              <w:rPr>
                <w:i/>
                <w:iCs/>
              </w:rPr>
              <w:t>(Please use the budget classes listed in the table above.)</w:t>
            </w:r>
          </w:p>
        </w:tc>
        <w:tc>
          <w:tcPr>
            <w:tcW w:w="1170" w:type="dxa"/>
            <w:vMerge w:val="restart"/>
            <w:vAlign w:val="center"/>
          </w:tcPr>
          <w:p w14:paraId="75E0DC04" w14:textId="77777777" w:rsidR="007A264D" w:rsidRPr="007A264D" w:rsidRDefault="007A264D" w:rsidP="007A264D">
            <w:pPr>
              <w:spacing w:before="1"/>
              <w:jc w:val="lowKashida"/>
              <w:rPr>
                <w:rFonts w:eastAsia="Verdana" w:cs="Verdana"/>
              </w:rPr>
            </w:pPr>
          </w:p>
          <w:p w14:paraId="4E657B51" w14:textId="77777777" w:rsidR="007A264D" w:rsidRPr="007A264D" w:rsidRDefault="007A264D" w:rsidP="007A264D">
            <w:pPr>
              <w:jc w:val="lowKashida"/>
              <w:rPr>
                <w:rFonts w:eastAsia="Verdana" w:cs="Verdana"/>
              </w:rPr>
            </w:pPr>
            <w:r w:rsidRPr="007A264D">
              <w:rPr>
                <w:b/>
                <w:bCs/>
              </w:rPr>
              <w:t>Amount (USD</w:t>
            </w:r>
            <w:r w:rsidRPr="007A264D">
              <w:t>)</w:t>
            </w:r>
          </w:p>
        </w:tc>
      </w:tr>
      <w:tr w:rsidR="007A264D" w:rsidRPr="005B396E" w14:paraId="7B4B1FDA" w14:textId="77777777" w:rsidTr="00F41401">
        <w:trPr>
          <w:trHeight w:hRule="exact" w:val="1584"/>
        </w:trPr>
        <w:tc>
          <w:tcPr>
            <w:tcW w:w="885" w:type="dxa"/>
            <w:vMerge/>
            <w:vAlign w:val="center"/>
          </w:tcPr>
          <w:p w14:paraId="659D50BD" w14:textId="77777777" w:rsidR="007A264D" w:rsidRPr="007A264D" w:rsidRDefault="007A264D" w:rsidP="007A264D">
            <w:pPr>
              <w:jc w:val="lowKashida"/>
              <w:rPr>
                <w:rFonts w:eastAsia="Verdana" w:cs="Verdana"/>
              </w:rPr>
            </w:pPr>
          </w:p>
        </w:tc>
        <w:tc>
          <w:tcPr>
            <w:tcW w:w="910" w:type="dxa"/>
            <w:vMerge/>
            <w:vAlign w:val="center"/>
          </w:tcPr>
          <w:p w14:paraId="5F2F45CA" w14:textId="77777777" w:rsidR="007A264D" w:rsidRPr="007A264D" w:rsidRDefault="007A264D" w:rsidP="007A264D">
            <w:pPr>
              <w:jc w:val="lowKashida"/>
              <w:rPr>
                <w:rFonts w:eastAsia="Verdana" w:cs="Verdana"/>
              </w:rPr>
            </w:pPr>
          </w:p>
        </w:tc>
        <w:tc>
          <w:tcPr>
            <w:tcW w:w="1160" w:type="dxa"/>
            <w:vAlign w:val="center"/>
          </w:tcPr>
          <w:p w14:paraId="33953C23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  <w:b/>
                <w:bCs/>
              </w:rPr>
            </w:pPr>
            <w:r w:rsidRPr="007A264D">
              <w:rPr>
                <w:rFonts w:eastAsia="Verdana" w:cs="Verdana"/>
                <w:b/>
                <w:bCs/>
              </w:rPr>
              <w:t>Year</w:t>
            </w:r>
          </w:p>
          <w:p w14:paraId="7F30D7D0" w14:textId="390BECD9" w:rsidR="007A264D" w:rsidRPr="007A264D" w:rsidRDefault="007A264D" w:rsidP="007A264D">
            <w:pPr>
              <w:spacing w:before="3"/>
              <w:rPr>
                <w:rFonts w:eastAsia="Verdana" w:cs="Verdana"/>
              </w:rPr>
            </w:pPr>
            <w:r w:rsidRPr="007A264D">
              <w:rPr>
                <w:rFonts w:eastAsia="Verdana" w:cs="Verdana"/>
                <w:i/>
                <w:iCs/>
              </w:rPr>
              <w:t>(202</w:t>
            </w:r>
            <w:r w:rsidR="00E44B8E">
              <w:rPr>
                <w:rFonts w:eastAsia="Verdana" w:cs="Verdana"/>
                <w:i/>
                <w:iCs/>
              </w:rPr>
              <w:t>1</w:t>
            </w:r>
            <w:r w:rsidRPr="007A264D">
              <w:rPr>
                <w:rFonts w:eastAsia="Verdana" w:cs="Verdana"/>
                <w:i/>
                <w:iCs/>
              </w:rPr>
              <w:t>, 202</w:t>
            </w:r>
            <w:r w:rsidR="00E44B8E">
              <w:rPr>
                <w:rFonts w:eastAsia="Verdana" w:cs="Verdana"/>
                <w:i/>
                <w:iCs/>
              </w:rPr>
              <w:t>2</w:t>
            </w:r>
            <w:r w:rsidRPr="007A264D">
              <w:rPr>
                <w:rFonts w:eastAsia="Verdana" w:cs="Verdana"/>
                <w:i/>
                <w:iCs/>
              </w:rPr>
              <w:t>, 202</w:t>
            </w:r>
            <w:r w:rsidR="00E44B8E">
              <w:rPr>
                <w:rFonts w:eastAsia="Verdana" w:cs="Verdana"/>
                <w:i/>
                <w:iCs/>
              </w:rPr>
              <w:t>3</w:t>
            </w:r>
            <w:r w:rsidRPr="007A264D">
              <w:rPr>
                <w:rFonts w:eastAsia="Verdana" w:cs="Verdana"/>
                <w:i/>
                <w:iCs/>
              </w:rPr>
              <w:t>, 202</w:t>
            </w:r>
            <w:r w:rsidR="00E44B8E">
              <w:rPr>
                <w:rFonts w:eastAsia="Verdana" w:cs="Verdana"/>
                <w:i/>
                <w:iCs/>
              </w:rPr>
              <w:t>4</w:t>
            </w:r>
          </w:p>
        </w:tc>
        <w:tc>
          <w:tcPr>
            <w:tcW w:w="1510" w:type="dxa"/>
            <w:vAlign w:val="center"/>
          </w:tcPr>
          <w:p w14:paraId="0FD4433F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  <w:b/>
                <w:bCs/>
                <w:lang w:val="fr-FR"/>
              </w:rPr>
            </w:pPr>
            <w:r w:rsidRPr="007A264D">
              <w:rPr>
                <w:rFonts w:eastAsia="Verdana" w:cs="Verdana"/>
                <w:b/>
                <w:bCs/>
                <w:lang w:val="fr-FR"/>
              </w:rPr>
              <w:t>Quarter</w:t>
            </w:r>
          </w:p>
          <w:p w14:paraId="5D2484F4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  <w:lang w:val="fr-FR"/>
              </w:rPr>
            </w:pPr>
            <w:r w:rsidRPr="007A264D">
              <w:rPr>
                <w:rFonts w:eastAsia="Verdana" w:cs="Verdana"/>
                <w:i/>
                <w:iCs/>
                <w:lang w:val="fr-FR"/>
              </w:rPr>
              <w:t>(Q1, Q2, Q3, Q4)</w:t>
            </w:r>
          </w:p>
          <w:p w14:paraId="5D0D5FE7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  <w:lang w:val="fr-FR"/>
              </w:rPr>
            </w:pPr>
          </w:p>
        </w:tc>
        <w:tc>
          <w:tcPr>
            <w:tcW w:w="3270" w:type="dxa"/>
            <w:gridSpan w:val="2"/>
            <w:vMerge/>
          </w:tcPr>
          <w:p w14:paraId="652503E5" w14:textId="77777777" w:rsidR="007A264D" w:rsidRPr="007A264D" w:rsidRDefault="007A264D" w:rsidP="007A264D">
            <w:pPr>
              <w:jc w:val="lowKashida"/>
              <w:rPr>
                <w:lang w:val="fr-FR"/>
              </w:rPr>
            </w:pPr>
          </w:p>
        </w:tc>
        <w:tc>
          <w:tcPr>
            <w:tcW w:w="1170" w:type="dxa"/>
            <w:vMerge/>
          </w:tcPr>
          <w:p w14:paraId="5813665F" w14:textId="77777777" w:rsidR="007A264D" w:rsidRPr="007A264D" w:rsidRDefault="007A264D" w:rsidP="007A264D">
            <w:pPr>
              <w:jc w:val="lowKashida"/>
              <w:rPr>
                <w:lang w:val="fr-FR"/>
              </w:rPr>
            </w:pPr>
          </w:p>
        </w:tc>
      </w:tr>
      <w:tr w:rsidR="007A264D" w:rsidRPr="007A264D" w14:paraId="170006EA" w14:textId="77777777" w:rsidTr="00F41401">
        <w:trPr>
          <w:trHeight w:hRule="exact" w:val="621"/>
        </w:trPr>
        <w:tc>
          <w:tcPr>
            <w:tcW w:w="885" w:type="dxa"/>
            <w:vMerge w:val="restart"/>
            <w:vAlign w:val="center"/>
          </w:tcPr>
          <w:p w14:paraId="0C11EA21" w14:textId="77777777" w:rsidR="007A264D" w:rsidRPr="007A264D" w:rsidRDefault="007A264D" w:rsidP="007A264D">
            <w:pPr>
              <w:ind w:left="29"/>
              <w:jc w:val="lowKashida"/>
              <w:rPr>
                <w:rFonts w:eastAsia="Verdana" w:cs="Verdana"/>
              </w:rPr>
            </w:pPr>
            <w:r w:rsidRPr="007A264D">
              <w:t>OC1</w:t>
            </w:r>
          </w:p>
        </w:tc>
        <w:tc>
          <w:tcPr>
            <w:tcW w:w="910" w:type="dxa"/>
            <w:vMerge w:val="restart"/>
            <w:vAlign w:val="center"/>
          </w:tcPr>
          <w:p w14:paraId="264FB840" w14:textId="77777777" w:rsidR="007A264D" w:rsidRPr="007A264D" w:rsidRDefault="007A264D" w:rsidP="007A264D">
            <w:pPr>
              <w:ind w:left="29"/>
              <w:jc w:val="lowKashida"/>
              <w:rPr>
                <w:rFonts w:eastAsia="Verdana" w:cs="Verdana"/>
              </w:rPr>
            </w:pPr>
            <w:r w:rsidRPr="007A264D">
              <w:t>OP1.1</w:t>
            </w:r>
          </w:p>
        </w:tc>
        <w:tc>
          <w:tcPr>
            <w:tcW w:w="1160" w:type="dxa"/>
            <w:vMerge w:val="restart"/>
            <w:vAlign w:val="center"/>
          </w:tcPr>
          <w:p w14:paraId="5B5C34EF" w14:textId="77777777" w:rsidR="007A264D" w:rsidRPr="007A264D" w:rsidRDefault="007A264D" w:rsidP="00F41401">
            <w:pPr>
              <w:spacing w:before="3"/>
              <w:ind w:left="156" w:right="90"/>
              <w:rPr>
                <w:rFonts w:eastAsia="Verdana" w:cs="Verdana"/>
                <w:i/>
                <w:iCs/>
              </w:rPr>
            </w:pPr>
            <w:r w:rsidRPr="007A264D">
              <w:rPr>
                <w:rFonts w:eastAsia="Verdana" w:cs="Verdana"/>
                <w:i/>
                <w:iCs/>
              </w:rPr>
              <w:t xml:space="preserve">(Please list all years and respective quarters in which outputs will be delivered) </w:t>
            </w:r>
          </w:p>
          <w:p w14:paraId="7B678BD0" w14:textId="77777777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/>
                <w:iCs/>
              </w:rPr>
            </w:pPr>
          </w:p>
          <w:p w14:paraId="4E6BA658" w14:textId="198A03BF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  <w:r w:rsidRPr="007A264D">
              <w:rPr>
                <w:rFonts w:eastAsia="Verdana" w:cs="Verdana"/>
                <w:iCs/>
              </w:rPr>
              <w:t>202</w:t>
            </w:r>
            <w:r w:rsidR="00E44B8E">
              <w:rPr>
                <w:rFonts w:eastAsia="Verdana" w:cs="Verdana"/>
                <w:iCs/>
              </w:rPr>
              <w:t>1</w:t>
            </w:r>
          </w:p>
          <w:p w14:paraId="12D95A82" w14:textId="77777777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</w:p>
          <w:p w14:paraId="3771ED37" w14:textId="5EBE71BA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  <w:r w:rsidRPr="007A264D">
              <w:rPr>
                <w:rFonts w:eastAsia="Verdana" w:cs="Verdana"/>
                <w:iCs/>
              </w:rPr>
              <w:t>202</w:t>
            </w:r>
            <w:r w:rsidR="00E44B8E">
              <w:rPr>
                <w:rFonts w:eastAsia="Verdana" w:cs="Verdana"/>
                <w:iCs/>
              </w:rPr>
              <w:t>2</w:t>
            </w:r>
          </w:p>
          <w:p w14:paraId="28A63577" w14:textId="77777777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</w:p>
          <w:p w14:paraId="0B5DF1F2" w14:textId="4B1DE761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  <w:r w:rsidRPr="007A264D">
              <w:rPr>
                <w:rFonts w:eastAsia="Verdana" w:cs="Verdana"/>
                <w:iCs/>
              </w:rPr>
              <w:t>202</w:t>
            </w:r>
            <w:r w:rsidR="00E44B8E">
              <w:rPr>
                <w:rFonts w:eastAsia="Verdana" w:cs="Verdana"/>
                <w:iCs/>
              </w:rPr>
              <w:t>3</w:t>
            </w:r>
          </w:p>
          <w:p w14:paraId="2E1790FB" w14:textId="77777777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</w:p>
          <w:p w14:paraId="5921AC46" w14:textId="77777777" w:rsidR="007A264D" w:rsidRPr="007A264D" w:rsidRDefault="007A264D" w:rsidP="007A264D">
            <w:pPr>
              <w:spacing w:before="3"/>
              <w:ind w:left="156"/>
              <w:jc w:val="lowKashida"/>
              <w:rPr>
                <w:rFonts w:eastAsia="Verdana" w:cs="Verdana"/>
                <w:iCs/>
              </w:rPr>
            </w:pPr>
            <w:r w:rsidRPr="007A264D">
              <w:rPr>
                <w:rFonts w:eastAsia="Verdana" w:cs="Verdana"/>
                <w:iCs/>
              </w:rPr>
              <w:t>2023</w:t>
            </w:r>
          </w:p>
        </w:tc>
        <w:tc>
          <w:tcPr>
            <w:tcW w:w="1510" w:type="dxa"/>
            <w:vMerge w:val="restart"/>
            <w:vAlign w:val="center"/>
          </w:tcPr>
          <w:p w14:paraId="7BDAD104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1491939F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2FD8F655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316EDDDE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05424FF7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5C0260B0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62443559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6DBF895F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  <w:r w:rsidRPr="007A264D">
              <w:rPr>
                <w:rFonts w:eastAsia="Verdana" w:cs="Verdana"/>
              </w:rPr>
              <w:t>Q1, Q4</w:t>
            </w:r>
          </w:p>
          <w:p w14:paraId="6805ECE2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465D7F2E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  <w:r w:rsidRPr="007A264D">
              <w:rPr>
                <w:rFonts w:eastAsia="Verdana" w:cs="Verdana"/>
              </w:rPr>
              <w:t>Q3, Q4</w:t>
            </w:r>
          </w:p>
          <w:p w14:paraId="0BE4E2D4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66DE8DB2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  <w:r w:rsidRPr="007A264D">
              <w:rPr>
                <w:rFonts w:eastAsia="Verdana" w:cs="Verdana"/>
              </w:rPr>
              <w:t>….</w:t>
            </w:r>
          </w:p>
          <w:p w14:paraId="02EEC5BA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  <w:p w14:paraId="1D241ECE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</w:tc>
        <w:tc>
          <w:tcPr>
            <w:tcW w:w="2370" w:type="dxa"/>
            <w:vAlign w:val="center"/>
          </w:tcPr>
          <w:p w14:paraId="0DBE7B17" w14:textId="77777777" w:rsidR="007A264D" w:rsidRPr="007A264D" w:rsidRDefault="007A264D" w:rsidP="007A264D">
            <w:pPr>
              <w:rPr>
                <w:rFonts w:eastAsia="Verdana" w:cs="Verdana"/>
              </w:rPr>
            </w:pPr>
            <w:r w:rsidRPr="007A264D">
              <w:t>Other Staff Costs (GTA)</w:t>
            </w:r>
          </w:p>
        </w:tc>
        <w:tc>
          <w:tcPr>
            <w:tcW w:w="900" w:type="dxa"/>
            <w:vAlign w:val="center"/>
          </w:tcPr>
          <w:p w14:paraId="5F84D8F3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015</w:t>
            </w:r>
          </w:p>
        </w:tc>
        <w:tc>
          <w:tcPr>
            <w:tcW w:w="1170" w:type="dxa"/>
            <w:vAlign w:val="center"/>
          </w:tcPr>
          <w:p w14:paraId="0683D9F1" w14:textId="77777777" w:rsidR="007A264D" w:rsidRPr="007A264D" w:rsidRDefault="007A264D" w:rsidP="007A264D">
            <w:pPr>
              <w:ind w:left="141"/>
              <w:jc w:val="lowKashida"/>
            </w:pPr>
          </w:p>
          <w:p w14:paraId="0B4CA91A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18220A1E" w14:textId="77777777" w:rsidTr="00F41401">
        <w:trPr>
          <w:trHeight w:hRule="exact" w:val="541"/>
        </w:trPr>
        <w:tc>
          <w:tcPr>
            <w:tcW w:w="885" w:type="dxa"/>
            <w:vMerge/>
            <w:vAlign w:val="center"/>
          </w:tcPr>
          <w:p w14:paraId="771608E2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235FCA0D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2CD7299E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</w:tc>
        <w:tc>
          <w:tcPr>
            <w:tcW w:w="1510" w:type="dxa"/>
            <w:vMerge/>
            <w:vAlign w:val="center"/>
          </w:tcPr>
          <w:p w14:paraId="55646485" w14:textId="77777777" w:rsidR="007A264D" w:rsidRPr="007A264D" w:rsidRDefault="007A264D" w:rsidP="007A264D">
            <w:pPr>
              <w:spacing w:before="3"/>
              <w:jc w:val="lowKashida"/>
              <w:rPr>
                <w:rFonts w:eastAsia="Verdana" w:cs="Verdana"/>
              </w:rPr>
            </w:pPr>
          </w:p>
        </w:tc>
        <w:tc>
          <w:tcPr>
            <w:tcW w:w="2370" w:type="dxa"/>
            <w:vAlign w:val="center"/>
          </w:tcPr>
          <w:p w14:paraId="07711F28" w14:textId="77777777" w:rsidR="007A264D" w:rsidRPr="007A264D" w:rsidRDefault="007A264D" w:rsidP="007A264D">
            <w:pPr>
              <w:rPr>
                <w:rFonts w:eastAsia="Verdana" w:cs="Verdana"/>
              </w:rPr>
            </w:pPr>
            <w:r w:rsidRPr="007A264D">
              <w:t>Consultants and Experts</w:t>
            </w:r>
          </w:p>
        </w:tc>
        <w:tc>
          <w:tcPr>
            <w:tcW w:w="900" w:type="dxa"/>
            <w:vAlign w:val="center"/>
          </w:tcPr>
          <w:p w14:paraId="19C4F708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105</w:t>
            </w:r>
          </w:p>
        </w:tc>
        <w:tc>
          <w:tcPr>
            <w:tcW w:w="1170" w:type="dxa"/>
            <w:vAlign w:val="center"/>
          </w:tcPr>
          <w:p w14:paraId="3445BBE8" w14:textId="77777777" w:rsidR="007A264D" w:rsidRPr="007A264D" w:rsidRDefault="007A264D" w:rsidP="007A264D">
            <w:pPr>
              <w:ind w:left="141"/>
              <w:jc w:val="lowKashida"/>
            </w:pPr>
          </w:p>
          <w:p w14:paraId="7246907D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0E00D343" w14:textId="77777777" w:rsidTr="00F41401">
        <w:trPr>
          <w:trHeight w:hRule="exact" w:val="504"/>
        </w:trPr>
        <w:tc>
          <w:tcPr>
            <w:tcW w:w="885" w:type="dxa"/>
            <w:vMerge/>
            <w:vAlign w:val="center"/>
          </w:tcPr>
          <w:p w14:paraId="6CEADA5E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08C82E34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02A143A8" w14:textId="77777777" w:rsidR="007A264D" w:rsidRPr="007A264D" w:rsidRDefault="007A264D" w:rsidP="007A264D">
            <w:pPr>
              <w:spacing w:before="4"/>
              <w:jc w:val="lowKashida"/>
              <w:rPr>
                <w:rFonts w:eastAsia="Verdana" w:cs="Verdana"/>
              </w:rPr>
            </w:pPr>
          </w:p>
        </w:tc>
        <w:tc>
          <w:tcPr>
            <w:tcW w:w="1510" w:type="dxa"/>
            <w:vMerge/>
            <w:vAlign w:val="center"/>
          </w:tcPr>
          <w:p w14:paraId="7FAD316F" w14:textId="77777777" w:rsidR="007A264D" w:rsidRPr="007A264D" w:rsidRDefault="007A264D" w:rsidP="007A264D">
            <w:pPr>
              <w:spacing w:before="4"/>
              <w:jc w:val="lowKashida"/>
              <w:rPr>
                <w:rFonts w:eastAsia="Verdana" w:cs="Verdana"/>
              </w:rPr>
            </w:pPr>
          </w:p>
        </w:tc>
        <w:tc>
          <w:tcPr>
            <w:tcW w:w="2370" w:type="dxa"/>
            <w:vAlign w:val="center"/>
          </w:tcPr>
          <w:p w14:paraId="324E7261" w14:textId="77777777" w:rsidR="007A264D" w:rsidRPr="007A264D" w:rsidRDefault="007A264D" w:rsidP="007A264D">
            <w:pPr>
              <w:rPr>
                <w:rFonts w:eastAsia="Verdana" w:cs="Verdana"/>
              </w:rPr>
            </w:pPr>
            <w:r w:rsidRPr="007A264D">
              <w:t>Travel of Staff</w:t>
            </w:r>
          </w:p>
        </w:tc>
        <w:tc>
          <w:tcPr>
            <w:tcW w:w="900" w:type="dxa"/>
            <w:vAlign w:val="center"/>
          </w:tcPr>
          <w:p w14:paraId="0686B1CF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115</w:t>
            </w:r>
          </w:p>
        </w:tc>
        <w:tc>
          <w:tcPr>
            <w:tcW w:w="1170" w:type="dxa"/>
            <w:vAlign w:val="center"/>
          </w:tcPr>
          <w:p w14:paraId="785FF902" w14:textId="77777777" w:rsidR="007A264D" w:rsidRPr="007A264D" w:rsidRDefault="007A264D" w:rsidP="007A264D">
            <w:pPr>
              <w:ind w:left="141"/>
              <w:jc w:val="lowKashida"/>
            </w:pPr>
          </w:p>
          <w:p w14:paraId="14E0C561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2297F9B5" w14:textId="77777777" w:rsidTr="00F41401">
        <w:trPr>
          <w:trHeight w:hRule="exact" w:val="748"/>
        </w:trPr>
        <w:tc>
          <w:tcPr>
            <w:tcW w:w="885" w:type="dxa"/>
            <w:vMerge/>
            <w:vAlign w:val="center"/>
          </w:tcPr>
          <w:p w14:paraId="50B56D95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5B39C877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52CC672E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1510" w:type="dxa"/>
            <w:vMerge/>
            <w:vAlign w:val="center"/>
          </w:tcPr>
          <w:p w14:paraId="069F2369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2370" w:type="dxa"/>
            <w:vAlign w:val="center"/>
          </w:tcPr>
          <w:p w14:paraId="221E2280" w14:textId="77777777" w:rsidR="007A264D" w:rsidRPr="007A264D" w:rsidRDefault="007A264D" w:rsidP="007A264D">
            <w:pPr>
              <w:spacing w:before="114" w:line="264" w:lineRule="auto"/>
              <w:rPr>
                <w:rFonts w:eastAsia="Verdana" w:cs="Verdana"/>
              </w:rPr>
            </w:pPr>
            <w:r w:rsidRPr="007A264D">
              <w:t>Contractual Services</w:t>
            </w:r>
          </w:p>
        </w:tc>
        <w:tc>
          <w:tcPr>
            <w:tcW w:w="900" w:type="dxa"/>
            <w:vAlign w:val="center"/>
          </w:tcPr>
          <w:p w14:paraId="791E5A8B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120</w:t>
            </w:r>
          </w:p>
        </w:tc>
        <w:tc>
          <w:tcPr>
            <w:tcW w:w="1170" w:type="dxa"/>
            <w:vAlign w:val="center"/>
          </w:tcPr>
          <w:p w14:paraId="1C8482BB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39F7D87A" w14:textId="77777777" w:rsidTr="00F41401">
        <w:trPr>
          <w:trHeight w:hRule="exact" w:val="748"/>
        </w:trPr>
        <w:tc>
          <w:tcPr>
            <w:tcW w:w="885" w:type="dxa"/>
            <w:vMerge/>
            <w:vAlign w:val="center"/>
          </w:tcPr>
          <w:p w14:paraId="3B5349F4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0548EE23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59E455AF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1510" w:type="dxa"/>
            <w:vMerge/>
            <w:vAlign w:val="center"/>
          </w:tcPr>
          <w:p w14:paraId="27B7F16B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2370" w:type="dxa"/>
            <w:vAlign w:val="center"/>
          </w:tcPr>
          <w:p w14:paraId="56B55D5A" w14:textId="77777777" w:rsidR="007A264D" w:rsidRPr="007A264D" w:rsidRDefault="007A264D" w:rsidP="007A264D">
            <w:pPr>
              <w:spacing w:before="114" w:line="264" w:lineRule="auto"/>
            </w:pPr>
            <w:r w:rsidRPr="007A264D">
              <w:t>General Operating Expenses</w:t>
            </w:r>
          </w:p>
        </w:tc>
        <w:tc>
          <w:tcPr>
            <w:tcW w:w="900" w:type="dxa"/>
            <w:vAlign w:val="center"/>
          </w:tcPr>
          <w:p w14:paraId="06CB2A7A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125</w:t>
            </w:r>
          </w:p>
        </w:tc>
        <w:tc>
          <w:tcPr>
            <w:tcW w:w="1170" w:type="dxa"/>
            <w:vAlign w:val="center"/>
          </w:tcPr>
          <w:p w14:paraId="3B29498F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40E94AD5" w14:textId="77777777" w:rsidTr="00F41401">
        <w:trPr>
          <w:trHeight w:hRule="exact" w:val="1018"/>
        </w:trPr>
        <w:tc>
          <w:tcPr>
            <w:tcW w:w="885" w:type="dxa"/>
            <w:vMerge/>
            <w:vAlign w:val="center"/>
          </w:tcPr>
          <w:p w14:paraId="74389EE1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3B34006B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5500EB40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1510" w:type="dxa"/>
            <w:vMerge/>
            <w:vAlign w:val="center"/>
          </w:tcPr>
          <w:p w14:paraId="1F4DE30C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2370" w:type="dxa"/>
            <w:vAlign w:val="center"/>
          </w:tcPr>
          <w:p w14:paraId="0A0C1350" w14:textId="77777777" w:rsidR="007A264D" w:rsidRPr="007A264D" w:rsidRDefault="007A264D" w:rsidP="007A264D">
            <w:pPr>
              <w:spacing w:before="114" w:line="264" w:lineRule="auto"/>
            </w:pPr>
            <w:r w:rsidRPr="007A264D">
              <w:t>Grants and Contributions (Workshops/Study Tours</w:t>
            </w:r>
            <w:r w:rsidR="00F41401">
              <w:t>/EGMs</w:t>
            </w:r>
            <w:r w:rsidRPr="007A264D">
              <w:t xml:space="preserve">) </w:t>
            </w:r>
          </w:p>
        </w:tc>
        <w:tc>
          <w:tcPr>
            <w:tcW w:w="900" w:type="dxa"/>
            <w:vAlign w:val="center"/>
          </w:tcPr>
          <w:p w14:paraId="0C4D9046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145</w:t>
            </w:r>
          </w:p>
        </w:tc>
        <w:tc>
          <w:tcPr>
            <w:tcW w:w="1170" w:type="dxa"/>
            <w:vAlign w:val="center"/>
          </w:tcPr>
          <w:p w14:paraId="16A4875A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431020BC" w14:textId="77777777" w:rsidTr="00F41401">
        <w:trPr>
          <w:trHeight w:hRule="exact" w:val="414"/>
        </w:trPr>
        <w:tc>
          <w:tcPr>
            <w:tcW w:w="885" w:type="dxa"/>
            <w:vMerge/>
            <w:vAlign w:val="center"/>
          </w:tcPr>
          <w:p w14:paraId="50E89DA0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 w:val="restart"/>
            <w:vAlign w:val="center"/>
          </w:tcPr>
          <w:p w14:paraId="06F3F193" w14:textId="77777777" w:rsidR="007A264D" w:rsidRPr="007A264D" w:rsidRDefault="007A264D" w:rsidP="007A264D">
            <w:pPr>
              <w:jc w:val="lowKashida"/>
            </w:pPr>
            <w:r w:rsidRPr="007A264D">
              <w:t>OP1.2</w:t>
            </w:r>
          </w:p>
        </w:tc>
        <w:tc>
          <w:tcPr>
            <w:tcW w:w="1160" w:type="dxa"/>
            <w:vMerge w:val="restart"/>
            <w:vAlign w:val="center"/>
          </w:tcPr>
          <w:p w14:paraId="57873DD6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  <w:r w:rsidRPr="007A264D">
              <w:t>…</w:t>
            </w:r>
          </w:p>
        </w:tc>
        <w:tc>
          <w:tcPr>
            <w:tcW w:w="1510" w:type="dxa"/>
            <w:vMerge w:val="restart"/>
            <w:vAlign w:val="center"/>
          </w:tcPr>
          <w:p w14:paraId="7A5C25BD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  <w:r w:rsidRPr="007A264D">
              <w:t>…</w:t>
            </w:r>
          </w:p>
        </w:tc>
        <w:tc>
          <w:tcPr>
            <w:tcW w:w="2370" w:type="dxa"/>
            <w:vAlign w:val="center"/>
          </w:tcPr>
          <w:p w14:paraId="3C20AC30" w14:textId="77777777" w:rsidR="007A264D" w:rsidRPr="007A264D" w:rsidRDefault="007A264D" w:rsidP="007A264D">
            <w:pPr>
              <w:spacing w:before="114" w:line="264" w:lineRule="auto"/>
            </w:pPr>
            <w:r w:rsidRPr="007A264D">
              <w:t>Travel of Staff</w:t>
            </w:r>
          </w:p>
        </w:tc>
        <w:tc>
          <w:tcPr>
            <w:tcW w:w="900" w:type="dxa"/>
            <w:vAlign w:val="center"/>
          </w:tcPr>
          <w:p w14:paraId="4C7A6FE6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115</w:t>
            </w:r>
          </w:p>
        </w:tc>
        <w:tc>
          <w:tcPr>
            <w:tcW w:w="1170" w:type="dxa"/>
            <w:vAlign w:val="center"/>
          </w:tcPr>
          <w:p w14:paraId="1023A8D1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632540A6" w14:textId="77777777" w:rsidTr="00F41401">
        <w:trPr>
          <w:trHeight w:hRule="exact" w:val="414"/>
        </w:trPr>
        <w:tc>
          <w:tcPr>
            <w:tcW w:w="885" w:type="dxa"/>
            <w:vMerge/>
            <w:vAlign w:val="center"/>
          </w:tcPr>
          <w:p w14:paraId="5CC498B9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910" w:type="dxa"/>
            <w:vMerge/>
            <w:vAlign w:val="center"/>
          </w:tcPr>
          <w:p w14:paraId="7D23D588" w14:textId="77777777" w:rsidR="007A264D" w:rsidRPr="007A264D" w:rsidRDefault="007A264D" w:rsidP="007A264D">
            <w:pPr>
              <w:jc w:val="lowKashida"/>
            </w:pPr>
          </w:p>
        </w:tc>
        <w:tc>
          <w:tcPr>
            <w:tcW w:w="1160" w:type="dxa"/>
            <w:vMerge/>
            <w:vAlign w:val="center"/>
          </w:tcPr>
          <w:p w14:paraId="62C3CAEC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1510" w:type="dxa"/>
            <w:vMerge/>
            <w:vAlign w:val="center"/>
          </w:tcPr>
          <w:p w14:paraId="0C4CBE24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</w:p>
        </w:tc>
        <w:tc>
          <w:tcPr>
            <w:tcW w:w="2370" w:type="dxa"/>
            <w:vAlign w:val="center"/>
          </w:tcPr>
          <w:p w14:paraId="77272EF6" w14:textId="77777777" w:rsidR="007A264D" w:rsidRPr="007A264D" w:rsidRDefault="007A264D" w:rsidP="007A264D">
            <w:pPr>
              <w:spacing w:before="114" w:line="264" w:lineRule="auto"/>
            </w:pPr>
            <w:r w:rsidRPr="007A264D">
              <w:t>Contractual services</w:t>
            </w:r>
          </w:p>
        </w:tc>
        <w:tc>
          <w:tcPr>
            <w:tcW w:w="900" w:type="dxa"/>
            <w:vAlign w:val="center"/>
          </w:tcPr>
          <w:p w14:paraId="354182F0" w14:textId="77777777" w:rsidR="007A264D" w:rsidRPr="007A264D" w:rsidRDefault="007A264D" w:rsidP="007A264D">
            <w:pPr>
              <w:ind w:left="141"/>
              <w:jc w:val="lowKashida"/>
              <w:rPr>
                <w:b/>
              </w:rPr>
            </w:pPr>
            <w:r w:rsidRPr="007A264D">
              <w:rPr>
                <w:b/>
              </w:rPr>
              <w:t>120</w:t>
            </w:r>
          </w:p>
        </w:tc>
        <w:tc>
          <w:tcPr>
            <w:tcW w:w="1170" w:type="dxa"/>
            <w:vAlign w:val="center"/>
          </w:tcPr>
          <w:p w14:paraId="2D48F67F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  <w:tr w:rsidR="007A264D" w:rsidRPr="007A264D" w14:paraId="15A104D6" w14:textId="77777777" w:rsidTr="00F41401">
        <w:trPr>
          <w:trHeight w:hRule="exact" w:val="414"/>
        </w:trPr>
        <w:tc>
          <w:tcPr>
            <w:tcW w:w="885" w:type="dxa"/>
            <w:vAlign w:val="center"/>
          </w:tcPr>
          <w:p w14:paraId="272E0A54" w14:textId="77777777" w:rsidR="007A264D" w:rsidRPr="007A264D" w:rsidRDefault="007A264D" w:rsidP="007A264D">
            <w:pPr>
              <w:jc w:val="lowKashida"/>
            </w:pPr>
            <w:r w:rsidRPr="007A264D">
              <w:t>OC 2</w:t>
            </w:r>
          </w:p>
        </w:tc>
        <w:tc>
          <w:tcPr>
            <w:tcW w:w="910" w:type="dxa"/>
            <w:vAlign w:val="center"/>
          </w:tcPr>
          <w:p w14:paraId="2C4F132E" w14:textId="77777777" w:rsidR="007A264D" w:rsidRPr="007A264D" w:rsidRDefault="007A264D" w:rsidP="007A264D">
            <w:pPr>
              <w:jc w:val="lowKashida"/>
            </w:pPr>
            <w:r w:rsidRPr="007A264D">
              <w:t>OP2.1</w:t>
            </w:r>
          </w:p>
        </w:tc>
        <w:tc>
          <w:tcPr>
            <w:tcW w:w="1160" w:type="dxa"/>
            <w:vAlign w:val="center"/>
          </w:tcPr>
          <w:p w14:paraId="709F9D4E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  <w:r w:rsidRPr="007A264D">
              <w:t>…</w:t>
            </w:r>
          </w:p>
        </w:tc>
        <w:tc>
          <w:tcPr>
            <w:tcW w:w="1510" w:type="dxa"/>
            <w:vAlign w:val="center"/>
          </w:tcPr>
          <w:p w14:paraId="3662B21F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  <w:r w:rsidRPr="007A264D">
              <w:t>…</w:t>
            </w:r>
          </w:p>
        </w:tc>
        <w:tc>
          <w:tcPr>
            <w:tcW w:w="2370" w:type="dxa"/>
            <w:vAlign w:val="center"/>
          </w:tcPr>
          <w:p w14:paraId="0358219D" w14:textId="77777777" w:rsidR="007A264D" w:rsidRPr="007A264D" w:rsidRDefault="007A264D" w:rsidP="007A264D">
            <w:pPr>
              <w:spacing w:before="114" w:line="264" w:lineRule="auto"/>
              <w:ind w:left="29" w:right="389"/>
            </w:pPr>
            <w:r w:rsidRPr="007A264D">
              <w:t>…</w:t>
            </w:r>
          </w:p>
        </w:tc>
        <w:tc>
          <w:tcPr>
            <w:tcW w:w="900" w:type="dxa"/>
            <w:vAlign w:val="center"/>
          </w:tcPr>
          <w:p w14:paraId="670E290C" w14:textId="77777777" w:rsidR="007A264D" w:rsidRPr="007A264D" w:rsidRDefault="007A264D" w:rsidP="007A264D">
            <w:pPr>
              <w:ind w:left="141"/>
              <w:jc w:val="lowKashida"/>
            </w:pPr>
          </w:p>
        </w:tc>
        <w:tc>
          <w:tcPr>
            <w:tcW w:w="1170" w:type="dxa"/>
            <w:vAlign w:val="center"/>
          </w:tcPr>
          <w:p w14:paraId="2549A739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  <w:r w:rsidRPr="007A264D">
              <w:t xml:space="preserve"> …</w:t>
            </w:r>
          </w:p>
        </w:tc>
      </w:tr>
      <w:tr w:rsidR="007A264D" w:rsidRPr="007A264D" w14:paraId="56EDA9DD" w14:textId="77777777" w:rsidTr="00AE5F4B">
        <w:trPr>
          <w:trHeight w:hRule="exact" w:val="414"/>
        </w:trPr>
        <w:tc>
          <w:tcPr>
            <w:tcW w:w="4465" w:type="dxa"/>
            <w:gridSpan w:val="4"/>
            <w:vAlign w:val="center"/>
          </w:tcPr>
          <w:p w14:paraId="5D433206" w14:textId="77777777" w:rsidR="007A264D" w:rsidRPr="007A264D" w:rsidRDefault="007A264D" w:rsidP="007A264D">
            <w:pPr>
              <w:spacing w:before="114" w:line="264" w:lineRule="auto"/>
              <w:ind w:left="29" w:right="389"/>
              <w:jc w:val="lowKashida"/>
            </w:pPr>
            <w:r w:rsidRPr="007A264D">
              <w:t>External Evaluation</w:t>
            </w:r>
          </w:p>
        </w:tc>
        <w:tc>
          <w:tcPr>
            <w:tcW w:w="2370" w:type="dxa"/>
            <w:vAlign w:val="center"/>
          </w:tcPr>
          <w:p w14:paraId="75E2F76E" w14:textId="77777777" w:rsidR="007A264D" w:rsidRPr="007A264D" w:rsidRDefault="007A264D" w:rsidP="007A264D">
            <w:pPr>
              <w:spacing w:before="114" w:line="264" w:lineRule="auto"/>
              <w:ind w:left="29" w:right="389"/>
            </w:pPr>
            <w:r w:rsidRPr="007A264D">
              <w:t>Consultants</w:t>
            </w:r>
          </w:p>
        </w:tc>
        <w:tc>
          <w:tcPr>
            <w:tcW w:w="900" w:type="dxa"/>
            <w:vAlign w:val="center"/>
          </w:tcPr>
          <w:p w14:paraId="1F3B1C57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rPr>
                <w:b/>
              </w:rPr>
              <w:t>105</w:t>
            </w:r>
          </w:p>
        </w:tc>
        <w:tc>
          <w:tcPr>
            <w:tcW w:w="1170" w:type="dxa"/>
            <w:vAlign w:val="center"/>
          </w:tcPr>
          <w:p w14:paraId="39BB064E" w14:textId="77777777" w:rsidR="007A264D" w:rsidRPr="007A264D" w:rsidRDefault="007A264D" w:rsidP="007A264D">
            <w:pPr>
              <w:ind w:left="141"/>
              <w:jc w:val="lowKashida"/>
            </w:pPr>
            <w:r w:rsidRPr="007A264D">
              <w:t xml:space="preserve">$ </w:t>
            </w:r>
            <w:proofErr w:type="gramStart"/>
            <w:r w:rsidRPr="007A264D">
              <w:t>X,XXX</w:t>
            </w:r>
            <w:proofErr w:type="gramEnd"/>
          </w:p>
        </w:tc>
      </w:tr>
    </w:tbl>
    <w:p w14:paraId="769A60B8" w14:textId="77777777" w:rsidR="007A264D" w:rsidRPr="007A264D" w:rsidRDefault="007A264D" w:rsidP="007A264D">
      <w:pPr>
        <w:jc w:val="lowKashida"/>
        <w:rPr>
          <w:rFonts w:eastAsia="Verdana" w:cs="Verdana"/>
        </w:rPr>
      </w:pPr>
    </w:p>
    <w:p w14:paraId="1B7D6017" w14:textId="77777777" w:rsidR="007A264D" w:rsidRPr="007A264D" w:rsidRDefault="007A264D" w:rsidP="007A264D">
      <w:pPr>
        <w:widowControl/>
        <w:spacing w:before="160" w:after="240"/>
        <w:ind w:right="245"/>
        <w:jc w:val="lowKashida"/>
        <w:rPr>
          <w:rFonts w:eastAsia="Verdana"/>
        </w:rPr>
      </w:pPr>
      <w:r w:rsidRPr="007A264D">
        <w:rPr>
          <w:rFonts w:eastAsia="Verdana"/>
          <w:b/>
          <w:bCs/>
        </w:rPr>
        <w:t>Table 1.2 – Planned annual budget expenditure and cumulative financial implementation rate</w:t>
      </w:r>
      <w:r w:rsidRPr="007A264D">
        <w:rPr>
          <w:rFonts w:eastAsia="Verdana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4"/>
        <w:gridCol w:w="3665"/>
        <w:gridCol w:w="4180"/>
      </w:tblGrid>
      <w:tr w:rsidR="007A264D" w:rsidRPr="007A264D" w14:paraId="0C2CD78C" w14:textId="77777777" w:rsidTr="00AE5F4B">
        <w:tc>
          <w:tcPr>
            <w:tcW w:w="0" w:type="auto"/>
            <w:shd w:val="clear" w:color="auto" w:fill="F2F2F2" w:themeFill="background1" w:themeFillShade="F2"/>
          </w:tcPr>
          <w:p w14:paraId="33DC25E7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Year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A6D6B4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Planned annual budget expenditure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E876B50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Cumulative financial implementation rate</w:t>
            </w:r>
          </w:p>
        </w:tc>
      </w:tr>
      <w:tr w:rsidR="007A264D" w:rsidRPr="007A264D" w14:paraId="067E7DF8" w14:textId="77777777" w:rsidTr="00AE5F4B">
        <w:tc>
          <w:tcPr>
            <w:tcW w:w="0" w:type="auto"/>
          </w:tcPr>
          <w:p w14:paraId="2F55D686" w14:textId="554242E9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202</w:t>
            </w:r>
            <w:r w:rsidR="00E44B8E">
              <w:rPr>
                <w:rFonts w:eastAsia="Verdana"/>
              </w:rPr>
              <w:t>1</w:t>
            </w:r>
          </w:p>
        </w:tc>
        <w:tc>
          <w:tcPr>
            <w:tcW w:w="0" w:type="auto"/>
          </w:tcPr>
          <w:p w14:paraId="0B13A328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 xml:space="preserve">$ </w:t>
            </w:r>
            <w:proofErr w:type="gramStart"/>
            <w:r w:rsidRPr="007A264D">
              <w:rPr>
                <w:rFonts w:eastAsia="Verdana"/>
              </w:rPr>
              <w:t>X,XXX</w:t>
            </w:r>
            <w:proofErr w:type="gramEnd"/>
          </w:p>
        </w:tc>
        <w:tc>
          <w:tcPr>
            <w:tcW w:w="0" w:type="auto"/>
          </w:tcPr>
          <w:p w14:paraId="0B66EC28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XX%</w:t>
            </w:r>
          </w:p>
        </w:tc>
      </w:tr>
      <w:tr w:rsidR="007A264D" w:rsidRPr="007A264D" w14:paraId="40E21DED" w14:textId="77777777" w:rsidTr="00AE5F4B">
        <w:tc>
          <w:tcPr>
            <w:tcW w:w="0" w:type="auto"/>
          </w:tcPr>
          <w:p w14:paraId="3DB358DA" w14:textId="3078FCDF" w:rsidR="007A264D" w:rsidRPr="007A264D" w:rsidRDefault="00E44B8E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202</w:t>
            </w:r>
            <w:r w:rsidR="00145AAF">
              <w:rPr>
                <w:rFonts w:eastAsia="Verdana"/>
              </w:rPr>
              <w:t>2</w:t>
            </w:r>
          </w:p>
        </w:tc>
        <w:tc>
          <w:tcPr>
            <w:tcW w:w="0" w:type="auto"/>
          </w:tcPr>
          <w:p w14:paraId="24648128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 xml:space="preserve">$ </w:t>
            </w:r>
            <w:proofErr w:type="gramStart"/>
            <w:r w:rsidRPr="007A264D">
              <w:rPr>
                <w:rFonts w:eastAsia="Verdana"/>
              </w:rPr>
              <w:t>X,XXX</w:t>
            </w:r>
            <w:proofErr w:type="gramEnd"/>
          </w:p>
        </w:tc>
        <w:tc>
          <w:tcPr>
            <w:tcW w:w="0" w:type="auto"/>
          </w:tcPr>
          <w:p w14:paraId="3EBBACD4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XX%</w:t>
            </w:r>
          </w:p>
        </w:tc>
      </w:tr>
      <w:tr w:rsidR="007A264D" w:rsidRPr="007A264D" w14:paraId="725CD69E" w14:textId="77777777" w:rsidTr="00AE5F4B">
        <w:tc>
          <w:tcPr>
            <w:tcW w:w="0" w:type="auto"/>
          </w:tcPr>
          <w:p w14:paraId="3DA2EFEE" w14:textId="2C89B3C8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lastRenderedPageBreak/>
              <w:t>202</w:t>
            </w:r>
            <w:r w:rsidR="00E44B8E">
              <w:rPr>
                <w:rFonts w:eastAsia="Verdana"/>
              </w:rPr>
              <w:t>3</w:t>
            </w:r>
          </w:p>
        </w:tc>
        <w:tc>
          <w:tcPr>
            <w:tcW w:w="0" w:type="auto"/>
          </w:tcPr>
          <w:p w14:paraId="2EDB4757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 xml:space="preserve">$ </w:t>
            </w:r>
            <w:proofErr w:type="gramStart"/>
            <w:r w:rsidRPr="007A264D">
              <w:rPr>
                <w:rFonts w:eastAsia="Verdana"/>
              </w:rPr>
              <w:t>X,XXX</w:t>
            </w:r>
            <w:proofErr w:type="gramEnd"/>
          </w:p>
        </w:tc>
        <w:tc>
          <w:tcPr>
            <w:tcW w:w="0" w:type="auto"/>
          </w:tcPr>
          <w:p w14:paraId="2D4CB231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XX%</w:t>
            </w:r>
          </w:p>
        </w:tc>
      </w:tr>
      <w:tr w:rsidR="007A264D" w:rsidRPr="007A264D" w14:paraId="333387A1" w14:textId="77777777" w:rsidTr="00AE5F4B">
        <w:tc>
          <w:tcPr>
            <w:tcW w:w="0" w:type="auto"/>
          </w:tcPr>
          <w:p w14:paraId="6EA25CEA" w14:textId="39C2BF0C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202</w:t>
            </w:r>
            <w:r w:rsidR="00E44B8E">
              <w:rPr>
                <w:rFonts w:eastAsia="Verdana"/>
              </w:rPr>
              <w:t>4</w:t>
            </w:r>
          </w:p>
        </w:tc>
        <w:tc>
          <w:tcPr>
            <w:tcW w:w="0" w:type="auto"/>
          </w:tcPr>
          <w:p w14:paraId="65D35E0A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 xml:space="preserve">$ </w:t>
            </w:r>
            <w:proofErr w:type="gramStart"/>
            <w:r w:rsidRPr="007A264D">
              <w:rPr>
                <w:rFonts w:eastAsia="Verdana"/>
              </w:rPr>
              <w:t>X,XXX</w:t>
            </w:r>
            <w:proofErr w:type="gramEnd"/>
          </w:p>
        </w:tc>
        <w:tc>
          <w:tcPr>
            <w:tcW w:w="0" w:type="auto"/>
          </w:tcPr>
          <w:p w14:paraId="78CB8829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100%</w:t>
            </w:r>
          </w:p>
        </w:tc>
      </w:tr>
      <w:tr w:rsidR="007A264D" w:rsidRPr="007A264D" w14:paraId="558AC593" w14:textId="77777777" w:rsidTr="00AE5F4B">
        <w:tc>
          <w:tcPr>
            <w:tcW w:w="0" w:type="auto"/>
          </w:tcPr>
          <w:p w14:paraId="5AE6F358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>Total</w:t>
            </w:r>
          </w:p>
        </w:tc>
        <w:tc>
          <w:tcPr>
            <w:tcW w:w="0" w:type="auto"/>
          </w:tcPr>
          <w:p w14:paraId="69125839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  <w:r w:rsidRPr="007A264D">
              <w:rPr>
                <w:rFonts w:eastAsia="Verdana"/>
              </w:rPr>
              <w:t xml:space="preserve">$ </w:t>
            </w:r>
            <w:proofErr w:type="gramStart"/>
            <w:r w:rsidRPr="007A264D">
              <w:rPr>
                <w:rFonts w:eastAsia="Verdana"/>
              </w:rPr>
              <w:t>X,XXX</w:t>
            </w:r>
            <w:proofErr w:type="gramEnd"/>
          </w:p>
        </w:tc>
        <w:tc>
          <w:tcPr>
            <w:tcW w:w="0" w:type="auto"/>
          </w:tcPr>
          <w:p w14:paraId="7FCF7A10" w14:textId="77777777" w:rsidR="007A264D" w:rsidRPr="007A264D" w:rsidRDefault="007A264D" w:rsidP="007A264D">
            <w:pPr>
              <w:spacing w:before="160" w:after="240"/>
              <w:ind w:right="245"/>
              <w:jc w:val="lowKashida"/>
              <w:rPr>
                <w:rFonts w:eastAsia="Verdana"/>
              </w:rPr>
            </w:pPr>
          </w:p>
        </w:tc>
      </w:tr>
    </w:tbl>
    <w:p w14:paraId="47CA8BB8" w14:textId="77777777" w:rsidR="007A264D" w:rsidRPr="007A264D" w:rsidRDefault="007A264D" w:rsidP="007A264D">
      <w:pPr>
        <w:jc w:val="lowKashida"/>
        <w:rPr>
          <w:rFonts w:eastAsiaTheme="majorEastAsia" w:cstheme="majorBidi"/>
          <w:b/>
          <w:bCs/>
          <w:iCs/>
          <w:sz w:val="26"/>
          <w:szCs w:val="26"/>
        </w:rPr>
      </w:pPr>
    </w:p>
    <w:p w14:paraId="405EDA3A" w14:textId="77777777" w:rsidR="008A0293" w:rsidRDefault="008A0293">
      <w:pPr>
        <w:rPr>
          <w:rFonts w:eastAsiaTheme="majorEastAsia" w:cstheme="majorBidi"/>
          <w:b/>
          <w:bCs/>
          <w:iCs/>
          <w:sz w:val="26"/>
          <w:szCs w:val="26"/>
        </w:rPr>
      </w:pPr>
    </w:p>
    <w:p w14:paraId="11E6A862" w14:textId="77777777" w:rsidR="007B3DA7" w:rsidRPr="001B0E3A" w:rsidRDefault="007243E5" w:rsidP="00384A10">
      <w:pPr>
        <w:pStyle w:val="Heading1"/>
        <w:numPr>
          <w:ilvl w:val="0"/>
          <w:numId w:val="0"/>
        </w:numPr>
        <w:ind w:left="432" w:hanging="432"/>
      </w:pPr>
      <w:r w:rsidRPr="001B0E3A">
        <w:t xml:space="preserve">ANNEX </w:t>
      </w:r>
      <w:r w:rsidR="00763044" w:rsidRPr="001B0E3A">
        <w:t>2</w:t>
      </w:r>
      <w:r w:rsidRPr="001B0E3A">
        <w:t xml:space="preserve">: </w:t>
      </w:r>
      <w:r w:rsidR="00D91069" w:rsidRPr="001B0E3A">
        <w:t>D</w:t>
      </w:r>
      <w:r w:rsidR="009E33C4">
        <w:t xml:space="preserve">ETAILED JUSTIFICATION BY CODE </w:t>
      </w:r>
      <w:bookmarkEnd w:id="99"/>
    </w:p>
    <w:p w14:paraId="58D66BC0" w14:textId="77777777" w:rsidR="003A17F6" w:rsidRPr="003A17F6" w:rsidRDefault="003A17F6" w:rsidP="003A17F6">
      <w:pPr>
        <w:widowControl/>
        <w:spacing w:before="160" w:after="240"/>
        <w:ind w:right="245"/>
        <w:jc w:val="lowKashida"/>
        <w:rPr>
          <w:rFonts w:eastAsia="Verdana"/>
        </w:rPr>
      </w:pPr>
    </w:p>
    <w:p w14:paraId="34F08EC6" w14:textId="77777777" w:rsidR="003A17F6" w:rsidRPr="003A17F6" w:rsidRDefault="003A17F6" w:rsidP="003A17F6">
      <w:pPr>
        <w:numPr>
          <w:ilvl w:val="0"/>
          <w:numId w:val="33"/>
        </w:numPr>
        <w:spacing w:after="120"/>
        <w:jc w:val="lowKashida"/>
        <w:rPr>
          <w:b/>
        </w:rPr>
      </w:pPr>
      <w:r w:rsidRPr="003A17F6">
        <w:rPr>
          <w:b/>
          <w:u w:val="single"/>
        </w:rPr>
        <w:t xml:space="preserve">Other staff costs - </w:t>
      </w:r>
      <w:r w:rsidRPr="003A17F6">
        <w:rPr>
          <w:i/>
          <w:u w:val="single"/>
        </w:rPr>
        <w:t>GTA</w:t>
      </w:r>
      <w:r w:rsidRPr="003A17F6">
        <w:rPr>
          <w:b/>
          <w:u w:val="single"/>
        </w:rPr>
        <w:t xml:space="preserve"> (015</w:t>
      </w:r>
      <w:proofErr w:type="gramStart"/>
      <w:r w:rsidRPr="003A17F6">
        <w:rPr>
          <w:b/>
          <w:u w:val="single"/>
        </w:rPr>
        <w:t xml:space="preserve">)  </w:t>
      </w:r>
      <w:r w:rsidRPr="003A17F6">
        <w:rPr>
          <w:b/>
          <w:u w:color="000000"/>
        </w:rPr>
        <w:t>$</w:t>
      </w:r>
      <w:proofErr w:type="gramEnd"/>
      <w:r w:rsidRPr="003A17F6">
        <w:rPr>
          <w:b/>
          <w:u w:color="000000"/>
        </w:rPr>
        <w:t xml:space="preserve">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</w:t>
      </w:r>
    </w:p>
    <w:p w14:paraId="0BA21C99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Temporary assistance to perform the tasks of</w:t>
      </w:r>
      <w:r w:rsidRPr="003A17F6">
        <w:rPr>
          <w:u w:val="single" w:color="000000"/>
        </w:rPr>
        <w:t>______</w:t>
      </w:r>
      <w:r w:rsidRPr="003A17F6">
        <w:t>, in support of outputs:</w:t>
      </w:r>
    </w:p>
    <w:p w14:paraId="652FC4D0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 xml:space="preserve"> OP</w:t>
      </w:r>
      <w:proofErr w:type="gramStart"/>
      <w:r w:rsidRPr="003A17F6">
        <w:t>#.#</w:t>
      </w:r>
      <w:proofErr w:type="gramEnd"/>
      <w:r w:rsidRPr="003A17F6">
        <w:t xml:space="preserve"> (no. of work months) x ( $</w:t>
      </w:r>
      <w:r w:rsidRPr="003A17F6">
        <w:rPr>
          <w:u w:val="single" w:color="000000"/>
        </w:rPr>
        <w:t>______</w:t>
      </w:r>
      <w:r w:rsidRPr="003A17F6">
        <w:t>per work month) = $</w:t>
      </w:r>
      <w:r w:rsidRPr="003A17F6">
        <w:rPr>
          <w:u w:val="single" w:color="000000"/>
        </w:rPr>
        <w:t>______</w:t>
      </w:r>
      <w:r w:rsidRPr="003A17F6">
        <w:t>.</w:t>
      </w:r>
    </w:p>
    <w:p w14:paraId="749E5858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OP</w:t>
      </w:r>
      <w:proofErr w:type="gramStart"/>
      <w:r w:rsidRPr="003A17F6">
        <w:t>#.#</w:t>
      </w:r>
      <w:proofErr w:type="gramEnd"/>
      <w:r w:rsidRPr="003A17F6">
        <w:t xml:space="preserve"> (no. of work months) x ( $</w:t>
      </w:r>
      <w:r w:rsidRPr="003A17F6">
        <w:rPr>
          <w:u w:val="single" w:color="000000"/>
        </w:rPr>
        <w:t>______</w:t>
      </w:r>
      <w:r w:rsidRPr="003A17F6">
        <w:t>per work month) = $</w:t>
      </w:r>
      <w:r w:rsidRPr="003A17F6">
        <w:rPr>
          <w:u w:val="single" w:color="000000"/>
        </w:rPr>
        <w:t>______</w:t>
      </w:r>
      <w:r w:rsidRPr="003A17F6">
        <w:t>.</w:t>
      </w:r>
    </w:p>
    <w:p w14:paraId="79B020AD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OP</w:t>
      </w:r>
      <w:proofErr w:type="gramStart"/>
      <w:r w:rsidRPr="003A17F6">
        <w:t>#.#</w:t>
      </w:r>
      <w:proofErr w:type="gramEnd"/>
      <w:r w:rsidRPr="003A17F6">
        <w:t xml:space="preserve"> etc.</w:t>
      </w:r>
    </w:p>
    <w:p w14:paraId="74E27EA9" w14:textId="77777777" w:rsidR="003A17F6" w:rsidRPr="003A17F6" w:rsidRDefault="003A17F6" w:rsidP="003A17F6">
      <w:pPr>
        <w:spacing w:after="40"/>
        <w:ind w:left="634"/>
        <w:jc w:val="lowKashida"/>
      </w:pPr>
    </w:p>
    <w:p w14:paraId="3022164D" w14:textId="77777777" w:rsidR="003A17F6" w:rsidRPr="003A17F6" w:rsidRDefault="003A17F6" w:rsidP="003A17F6">
      <w:pPr>
        <w:numPr>
          <w:ilvl w:val="0"/>
          <w:numId w:val="33"/>
        </w:numPr>
        <w:spacing w:after="120"/>
        <w:jc w:val="lowKashida"/>
        <w:rPr>
          <w:b/>
          <w:u w:color="000000"/>
        </w:rPr>
      </w:pPr>
      <w:r w:rsidRPr="003A17F6">
        <w:rPr>
          <w:b/>
          <w:u w:val="single"/>
        </w:rPr>
        <w:t>Consultants and Experts (105)</w:t>
      </w:r>
      <w:r w:rsidRPr="003A17F6">
        <w:rPr>
          <w:b/>
          <w:u w:color="000000"/>
        </w:rPr>
        <w:t xml:space="preserve">: $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 </w:t>
      </w:r>
    </w:p>
    <w:p w14:paraId="26BE5A05" w14:textId="77777777" w:rsidR="003A17F6" w:rsidRPr="003A17F6" w:rsidRDefault="003A17F6" w:rsidP="003A17F6">
      <w:pPr>
        <w:spacing w:after="40"/>
        <w:ind w:left="634"/>
        <w:jc w:val="lowKashida"/>
        <w:rPr>
          <w:u w:color="000000"/>
        </w:rPr>
      </w:pPr>
      <w:r w:rsidRPr="003A17F6">
        <w:rPr>
          <w:u w:color="000000"/>
        </w:rPr>
        <w:t>(A separate breakdown by national/regional consultants and international</w:t>
      </w:r>
      <w:r w:rsidRPr="003A17F6">
        <w:t xml:space="preserve"> </w:t>
      </w:r>
      <w:r w:rsidRPr="003A17F6">
        <w:rPr>
          <w:u w:color="000000"/>
        </w:rPr>
        <w:t>consultants should be provided)</w:t>
      </w:r>
    </w:p>
    <w:p w14:paraId="6F9047AF" w14:textId="77777777" w:rsidR="003A17F6" w:rsidRPr="003A17F6" w:rsidRDefault="003A17F6" w:rsidP="003A17F6">
      <w:pPr>
        <w:numPr>
          <w:ilvl w:val="0"/>
          <w:numId w:val="34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International consultants</w:t>
      </w:r>
    </w:p>
    <w:p w14:paraId="0D1AE490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 xml:space="preserve">International consultants for the task(s) of </w:t>
      </w:r>
      <w:r w:rsidRPr="003A17F6">
        <w:rPr>
          <w:u w:val="single" w:color="000000"/>
        </w:rPr>
        <w:t>______</w:t>
      </w:r>
      <w:r w:rsidRPr="003A17F6">
        <w:t>, in support of outputs: OP</w:t>
      </w:r>
      <w:proofErr w:type="gramStart"/>
      <w:r w:rsidRPr="003A17F6">
        <w:t>#.#</w:t>
      </w:r>
      <w:proofErr w:type="gramEnd"/>
      <w:r w:rsidRPr="003A17F6">
        <w:t xml:space="preserve"> (no. of work-months), OP#.#(no. of work-months) and OP#.#. (no. of work months) x ($</w:t>
      </w:r>
      <w:r w:rsidRPr="003A17F6">
        <w:rPr>
          <w:u w:val="single" w:color="000000"/>
        </w:rPr>
        <w:t>______</w:t>
      </w:r>
      <w:r w:rsidRPr="003A17F6">
        <w:t>per month) = $</w:t>
      </w:r>
      <w:r w:rsidRPr="003A17F6">
        <w:rPr>
          <w:u w:val="single" w:color="000000"/>
        </w:rPr>
        <w:t>______</w:t>
      </w:r>
      <w:r w:rsidRPr="003A17F6">
        <w:t>.</w:t>
      </w:r>
    </w:p>
    <w:p w14:paraId="5BBF0FA6" w14:textId="77777777" w:rsidR="003A17F6" w:rsidRPr="003A17F6" w:rsidRDefault="003A17F6" w:rsidP="003A17F6">
      <w:pPr>
        <w:spacing w:after="40"/>
        <w:ind w:left="634"/>
        <w:jc w:val="lowKashida"/>
        <w:rPr>
          <w:rFonts w:eastAsia="Verdana" w:cs="Verdana"/>
        </w:rPr>
      </w:pPr>
      <w:r w:rsidRPr="003A17F6">
        <w:t>In</w:t>
      </w:r>
      <w:r w:rsidRPr="003A17F6">
        <w:rPr>
          <w:rFonts w:eastAsia="Verdana"/>
        </w:rPr>
        <w:t xml:space="preserve"> support of the evaluation of the project: (no. of work months) x ($</w:t>
      </w:r>
      <w:r w:rsidRPr="003A17F6">
        <w:rPr>
          <w:rFonts w:eastAsia="Verdana"/>
          <w:u w:val="single" w:color="000000"/>
        </w:rPr>
        <w:t xml:space="preserve"> </w:t>
      </w:r>
      <w:r w:rsidRPr="003A17F6">
        <w:rPr>
          <w:u w:val="single" w:color="000000"/>
        </w:rPr>
        <w:t>______</w:t>
      </w:r>
      <w:r w:rsidRPr="003A17F6">
        <w:t xml:space="preserve">per work </w:t>
      </w:r>
      <w:r w:rsidRPr="003A17F6">
        <w:rPr>
          <w:rFonts w:eastAsia="Verdana"/>
        </w:rPr>
        <w:t>month) = $</w:t>
      </w:r>
      <w:r w:rsidRPr="003A17F6">
        <w:rPr>
          <w:u w:val="single" w:color="000000"/>
        </w:rPr>
        <w:t>______</w:t>
      </w:r>
      <w:r w:rsidRPr="003A17F6">
        <w:rPr>
          <w:rFonts w:eastAsia="Verdana"/>
        </w:rPr>
        <w:t>.</w:t>
      </w:r>
      <w:r w:rsidRPr="003A17F6">
        <w:t xml:space="preserve"> </w:t>
      </w:r>
    </w:p>
    <w:p w14:paraId="4BC83B01" w14:textId="77777777" w:rsidR="003A17F6" w:rsidRPr="003A17F6" w:rsidRDefault="003A17F6" w:rsidP="003A17F6">
      <w:pPr>
        <w:numPr>
          <w:ilvl w:val="0"/>
          <w:numId w:val="34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National / Regional consultants</w:t>
      </w:r>
    </w:p>
    <w:p w14:paraId="5B8C7E30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 xml:space="preserve">National consultants for task(s) of </w:t>
      </w:r>
      <w:r w:rsidRPr="003A17F6">
        <w:rPr>
          <w:u w:val="single" w:color="000000"/>
        </w:rPr>
        <w:t>______</w:t>
      </w:r>
      <w:r w:rsidRPr="003A17F6">
        <w:t>, in support of outputs OP</w:t>
      </w:r>
      <w:proofErr w:type="gramStart"/>
      <w:r w:rsidRPr="003A17F6">
        <w:t>#.#</w:t>
      </w:r>
      <w:proofErr w:type="gramEnd"/>
      <w:r w:rsidRPr="003A17F6">
        <w:t xml:space="preserve"> (no. of work-months), OP#.# (no. of work-months) and OP#.#. (no. of work months) x ($</w:t>
      </w:r>
      <w:r w:rsidRPr="003A17F6">
        <w:rPr>
          <w:u w:val="single" w:color="000000"/>
        </w:rPr>
        <w:t>______</w:t>
      </w:r>
      <w:r w:rsidRPr="003A17F6">
        <w:t xml:space="preserve"> per month) = $</w:t>
      </w:r>
      <w:r w:rsidRPr="003A17F6">
        <w:rPr>
          <w:u w:val="single" w:color="000000"/>
        </w:rPr>
        <w:t>______</w:t>
      </w:r>
      <w:r w:rsidRPr="003A17F6">
        <w:t>.</w:t>
      </w:r>
    </w:p>
    <w:p w14:paraId="37D1D5B3" w14:textId="77777777" w:rsidR="003A17F6" w:rsidRPr="003A17F6" w:rsidRDefault="003A17F6" w:rsidP="003A17F6">
      <w:pPr>
        <w:numPr>
          <w:ilvl w:val="0"/>
          <w:numId w:val="34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 xml:space="preserve">Consultant travel </w:t>
      </w:r>
    </w:p>
    <w:p w14:paraId="07FFFAD7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 xml:space="preserve">(No. of missions) by consultants for the purpose of </w:t>
      </w:r>
      <w:r w:rsidRPr="003A17F6">
        <w:rPr>
          <w:u w:val="single" w:color="000000"/>
        </w:rPr>
        <w:t>______</w:t>
      </w:r>
      <w:r w:rsidRPr="003A17F6">
        <w:t xml:space="preserve"> (if possible indicate countries), in support of outputs OP#.# (no. of missions), OP#.# (no. of missions), OP#.# (no. of missions), and OP#.# (no. of missions). ($</w:t>
      </w:r>
      <w:r w:rsidRPr="003A17F6">
        <w:rPr>
          <w:u w:val="single" w:color="000000"/>
        </w:rPr>
        <w:t>______</w:t>
      </w:r>
      <w:r w:rsidRPr="003A17F6">
        <w:t>average mission cost) x (total no. of missions) = $</w:t>
      </w:r>
      <w:r w:rsidRPr="003A17F6">
        <w:rPr>
          <w:u w:val="single" w:color="000000"/>
        </w:rPr>
        <w:t>______</w:t>
      </w:r>
      <w:r w:rsidRPr="003A17F6">
        <w:t>.</w:t>
      </w:r>
    </w:p>
    <w:p w14:paraId="0246B02C" w14:textId="77777777" w:rsidR="003A17F6" w:rsidRPr="003A17F6" w:rsidRDefault="003A17F6" w:rsidP="003A17F6">
      <w:pPr>
        <w:jc w:val="lowKashida"/>
        <w:rPr>
          <w:rFonts w:eastAsia="Verdana" w:cs="Verdana"/>
          <w:sz w:val="24"/>
          <w:szCs w:val="24"/>
        </w:rPr>
      </w:pPr>
    </w:p>
    <w:p w14:paraId="6CE145F3" w14:textId="77777777" w:rsidR="003A17F6" w:rsidRPr="003A17F6" w:rsidRDefault="003A17F6" w:rsidP="003A17F6">
      <w:pPr>
        <w:numPr>
          <w:ilvl w:val="0"/>
          <w:numId w:val="33"/>
        </w:numPr>
        <w:jc w:val="lowKashida"/>
        <w:rPr>
          <w:b/>
        </w:rPr>
      </w:pPr>
      <w:r w:rsidRPr="003A17F6">
        <w:rPr>
          <w:b/>
          <w:u w:val="single"/>
        </w:rPr>
        <w:t>Travel of Staff (115)</w:t>
      </w:r>
      <w:r w:rsidRPr="003A17F6">
        <w:rPr>
          <w:b/>
          <w:u w:color="000000"/>
        </w:rPr>
        <w:t xml:space="preserve">: $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</w:t>
      </w:r>
    </w:p>
    <w:p w14:paraId="19455D70" w14:textId="77777777" w:rsidR="003A17F6" w:rsidRPr="003A17F6" w:rsidRDefault="003A17F6" w:rsidP="003A17F6">
      <w:pPr>
        <w:numPr>
          <w:ilvl w:val="0"/>
          <w:numId w:val="37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UN Staff from the implementing entity</w:t>
      </w:r>
    </w:p>
    <w:p w14:paraId="151E5A4C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(No. of missions) by UN staff for the purpose of (</w:t>
      </w:r>
      <w:r w:rsidRPr="003A17F6">
        <w:rPr>
          <w:u w:val="single" w:color="000000"/>
        </w:rPr>
        <w:t>______</w:t>
      </w:r>
      <w:r w:rsidRPr="003A17F6">
        <w:t>) (if possible indicate countries), in support of outputs OP#.# (no. of missions), OP#.# (no. of missions), OP#.# (no. of missions), and OP#.# (no. of missions).</w:t>
      </w:r>
    </w:p>
    <w:p w14:paraId="487AC976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($</w:t>
      </w:r>
      <w:r w:rsidRPr="003A17F6">
        <w:rPr>
          <w:u w:val="single" w:color="000000"/>
        </w:rPr>
        <w:t>______</w:t>
      </w:r>
      <w:r w:rsidRPr="003A17F6">
        <w:t>average mission cost) x (total no. of missions) = $</w:t>
      </w:r>
      <w:r w:rsidRPr="003A17F6">
        <w:rPr>
          <w:u w:val="single" w:color="000000"/>
        </w:rPr>
        <w:t>______</w:t>
      </w:r>
      <w:r w:rsidRPr="003A17F6">
        <w:t>.</w:t>
      </w:r>
    </w:p>
    <w:p w14:paraId="298F8205" w14:textId="77777777" w:rsidR="003A17F6" w:rsidRPr="003A17F6" w:rsidRDefault="003A17F6" w:rsidP="003A17F6">
      <w:pPr>
        <w:numPr>
          <w:ilvl w:val="0"/>
          <w:numId w:val="37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Staff from other UN entities collaborating in project</w:t>
      </w:r>
    </w:p>
    <w:p w14:paraId="017BBE9B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(No. of missions) by other UN staff for the purpose of (</w:t>
      </w:r>
      <w:r w:rsidRPr="003A17F6">
        <w:rPr>
          <w:u w:val="single" w:color="000000"/>
        </w:rPr>
        <w:t>______</w:t>
      </w:r>
      <w:r w:rsidRPr="003A17F6">
        <w:t xml:space="preserve">) (if possible indicate countries), in support of outputs OP#.# (no. of missions), OP#.# (no. of missions), OP#.# (no. of missions) and OP#.# (no. of </w:t>
      </w:r>
      <w:r w:rsidRPr="003A17F6">
        <w:lastRenderedPageBreak/>
        <w:t xml:space="preserve">missions). </w:t>
      </w:r>
    </w:p>
    <w:p w14:paraId="034BEA0C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($</w:t>
      </w:r>
      <w:r w:rsidRPr="003A17F6">
        <w:rPr>
          <w:u w:val="single" w:color="000000"/>
        </w:rPr>
        <w:t>______</w:t>
      </w:r>
      <w:r w:rsidRPr="003A17F6">
        <w:t>average mission cost) x (total no. of missions) = $</w:t>
      </w:r>
      <w:r w:rsidRPr="003A17F6">
        <w:rPr>
          <w:u w:val="single" w:color="000000"/>
        </w:rPr>
        <w:t>______</w:t>
      </w:r>
      <w:r w:rsidRPr="003A17F6">
        <w:t>.</w:t>
      </w:r>
    </w:p>
    <w:p w14:paraId="125E8882" w14:textId="77777777" w:rsidR="003A17F6" w:rsidRPr="003A17F6" w:rsidRDefault="003A17F6" w:rsidP="003A17F6">
      <w:pPr>
        <w:spacing w:after="120"/>
        <w:ind w:left="720"/>
        <w:jc w:val="lowKashida"/>
        <w:rPr>
          <w:b/>
        </w:rPr>
      </w:pPr>
    </w:p>
    <w:p w14:paraId="4FA7A067" w14:textId="77777777" w:rsidR="003A17F6" w:rsidRPr="003A17F6" w:rsidRDefault="003A17F6" w:rsidP="003A17F6">
      <w:pPr>
        <w:numPr>
          <w:ilvl w:val="0"/>
          <w:numId w:val="33"/>
        </w:numPr>
        <w:spacing w:after="120"/>
        <w:jc w:val="lowKashida"/>
        <w:rPr>
          <w:b/>
        </w:rPr>
      </w:pPr>
      <w:r w:rsidRPr="003A17F6">
        <w:rPr>
          <w:b/>
          <w:u w:val="single"/>
        </w:rPr>
        <w:t xml:space="preserve">Contractual services (120): </w:t>
      </w:r>
      <w:r w:rsidRPr="003A17F6">
        <w:rPr>
          <w:b/>
          <w:u w:color="000000"/>
        </w:rPr>
        <w:t xml:space="preserve">$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</w:t>
      </w:r>
    </w:p>
    <w:p w14:paraId="6CC1714F" w14:textId="77777777" w:rsidR="003A17F6" w:rsidRPr="003A17F6" w:rsidRDefault="003A17F6" w:rsidP="003A17F6">
      <w:pPr>
        <w:spacing w:after="40"/>
        <w:ind w:left="634"/>
        <w:jc w:val="lowKashida"/>
        <w:rPr>
          <w:rFonts w:eastAsia="Verdana"/>
        </w:rPr>
      </w:pPr>
      <w:r w:rsidRPr="003A17F6">
        <w:rPr>
          <w:rFonts w:eastAsia="Verdana"/>
        </w:rPr>
        <w:t>A provision of $</w:t>
      </w:r>
      <w:r w:rsidRPr="003A17F6">
        <w:rPr>
          <w:u w:val="single" w:color="000000"/>
        </w:rPr>
        <w:t>______</w:t>
      </w:r>
      <w:r w:rsidRPr="003A17F6">
        <w:rPr>
          <w:rFonts w:eastAsia="Verdana"/>
        </w:rPr>
        <w:t xml:space="preserve"> is required for </w:t>
      </w:r>
      <w:r w:rsidRPr="003A17F6">
        <w:rPr>
          <w:u w:val="single" w:color="000000"/>
        </w:rPr>
        <w:t>______</w:t>
      </w:r>
      <w:r w:rsidRPr="003A17F6">
        <w:rPr>
          <w:rFonts w:eastAsia="Verdana"/>
        </w:rPr>
        <w:t xml:space="preserve"> services in support of outputs OP</w:t>
      </w:r>
      <w:proofErr w:type="gramStart"/>
      <w:r w:rsidRPr="003A17F6">
        <w:rPr>
          <w:rFonts w:eastAsia="Verdana"/>
        </w:rPr>
        <w:t>#.#</w:t>
      </w:r>
      <w:proofErr w:type="gramEnd"/>
      <w:r w:rsidRPr="003A17F6">
        <w:rPr>
          <w:rFonts w:eastAsia="Verdana"/>
        </w:rPr>
        <w:t xml:space="preserve"> : description of services, duration and cost of each contract and if possible recipient country.</w:t>
      </w:r>
    </w:p>
    <w:p w14:paraId="5424DCC8" w14:textId="77777777" w:rsidR="003A17F6" w:rsidRPr="003A17F6" w:rsidRDefault="003A17F6" w:rsidP="003A17F6">
      <w:pPr>
        <w:spacing w:after="120"/>
        <w:ind w:left="720"/>
        <w:jc w:val="lowKashida"/>
        <w:rPr>
          <w:b/>
        </w:rPr>
      </w:pPr>
    </w:p>
    <w:p w14:paraId="2536D2E1" w14:textId="77777777" w:rsidR="003A17F6" w:rsidRPr="003A17F6" w:rsidRDefault="003A17F6" w:rsidP="003A17F6">
      <w:pPr>
        <w:numPr>
          <w:ilvl w:val="0"/>
          <w:numId w:val="33"/>
        </w:numPr>
        <w:spacing w:after="120"/>
        <w:jc w:val="lowKashida"/>
        <w:rPr>
          <w:b/>
        </w:rPr>
      </w:pPr>
      <w:r w:rsidRPr="003A17F6">
        <w:rPr>
          <w:b/>
          <w:u w:val="single"/>
        </w:rPr>
        <w:t>General operating expenses (125)</w:t>
      </w:r>
      <w:r w:rsidRPr="003A17F6">
        <w:rPr>
          <w:b/>
          <w:u w:color="000000"/>
        </w:rPr>
        <w:t xml:space="preserve">: $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</w:t>
      </w:r>
    </w:p>
    <w:p w14:paraId="4344BCA2" w14:textId="77777777" w:rsidR="003A17F6" w:rsidRPr="003A17F6" w:rsidRDefault="003A17F6" w:rsidP="003A17F6">
      <w:pPr>
        <w:numPr>
          <w:ilvl w:val="0"/>
          <w:numId w:val="35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Communications</w:t>
      </w:r>
    </w:p>
    <w:p w14:paraId="3F0563D9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In support of OP</w:t>
      </w:r>
      <w:proofErr w:type="gramStart"/>
      <w:r w:rsidRPr="003A17F6">
        <w:t>#.#</w:t>
      </w:r>
      <w:proofErr w:type="gramEnd"/>
      <w:r w:rsidRPr="003A17F6">
        <w:t>, OP#.#, and OP#.#. = $</w:t>
      </w:r>
      <w:r w:rsidRPr="003A17F6">
        <w:rPr>
          <w:u w:val="single" w:color="000000"/>
        </w:rPr>
        <w:t>______</w:t>
      </w:r>
      <w:r w:rsidRPr="003A17F6">
        <w:t>.</w:t>
      </w:r>
    </w:p>
    <w:p w14:paraId="4CD4633C" w14:textId="77777777" w:rsidR="003A17F6" w:rsidRPr="003A17F6" w:rsidRDefault="003A17F6" w:rsidP="003A17F6">
      <w:pPr>
        <w:numPr>
          <w:ilvl w:val="0"/>
          <w:numId w:val="35"/>
        </w:numPr>
        <w:spacing w:before="120" w:after="80"/>
        <w:jc w:val="lowKashida"/>
        <w:rPr>
          <w:i/>
        </w:rPr>
      </w:pPr>
      <w:r w:rsidRPr="003A17F6">
        <w:rPr>
          <w:i/>
        </w:rPr>
        <w:t>Other general operating expenses</w:t>
      </w:r>
    </w:p>
    <w:p w14:paraId="0AEFC1C0" w14:textId="77777777" w:rsidR="003A17F6" w:rsidRPr="003A17F6" w:rsidRDefault="003A17F6" w:rsidP="003A17F6">
      <w:pPr>
        <w:spacing w:after="120"/>
        <w:ind w:left="634"/>
        <w:jc w:val="lowKashida"/>
      </w:pPr>
      <w:r w:rsidRPr="003A17F6">
        <w:t>In support of OP</w:t>
      </w:r>
      <w:proofErr w:type="gramStart"/>
      <w:r w:rsidRPr="003A17F6">
        <w:t>#.#</w:t>
      </w:r>
      <w:proofErr w:type="gramEnd"/>
      <w:r w:rsidRPr="003A17F6">
        <w:t>, OP#.#, and OP#.#. = $</w:t>
      </w:r>
      <w:r w:rsidRPr="003A17F6">
        <w:rPr>
          <w:u w:val="single" w:color="000000"/>
        </w:rPr>
        <w:t>______</w:t>
      </w:r>
      <w:r w:rsidRPr="003A17F6">
        <w:t>.</w:t>
      </w:r>
    </w:p>
    <w:p w14:paraId="2AE8AB22" w14:textId="77777777" w:rsidR="003A17F6" w:rsidRPr="003A17F6" w:rsidRDefault="003A17F6" w:rsidP="003A17F6">
      <w:pPr>
        <w:spacing w:after="40"/>
        <w:jc w:val="lowKashida"/>
        <w:rPr>
          <w:rFonts w:eastAsia="Verdana" w:cs="Verdana"/>
        </w:rPr>
      </w:pPr>
    </w:p>
    <w:p w14:paraId="3AF9FCA9" w14:textId="77777777" w:rsidR="003A17F6" w:rsidRPr="003A17F6" w:rsidRDefault="003A17F6" w:rsidP="003A17F6">
      <w:pPr>
        <w:numPr>
          <w:ilvl w:val="0"/>
          <w:numId w:val="33"/>
        </w:numPr>
        <w:spacing w:after="120"/>
        <w:jc w:val="lowKashida"/>
        <w:rPr>
          <w:b/>
        </w:rPr>
      </w:pPr>
      <w:r w:rsidRPr="003A17F6">
        <w:rPr>
          <w:b/>
          <w:u w:val="single"/>
        </w:rPr>
        <w:t>Grants and Contributions (145):</w:t>
      </w:r>
      <w:r w:rsidRPr="003A17F6">
        <w:rPr>
          <w:b/>
          <w:u w:color="000000"/>
        </w:rPr>
        <w:t xml:space="preserve"> $ </w:t>
      </w:r>
      <w:r w:rsidRPr="003A17F6">
        <w:rPr>
          <w:u w:val="single" w:color="000000"/>
        </w:rPr>
        <w:t>______</w:t>
      </w:r>
      <w:r w:rsidRPr="003A17F6">
        <w:rPr>
          <w:b/>
          <w:u w:color="000000"/>
        </w:rPr>
        <w:t xml:space="preserve"> (Total)</w:t>
      </w:r>
    </w:p>
    <w:p w14:paraId="235EB9E9" w14:textId="77777777" w:rsidR="003A17F6" w:rsidRPr="003A17F6" w:rsidRDefault="003A17F6" w:rsidP="003A17F6">
      <w:pPr>
        <w:numPr>
          <w:ilvl w:val="0"/>
          <w:numId w:val="36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Workshops, seminars &amp; Expert Group Meetings*</w:t>
      </w:r>
    </w:p>
    <w:p w14:paraId="040EE34F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 xml:space="preserve">Seminar / Workshop on (title of seminar) in country </w:t>
      </w:r>
      <w:r w:rsidRPr="003A17F6">
        <w:rPr>
          <w:u w:val="single" w:color="000000"/>
        </w:rPr>
        <w:t>______</w:t>
      </w:r>
      <w:r w:rsidRPr="003A17F6">
        <w:t xml:space="preserve">, in support of OP#.#. Duration of workshop: </w:t>
      </w:r>
      <w:r w:rsidRPr="003A17F6">
        <w:rPr>
          <w:u w:val="single" w:color="000000"/>
        </w:rPr>
        <w:t>______</w:t>
      </w:r>
      <w:r w:rsidRPr="003A17F6">
        <w:t>days; ($</w:t>
      </w:r>
      <w:r w:rsidRPr="003A17F6">
        <w:rPr>
          <w:u w:val="single" w:color="000000"/>
        </w:rPr>
        <w:t>______</w:t>
      </w:r>
      <w:r w:rsidRPr="003A17F6">
        <w:t>per participant) x (no. of participants) x (no. of workshops) (ideally the number of participants should be a multiple of the number of target countries)</w:t>
      </w:r>
    </w:p>
    <w:p w14:paraId="4A330200" w14:textId="77777777" w:rsidR="003A17F6" w:rsidRPr="003A17F6" w:rsidRDefault="003A17F6" w:rsidP="003A17F6">
      <w:pPr>
        <w:spacing w:after="40"/>
        <w:ind w:left="634"/>
        <w:jc w:val="lowKashida"/>
      </w:pPr>
      <w:r w:rsidRPr="003A17F6">
        <w:t>Please include information regarding the length of each workshop/seminars/Expert Group Meetings in number of days.</w:t>
      </w:r>
    </w:p>
    <w:p w14:paraId="21E08B99" w14:textId="77777777" w:rsidR="003A17F6" w:rsidRPr="003A17F6" w:rsidRDefault="003A17F6" w:rsidP="003A17F6">
      <w:pPr>
        <w:numPr>
          <w:ilvl w:val="0"/>
          <w:numId w:val="36"/>
        </w:numPr>
        <w:spacing w:before="120" w:after="80"/>
        <w:jc w:val="lowKashida"/>
        <w:rPr>
          <w:rFonts w:eastAsia="Verdana" w:cs="Verdana"/>
          <w:i/>
        </w:rPr>
      </w:pPr>
      <w:r w:rsidRPr="003A17F6">
        <w:rPr>
          <w:i/>
        </w:rPr>
        <w:t>Study Tours*</w:t>
      </w:r>
    </w:p>
    <w:p w14:paraId="3E583F01" w14:textId="77777777" w:rsidR="00E976F2" w:rsidRPr="00010388" w:rsidDel="00107A4E" w:rsidRDefault="003A17F6" w:rsidP="00010388">
      <w:pPr>
        <w:spacing w:after="40"/>
        <w:ind w:left="634"/>
        <w:jc w:val="lowKashida"/>
      </w:pPr>
      <w:r w:rsidRPr="003A17F6">
        <w:t>Study tours for the purpose of (</w:t>
      </w:r>
      <w:r w:rsidRPr="003A17F6">
        <w:rPr>
          <w:u w:val="single" w:color="000000"/>
        </w:rPr>
        <w:t>______</w:t>
      </w:r>
      <w:r w:rsidRPr="003A17F6">
        <w:t xml:space="preserve">) in country </w:t>
      </w:r>
      <w:r w:rsidRPr="003A17F6">
        <w:rPr>
          <w:u w:val="single" w:color="000000"/>
        </w:rPr>
        <w:t>______</w:t>
      </w:r>
      <w:r w:rsidRPr="003A17F6">
        <w:t xml:space="preserve">, in support of OP#.#. Study tour duration: </w:t>
      </w:r>
      <w:r w:rsidRPr="003A17F6">
        <w:rPr>
          <w:u w:val="single" w:color="000000"/>
        </w:rPr>
        <w:t>______</w:t>
      </w:r>
      <w:r w:rsidRPr="003A17F6">
        <w:t>days; ($</w:t>
      </w:r>
      <w:r w:rsidRPr="003A17F6">
        <w:rPr>
          <w:u w:val="single" w:color="000000"/>
        </w:rPr>
        <w:t>______</w:t>
      </w:r>
      <w:r w:rsidRPr="003A17F6">
        <w:t>per study tour) x (no. of participants) x (no of study tours) = $</w:t>
      </w:r>
      <w:r w:rsidRPr="003A17F6">
        <w:rPr>
          <w:u w:val="single" w:color="000000"/>
        </w:rPr>
        <w:t>______</w:t>
      </w:r>
      <w:r w:rsidRPr="003A17F6">
        <w:t>. (Ideally the number of participants should be a multiple of the number of target countries)</w:t>
      </w:r>
    </w:p>
    <w:sectPr w:rsidR="00E976F2" w:rsidRPr="00010388" w:rsidDel="00107A4E" w:rsidSect="00DB4A2A">
      <w:footerReference w:type="default" r:id="rId11"/>
      <w:pgSz w:w="12240" w:h="15840"/>
      <w:pgMar w:top="1180" w:right="1200" w:bottom="1240" w:left="1220" w:header="999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E9B9" w14:textId="77777777" w:rsidR="00D93840" w:rsidRDefault="00D93840">
      <w:r>
        <w:separator/>
      </w:r>
    </w:p>
  </w:endnote>
  <w:endnote w:type="continuationSeparator" w:id="0">
    <w:p w14:paraId="09052D2C" w14:textId="77777777" w:rsidR="00D93840" w:rsidRDefault="00D93840">
      <w:r>
        <w:continuationSeparator/>
      </w:r>
    </w:p>
  </w:endnote>
  <w:endnote w:type="continuationNotice" w:id="1">
    <w:p w14:paraId="4627D016" w14:textId="77777777" w:rsidR="00D93840" w:rsidRDefault="00D9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670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8C6FE" w14:textId="77777777" w:rsidR="00C81A07" w:rsidRDefault="00C81A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6D975" w14:textId="77777777" w:rsidR="00C70476" w:rsidRDefault="00C704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5619" w14:textId="77777777" w:rsidR="00D93840" w:rsidRDefault="00D93840">
      <w:r>
        <w:separator/>
      </w:r>
    </w:p>
  </w:footnote>
  <w:footnote w:type="continuationSeparator" w:id="0">
    <w:p w14:paraId="61696AC3" w14:textId="77777777" w:rsidR="00D93840" w:rsidRDefault="00D93840">
      <w:r>
        <w:continuationSeparator/>
      </w:r>
    </w:p>
  </w:footnote>
  <w:footnote w:type="continuationNotice" w:id="1">
    <w:p w14:paraId="1F46B02F" w14:textId="77777777" w:rsidR="00D93840" w:rsidRDefault="00D938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3405"/>
    <w:multiLevelType w:val="hybridMultilevel"/>
    <w:tmpl w:val="A72E222C"/>
    <w:lvl w:ilvl="0" w:tplc="F5881ACE">
      <w:start w:val="1"/>
      <w:numFmt w:val="bullet"/>
      <w:lvlText w:val=""/>
      <w:lvlJc w:val="left"/>
      <w:pPr>
        <w:ind w:left="862" w:hanging="360"/>
      </w:pPr>
      <w:rPr>
        <w:rFonts w:ascii="Wingdings" w:eastAsia="Wingdings" w:hAnsi="Wingdings" w:hint="default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6438C5"/>
    <w:multiLevelType w:val="hybridMultilevel"/>
    <w:tmpl w:val="52143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51FA"/>
    <w:multiLevelType w:val="hybridMultilevel"/>
    <w:tmpl w:val="5E00982E"/>
    <w:lvl w:ilvl="0" w:tplc="C7A6AAB6">
      <w:start w:val="1"/>
      <w:numFmt w:val="lowerLetter"/>
      <w:lvlText w:val="(%1)"/>
      <w:lvlJc w:val="left"/>
      <w:pPr>
        <w:ind w:left="563" w:hanging="444"/>
      </w:pPr>
      <w:rPr>
        <w:rFonts w:ascii="Verdana" w:eastAsia="Verdana" w:hAnsi="Verdana" w:hint="default"/>
        <w:spacing w:val="-1"/>
        <w:w w:val="100"/>
        <w:sz w:val="20"/>
        <w:szCs w:val="20"/>
      </w:rPr>
    </w:lvl>
    <w:lvl w:ilvl="1" w:tplc="7436BF22">
      <w:start w:val="1"/>
      <w:numFmt w:val="lowerLetter"/>
      <w:lvlText w:val="(%2)"/>
      <w:lvlJc w:val="left"/>
      <w:pPr>
        <w:ind w:left="592" w:hanging="373"/>
      </w:pPr>
      <w:rPr>
        <w:rFonts w:ascii="Verdana" w:eastAsia="Verdana" w:hAnsi="Verdana" w:hint="default"/>
        <w:spacing w:val="-1"/>
        <w:w w:val="100"/>
        <w:sz w:val="20"/>
        <w:szCs w:val="20"/>
      </w:rPr>
    </w:lvl>
    <w:lvl w:ilvl="2" w:tplc="12B4FF7E">
      <w:start w:val="1"/>
      <w:numFmt w:val="bullet"/>
      <w:lvlText w:val="•"/>
      <w:lvlJc w:val="left"/>
      <w:pPr>
        <w:ind w:left="1600" w:hanging="373"/>
      </w:pPr>
      <w:rPr>
        <w:rFonts w:hint="default"/>
      </w:rPr>
    </w:lvl>
    <w:lvl w:ilvl="3" w:tplc="2252FFB0">
      <w:start w:val="1"/>
      <w:numFmt w:val="bullet"/>
      <w:lvlText w:val="•"/>
      <w:lvlJc w:val="left"/>
      <w:pPr>
        <w:ind w:left="2600" w:hanging="373"/>
      </w:pPr>
      <w:rPr>
        <w:rFonts w:hint="default"/>
      </w:rPr>
    </w:lvl>
    <w:lvl w:ilvl="4" w:tplc="8E1A04B4">
      <w:start w:val="1"/>
      <w:numFmt w:val="bullet"/>
      <w:lvlText w:val="•"/>
      <w:lvlJc w:val="left"/>
      <w:pPr>
        <w:ind w:left="3600" w:hanging="373"/>
      </w:pPr>
      <w:rPr>
        <w:rFonts w:hint="default"/>
      </w:rPr>
    </w:lvl>
    <w:lvl w:ilvl="5" w:tplc="C854B138">
      <w:start w:val="1"/>
      <w:numFmt w:val="bullet"/>
      <w:lvlText w:val="•"/>
      <w:lvlJc w:val="left"/>
      <w:pPr>
        <w:ind w:left="4600" w:hanging="373"/>
      </w:pPr>
      <w:rPr>
        <w:rFonts w:hint="default"/>
      </w:rPr>
    </w:lvl>
    <w:lvl w:ilvl="6" w:tplc="4BAEE0B2">
      <w:start w:val="1"/>
      <w:numFmt w:val="bullet"/>
      <w:lvlText w:val="•"/>
      <w:lvlJc w:val="left"/>
      <w:pPr>
        <w:ind w:left="5600" w:hanging="373"/>
      </w:pPr>
      <w:rPr>
        <w:rFonts w:hint="default"/>
      </w:rPr>
    </w:lvl>
    <w:lvl w:ilvl="7" w:tplc="BDDE5FDC">
      <w:start w:val="1"/>
      <w:numFmt w:val="bullet"/>
      <w:lvlText w:val="•"/>
      <w:lvlJc w:val="left"/>
      <w:pPr>
        <w:ind w:left="6600" w:hanging="373"/>
      </w:pPr>
      <w:rPr>
        <w:rFonts w:hint="default"/>
      </w:rPr>
    </w:lvl>
    <w:lvl w:ilvl="8" w:tplc="FDF0A242">
      <w:start w:val="1"/>
      <w:numFmt w:val="bullet"/>
      <w:lvlText w:val="•"/>
      <w:lvlJc w:val="left"/>
      <w:pPr>
        <w:ind w:left="7600" w:hanging="373"/>
      </w:pPr>
      <w:rPr>
        <w:rFonts w:hint="default"/>
      </w:rPr>
    </w:lvl>
  </w:abstractNum>
  <w:abstractNum w:abstractNumId="3" w15:restartNumberingAfterBreak="0">
    <w:nsid w:val="1AF150E1"/>
    <w:multiLevelType w:val="hybridMultilevel"/>
    <w:tmpl w:val="18F4AB8E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 w15:restartNumberingAfterBreak="0">
    <w:nsid w:val="1F070F03"/>
    <w:multiLevelType w:val="hybridMultilevel"/>
    <w:tmpl w:val="10829B4A"/>
    <w:lvl w:ilvl="0" w:tplc="F5881AC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w w:val="100"/>
        <w:sz w:val="18"/>
        <w:szCs w:val="18"/>
      </w:rPr>
    </w:lvl>
    <w:lvl w:ilvl="1" w:tplc="F5881ACE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hint="default"/>
        <w:w w:val="100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2CDB"/>
    <w:multiLevelType w:val="hybridMultilevel"/>
    <w:tmpl w:val="1A5A350C"/>
    <w:lvl w:ilvl="0" w:tplc="EAC888AC">
      <w:start w:val="31"/>
      <w:numFmt w:val="bullet"/>
      <w:lvlText w:val="-"/>
      <w:lvlJc w:val="left"/>
      <w:pPr>
        <w:ind w:left="941" w:hanging="360"/>
      </w:pPr>
      <w:rPr>
        <w:rFonts w:ascii="Calibri" w:eastAsia="Verdana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 w15:restartNumberingAfterBreak="0">
    <w:nsid w:val="23EA06EB"/>
    <w:multiLevelType w:val="hybridMultilevel"/>
    <w:tmpl w:val="864C9FD8"/>
    <w:lvl w:ilvl="0" w:tplc="EC82BA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F78"/>
    <w:multiLevelType w:val="hybridMultilevel"/>
    <w:tmpl w:val="EF80A8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1401"/>
    <w:multiLevelType w:val="hybridMultilevel"/>
    <w:tmpl w:val="3D88E7E2"/>
    <w:lvl w:ilvl="0" w:tplc="5F6076BA">
      <w:start w:val="1"/>
      <w:numFmt w:val="lowerLetter"/>
      <w:lvlText w:val="(%1)"/>
      <w:lvlJc w:val="left"/>
      <w:pPr>
        <w:ind w:left="1354" w:hanging="360"/>
      </w:pPr>
      <w:rPr>
        <w:rFonts w:asciiTheme="minorHAnsi" w:eastAsia="Verdana" w:hAnsiTheme="minorHAnsi" w:cs="Times New Roman" w:hint="default"/>
        <w:i w:val="0"/>
        <w:spacing w:val="-1"/>
        <w:w w:val="1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074" w:hanging="360"/>
      </w:pPr>
    </w:lvl>
    <w:lvl w:ilvl="2" w:tplc="0809001B">
      <w:start w:val="1"/>
      <w:numFmt w:val="lowerRoman"/>
      <w:lvlText w:val="%3."/>
      <w:lvlJc w:val="right"/>
      <w:pPr>
        <w:ind w:left="2794" w:hanging="180"/>
      </w:pPr>
    </w:lvl>
    <w:lvl w:ilvl="3" w:tplc="0809000F">
      <w:start w:val="1"/>
      <w:numFmt w:val="decimal"/>
      <w:lvlText w:val="%4."/>
      <w:lvlJc w:val="left"/>
      <w:pPr>
        <w:ind w:left="3514" w:hanging="360"/>
      </w:pPr>
    </w:lvl>
    <w:lvl w:ilvl="4" w:tplc="08090019">
      <w:start w:val="1"/>
      <w:numFmt w:val="lowerLetter"/>
      <w:lvlText w:val="%5."/>
      <w:lvlJc w:val="left"/>
      <w:pPr>
        <w:ind w:left="4234" w:hanging="360"/>
      </w:pPr>
    </w:lvl>
    <w:lvl w:ilvl="5" w:tplc="0809001B">
      <w:start w:val="1"/>
      <w:numFmt w:val="lowerRoman"/>
      <w:lvlText w:val="%6."/>
      <w:lvlJc w:val="right"/>
      <w:pPr>
        <w:ind w:left="4954" w:hanging="180"/>
      </w:pPr>
    </w:lvl>
    <w:lvl w:ilvl="6" w:tplc="0809000F">
      <w:start w:val="1"/>
      <w:numFmt w:val="decimal"/>
      <w:lvlText w:val="%7."/>
      <w:lvlJc w:val="left"/>
      <w:pPr>
        <w:ind w:left="5674" w:hanging="360"/>
      </w:pPr>
    </w:lvl>
    <w:lvl w:ilvl="7" w:tplc="08090019">
      <w:start w:val="1"/>
      <w:numFmt w:val="lowerLetter"/>
      <w:lvlText w:val="%8."/>
      <w:lvlJc w:val="left"/>
      <w:pPr>
        <w:ind w:left="6394" w:hanging="360"/>
      </w:pPr>
    </w:lvl>
    <w:lvl w:ilvl="8" w:tplc="0809001B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30531789"/>
    <w:multiLevelType w:val="hybridMultilevel"/>
    <w:tmpl w:val="564282AE"/>
    <w:lvl w:ilvl="0" w:tplc="B02C147C">
      <w:start w:val="1"/>
      <w:numFmt w:val="lowerLetter"/>
      <w:lvlText w:val="(%1)"/>
      <w:lvlJc w:val="left"/>
      <w:pPr>
        <w:ind w:left="493" w:hanging="374"/>
      </w:pPr>
      <w:rPr>
        <w:rFonts w:ascii="Verdana" w:eastAsia="Verdana" w:hAnsi="Verdana" w:hint="default"/>
        <w:w w:val="100"/>
        <w:sz w:val="20"/>
        <w:szCs w:val="20"/>
      </w:rPr>
    </w:lvl>
    <w:lvl w:ilvl="1" w:tplc="35D242AE">
      <w:start w:val="1"/>
      <w:numFmt w:val="bullet"/>
      <w:lvlText w:val="•"/>
      <w:lvlJc w:val="left"/>
      <w:pPr>
        <w:ind w:left="1410" w:hanging="374"/>
      </w:pPr>
      <w:rPr>
        <w:rFonts w:hint="default"/>
      </w:rPr>
    </w:lvl>
    <w:lvl w:ilvl="2" w:tplc="5B4617E4">
      <w:start w:val="1"/>
      <w:numFmt w:val="bullet"/>
      <w:lvlText w:val="•"/>
      <w:lvlJc w:val="left"/>
      <w:pPr>
        <w:ind w:left="2320" w:hanging="374"/>
      </w:pPr>
      <w:rPr>
        <w:rFonts w:hint="default"/>
      </w:rPr>
    </w:lvl>
    <w:lvl w:ilvl="3" w:tplc="0DA24362">
      <w:start w:val="1"/>
      <w:numFmt w:val="bullet"/>
      <w:lvlText w:val="•"/>
      <w:lvlJc w:val="left"/>
      <w:pPr>
        <w:ind w:left="3230" w:hanging="374"/>
      </w:pPr>
      <w:rPr>
        <w:rFonts w:hint="default"/>
      </w:rPr>
    </w:lvl>
    <w:lvl w:ilvl="4" w:tplc="6ADCF9F0">
      <w:start w:val="1"/>
      <w:numFmt w:val="bullet"/>
      <w:lvlText w:val="•"/>
      <w:lvlJc w:val="left"/>
      <w:pPr>
        <w:ind w:left="4140" w:hanging="374"/>
      </w:pPr>
      <w:rPr>
        <w:rFonts w:hint="default"/>
      </w:rPr>
    </w:lvl>
    <w:lvl w:ilvl="5" w:tplc="03B23F30">
      <w:start w:val="1"/>
      <w:numFmt w:val="bullet"/>
      <w:lvlText w:val="•"/>
      <w:lvlJc w:val="left"/>
      <w:pPr>
        <w:ind w:left="5050" w:hanging="374"/>
      </w:pPr>
      <w:rPr>
        <w:rFonts w:hint="default"/>
      </w:rPr>
    </w:lvl>
    <w:lvl w:ilvl="6" w:tplc="77F0C04A">
      <w:start w:val="1"/>
      <w:numFmt w:val="bullet"/>
      <w:lvlText w:val="•"/>
      <w:lvlJc w:val="left"/>
      <w:pPr>
        <w:ind w:left="5960" w:hanging="374"/>
      </w:pPr>
      <w:rPr>
        <w:rFonts w:hint="default"/>
      </w:rPr>
    </w:lvl>
    <w:lvl w:ilvl="7" w:tplc="73BA1B38">
      <w:start w:val="1"/>
      <w:numFmt w:val="bullet"/>
      <w:lvlText w:val="•"/>
      <w:lvlJc w:val="left"/>
      <w:pPr>
        <w:ind w:left="6870" w:hanging="374"/>
      </w:pPr>
      <w:rPr>
        <w:rFonts w:hint="default"/>
      </w:rPr>
    </w:lvl>
    <w:lvl w:ilvl="8" w:tplc="ADD20486">
      <w:start w:val="1"/>
      <w:numFmt w:val="bullet"/>
      <w:lvlText w:val="•"/>
      <w:lvlJc w:val="left"/>
      <w:pPr>
        <w:ind w:left="7780" w:hanging="374"/>
      </w:pPr>
      <w:rPr>
        <w:rFonts w:hint="default"/>
      </w:rPr>
    </w:lvl>
  </w:abstractNum>
  <w:abstractNum w:abstractNumId="10" w15:restartNumberingAfterBreak="0">
    <w:nsid w:val="346843EC"/>
    <w:multiLevelType w:val="hybridMultilevel"/>
    <w:tmpl w:val="AB22E27A"/>
    <w:lvl w:ilvl="0" w:tplc="EAC888AC">
      <w:start w:val="31"/>
      <w:numFmt w:val="bullet"/>
      <w:lvlText w:val="-"/>
      <w:lvlJc w:val="left"/>
      <w:pPr>
        <w:ind w:left="581" w:hanging="360"/>
      </w:pPr>
      <w:rPr>
        <w:rFonts w:ascii="Calibri" w:eastAsia="Verdana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1" w15:restartNumberingAfterBreak="0">
    <w:nsid w:val="3BCB1A44"/>
    <w:multiLevelType w:val="hybridMultilevel"/>
    <w:tmpl w:val="B136FB90"/>
    <w:lvl w:ilvl="0" w:tplc="47B8F608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hint="default"/>
        <w:spacing w:val="-1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027C8"/>
    <w:multiLevelType w:val="hybridMultilevel"/>
    <w:tmpl w:val="B97EA862"/>
    <w:lvl w:ilvl="0" w:tplc="68424D4E">
      <w:start w:val="1"/>
      <w:numFmt w:val="lowerLetter"/>
      <w:lvlText w:val="(%1)"/>
      <w:lvlJc w:val="left"/>
      <w:pPr>
        <w:ind w:left="720" w:hanging="360"/>
      </w:pPr>
      <w:rPr>
        <w:rFonts w:asciiTheme="minorHAnsi" w:eastAsia="Verdana" w:hAnsiTheme="minorHAnsi" w:cs="Times New Roman" w:hint="default"/>
        <w:i w:val="0"/>
        <w:spacing w:val="-1"/>
        <w:w w:val="1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241"/>
    <w:multiLevelType w:val="hybridMultilevel"/>
    <w:tmpl w:val="F870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5324B"/>
    <w:multiLevelType w:val="hybridMultilevel"/>
    <w:tmpl w:val="3A262B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34409"/>
    <w:multiLevelType w:val="hybridMultilevel"/>
    <w:tmpl w:val="B7CEE366"/>
    <w:lvl w:ilvl="0" w:tplc="30A6AC02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6" w15:restartNumberingAfterBreak="0">
    <w:nsid w:val="51EF7F09"/>
    <w:multiLevelType w:val="hybridMultilevel"/>
    <w:tmpl w:val="A7142004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520014C4"/>
    <w:multiLevelType w:val="hybridMultilevel"/>
    <w:tmpl w:val="B97EA862"/>
    <w:lvl w:ilvl="0" w:tplc="68424D4E">
      <w:start w:val="1"/>
      <w:numFmt w:val="lowerLetter"/>
      <w:lvlText w:val="(%1)"/>
      <w:lvlJc w:val="left"/>
      <w:pPr>
        <w:ind w:left="720" w:hanging="360"/>
      </w:pPr>
      <w:rPr>
        <w:rFonts w:asciiTheme="minorHAnsi" w:eastAsia="Verdana" w:hAnsiTheme="minorHAnsi" w:cs="Times New Roman" w:hint="default"/>
        <w:i w:val="0"/>
        <w:spacing w:val="-1"/>
        <w:w w:val="1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6780A"/>
    <w:multiLevelType w:val="hybridMultilevel"/>
    <w:tmpl w:val="F3023FFA"/>
    <w:lvl w:ilvl="0" w:tplc="0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9" w15:restartNumberingAfterBreak="0">
    <w:nsid w:val="5E7027F5"/>
    <w:multiLevelType w:val="hybridMultilevel"/>
    <w:tmpl w:val="B97EA862"/>
    <w:lvl w:ilvl="0" w:tplc="68424D4E">
      <w:start w:val="1"/>
      <w:numFmt w:val="lowerLetter"/>
      <w:lvlText w:val="(%1)"/>
      <w:lvlJc w:val="left"/>
      <w:pPr>
        <w:ind w:left="720" w:hanging="360"/>
      </w:pPr>
      <w:rPr>
        <w:rFonts w:asciiTheme="minorHAnsi" w:eastAsia="Verdana" w:hAnsiTheme="minorHAnsi" w:cs="Times New Roman" w:hint="default"/>
        <w:i w:val="0"/>
        <w:spacing w:val="-1"/>
        <w:w w:val="1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4B95"/>
    <w:multiLevelType w:val="hybridMultilevel"/>
    <w:tmpl w:val="D10EA9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46C43"/>
    <w:multiLevelType w:val="hybridMultilevel"/>
    <w:tmpl w:val="071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6D9D"/>
    <w:multiLevelType w:val="hybridMultilevel"/>
    <w:tmpl w:val="8A9C08FC"/>
    <w:lvl w:ilvl="0" w:tplc="EAC888AC">
      <w:start w:val="31"/>
      <w:numFmt w:val="bullet"/>
      <w:lvlText w:val="-"/>
      <w:lvlJc w:val="left"/>
      <w:pPr>
        <w:ind w:left="941" w:hanging="360"/>
      </w:pPr>
      <w:rPr>
        <w:rFonts w:ascii="Calibri" w:eastAsia="Verdana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 w15:restartNumberingAfterBreak="0">
    <w:nsid w:val="6B54322B"/>
    <w:multiLevelType w:val="hybridMultilevel"/>
    <w:tmpl w:val="C93208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881ACE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hint="default"/>
        <w:w w:val="100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A0560"/>
    <w:multiLevelType w:val="hybridMultilevel"/>
    <w:tmpl w:val="40B01040"/>
    <w:lvl w:ilvl="0" w:tplc="EAC888AC">
      <w:start w:val="31"/>
      <w:numFmt w:val="bullet"/>
      <w:lvlText w:val="-"/>
      <w:lvlJc w:val="left"/>
      <w:pPr>
        <w:ind w:left="862" w:hanging="360"/>
      </w:pPr>
      <w:rPr>
        <w:rFonts w:ascii="Calibri" w:eastAsia="Verdana" w:hAnsi="Calibri" w:cstheme="minorBidi" w:hint="default"/>
        <w:b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15A69F7"/>
    <w:multiLevelType w:val="hybridMultilevel"/>
    <w:tmpl w:val="0C50BE4E"/>
    <w:lvl w:ilvl="0" w:tplc="47B8F608">
      <w:start w:val="1"/>
      <w:numFmt w:val="lowerLetter"/>
      <w:lvlText w:val="(%1)"/>
      <w:lvlJc w:val="left"/>
      <w:pPr>
        <w:ind w:left="592" w:hanging="373"/>
      </w:pPr>
      <w:rPr>
        <w:rFonts w:ascii="Verdana" w:eastAsia="Verdana" w:hAnsi="Verdana" w:hint="default"/>
        <w:spacing w:val="-1"/>
        <w:w w:val="100"/>
        <w:sz w:val="20"/>
        <w:szCs w:val="20"/>
      </w:rPr>
    </w:lvl>
    <w:lvl w:ilvl="1" w:tplc="30A6AC02">
      <w:start w:val="1"/>
      <w:numFmt w:val="bullet"/>
      <w:lvlText w:val="•"/>
      <w:lvlJc w:val="left"/>
      <w:pPr>
        <w:ind w:left="1522" w:hanging="373"/>
      </w:pPr>
      <w:rPr>
        <w:rFonts w:hint="default"/>
      </w:rPr>
    </w:lvl>
    <w:lvl w:ilvl="2" w:tplc="53DE0072">
      <w:start w:val="1"/>
      <w:numFmt w:val="bullet"/>
      <w:lvlText w:val="•"/>
      <w:lvlJc w:val="left"/>
      <w:pPr>
        <w:ind w:left="2444" w:hanging="373"/>
      </w:pPr>
      <w:rPr>
        <w:rFonts w:hint="default"/>
      </w:rPr>
    </w:lvl>
    <w:lvl w:ilvl="3" w:tplc="6A188196">
      <w:start w:val="1"/>
      <w:numFmt w:val="bullet"/>
      <w:lvlText w:val="•"/>
      <w:lvlJc w:val="left"/>
      <w:pPr>
        <w:ind w:left="3366" w:hanging="373"/>
      </w:pPr>
      <w:rPr>
        <w:rFonts w:hint="default"/>
      </w:rPr>
    </w:lvl>
    <w:lvl w:ilvl="4" w:tplc="E19A6FE0">
      <w:start w:val="1"/>
      <w:numFmt w:val="bullet"/>
      <w:lvlText w:val="•"/>
      <w:lvlJc w:val="left"/>
      <w:pPr>
        <w:ind w:left="4288" w:hanging="373"/>
      </w:pPr>
      <w:rPr>
        <w:rFonts w:hint="default"/>
      </w:rPr>
    </w:lvl>
    <w:lvl w:ilvl="5" w:tplc="40FEA092">
      <w:start w:val="1"/>
      <w:numFmt w:val="bullet"/>
      <w:lvlText w:val="•"/>
      <w:lvlJc w:val="left"/>
      <w:pPr>
        <w:ind w:left="5210" w:hanging="373"/>
      </w:pPr>
      <w:rPr>
        <w:rFonts w:hint="default"/>
      </w:rPr>
    </w:lvl>
    <w:lvl w:ilvl="6" w:tplc="9FFAC5A0">
      <w:start w:val="1"/>
      <w:numFmt w:val="bullet"/>
      <w:lvlText w:val="•"/>
      <w:lvlJc w:val="left"/>
      <w:pPr>
        <w:ind w:left="6132" w:hanging="373"/>
      </w:pPr>
      <w:rPr>
        <w:rFonts w:hint="default"/>
      </w:rPr>
    </w:lvl>
    <w:lvl w:ilvl="7" w:tplc="FEE0A1B6">
      <w:start w:val="1"/>
      <w:numFmt w:val="bullet"/>
      <w:lvlText w:val="•"/>
      <w:lvlJc w:val="left"/>
      <w:pPr>
        <w:ind w:left="7054" w:hanging="373"/>
      </w:pPr>
      <w:rPr>
        <w:rFonts w:hint="default"/>
      </w:rPr>
    </w:lvl>
    <w:lvl w:ilvl="8" w:tplc="68643046">
      <w:start w:val="1"/>
      <w:numFmt w:val="bullet"/>
      <w:lvlText w:val="•"/>
      <w:lvlJc w:val="left"/>
      <w:pPr>
        <w:ind w:left="7976" w:hanging="373"/>
      </w:pPr>
      <w:rPr>
        <w:rFonts w:hint="default"/>
      </w:rPr>
    </w:lvl>
  </w:abstractNum>
  <w:abstractNum w:abstractNumId="26" w15:restartNumberingAfterBreak="0">
    <w:nsid w:val="72B72121"/>
    <w:multiLevelType w:val="hybridMultilevel"/>
    <w:tmpl w:val="9C70D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F4AB6"/>
    <w:multiLevelType w:val="hybridMultilevel"/>
    <w:tmpl w:val="CCBE1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847EF"/>
    <w:multiLevelType w:val="multilevel"/>
    <w:tmpl w:val="FF30A290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b/>
        <w:bCs/>
        <w:sz w:val="26"/>
        <w:szCs w:val="2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783FAD"/>
    <w:multiLevelType w:val="hybridMultilevel"/>
    <w:tmpl w:val="2FDEE680"/>
    <w:lvl w:ilvl="0" w:tplc="85E8AB9C">
      <w:start w:val="1"/>
      <w:numFmt w:val="decimal"/>
      <w:lvlText w:val="%1."/>
      <w:lvlJc w:val="left"/>
      <w:pPr>
        <w:ind w:left="581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 w15:restartNumberingAfterBreak="0">
    <w:nsid w:val="7CB04040"/>
    <w:multiLevelType w:val="hybridMultilevel"/>
    <w:tmpl w:val="21B4790C"/>
    <w:lvl w:ilvl="0" w:tplc="30A6AC0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92157"/>
    <w:multiLevelType w:val="hybridMultilevel"/>
    <w:tmpl w:val="7B68C380"/>
    <w:lvl w:ilvl="0" w:tplc="0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7"/>
  </w:num>
  <w:num w:numId="5">
    <w:abstractNumId w:val="26"/>
  </w:num>
  <w:num w:numId="6">
    <w:abstractNumId w:val="3"/>
  </w:num>
  <w:num w:numId="7">
    <w:abstractNumId w:val="16"/>
  </w:num>
  <w:num w:numId="8">
    <w:abstractNumId w:val="28"/>
  </w:num>
  <w:num w:numId="9">
    <w:abstractNumId w:val="27"/>
  </w:num>
  <w:num w:numId="10">
    <w:abstractNumId w:val="13"/>
  </w:num>
  <w:num w:numId="11">
    <w:abstractNumId w:val="20"/>
  </w:num>
  <w:num w:numId="12">
    <w:abstractNumId w:val="14"/>
  </w:num>
  <w:num w:numId="13">
    <w:abstractNumId w:val="23"/>
  </w:num>
  <w:num w:numId="14">
    <w:abstractNumId w:val="4"/>
  </w:num>
  <w:num w:numId="15">
    <w:abstractNumId w:val="0"/>
  </w:num>
  <w:num w:numId="16">
    <w:abstractNumId w:val="10"/>
  </w:num>
  <w:num w:numId="17">
    <w:abstractNumId w:val="22"/>
  </w:num>
  <w:num w:numId="18">
    <w:abstractNumId w:val="24"/>
  </w:num>
  <w:num w:numId="19">
    <w:abstractNumId w:val="5"/>
  </w:num>
  <w:num w:numId="20">
    <w:abstractNumId w:val="6"/>
  </w:num>
  <w:num w:numId="21">
    <w:abstractNumId w:val="29"/>
  </w:num>
  <w:num w:numId="22">
    <w:abstractNumId w:val="18"/>
  </w:num>
  <w:num w:numId="23">
    <w:abstractNumId w:val="31"/>
  </w:num>
  <w:num w:numId="24">
    <w:abstractNumId w:val="21"/>
  </w:num>
  <w:num w:numId="25">
    <w:abstractNumId w:val="30"/>
  </w:num>
  <w:num w:numId="26">
    <w:abstractNumId w:val="15"/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9"/>
  </w:num>
  <w:num w:numId="35">
    <w:abstractNumId w:val="8"/>
  </w:num>
  <w:num w:numId="36">
    <w:abstractNumId w:val="12"/>
  </w:num>
  <w:num w:numId="37">
    <w:abstractNumId w:val="17"/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ztLA0MbAwtjQzMTNS0lEKTi0uzszPAykwrAUAKfwgzywAAAA="/>
  </w:docVars>
  <w:rsids>
    <w:rsidRoot w:val="006D53FD"/>
    <w:rsid w:val="00004E59"/>
    <w:rsid w:val="00010388"/>
    <w:rsid w:val="00010E97"/>
    <w:rsid w:val="00015751"/>
    <w:rsid w:val="00030BBA"/>
    <w:rsid w:val="00033ECE"/>
    <w:rsid w:val="00050F31"/>
    <w:rsid w:val="000A0E39"/>
    <w:rsid w:val="000A11D6"/>
    <w:rsid w:val="000B0118"/>
    <w:rsid w:val="000C1DB2"/>
    <w:rsid w:val="000D0B55"/>
    <w:rsid w:val="000D5EC2"/>
    <w:rsid w:val="000D78FE"/>
    <w:rsid w:val="000E792D"/>
    <w:rsid w:val="000F081E"/>
    <w:rsid w:val="000F521C"/>
    <w:rsid w:val="00106121"/>
    <w:rsid w:val="00107A4E"/>
    <w:rsid w:val="00133242"/>
    <w:rsid w:val="00145AAF"/>
    <w:rsid w:val="00152D1F"/>
    <w:rsid w:val="0017175D"/>
    <w:rsid w:val="00191659"/>
    <w:rsid w:val="001B0E3A"/>
    <w:rsid w:val="001B5901"/>
    <w:rsid w:val="001D4627"/>
    <w:rsid w:val="001F5E64"/>
    <w:rsid w:val="00203CB7"/>
    <w:rsid w:val="00205020"/>
    <w:rsid w:val="002236AD"/>
    <w:rsid w:val="00224540"/>
    <w:rsid w:val="00245888"/>
    <w:rsid w:val="0024681D"/>
    <w:rsid w:val="002563C0"/>
    <w:rsid w:val="0027447A"/>
    <w:rsid w:val="0028059C"/>
    <w:rsid w:val="0028641F"/>
    <w:rsid w:val="00294CCA"/>
    <w:rsid w:val="002A07FF"/>
    <w:rsid w:val="002A4FE0"/>
    <w:rsid w:val="002A5999"/>
    <w:rsid w:val="002A72A6"/>
    <w:rsid w:val="002C3FF2"/>
    <w:rsid w:val="002F10E5"/>
    <w:rsid w:val="0032651E"/>
    <w:rsid w:val="00335639"/>
    <w:rsid w:val="00337727"/>
    <w:rsid w:val="00344E22"/>
    <w:rsid w:val="00345FDB"/>
    <w:rsid w:val="00355BF9"/>
    <w:rsid w:val="00363C5E"/>
    <w:rsid w:val="00364360"/>
    <w:rsid w:val="00384A10"/>
    <w:rsid w:val="003A17F6"/>
    <w:rsid w:val="003B1FB1"/>
    <w:rsid w:val="003B7BBB"/>
    <w:rsid w:val="003D4DD6"/>
    <w:rsid w:val="003E11E8"/>
    <w:rsid w:val="003E2690"/>
    <w:rsid w:val="00402006"/>
    <w:rsid w:val="00402677"/>
    <w:rsid w:val="00403F29"/>
    <w:rsid w:val="00403FEE"/>
    <w:rsid w:val="00416AE4"/>
    <w:rsid w:val="004604FE"/>
    <w:rsid w:val="00497E34"/>
    <w:rsid w:val="004B24BD"/>
    <w:rsid w:val="004B4244"/>
    <w:rsid w:val="004C33CB"/>
    <w:rsid w:val="004D050C"/>
    <w:rsid w:val="004E521B"/>
    <w:rsid w:val="004F41F0"/>
    <w:rsid w:val="00500A55"/>
    <w:rsid w:val="00501021"/>
    <w:rsid w:val="0051319F"/>
    <w:rsid w:val="005264F1"/>
    <w:rsid w:val="005322D6"/>
    <w:rsid w:val="005406B7"/>
    <w:rsid w:val="00541637"/>
    <w:rsid w:val="005416EE"/>
    <w:rsid w:val="00552CD8"/>
    <w:rsid w:val="0055657B"/>
    <w:rsid w:val="00556B22"/>
    <w:rsid w:val="005676EA"/>
    <w:rsid w:val="00580C5E"/>
    <w:rsid w:val="00586C50"/>
    <w:rsid w:val="005B396E"/>
    <w:rsid w:val="005C20C9"/>
    <w:rsid w:val="005C75D1"/>
    <w:rsid w:val="005F2472"/>
    <w:rsid w:val="00651FA7"/>
    <w:rsid w:val="006522AF"/>
    <w:rsid w:val="006567CF"/>
    <w:rsid w:val="00681797"/>
    <w:rsid w:val="0068523D"/>
    <w:rsid w:val="006869B4"/>
    <w:rsid w:val="006A43D9"/>
    <w:rsid w:val="006B683C"/>
    <w:rsid w:val="006D48D1"/>
    <w:rsid w:val="006D53FD"/>
    <w:rsid w:val="006E4F3B"/>
    <w:rsid w:val="006E53AB"/>
    <w:rsid w:val="00700702"/>
    <w:rsid w:val="0072292D"/>
    <w:rsid w:val="007243E5"/>
    <w:rsid w:val="007414E2"/>
    <w:rsid w:val="00755404"/>
    <w:rsid w:val="00763044"/>
    <w:rsid w:val="00764A0D"/>
    <w:rsid w:val="00787ED6"/>
    <w:rsid w:val="007A264D"/>
    <w:rsid w:val="007A41DB"/>
    <w:rsid w:val="007B0F6B"/>
    <w:rsid w:val="007B3DA7"/>
    <w:rsid w:val="007B6046"/>
    <w:rsid w:val="007C1172"/>
    <w:rsid w:val="007D1423"/>
    <w:rsid w:val="007D33EF"/>
    <w:rsid w:val="007D5127"/>
    <w:rsid w:val="007E20C8"/>
    <w:rsid w:val="007F1214"/>
    <w:rsid w:val="00804380"/>
    <w:rsid w:val="00805325"/>
    <w:rsid w:val="00810025"/>
    <w:rsid w:val="00833E98"/>
    <w:rsid w:val="00874E5B"/>
    <w:rsid w:val="0088158F"/>
    <w:rsid w:val="00894222"/>
    <w:rsid w:val="008A0293"/>
    <w:rsid w:val="009021B3"/>
    <w:rsid w:val="009036C5"/>
    <w:rsid w:val="00936201"/>
    <w:rsid w:val="00943642"/>
    <w:rsid w:val="00950C19"/>
    <w:rsid w:val="00955D9C"/>
    <w:rsid w:val="00960AF8"/>
    <w:rsid w:val="00961CC3"/>
    <w:rsid w:val="00963564"/>
    <w:rsid w:val="009760E7"/>
    <w:rsid w:val="0099318C"/>
    <w:rsid w:val="009951FF"/>
    <w:rsid w:val="009A0BFD"/>
    <w:rsid w:val="009B0BB1"/>
    <w:rsid w:val="009B5AD8"/>
    <w:rsid w:val="009B7713"/>
    <w:rsid w:val="009D1A6E"/>
    <w:rsid w:val="009D4AC7"/>
    <w:rsid w:val="009E33C4"/>
    <w:rsid w:val="009F152E"/>
    <w:rsid w:val="009F1F63"/>
    <w:rsid w:val="009F799B"/>
    <w:rsid w:val="00A0377F"/>
    <w:rsid w:val="00A16115"/>
    <w:rsid w:val="00A36859"/>
    <w:rsid w:val="00A41475"/>
    <w:rsid w:val="00A4554C"/>
    <w:rsid w:val="00A56D39"/>
    <w:rsid w:val="00A62344"/>
    <w:rsid w:val="00A679AC"/>
    <w:rsid w:val="00A870B4"/>
    <w:rsid w:val="00A90C1D"/>
    <w:rsid w:val="00A9455F"/>
    <w:rsid w:val="00AA7662"/>
    <w:rsid w:val="00AC1118"/>
    <w:rsid w:val="00AC4159"/>
    <w:rsid w:val="00AE6802"/>
    <w:rsid w:val="00AF3AF0"/>
    <w:rsid w:val="00AF6D9E"/>
    <w:rsid w:val="00B127EE"/>
    <w:rsid w:val="00B312D7"/>
    <w:rsid w:val="00B819EE"/>
    <w:rsid w:val="00B849F9"/>
    <w:rsid w:val="00BB6C13"/>
    <w:rsid w:val="00BC4E20"/>
    <w:rsid w:val="00BE3E5C"/>
    <w:rsid w:val="00BE7032"/>
    <w:rsid w:val="00BF796B"/>
    <w:rsid w:val="00C0476E"/>
    <w:rsid w:val="00C114AF"/>
    <w:rsid w:val="00C3158B"/>
    <w:rsid w:val="00C36B05"/>
    <w:rsid w:val="00C45076"/>
    <w:rsid w:val="00C57E0E"/>
    <w:rsid w:val="00C668CD"/>
    <w:rsid w:val="00C70476"/>
    <w:rsid w:val="00C81A07"/>
    <w:rsid w:val="00C81C65"/>
    <w:rsid w:val="00CB6A0C"/>
    <w:rsid w:val="00CC4797"/>
    <w:rsid w:val="00CC72B2"/>
    <w:rsid w:val="00CC76D7"/>
    <w:rsid w:val="00CE63FE"/>
    <w:rsid w:val="00D0784B"/>
    <w:rsid w:val="00D23395"/>
    <w:rsid w:val="00D475CA"/>
    <w:rsid w:val="00D54641"/>
    <w:rsid w:val="00D631FF"/>
    <w:rsid w:val="00D86D43"/>
    <w:rsid w:val="00D91069"/>
    <w:rsid w:val="00D93840"/>
    <w:rsid w:val="00D93A8D"/>
    <w:rsid w:val="00DA2977"/>
    <w:rsid w:val="00DB4A2A"/>
    <w:rsid w:val="00DE0D19"/>
    <w:rsid w:val="00DF76B2"/>
    <w:rsid w:val="00E10B58"/>
    <w:rsid w:val="00E10CF7"/>
    <w:rsid w:val="00E17565"/>
    <w:rsid w:val="00E2187E"/>
    <w:rsid w:val="00E44600"/>
    <w:rsid w:val="00E44B8E"/>
    <w:rsid w:val="00E91E25"/>
    <w:rsid w:val="00E976F2"/>
    <w:rsid w:val="00EA25CE"/>
    <w:rsid w:val="00EA6D62"/>
    <w:rsid w:val="00EB68C8"/>
    <w:rsid w:val="00ED0263"/>
    <w:rsid w:val="00ED5894"/>
    <w:rsid w:val="00ED6056"/>
    <w:rsid w:val="00ED728A"/>
    <w:rsid w:val="00EE411C"/>
    <w:rsid w:val="00EF6007"/>
    <w:rsid w:val="00F10F4D"/>
    <w:rsid w:val="00F20500"/>
    <w:rsid w:val="00F41401"/>
    <w:rsid w:val="00F54D24"/>
    <w:rsid w:val="00F573A9"/>
    <w:rsid w:val="00F62ACF"/>
    <w:rsid w:val="00F75B8D"/>
    <w:rsid w:val="00F8015B"/>
    <w:rsid w:val="00F80FE0"/>
    <w:rsid w:val="00FA3AAA"/>
    <w:rsid w:val="00FB4A67"/>
    <w:rsid w:val="00FB549E"/>
    <w:rsid w:val="00FD383F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6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4A2A"/>
  </w:style>
  <w:style w:type="paragraph" w:styleId="Heading1">
    <w:name w:val="heading 1"/>
    <w:basedOn w:val="Normal"/>
    <w:autoRedefine/>
    <w:uiPriority w:val="1"/>
    <w:qFormat/>
    <w:rsid w:val="000E792D"/>
    <w:pPr>
      <w:numPr>
        <w:numId w:val="8"/>
      </w:numPr>
      <w:ind w:left="432"/>
      <w:outlineLvl w:val="0"/>
    </w:pPr>
    <w:rPr>
      <w:rFonts w:eastAsia="Verdana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050C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1B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1B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1B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1B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1B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1B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1B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B4A2A"/>
    <w:pPr>
      <w:spacing w:before="120" w:after="120"/>
    </w:pPr>
    <w:rPr>
      <w:b/>
      <w:bCs/>
      <w:caps/>
      <w:sz w:val="20"/>
      <w:szCs w:val="20"/>
    </w:rPr>
  </w:style>
  <w:style w:type="paragraph" w:styleId="BodyText">
    <w:name w:val="Body Text"/>
    <w:basedOn w:val="Normal"/>
    <w:autoRedefine/>
    <w:uiPriority w:val="1"/>
    <w:qFormat/>
    <w:rsid w:val="007414E2"/>
    <w:pPr>
      <w:widowControl/>
      <w:spacing w:before="120"/>
      <w:ind w:left="168" w:right="238"/>
      <w:jc w:val="both"/>
    </w:pPr>
    <w:rPr>
      <w:rFonts w:eastAsia="Verdana"/>
      <w:b/>
      <w:b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DB4A2A"/>
  </w:style>
  <w:style w:type="paragraph" w:customStyle="1" w:styleId="TableParagraph">
    <w:name w:val="Table Paragraph"/>
    <w:basedOn w:val="Normal"/>
    <w:uiPriority w:val="1"/>
    <w:qFormat/>
    <w:rsid w:val="00DB4A2A"/>
  </w:style>
  <w:style w:type="paragraph" w:styleId="BalloonText">
    <w:name w:val="Balloon Text"/>
    <w:basedOn w:val="Normal"/>
    <w:link w:val="BalloonTextChar"/>
    <w:uiPriority w:val="99"/>
    <w:semiHidden/>
    <w:unhideWhenUsed/>
    <w:rsid w:val="0046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C5"/>
  </w:style>
  <w:style w:type="paragraph" w:styleId="Footer">
    <w:name w:val="footer"/>
    <w:basedOn w:val="Normal"/>
    <w:link w:val="FooterChar"/>
    <w:uiPriority w:val="99"/>
    <w:unhideWhenUsed/>
    <w:rsid w:val="00903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6C5"/>
  </w:style>
  <w:style w:type="character" w:customStyle="1" w:styleId="ListParagraphChar">
    <w:name w:val="List Paragraph Char"/>
    <w:basedOn w:val="DefaultParagraphFont"/>
    <w:link w:val="ListParagraph"/>
    <w:uiPriority w:val="34"/>
    <w:rsid w:val="007D1423"/>
  </w:style>
  <w:style w:type="paragraph" w:styleId="NoSpacing">
    <w:name w:val="No Spacing"/>
    <w:link w:val="NoSpacingChar"/>
    <w:uiPriority w:val="1"/>
    <w:qFormat/>
    <w:rsid w:val="007D1423"/>
    <w:pPr>
      <w:widowControl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D14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10B5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F31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4D050C"/>
    <w:rPr>
      <w:rFonts w:eastAsiaTheme="majorEastAsia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C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C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C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1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0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21B3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1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1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1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1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1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B0E3A"/>
    <w:pPr>
      <w:numPr>
        <w:ilvl w:val="1"/>
      </w:numPr>
    </w:pPr>
    <w:rPr>
      <w:rFonts w:eastAsiaTheme="majorEastAsia" w:cstheme="majorBidi"/>
      <w:b/>
      <w:iCs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B0E3A"/>
    <w:rPr>
      <w:rFonts w:eastAsiaTheme="majorEastAsia" w:cstheme="majorBidi"/>
      <w:b/>
      <w:iCs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3642"/>
    <w:pPr>
      <w:ind w:left="220"/>
    </w:pPr>
    <w:rPr>
      <w:smallCap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115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6115"/>
    <w:pPr>
      <w:ind w:left="440"/>
    </w:pPr>
    <w:rPr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rsid w:val="007B0F6B"/>
  </w:style>
  <w:style w:type="paragraph" w:styleId="TOC4">
    <w:name w:val="toc 4"/>
    <w:basedOn w:val="Normal"/>
    <w:next w:val="Normal"/>
    <w:autoRedefine/>
    <w:uiPriority w:val="39"/>
    <w:unhideWhenUsed/>
    <w:rsid w:val="002A5999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A5999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A5999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A5999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A5999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A5999"/>
    <w:pPr>
      <w:ind w:left="1760"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A264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_name xmlns="ab3074b2-a2f2-40d4-95db-4d8bfc6bea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13" ma:contentTypeDescription="Create a new document." ma:contentTypeScope="" ma:versionID="0d8c7488d2193438f620c27478184f14">
  <xsd:schema xmlns:xsd="http://www.w3.org/2001/XMLSchema" xmlns:xs="http://www.w3.org/2001/XMLSchema" xmlns:p="http://schemas.microsoft.com/office/2006/metadata/properties" xmlns:ns2="ab3074b2-a2f2-40d4-95db-4d8bfc6beab8" xmlns:ns3="d7fe1d00-5f92-4dfb-a8df-252d5220b019" targetNamespace="http://schemas.microsoft.com/office/2006/metadata/properties" ma:root="true" ma:fieldsID="09edf2be722d2717ab3e2ec4ef9b9e34" ns2:_="" ns3:_="">
    <xsd:import namespace="ab3074b2-a2f2-40d4-95db-4d8bfc6beab8"/>
    <xsd:import namespace="d7fe1d00-5f92-4dfb-a8df-252d5220b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ivision_nam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ivision_name" ma:index="10" nillable="true" ma:displayName="division_name" ma:format="Dropdown" ma:internalName="division_name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6671-0DB4-48D8-B939-2A5B6D5207C4}">
  <ds:schemaRefs>
    <ds:schemaRef ds:uri="http://schemas.microsoft.com/office/2006/metadata/properties"/>
    <ds:schemaRef ds:uri="http://schemas.microsoft.com/office/infopath/2007/PartnerControls"/>
    <ds:schemaRef ds:uri="ab3074b2-a2f2-40d4-95db-4d8bfc6beab8"/>
  </ds:schemaRefs>
</ds:datastoreItem>
</file>

<file path=customXml/itemProps2.xml><?xml version="1.0" encoding="utf-8"?>
<ds:datastoreItem xmlns:ds="http://schemas.openxmlformats.org/officeDocument/2006/customXml" ds:itemID="{01CA7C7A-B986-464F-882F-FDFEECCB7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4F17E-CF97-F947-A80C-8A9D11591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F8C92-FBAC-40D9-B6AB-B392B319C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2020-07-07T17:36:00Z</dcterms:created>
  <dcterms:modified xsi:type="dcterms:W3CDTF">2020-07-07T18:10:00Z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</Properties>
</file>